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5279"/>
        <w:gridCol w:w="2658"/>
      </w:tblGrid>
      <w:tr w:rsidR="00512935" w:rsidTr="00C7238A">
        <w:trPr>
          <w:trHeight w:val="1248"/>
        </w:trPr>
        <w:tc>
          <w:tcPr>
            <w:tcW w:w="9780" w:type="dxa"/>
            <w:gridSpan w:val="3"/>
            <w:tcBorders>
              <w:top w:val="single" w:sz="24" w:space="0" w:color="auto"/>
              <w:left w:val="nil"/>
              <w:bottom w:val="single" w:sz="24" w:space="0" w:color="auto"/>
              <w:right w:val="nil"/>
            </w:tcBorders>
          </w:tcPr>
          <w:p w:rsidR="00512935" w:rsidRDefault="00512935" w:rsidP="00C7238A">
            <w:pPr>
              <w:spacing w:after="0" w:line="360" w:lineRule="auto"/>
              <w:ind w:firstLine="34"/>
              <w:jc w:val="center"/>
              <w:rPr>
                <w:rFonts w:ascii="Arial" w:eastAsia="Calibri" w:hAnsi="Arial" w:cs="Arial"/>
                <w:b/>
                <w:bCs/>
                <w:lang w:eastAsia="ru-RU"/>
              </w:rPr>
            </w:pPr>
            <w:r>
              <w:rPr>
                <w:rFonts w:ascii="Arial" w:eastAsia="Times New Roman" w:hAnsi="Arial" w:cs="Arial"/>
                <w:b/>
                <w:bCs/>
                <w:noProof/>
                <w:sz w:val="26"/>
                <w:szCs w:val="26"/>
                <w:lang w:eastAsia="ru-RU"/>
              </w:rPr>
              <mc:AlternateContent>
                <mc:Choice Requires="wps">
                  <w:drawing>
                    <wp:anchor distT="0" distB="0" distL="114300" distR="114300" simplePos="0" relativeHeight="251662336" behindDoc="0" locked="0" layoutInCell="1" allowOverlap="1" wp14:anchorId="55D51F0C" wp14:editId="6C14F9FB">
                      <wp:simplePos x="0" y="0"/>
                      <wp:positionH relativeFrom="column">
                        <wp:posOffset>4486910</wp:posOffset>
                      </wp:positionH>
                      <wp:positionV relativeFrom="paragraph">
                        <wp:posOffset>-2621280</wp:posOffset>
                      </wp:positionV>
                      <wp:extent cx="1691640" cy="160020"/>
                      <wp:effectExtent l="0" t="0" r="3810" b="0"/>
                      <wp:wrapNone/>
                      <wp:docPr id="450" name="Надпись 450"/>
                      <wp:cNvGraphicFramePr/>
                      <a:graphic xmlns:a="http://schemas.openxmlformats.org/drawingml/2006/main">
                        <a:graphicData uri="http://schemas.microsoft.com/office/word/2010/wordprocessingShape">
                          <wps:wsp>
                            <wps:cNvSpPr txBox="1"/>
                            <wps:spPr>
                              <a:xfrm>
                                <a:off x="0" y="0"/>
                                <a:ext cx="1691640" cy="160020"/>
                              </a:xfrm>
                              <a:prstGeom prst="rect">
                                <a:avLst/>
                              </a:prstGeom>
                              <a:solidFill>
                                <a:schemeClr val="lt1"/>
                              </a:solidFill>
                              <a:ln w="6350">
                                <a:noFill/>
                              </a:ln>
                            </wps:spPr>
                            <wps:txbx>
                              <w:txbxContent>
                                <w:p w:rsidR="00512935" w:rsidRDefault="00512935" w:rsidP="0051293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5D51F0C" id="_x0000_t202" coordsize="21600,21600" o:spt="202" path="m,l,21600r21600,l21600,xe">
                      <v:stroke joinstyle="miter"/>
                      <v:path gradientshapeok="t" o:connecttype="rect"/>
                    </v:shapetype>
                    <v:shape id="Надпись 450" o:spid="_x0000_s1026" type="#_x0000_t202" style="position:absolute;left:0;text-align:left;margin-left:353.3pt;margin-top:-206.4pt;width:133.2pt;height:12.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" fillcolor="white [3201]" stroked="f" strokeweight=".5pt">
                      <v:textbox>
                        <w:txbxContent>
                          <w:p w:rsidR="00512935" w:rsidRDefault="00512935" w:rsidP="00512935"/>
                        </w:txbxContent>
                      </v:textbox>
                    </v:shape>
                  </w:pict>
                </mc:Fallback>
              </mc:AlternateContent>
            </w:r>
            <w:r>
              <w:rPr>
                <w:rFonts w:ascii="Arial" w:eastAsia="Calibri" w:hAnsi="Arial" w:cs="Arial"/>
                <w:b/>
                <w:bCs/>
                <w:lang w:eastAsia="ru-RU"/>
              </w:rPr>
              <w:t>ЕВРАЗИЙСКИЙ СОВЕТ ПО СТАНДАРТИЗАЦИИ, МЕТРОЛОГИИ И СЕРТИФИКАЦИИ</w:t>
            </w:r>
          </w:p>
          <w:p w:rsidR="00512935" w:rsidRDefault="00512935" w:rsidP="00C7238A">
            <w:pPr>
              <w:spacing w:after="0" w:line="360" w:lineRule="auto"/>
              <w:ind w:firstLine="34"/>
              <w:jc w:val="center"/>
              <w:rPr>
                <w:rFonts w:ascii="Arial" w:eastAsia="Calibri" w:hAnsi="Arial" w:cs="Arial"/>
                <w:b/>
                <w:bCs/>
                <w:lang w:val="en-US" w:eastAsia="ru-RU"/>
              </w:rPr>
            </w:pPr>
            <w:r>
              <w:rPr>
                <w:rFonts w:ascii="Arial" w:eastAsia="Calibri" w:hAnsi="Arial" w:cs="Arial"/>
                <w:b/>
                <w:bCs/>
                <w:lang w:val="en-US" w:eastAsia="ru-RU"/>
              </w:rPr>
              <w:t>(</w:t>
            </w:r>
            <w:r>
              <w:rPr>
                <w:rFonts w:ascii="Arial" w:eastAsia="Calibri" w:hAnsi="Arial" w:cs="Arial"/>
                <w:b/>
                <w:bCs/>
                <w:lang w:eastAsia="ru-RU"/>
              </w:rPr>
              <w:t>ЕАСС</w:t>
            </w:r>
            <w:r>
              <w:rPr>
                <w:rFonts w:ascii="Arial" w:eastAsia="Calibri" w:hAnsi="Arial" w:cs="Arial"/>
                <w:b/>
                <w:bCs/>
                <w:lang w:val="en-US" w:eastAsia="ru-RU"/>
              </w:rPr>
              <w:t xml:space="preserve">) </w:t>
            </w:r>
          </w:p>
          <w:p w:rsidR="00512935" w:rsidRDefault="00512935" w:rsidP="00C7238A">
            <w:pPr>
              <w:spacing w:after="0" w:line="360" w:lineRule="auto"/>
              <w:ind w:firstLine="34"/>
              <w:jc w:val="center"/>
              <w:rPr>
                <w:rFonts w:ascii="Arial" w:eastAsia="Calibri" w:hAnsi="Arial" w:cs="Arial"/>
                <w:b/>
                <w:bCs/>
                <w:lang w:val="en-US" w:eastAsia="ru-RU"/>
              </w:rPr>
            </w:pPr>
          </w:p>
          <w:p w:rsidR="00512935" w:rsidRDefault="00512935" w:rsidP="00C7238A">
            <w:pPr>
              <w:spacing w:after="0" w:line="360" w:lineRule="auto"/>
              <w:ind w:firstLine="34"/>
              <w:jc w:val="center"/>
              <w:rPr>
                <w:rFonts w:ascii="Arial" w:eastAsia="Calibri" w:hAnsi="Arial" w:cs="Arial"/>
                <w:b/>
                <w:bCs/>
                <w:lang w:val="en-US" w:eastAsia="ru-RU"/>
              </w:rPr>
            </w:pPr>
            <w:r>
              <w:rPr>
                <w:rFonts w:ascii="Arial" w:eastAsia="Calibri" w:hAnsi="Arial" w:cs="Arial"/>
                <w:b/>
                <w:bCs/>
                <w:lang w:val="en-US" w:eastAsia="ru-RU"/>
              </w:rPr>
              <w:t>EURO-ASIAN COUNCIL FOR STANDARDIZATION, METROLOGY AND CERTIFICATION</w:t>
            </w:r>
          </w:p>
          <w:p w:rsidR="00512935" w:rsidRDefault="00512935" w:rsidP="00512935">
            <w:pPr>
              <w:spacing w:after="0" w:line="360" w:lineRule="auto"/>
              <w:ind w:firstLine="34"/>
              <w:jc w:val="center"/>
              <w:rPr>
                <w:rFonts w:ascii="Arial" w:eastAsia="Calibri" w:hAnsi="Arial" w:cs="Arial"/>
                <w:b/>
                <w:bCs/>
                <w:spacing w:val="102"/>
                <w:sz w:val="24"/>
                <w:szCs w:val="24"/>
                <w:lang w:eastAsia="ru-RU"/>
              </w:rPr>
            </w:pPr>
            <w:r>
              <w:rPr>
                <w:rFonts w:ascii="Arial" w:eastAsia="Calibri" w:hAnsi="Arial" w:cs="Arial"/>
                <w:b/>
                <w:bCs/>
                <w:lang w:val="en-US" w:eastAsia="ru-RU"/>
              </w:rPr>
              <w:t>(</w:t>
            </w:r>
            <w:r>
              <w:rPr>
                <w:rFonts w:ascii="Arial" w:eastAsia="Calibri" w:hAnsi="Arial" w:cs="Arial"/>
                <w:b/>
                <w:bCs/>
                <w:lang w:eastAsia="ru-RU"/>
              </w:rPr>
              <w:t>ЕА</w:t>
            </w:r>
            <w:r>
              <w:rPr>
                <w:rFonts w:ascii="Arial" w:eastAsia="Calibri" w:hAnsi="Arial" w:cs="Arial"/>
                <w:b/>
                <w:bCs/>
                <w:lang w:val="en-US" w:eastAsia="ru-RU"/>
              </w:rPr>
              <w:t>SC)</w:t>
            </w:r>
          </w:p>
        </w:tc>
      </w:tr>
      <w:tr w:rsidR="00512935" w:rsidTr="00C7238A">
        <w:trPr>
          <w:trHeight w:val="1583"/>
        </w:trPr>
        <w:tc>
          <w:tcPr>
            <w:tcW w:w="1843" w:type="dxa"/>
            <w:tcBorders>
              <w:top w:val="single" w:sz="24" w:space="0" w:color="auto"/>
              <w:left w:val="nil"/>
              <w:bottom w:val="single" w:sz="24" w:space="0" w:color="auto"/>
              <w:right w:val="nil"/>
            </w:tcBorders>
            <w:vAlign w:val="center"/>
          </w:tcPr>
          <w:p w:rsidR="00512935" w:rsidRDefault="00512935" w:rsidP="00C7238A">
            <w:pPr>
              <w:spacing w:after="0" w:line="360" w:lineRule="auto"/>
              <w:ind w:firstLine="34"/>
              <w:rPr>
                <w:rFonts w:ascii="Arial" w:eastAsia="Calibri" w:hAnsi="Arial" w:cs="Arial"/>
                <w:b/>
                <w:bCs/>
                <w:spacing w:val="102"/>
                <w:sz w:val="24"/>
                <w:szCs w:val="24"/>
                <w:lang w:val="en-US" w:eastAsia="ru-RU"/>
              </w:rPr>
            </w:pPr>
            <w:r>
              <w:rPr>
                <w:rFonts w:ascii="Times New Roman" w:eastAsia="Times New Roman" w:hAnsi="Times New Roman" w:cs="Times New Roman"/>
                <w:noProof/>
                <w:sz w:val="24"/>
                <w:szCs w:val="24"/>
                <w:lang w:eastAsia="ru-RU"/>
              </w:rPr>
              <w:drawing>
                <wp:inline distT="0" distB="0" distL="0" distR="0" wp14:anchorId="7BC6FE3A" wp14:editId="1C13F494">
                  <wp:extent cx="1068705" cy="1068705"/>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Рисунок 25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068780" cy="1068780"/>
                          </a:xfrm>
                          <a:prstGeom prst="rect">
                            <a:avLst/>
                          </a:prstGeom>
                          <a:noFill/>
                          <a:ln>
                            <a:noFill/>
                          </a:ln>
                        </pic:spPr>
                      </pic:pic>
                    </a:graphicData>
                  </a:graphic>
                </wp:inline>
              </w:drawing>
            </w:r>
          </w:p>
        </w:tc>
        <w:tc>
          <w:tcPr>
            <w:tcW w:w="5279" w:type="dxa"/>
            <w:tcBorders>
              <w:top w:val="single" w:sz="24" w:space="0" w:color="auto"/>
              <w:left w:val="nil"/>
              <w:bottom w:val="single" w:sz="24" w:space="0" w:color="auto"/>
              <w:right w:val="nil"/>
            </w:tcBorders>
            <w:vAlign w:val="center"/>
          </w:tcPr>
          <w:p w:rsidR="00512935" w:rsidRDefault="00512935" w:rsidP="00C7238A">
            <w:pPr>
              <w:spacing w:after="0" w:line="360" w:lineRule="auto"/>
              <w:ind w:firstLine="34"/>
              <w:jc w:val="center"/>
              <w:rPr>
                <w:rFonts w:ascii="Arial" w:eastAsia="Calibri" w:hAnsi="Arial" w:cs="Arial"/>
                <w:b/>
                <w:bCs/>
                <w:spacing w:val="58"/>
                <w:sz w:val="24"/>
                <w:szCs w:val="24"/>
                <w:lang w:eastAsia="ru-RU"/>
              </w:rPr>
            </w:pPr>
            <w:r>
              <w:rPr>
                <w:rFonts w:ascii="Arial" w:eastAsia="Calibri" w:hAnsi="Arial" w:cs="Arial"/>
                <w:b/>
                <w:bCs/>
                <w:spacing w:val="58"/>
                <w:sz w:val="24"/>
                <w:szCs w:val="24"/>
                <w:lang w:eastAsia="ru-RU"/>
              </w:rPr>
              <w:t>МЕЖГОСУДАРСТВЕННЫЙ</w:t>
            </w:r>
          </w:p>
          <w:p w:rsidR="00512935" w:rsidRDefault="00512935" w:rsidP="00C7238A">
            <w:pPr>
              <w:spacing w:after="0" w:line="360" w:lineRule="auto"/>
              <w:ind w:firstLine="34"/>
              <w:jc w:val="center"/>
              <w:rPr>
                <w:rFonts w:ascii="Arial" w:eastAsia="Calibri" w:hAnsi="Arial" w:cs="Arial"/>
                <w:b/>
                <w:bCs/>
                <w:spacing w:val="102"/>
                <w:sz w:val="24"/>
                <w:szCs w:val="24"/>
                <w:lang w:eastAsia="ru-RU"/>
              </w:rPr>
            </w:pPr>
            <w:r>
              <w:rPr>
                <w:rFonts w:ascii="Arial" w:eastAsia="Calibri" w:hAnsi="Arial" w:cs="Arial"/>
                <w:b/>
                <w:bCs/>
                <w:spacing w:val="58"/>
                <w:sz w:val="24"/>
                <w:szCs w:val="24"/>
                <w:lang w:eastAsia="ru-RU"/>
              </w:rPr>
              <w:t>СТАНДАРТ</w:t>
            </w:r>
          </w:p>
        </w:tc>
        <w:tc>
          <w:tcPr>
            <w:tcW w:w="2658" w:type="dxa"/>
            <w:tcBorders>
              <w:top w:val="single" w:sz="24" w:space="0" w:color="auto"/>
              <w:left w:val="nil"/>
              <w:bottom w:val="single" w:sz="24" w:space="0" w:color="auto"/>
              <w:right w:val="nil"/>
            </w:tcBorders>
            <w:vAlign w:val="center"/>
          </w:tcPr>
          <w:p w:rsidR="00512935" w:rsidRDefault="00512935" w:rsidP="00C7238A">
            <w:pPr>
              <w:spacing w:before="40" w:after="40" w:line="360" w:lineRule="auto"/>
              <w:rPr>
                <w:rFonts w:ascii="Arial" w:eastAsia="Times New Roman" w:hAnsi="Arial" w:cs="Arial"/>
                <w:b/>
                <w:sz w:val="32"/>
                <w:szCs w:val="28"/>
                <w:lang w:eastAsia="ar-SA"/>
              </w:rPr>
            </w:pPr>
            <w:r>
              <w:rPr>
                <w:rFonts w:ascii="Arial" w:eastAsia="Times New Roman" w:hAnsi="Arial" w:cs="Arial"/>
                <w:b/>
                <w:sz w:val="32"/>
                <w:szCs w:val="28"/>
                <w:lang w:eastAsia="ar-SA"/>
              </w:rPr>
              <w:t>ГОСТ</w:t>
            </w:r>
          </w:p>
          <w:p w:rsidR="00512935" w:rsidRDefault="00512935" w:rsidP="00C7238A">
            <w:pPr>
              <w:spacing w:before="40" w:after="40" w:line="360" w:lineRule="auto"/>
              <w:rPr>
                <w:rFonts w:ascii="Arial" w:eastAsia="Times New Roman" w:hAnsi="Arial" w:cs="Arial"/>
                <w:b/>
                <w:sz w:val="32"/>
                <w:szCs w:val="28"/>
                <w:lang w:eastAsia="ar-SA"/>
              </w:rPr>
            </w:pPr>
            <w:r>
              <w:rPr>
                <w:rFonts w:ascii="Arial" w:eastAsia="Times New Roman" w:hAnsi="Arial" w:cs="Arial"/>
                <w:b/>
                <w:bCs/>
                <w:sz w:val="32"/>
                <w:szCs w:val="28"/>
                <w:lang w:eastAsia="ar-SA"/>
              </w:rPr>
              <w:t>IEC 60825-4</w:t>
            </w:r>
            <w:r>
              <w:rPr>
                <w:rFonts w:ascii="Arial" w:eastAsia="Times New Roman" w:hAnsi="Arial" w:cs="Arial"/>
                <w:b/>
                <w:sz w:val="32"/>
                <w:szCs w:val="28"/>
                <w:lang w:eastAsia="ar-SA"/>
              </w:rPr>
              <w:t>–</w:t>
            </w:r>
          </w:p>
          <w:p w:rsidR="00512935" w:rsidRDefault="00512935" w:rsidP="00C7238A">
            <w:pPr>
              <w:spacing w:before="40" w:after="40" w:line="360" w:lineRule="auto"/>
              <w:rPr>
                <w:rFonts w:ascii="Arial" w:eastAsia="Calibri" w:hAnsi="Arial" w:cs="Arial"/>
                <w:b/>
                <w:bCs/>
                <w:i/>
                <w:sz w:val="24"/>
                <w:szCs w:val="24"/>
                <w:lang w:eastAsia="ru-RU"/>
              </w:rPr>
            </w:pPr>
            <w:r>
              <w:rPr>
                <w:rFonts w:ascii="Arial" w:eastAsia="Times New Roman" w:hAnsi="Arial" w:cs="Arial"/>
                <w:b/>
                <w:sz w:val="32"/>
                <w:szCs w:val="28"/>
                <w:lang w:eastAsia="ar-SA"/>
              </w:rPr>
              <w:t>202</w:t>
            </w:r>
          </w:p>
        </w:tc>
      </w:tr>
    </w:tbl>
    <w:p w:rsidR="00512935" w:rsidRDefault="00512935" w:rsidP="00512935">
      <w:pPr>
        <w:spacing w:after="0" w:line="360" w:lineRule="auto"/>
        <w:jc w:val="center"/>
        <w:rPr>
          <w:rFonts w:ascii="Arial" w:eastAsia="Times New Roman" w:hAnsi="Arial" w:cs="Arial"/>
          <w:b/>
          <w:bCs/>
          <w:sz w:val="26"/>
          <w:szCs w:val="26"/>
          <w:lang w:eastAsia="ru-RU"/>
        </w:rPr>
      </w:pPr>
    </w:p>
    <w:p w:rsidR="00512935" w:rsidRDefault="00512935" w:rsidP="00512935">
      <w:pPr>
        <w:spacing w:after="0" w:line="360" w:lineRule="auto"/>
        <w:jc w:val="center"/>
        <w:rPr>
          <w:rFonts w:ascii="Arial" w:eastAsia="Times New Roman" w:hAnsi="Arial" w:cs="Arial"/>
          <w:b/>
          <w:bCs/>
          <w:sz w:val="26"/>
          <w:szCs w:val="26"/>
          <w:lang w:eastAsia="ru-RU"/>
        </w:rPr>
      </w:pPr>
    </w:p>
    <w:p w:rsidR="00512935" w:rsidRDefault="00512935" w:rsidP="00512935">
      <w:pPr>
        <w:spacing w:after="0" w:line="360" w:lineRule="auto"/>
        <w:jc w:val="center"/>
        <w:rPr>
          <w:rFonts w:ascii="Arial" w:eastAsia="Times New Roman" w:hAnsi="Arial" w:cs="Arial"/>
          <w:b/>
          <w:bCs/>
          <w:sz w:val="26"/>
          <w:szCs w:val="26"/>
          <w:lang w:eastAsia="ru-RU"/>
        </w:rPr>
      </w:pPr>
    </w:p>
    <w:p w:rsidR="00512935" w:rsidRDefault="00512935" w:rsidP="00512935">
      <w:pPr>
        <w:spacing w:after="0" w:line="360" w:lineRule="auto"/>
        <w:jc w:val="center"/>
        <w:rPr>
          <w:rFonts w:ascii="Arial" w:eastAsia="Times New Roman" w:hAnsi="Arial" w:cs="Arial"/>
          <w:b/>
          <w:iCs/>
          <w:sz w:val="32"/>
          <w:szCs w:val="32"/>
        </w:rPr>
      </w:pPr>
      <w:r>
        <w:rPr>
          <w:rFonts w:ascii="Arial" w:eastAsia="Times New Roman" w:hAnsi="Arial" w:cs="Arial"/>
          <w:b/>
          <w:iCs/>
          <w:sz w:val="32"/>
          <w:szCs w:val="32"/>
        </w:rPr>
        <w:t>БЕЗОПАСНОСТЬ ЛАЗЕРНОЙ АППАРАТУРЫ</w:t>
      </w:r>
    </w:p>
    <w:p w:rsidR="00512935" w:rsidRDefault="00512935" w:rsidP="00512935">
      <w:pPr>
        <w:spacing w:before="120" w:after="120" w:line="360" w:lineRule="auto"/>
        <w:jc w:val="center"/>
        <w:rPr>
          <w:rFonts w:ascii="Arial" w:hAnsi="Arial" w:cs="Arial"/>
          <w:b/>
          <w:bCs/>
          <w:spacing w:val="40"/>
          <w:sz w:val="36"/>
          <w:szCs w:val="36"/>
        </w:rPr>
      </w:pPr>
      <w:r>
        <w:rPr>
          <w:rFonts w:ascii="Arial" w:hAnsi="Arial" w:cs="Arial"/>
          <w:b/>
          <w:bCs/>
          <w:spacing w:val="40"/>
          <w:sz w:val="36"/>
          <w:szCs w:val="36"/>
        </w:rPr>
        <w:t>Часть 4</w:t>
      </w:r>
    </w:p>
    <w:p w:rsidR="00512935" w:rsidRDefault="00512935" w:rsidP="00512935">
      <w:pPr>
        <w:spacing w:after="0" w:line="360" w:lineRule="auto"/>
        <w:jc w:val="center"/>
        <w:rPr>
          <w:rFonts w:ascii="Arial" w:eastAsia="Times New Roman" w:hAnsi="Arial" w:cs="Arial"/>
          <w:b/>
          <w:snapToGrid w:val="0"/>
          <w:sz w:val="32"/>
          <w:szCs w:val="32"/>
          <w:lang w:eastAsia="ru-RU"/>
        </w:rPr>
      </w:pPr>
      <w:r>
        <w:rPr>
          <w:rFonts w:ascii="Arial" w:eastAsia="Times New Roman" w:hAnsi="Arial" w:cs="Arial"/>
          <w:b/>
          <w:snapToGrid w:val="0"/>
          <w:sz w:val="32"/>
          <w:szCs w:val="32"/>
          <w:lang w:eastAsia="ru-RU"/>
        </w:rPr>
        <w:t>Средства защиты от лазерного излучения</w:t>
      </w:r>
    </w:p>
    <w:p w:rsidR="00512935" w:rsidRDefault="00512935" w:rsidP="00512935">
      <w:pPr>
        <w:spacing w:after="0" w:line="360" w:lineRule="auto"/>
        <w:jc w:val="center"/>
        <w:rPr>
          <w:rFonts w:ascii="Arial" w:eastAsia="Times New Roman" w:hAnsi="Arial" w:cs="Arial"/>
          <w:b/>
          <w:snapToGrid w:val="0"/>
          <w:sz w:val="28"/>
          <w:szCs w:val="28"/>
          <w:lang w:eastAsia="ru-RU"/>
        </w:rPr>
      </w:pPr>
    </w:p>
    <w:p w:rsidR="00512935" w:rsidRDefault="00512935" w:rsidP="00512935">
      <w:pPr>
        <w:spacing w:after="0" w:line="360" w:lineRule="auto"/>
        <w:jc w:val="center"/>
        <w:rPr>
          <w:rFonts w:ascii="Arial" w:eastAsia="Times New Roman" w:hAnsi="Arial" w:cs="Arial"/>
          <w:b/>
          <w:snapToGrid w:val="0"/>
          <w:sz w:val="24"/>
          <w:szCs w:val="24"/>
          <w:lang w:eastAsia="ru-RU"/>
        </w:rPr>
      </w:pPr>
      <w:r>
        <w:rPr>
          <w:rFonts w:ascii="Arial" w:eastAsia="Times New Roman" w:hAnsi="Arial" w:cs="Arial"/>
          <w:b/>
          <w:snapToGrid w:val="0"/>
          <w:sz w:val="24"/>
          <w:szCs w:val="24"/>
          <w:lang w:eastAsia="ru-RU"/>
        </w:rPr>
        <w:t>(IEC 60825-4:2022, IDT)</w:t>
      </w:r>
    </w:p>
    <w:p w:rsidR="00512935" w:rsidRDefault="00512935" w:rsidP="00512935">
      <w:pPr>
        <w:spacing w:after="0" w:line="360" w:lineRule="auto"/>
        <w:jc w:val="center"/>
        <w:rPr>
          <w:rFonts w:ascii="Arial" w:eastAsia="Times New Roman" w:hAnsi="Arial" w:cs="Arial"/>
          <w:b/>
          <w:bCs/>
          <w:sz w:val="26"/>
          <w:szCs w:val="26"/>
          <w:lang w:eastAsia="ru-RU"/>
        </w:rPr>
      </w:pPr>
    </w:p>
    <w:p w:rsidR="00512935" w:rsidRDefault="00512935" w:rsidP="00512935">
      <w:pPr>
        <w:spacing w:after="0" w:line="360" w:lineRule="auto"/>
        <w:jc w:val="center"/>
        <w:rPr>
          <w:rFonts w:ascii="Arial" w:eastAsia="Times New Roman" w:hAnsi="Arial" w:cs="Arial"/>
          <w:b/>
          <w:bCs/>
          <w:sz w:val="26"/>
          <w:szCs w:val="26"/>
          <w:lang w:eastAsia="ru-RU"/>
        </w:rPr>
      </w:pPr>
    </w:p>
    <w:p w:rsidR="00512935" w:rsidRDefault="00512935" w:rsidP="00512935">
      <w:pPr>
        <w:spacing w:after="0" w:line="360" w:lineRule="auto"/>
        <w:jc w:val="center"/>
        <w:rPr>
          <w:rFonts w:ascii="Arial" w:eastAsia="Times New Roman" w:hAnsi="Arial" w:cs="Arial"/>
          <w:b/>
          <w:bCs/>
          <w:sz w:val="32"/>
          <w:szCs w:val="32"/>
          <w:lang w:eastAsia="ru-RU"/>
        </w:rPr>
      </w:pPr>
    </w:p>
    <w:p w:rsidR="00512935" w:rsidRDefault="00512935" w:rsidP="00512935">
      <w:pPr>
        <w:spacing w:after="0" w:line="360" w:lineRule="auto"/>
        <w:jc w:val="center"/>
        <w:rPr>
          <w:rFonts w:ascii="Arial" w:eastAsia="Times New Roman" w:hAnsi="Arial" w:cs="Arial"/>
          <w:bCs/>
          <w:sz w:val="24"/>
          <w:szCs w:val="24"/>
          <w:lang w:eastAsia="ru-RU"/>
        </w:rPr>
      </w:pPr>
      <w:r>
        <w:rPr>
          <w:rFonts w:ascii="Arial" w:eastAsia="Times New Roman" w:hAnsi="Arial" w:cs="Arial"/>
          <w:bCs/>
          <w:i/>
          <w:sz w:val="24"/>
          <w:szCs w:val="24"/>
          <w:lang w:eastAsia="ru-RU"/>
        </w:rPr>
        <w:t>(Проект, первая редакция)</w:t>
      </w:r>
    </w:p>
    <w:p w:rsidR="00512935" w:rsidRDefault="00512935" w:rsidP="00512935">
      <w:pPr>
        <w:spacing w:after="0" w:line="360" w:lineRule="auto"/>
        <w:jc w:val="center"/>
        <w:rPr>
          <w:rFonts w:ascii="Arial" w:eastAsia="Times New Roman" w:hAnsi="Arial" w:cs="Arial"/>
          <w:b/>
          <w:bCs/>
          <w:sz w:val="26"/>
          <w:szCs w:val="26"/>
          <w:lang w:eastAsia="ru-RU"/>
        </w:rPr>
      </w:pPr>
    </w:p>
    <w:p w:rsidR="00512935" w:rsidRDefault="00512935" w:rsidP="00512935">
      <w:pPr>
        <w:spacing w:after="0" w:line="360" w:lineRule="auto"/>
        <w:jc w:val="center"/>
        <w:rPr>
          <w:rFonts w:ascii="Arial" w:eastAsia="Times New Roman" w:hAnsi="Arial" w:cs="Arial"/>
          <w:b/>
          <w:iCs/>
          <w:sz w:val="32"/>
          <w:szCs w:val="32"/>
        </w:rPr>
      </w:pPr>
    </w:p>
    <w:p w:rsidR="00512935" w:rsidRDefault="00512935" w:rsidP="00512935">
      <w:pPr>
        <w:spacing w:after="0" w:line="360" w:lineRule="auto"/>
        <w:rPr>
          <w:rFonts w:ascii="Arial" w:eastAsia="Times New Roman" w:hAnsi="Arial" w:cs="Arial"/>
          <w:b/>
          <w:bCs/>
          <w:sz w:val="24"/>
          <w:szCs w:val="24"/>
          <w:lang w:eastAsia="ru-RU"/>
        </w:rPr>
      </w:pPr>
    </w:p>
    <w:p w:rsidR="00512935" w:rsidRDefault="00512935" w:rsidP="00512935">
      <w:pPr>
        <w:spacing w:after="0" w:line="360" w:lineRule="auto"/>
        <w:rPr>
          <w:rFonts w:ascii="Arial" w:eastAsia="Times New Roman" w:hAnsi="Arial" w:cs="Arial"/>
          <w:b/>
          <w:bCs/>
          <w:sz w:val="24"/>
          <w:szCs w:val="24"/>
          <w:lang w:eastAsia="ru-RU"/>
        </w:rPr>
      </w:pPr>
    </w:p>
    <w:p w:rsidR="00512935" w:rsidRDefault="00512935" w:rsidP="00512935">
      <w:pPr>
        <w:spacing w:after="0" w:line="360" w:lineRule="auto"/>
        <w:rPr>
          <w:rFonts w:ascii="Arial" w:eastAsia="Times New Roman" w:hAnsi="Arial" w:cs="Arial"/>
          <w:b/>
          <w:bCs/>
          <w:sz w:val="24"/>
          <w:szCs w:val="24"/>
          <w:lang w:eastAsia="ru-RU"/>
        </w:rPr>
      </w:pPr>
    </w:p>
    <w:p w:rsidR="00512935" w:rsidRDefault="00512935" w:rsidP="00512935">
      <w:pPr>
        <w:spacing w:after="0" w:line="360" w:lineRule="auto"/>
        <w:rPr>
          <w:rFonts w:ascii="Arial" w:eastAsia="Times New Roman" w:hAnsi="Arial" w:cs="Arial"/>
          <w:b/>
          <w:bCs/>
          <w:sz w:val="24"/>
          <w:szCs w:val="24"/>
          <w:lang w:eastAsia="ru-RU"/>
        </w:rPr>
      </w:pPr>
    </w:p>
    <w:p w:rsidR="00512935" w:rsidRDefault="00512935" w:rsidP="00512935">
      <w:pPr>
        <w:spacing w:after="0" w:line="360"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Минск</w:t>
      </w:r>
    </w:p>
    <w:p w:rsidR="00512935" w:rsidRDefault="00512935" w:rsidP="00512935">
      <w:pPr>
        <w:spacing w:after="0" w:line="360"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Евразийский совет по стандартизации, метрологии и сертификации</w:t>
      </w:r>
    </w:p>
    <w:p w:rsidR="00512935" w:rsidRDefault="00512935" w:rsidP="00512935">
      <w:pPr>
        <w:spacing w:after="0" w:line="360" w:lineRule="auto"/>
        <w:jc w:val="center"/>
        <w:rPr>
          <w:rFonts w:ascii="Arial" w:eastAsia="Times New Roman" w:hAnsi="Arial" w:cs="Arial"/>
          <w:b/>
          <w:bCs/>
          <w:sz w:val="26"/>
          <w:szCs w:val="26"/>
          <w:lang w:eastAsia="ru-RU"/>
        </w:rPr>
      </w:pPr>
      <w:r>
        <w:rPr>
          <w:rFonts w:ascii="Arial" w:eastAsia="Times New Roman" w:hAnsi="Arial" w:cs="Arial"/>
          <w:b/>
          <w:bCs/>
          <w:sz w:val="24"/>
          <w:szCs w:val="24"/>
          <w:lang w:eastAsia="ru-RU"/>
        </w:rPr>
        <w:t>202</w:t>
      </w:r>
      <w:r>
        <w:rPr>
          <w:rFonts w:ascii="Arial" w:eastAsia="Times New Roman" w:hAnsi="Arial" w:cs="Arial"/>
          <w:b/>
          <w:bCs/>
          <w:sz w:val="26"/>
          <w:szCs w:val="26"/>
          <w:lang w:eastAsia="ru-RU"/>
        </w:rPr>
        <w:br w:type="page"/>
      </w:r>
    </w:p>
    <w:p w:rsidR="00512935" w:rsidRDefault="00512935" w:rsidP="00512935">
      <w:pPr>
        <w:spacing w:after="240" w:line="360" w:lineRule="auto"/>
        <w:ind w:firstLine="709"/>
        <w:jc w:val="center"/>
        <w:rPr>
          <w:rFonts w:ascii="Arial" w:eastAsia="Times New Roman" w:hAnsi="Arial" w:cs="Arial"/>
          <w:b/>
          <w:bCs/>
          <w:sz w:val="28"/>
          <w:szCs w:val="28"/>
          <w:lang w:eastAsia="ru-RU"/>
        </w:rPr>
      </w:pPr>
      <w:r>
        <w:rPr>
          <w:rFonts w:ascii="Arial" w:eastAsia="Times New Roman" w:hAnsi="Arial" w:cs="Arial"/>
          <w:b/>
          <w:bCs/>
          <w:sz w:val="28"/>
          <w:szCs w:val="28"/>
          <w:lang w:eastAsia="ru-RU"/>
        </w:rPr>
        <w:lastRenderedPageBreak/>
        <w:t>Предисловие</w:t>
      </w:r>
    </w:p>
    <w:p w:rsidR="00512935" w:rsidRDefault="00512935" w:rsidP="00512935">
      <w:pPr>
        <w:spacing w:after="0" w:line="360" w:lineRule="auto"/>
        <w:ind w:firstLine="709"/>
        <w:jc w:val="both"/>
        <w:rPr>
          <w:rFonts w:ascii="Arial" w:eastAsia="DejaVuSerif" w:hAnsi="Arial" w:cs="Arial"/>
          <w:sz w:val="24"/>
          <w:szCs w:val="24"/>
          <w:lang w:eastAsia="ru-RU"/>
        </w:rPr>
      </w:pPr>
      <w:r>
        <w:rPr>
          <w:rFonts w:ascii="Arial" w:eastAsia="DejaVuSerif" w:hAnsi="Arial" w:cs="Arial"/>
          <w:sz w:val="24"/>
          <w:szCs w:val="24"/>
          <w:lang w:eastAsia="ru-RU"/>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rsidR="00512935" w:rsidRDefault="00512935" w:rsidP="00512935">
      <w:pPr>
        <w:spacing w:after="0" w:line="360" w:lineRule="auto"/>
        <w:ind w:firstLine="709"/>
        <w:jc w:val="both"/>
        <w:rPr>
          <w:rFonts w:ascii="Arial" w:eastAsia="Times New Roman" w:hAnsi="Arial" w:cs="Arial"/>
          <w:b/>
          <w:bCs/>
          <w:sz w:val="24"/>
          <w:szCs w:val="24"/>
          <w:lang w:eastAsia="ru-RU"/>
        </w:rPr>
      </w:pPr>
    </w:p>
    <w:p w:rsidR="00512935" w:rsidRDefault="00512935" w:rsidP="00512935">
      <w:pPr>
        <w:spacing w:after="0" w:line="360" w:lineRule="auto"/>
        <w:ind w:firstLine="709"/>
        <w:jc w:val="both"/>
        <w:rPr>
          <w:rFonts w:ascii="Arial" w:eastAsia="Times New Roman" w:hAnsi="Arial" w:cs="Arial"/>
          <w:b/>
          <w:bCs/>
          <w:sz w:val="24"/>
          <w:szCs w:val="24"/>
          <w:lang w:eastAsia="ru-RU"/>
        </w:rPr>
      </w:pPr>
      <w:r>
        <w:rPr>
          <w:rFonts w:ascii="Arial" w:eastAsia="Times New Roman" w:hAnsi="Arial" w:cs="Arial"/>
          <w:b/>
          <w:bCs/>
          <w:sz w:val="24"/>
          <w:szCs w:val="24"/>
          <w:lang w:eastAsia="ru-RU"/>
        </w:rPr>
        <w:t>Сведения о стандарте</w:t>
      </w:r>
    </w:p>
    <w:p w:rsidR="00512935" w:rsidRDefault="00512935" w:rsidP="00512935">
      <w:pPr>
        <w:tabs>
          <w:tab w:val="left" w:pos="993"/>
        </w:tabs>
        <w:spacing w:after="0" w:line="360" w:lineRule="auto"/>
        <w:ind w:firstLine="709"/>
        <w:jc w:val="both"/>
        <w:rPr>
          <w:rFonts w:ascii="Arial" w:eastAsia="Arial Unicode MS" w:hAnsi="Arial" w:cs="Arial"/>
          <w:sz w:val="24"/>
          <w:szCs w:val="24"/>
          <w:lang w:bidi="en-US"/>
        </w:rPr>
      </w:pPr>
      <w:r>
        <w:rPr>
          <w:rFonts w:ascii="Arial" w:eastAsia="Times New Roman" w:hAnsi="Arial" w:cs="Arial"/>
          <w:sz w:val="24"/>
          <w:szCs w:val="24"/>
          <w:lang w:eastAsia="ru-RU"/>
        </w:rPr>
        <w:t>1 </w:t>
      </w:r>
      <w:r>
        <w:rPr>
          <w:rFonts w:ascii="Arial" w:eastAsia="Arial Unicode MS" w:hAnsi="Arial" w:cs="Arial"/>
          <w:sz w:val="24"/>
          <w:szCs w:val="24"/>
          <w:lang w:bidi="en-US"/>
        </w:rPr>
        <w:t>ПОДГОТОВЛЕН Обществом с ограниченной ответственностью Научно-методический центр «Электромагнитная совместимость» (ООО «НМЦ ЭМС»)                                  и О</w:t>
      </w:r>
      <w:r w:rsidRPr="00312AA9">
        <w:rPr>
          <w:rFonts w:ascii="Arial" w:eastAsia="Arial Unicode MS" w:hAnsi="Arial" w:cs="Arial"/>
          <w:sz w:val="24"/>
          <w:szCs w:val="24"/>
          <w:lang w:bidi="en-US"/>
        </w:rPr>
        <w:t xml:space="preserve">бществом с ограниченной ответственностью </w:t>
      </w:r>
      <w:r>
        <w:rPr>
          <w:rFonts w:ascii="Arial" w:eastAsia="Arial Unicode MS" w:hAnsi="Arial" w:cs="Arial"/>
          <w:sz w:val="24"/>
          <w:szCs w:val="24"/>
          <w:lang w:bidi="en-US"/>
        </w:rPr>
        <w:t>«ВПГ Лазеруан»</w:t>
      </w:r>
      <w:r w:rsidR="000B5BBF">
        <w:rPr>
          <w:rFonts w:ascii="Arial" w:eastAsia="Arial Unicode MS" w:hAnsi="Arial" w:cs="Arial"/>
          <w:sz w:val="24"/>
          <w:szCs w:val="24"/>
          <w:lang w:bidi="en-US"/>
        </w:rPr>
        <w:t xml:space="preserve"> (ООО «ВПГ Лазеруан»)</w:t>
      </w:r>
      <w:r>
        <w:rPr>
          <w:rFonts w:ascii="Arial" w:eastAsia="Arial Unicode MS" w:hAnsi="Arial" w:cs="Arial"/>
          <w:sz w:val="24"/>
          <w:szCs w:val="24"/>
          <w:lang w:bidi="en-US"/>
        </w:rPr>
        <w:t xml:space="preserve"> на основе собственного перевода на русский язык англоязычной версии стандарта, указанного в пункте </w:t>
      </w:r>
      <w:r w:rsidR="000B5BBF">
        <w:rPr>
          <w:rFonts w:ascii="Arial" w:eastAsia="Arial Unicode MS" w:hAnsi="Arial" w:cs="Arial"/>
          <w:sz w:val="24"/>
          <w:szCs w:val="24"/>
          <w:lang w:bidi="en-US"/>
        </w:rPr>
        <w:t>4</w:t>
      </w:r>
    </w:p>
    <w:p w:rsidR="00512935" w:rsidRDefault="00512935" w:rsidP="00512935">
      <w:pPr>
        <w:tabs>
          <w:tab w:val="left" w:pos="993"/>
        </w:tabs>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2 ВНЕСЕН </w:t>
      </w:r>
      <w:r>
        <w:rPr>
          <w:rFonts w:ascii="Arial" w:eastAsia="DejaVuSerif" w:hAnsi="Arial" w:cs="Arial"/>
          <w:sz w:val="24"/>
          <w:szCs w:val="24"/>
          <w:lang w:eastAsia="ru-RU"/>
        </w:rPr>
        <w:t xml:space="preserve">Федеральным агентством по техническому регулированию и метрологии </w:t>
      </w:r>
    </w:p>
    <w:p w:rsidR="00512935" w:rsidRDefault="00512935" w:rsidP="00512935">
      <w:pPr>
        <w:tabs>
          <w:tab w:val="left" w:pos="0"/>
          <w:tab w:val="left" w:pos="392"/>
          <w:tab w:val="left" w:pos="540"/>
        </w:tabs>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3 ПРИНЯТ </w:t>
      </w:r>
      <w:r w:rsidR="00D83D1C" w:rsidRPr="00D83D1C">
        <w:rPr>
          <w:rFonts w:ascii="Arial" w:eastAsia="Times New Roman" w:hAnsi="Arial" w:cs="Arial"/>
          <w:sz w:val="24"/>
          <w:szCs w:val="24"/>
          <w:lang w:eastAsia="ru-RU"/>
        </w:rPr>
        <w:t>Евразийским советом по стандартизации, метрологии и сертификации</w:t>
      </w:r>
      <w:r>
        <w:rPr>
          <w:rFonts w:ascii="Arial" w:eastAsia="DejaVuSerif" w:hAnsi="Arial" w:cs="Arial"/>
          <w:sz w:val="24"/>
          <w:szCs w:val="24"/>
          <w:lang w:eastAsia="ru-RU"/>
        </w:rPr>
        <w:t xml:space="preserve"> (протокол </w:t>
      </w:r>
      <w:r>
        <w:rPr>
          <w:rFonts w:ascii="Arial" w:hAnsi="Arial" w:cs="Arial"/>
          <w:sz w:val="24"/>
          <w:szCs w:val="24"/>
        </w:rPr>
        <w:t xml:space="preserve">от                                             202_ г. №                         </w:t>
      </w:r>
      <w:r>
        <w:rPr>
          <w:rFonts w:ascii="Arial" w:eastAsia="DejaVuSerif" w:hAnsi="Arial" w:cs="Arial"/>
          <w:sz w:val="24"/>
          <w:szCs w:val="24"/>
          <w:lang w:eastAsia="ru-RU"/>
        </w:rPr>
        <w:t>)</w:t>
      </w:r>
    </w:p>
    <w:p w:rsidR="00512935" w:rsidRDefault="00512935" w:rsidP="00512935">
      <w:pPr>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За принятие проголосовали:</w:t>
      </w:r>
    </w:p>
    <w:tbl>
      <w:tblPr>
        <w:tblpPr w:leftFromText="181" w:rightFromText="181" w:vertAnchor="text" w:horzAnchor="margin" w:tblpY="1"/>
        <w:tblW w:w="5027" w:type="pct"/>
        <w:tblLayout w:type="fixed"/>
        <w:tblCellMar>
          <w:left w:w="40" w:type="dxa"/>
          <w:right w:w="40" w:type="dxa"/>
        </w:tblCellMar>
        <w:tblLook w:val="04A0" w:firstRow="1" w:lastRow="0" w:firstColumn="1" w:lastColumn="0" w:noHBand="0" w:noVBand="1"/>
      </w:tblPr>
      <w:tblGrid>
        <w:gridCol w:w="3401"/>
        <w:gridCol w:w="1923"/>
        <w:gridCol w:w="4785"/>
      </w:tblGrid>
      <w:tr w:rsidR="00512935" w:rsidTr="00C7238A">
        <w:trPr>
          <w:trHeight w:val="20"/>
        </w:trPr>
        <w:tc>
          <w:tcPr>
            <w:tcW w:w="3401" w:type="dxa"/>
            <w:tcBorders>
              <w:top w:val="single" w:sz="4" w:space="0" w:color="auto"/>
              <w:left w:val="single" w:sz="4" w:space="0" w:color="auto"/>
              <w:bottom w:val="double" w:sz="4" w:space="0" w:color="auto"/>
              <w:right w:val="single" w:sz="4" w:space="0" w:color="auto"/>
            </w:tcBorders>
            <w:shd w:val="clear" w:color="auto" w:fill="FFFFFF"/>
          </w:tcPr>
          <w:p w:rsidR="00512935" w:rsidRDefault="00512935" w:rsidP="00C7238A">
            <w:pPr>
              <w:spacing w:after="0" w:line="360" w:lineRule="auto"/>
              <w:jc w:val="center"/>
              <w:rPr>
                <w:rFonts w:ascii="Arial" w:eastAsia="Times New Roman" w:hAnsi="Arial" w:cs="Arial"/>
                <w:snapToGrid w:val="0"/>
                <w:sz w:val="24"/>
                <w:szCs w:val="24"/>
                <w:lang w:eastAsia="ru-RU"/>
              </w:rPr>
            </w:pPr>
            <w:r>
              <w:rPr>
                <w:rFonts w:ascii="Arial" w:eastAsia="Times New Roman" w:hAnsi="Arial" w:cs="Arial"/>
                <w:snapToGrid w:val="0"/>
                <w:sz w:val="24"/>
                <w:szCs w:val="24"/>
                <w:lang w:eastAsia="ru-RU"/>
              </w:rPr>
              <w:t>Краткое наименование страны по МК (ИСО 3166) 004–97</w:t>
            </w:r>
          </w:p>
        </w:tc>
        <w:tc>
          <w:tcPr>
            <w:tcW w:w="1923" w:type="dxa"/>
            <w:tcBorders>
              <w:top w:val="single" w:sz="4" w:space="0" w:color="auto"/>
              <w:left w:val="single" w:sz="4" w:space="0" w:color="auto"/>
              <w:bottom w:val="double" w:sz="4" w:space="0" w:color="auto"/>
              <w:right w:val="single" w:sz="4" w:space="0" w:color="auto"/>
            </w:tcBorders>
            <w:shd w:val="clear" w:color="auto" w:fill="FFFFFF"/>
          </w:tcPr>
          <w:p w:rsidR="00512935" w:rsidRDefault="00512935" w:rsidP="00C7238A">
            <w:pPr>
              <w:spacing w:after="0" w:line="360" w:lineRule="auto"/>
              <w:ind w:left="-39"/>
              <w:jc w:val="center"/>
              <w:rPr>
                <w:rFonts w:ascii="Arial" w:eastAsia="Times New Roman" w:hAnsi="Arial" w:cs="Arial"/>
                <w:snapToGrid w:val="0"/>
                <w:sz w:val="24"/>
                <w:szCs w:val="24"/>
                <w:lang w:eastAsia="ru-RU"/>
              </w:rPr>
            </w:pPr>
            <w:r>
              <w:rPr>
                <w:rFonts w:ascii="Arial" w:eastAsia="Times New Roman" w:hAnsi="Arial" w:cs="Arial"/>
                <w:snapToGrid w:val="0"/>
                <w:sz w:val="24"/>
                <w:szCs w:val="24"/>
                <w:lang w:eastAsia="ru-RU"/>
              </w:rPr>
              <w:t>Код страны по МК (ИСО 3166) 004–97</w:t>
            </w:r>
          </w:p>
        </w:tc>
        <w:tc>
          <w:tcPr>
            <w:tcW w:w="4785" w:type="dxa"/>
            <w:tcBorders>
              <w:top w:val="single" w:sz="4" w:space="0" w:color="auto"/>
              <w:left w:val="single" w:sz="4" w:space="0" w:color="auto"/>
              <w:bottom w:val="double" w:sz="4" w:space="0" w:color="auto"/>
              <w:right w:val="single" w:sz="4" w:space="0" w:color="auto"/>
            </w:tcBorders>
            <w:shd w:val="clear" w:color="auto" w:fill="FFFFFF"/>
          </w:tcPr>
          <w:p w:rsidR="00512935" w:rsidRDefault="00512935" w:rsidP="00C7238A">
            <w:pPr>
              <w:spacing w:after="0" w:line="360" w:lineRule="auto"/>
              <w:ind w:left="102"/>
              <w:jc w:val="center"/>
              <w:rPr>
                <w:rFonts w:ascii="Arial" w:eastAsia="Times New Roman" w:hAnsi="Arial" w:cs="Arial"/>
                <w:snapToGrid w:val="0"/>
                <w:sz w:val="24"/>
                <w:szCs w:val="24"/>
                <w:lang w:eastAsia="ru-RU"/>
              </w:rPr>
            </w:pPr>
            <w:r>
              <w:rPr>
                <w:rFonts w:ascii="Arial" w:eastAsia="Times New Roman" w:hAnsi="Arial" w:cs="Arial"/>
                <w:snapToGrid w:val="0"/>
                <w:sz w:val="24"/>
                <w:szCs w:val="24"/>
                <w:lang w:eastAsia="ru-RU"/>
              </w:rPr>
              <w:t>Сокращенное наименование национального органа по стандартизации</w:t>
            </w:r>
          </w:p>
        </w:tc>
      </w:tr>
      <w:tr w:rsidR="00512935" w:rsidTr="00C7238A">
        <w:trPr>
          <w:trHeight w:val="38"/>
        </w:trPr>
        <w:tc>
          <w:tcPr>
            <w:tcW w:w="3401" w:type="dxa"/>
            <w:tcBorders>
              <w:top w:val="double" w:sz="4" w:space="0" w:color="auto"/>
              <w:left w:val="single" w:sz="4" w:space="0" w:color="auto"/>
              <w:right w:val="single" w:sz="4" w:space="0" w:color="auto"/>
            </w:tcBorders>
            <w:shd w:val="clear" w:color="auto" w:fill="FFFFFF"/>
          </w:tcPr>
          <w:p w:rsidR="00512935" w:rsidRDefault="00512935" w:rsidP="00C7238A">
            <w:pPr>
              <w:widowControl w:val="0"/>
              <w:suppressAutoHyphens/>
              <w:autoSpaceDE w:val="0"/>
              <w:autoSpaceDN w:val="0"/>
              <w:adjustRightInd w:val="0"/>
              <w:spacing w:after="0" w:line="360" w:lineRule="auto"/>
              <w:ind w:left="102"/>
              <w:jc w:val="both"/>
              <w:rPr>
                <w:rFonts w:ascii="Arial" w:eastAsia="Times New Roman" w:hAnsi="Arial" w:cs="Arial"/>
                <w:sz w:val="24"/>
                <w:szCs w:val="24"/>
                <w:lang w:eastAsia="ar-SA"/>
              </w:rPr>
            </w:pPr>
          </w:p>
        </w:tc>
        <w:tc>
          <w:tcPr>
            <w:tcW w:w="1923" w:type="dxa"/>
            <w:tcBorders>
              <w:top w:val="double" w:sz="4" w:space="0" w:color="auto"/>
              <w:left w:val="single" w:sz="4" w:space="0" w:color="auto"/>
              <w:right w:val="single" w:sz="4" w:space="0" w:color="auto"/>
            </w:tcBorders>
            <w:shd w:val="clear" w:color="auto" w:fill="FFFFFF"/>
          </w:tcPr>
          <w:p w:rsidR="00512935" w:rsidRDefault="00512935" w:rsidP="00C7238A">
            <w:pPr>
              <w:widowControl w:val="0"/>
              <w:autoSpaceDE w:val="0"/>
              <w:autoSpaceDN w:val="0"/>
              <w:adjustRightInd w:val="0"/>
              <w:spacing w:after="0" w:line="360" w:lineRule="auto"/>
              <w:ind w:left="102"/>
              <w:jc w:val="center"/>
              <w:rPr>
                <w:rFonts w:ascii="Arial" w:hAnsi="Arial" w:cs="Arial"/>
                <w:sz w:val="24"/>
                <w:szCs w:val="24"/>
              </w:rPr>
            </w:pPr>
          </w:p>
        </w:tc>
        <w:tc>
          <w:tcPr>
            <w:tcW w:w="4785" w:type="dxa"/>
            <w:tcBorders>
              <w:top w:val="double" w:sz="4" w:space="0" w:color="auto"/>
              <w:left w:val="single" w:sz="4" w:space="0" w:color="auto"/>
              <w:right w:val="single" w:sz="4" w:space="0" w:color="auto"/>
            </w:tcBorders>
            <w:shd w:val="clear" w:color="auto" w:fill="FFFFFF"/>
          </w:tcPr>
          <w:p w:rsidR="00512935" w:rsidRDefault="00512935" w:rsidP="00C7238A">
            <w:pPr>
              <w:widowControl w:val="0"/>
              <w:autoSpaceDE w:val="0"/>
              <w:autoSpaceDN w:val="0"/>
              <w:adjustRightInd w:val="0"/>
              <w:spacing w:after="0" w:line="360" w:lineRule="auto"/>
              <w:ind w:left="102"/>
              <w:jc w:val="both"/>
              <w:rPr>
                <w:rFonts w:ascii="Arial" w:hAnsi="Arial" w:cs="Arial"/>
                <w:sz w:val="24"/>
                <w:szCs w:val="24"/>
              </w:rPr>
            </w:pPr>
          </w:p>
        </w:tc>
      </w:tr>
      <w:tr w:rsidR="00512935" w:rsidTr="00C7238A">
        <w:trPr>
          <w:trHeight w:val="20"/>
        </w:trPr>
        <w:tc>
          <w:tcPr>
            <w:tcW w:w="3401" w:type="dxa"/>
            <w:tcBorders>
              <w:left w:val="single" w:sz="4" w:space="0" w:color="auto"/>
              <w:right w:val="single" w:sz="4" w:space="0" w:color="auto"/>
            </w:tcBorders>
            <w:shd w:val="clear" w:color="auto" w:fill="FFFFFF"/>
          </w:tcPr>
          <w:p w:rsidR="00512935" w:rsidRDefault="00512935" w:rsidP="00C7238A">
            <w:pPr>
              <w:widowControl w:val="0"/>
              <w:autoSpaceDE w:val="0"/>
              <w:autoSpaceDN w:val="0"/>
              <w:adjustRightInd w:val="0"/>
              <w:spacing w:after="0" w:line="360" w:lineRule="auto"/>
              <w:ind w:left="102"/>
              <w:jc w:val="both"/>
              <w:rPr>
                <w:rFonts w:ascii="Arial" w:hAnsi="Arial" w:cs="Arial"/>
                <w:sz w:val="24"/>
                <w:szCs w:val="24"/>
              </w:rPr>
            </w:pPr>
          </w:p>
        </w:tc>
        <w:tc>
          <w:tcPr>
            <w:tcW w:w="1923" w:type="dxa"/>
            <w:tcBorders>
              <w:left w:val="single" w:sz="4" w:space="0" w:color="auto"/>
              <w:right w:val="single" w:sz="4" w:space="0" w:color="auto"/>
            </w:tcBorders>
            <w:shd w:val="clear" w:color="auto" w:fill="FFFFFF"/>
          </w:tcPr>
          <w:p w:rsidR="00512935" w:rsidRDefault="00512935" w:rsidP="00C7238A">
            <w:pPr>
              <w:widowControl w:val="0"/>
              <w:autoSpaceDE w:val="0"/>
              <w:autoSpaceDN w:val="0"/>
              <w:adjustRightInd w:val="0"/>
              <w:spacing w:after="0" w:line="360" w:lineRule="auto"/>
              <w:ind w:left="102"/>
              <w:jc w:val="center"/>
              <w:rPr>
                <w:rFonts w:ascii="Arial" w:hAnsi="Arial" w:cs="Arial"/>
                <w:sz w:val="24"/>
                <w:szCs w:val="24"/>
              </w:rPr>
            </w:pPr>
          </w:p>
        </w:tc>
        <w:tc>
          <w:tcPr>
            <w:tcW w:w="4785" w:type="dxa"/>
            <w:tcBorders>
              <w:left w:val="single" w:sz="4" w:space="0" w:color="auto"/>
              <w:right w:val="single" w:sz="4" w:space="0" w:color="auto"/>
            </w:tcBorders>
            <w:shd w:val="clear" w:color="auto" w:fill="FFFFFF"/>
          </w:tcPr>
          <w:p w:rsidR="00512935" w:rsidRDefault="00512935" w:rsidP="00C7238A">
            <w:pPr>
              <w:widowControl w:val="0"/>
              <w:autoSpaceDE w:val="0"/>
              <w:autoSpaceDN w:val="0"/>
              <w:adjustRightInd w:val="0"/>
              <w:spacing w:after="0" w:line="360" w:lineRule="auto"/>
              <w:ind w:left="102"/>
              <w:jc w:val="both"/>
              <w:rPr>
                <w:rFonts w:ascii="Arial" w:hAnsi="Arial" w:cs="Arial"/>
                <w:sz w:val="24"/>
                <w:szCs w:val="24"/>
              </w:rPr>
            </w:pPr>
          </w:p>
        </w:tc>
      </w:tr>
      <w:tr w:rsidR="00512935" w:rsidTr="00C7238A">
        <w:trPr>
          <w:trHeight w:val="20"/>
        </w:trPr>
        <w:tc>
          <w:tcPr>
            <w:tcW w:w="3401" w:type="dxa"/>
            <w:tcBorders>
              <w:left w:val="single" w:sz="4" w:space="0" w:color="auto"/>
              <w:right w:val="single" w:sz="4" w:space="0" w:color="auto"/>
            </w:tcBorders>
            <w:shd w:val="clear" w:color="auto" w:fill="FFFFFF"/>
          </w:tcPr>
          <w:p w:rsidR="00512935" w:rsidRDefault="00512935" w:rsidP="00C7238A">
            <w:pPr>
              <w:widowControl w:val="0"/>
              <w:autoSpaceDE w:val="0"/>
              <w:autoSpaceDN w:val="0"/>
              <w:adjustRightInd w:val="0"/>
              <w:spacing w:after="0" w:line="360" w:lineRule="auto"/>
              <w:ind w:left="102"/>
              <w:jc w:val="both"/>
              <w:rPr>
                <w:rFonts w:ascii="Arial" w:hAnsi="Arial" w:cs="Arial"/>
                <w:sz w:val="24"/>
                <w:szCs w:val="24"/>
              </w:rPr>
            </w:pPr>
          </w:p>
        </w:tc>
        <w:tc>
          <w:tcPr>
            <w:tcW w:w="1923" w:type="dxa"/>
            <w:tcBorders>
              <w:left w:val="single" w:sz="4" w:space="0" w:color="auto"/>
              <w:right w:val="single" w:sz="4" w:space="0" w:color="auto"/>
            </w:tcBorders>
            <w:shd w:val="clear" w:color="auto" w:fill="FFFFFF"/>
          </w:tcPr>
          <w:p w:rsidR="00512935" w:rsidRDefault="00512935" w:rsidP="00C7238A">
            <w:pPr>
              <w:widowControl w:val="0"/>
              <w:autoSpaceDE w:val="0"/>
              <w:autoSpaceDN w:val="0"/>
              <w:adjustRightInd w:val="0"/>
              <w:spacing w:after="0" w:line="360" w:lineRule="auto"/>
              <w:ind w:left="102"/>
              <w:jc w:val="center"/>
              <w:rPr>
                <w:rFonts w:ascii="Arial" w:hAnsi="Arial" w:cs="Arial"/>
                <w:sz w:val="24"/>
                <w:szCs w:val="24"/>
              </w:rPr>
            </w:pPr>
          </w:p>
        </w:tc>
        <w:tc>
          <w:tcPr>
            <w:tcW w:w="4785" w:type="dxa"/>
            <w:tcBorders>
              <w:left w:val="single" w:sz="4" w:space="0" w:color="auto"/>
              <w:right w:val="single" w:sz="4" w:space="0" w:color="auto"/>
            </w:tcBorders>
            <w:shd w:val="clear" w:color="auto" w:fill="FFFFFF"/>
          </w:tcPr>
          <w:p w:rsidR="00512935" w:rsidRDefault="00512935" w:rsidP="00C7238A">
            <w:pPr>
              <w:widowControl w:val="0"/>
              <w:autoSpaceDE w:val="0"/>
              <w:autoSpaceDN w:val="0"/>
              <w:adjustRightInd w:val="0"/>
              <w:spacing w:after="0" w:line="360" w:lineRule="auto"/>
              <w:ind w:left="102"/>
              <w:jc w:val="both"/>
              <w:rPr>
                <w:rFonts w:ascii="Arial" w:hAnsi="Arial" w:cs="Arial"/>
                <w:sz w:val="24"/>
                <w:szCs w:val="24"/>
              </w:rPr>
            </w:pPr>
          </w:p>
        </w:tc>
      </w:tr>
      <w:tr w:rsidR="00512935" w:rsidTr="00C7238A">
        <w:trPr>
          <w:trHeight w:val="20"/>
        </w:trPr>
        <w:tc>
          <w:tcPr>
            <w:tcW w:w="3401" w:type="dxa"/>
            <w:tcBorders>
              <w:left w:val="single" w:sz="4" w:space="0" w:color="auto"/>
              <w:right w:val="single" w:sz="4" w:space="0" w:color="auto"/>
            </w:tcBorders>
            <w:shd w:val="clear" w:color="auto" w:fill="FFFFFF"/>
          </w:tcPr>
          <w:p w:rsidR="00512935" w:rsidRDefault="00512935" w:rsidP="00C7238A">
            <w:pPr>
              <w:widowControl w:val="0"/>
              <w:autoSpaceDE w:val="0"/>
              <w:autoSpaceDN w:val="0"/>
              <w:adjustRightInd w:val="0"/>
              <w:spacing w:after="0" w:line="360" w:lineRule="auto"/>
              <w:ind w:left="102"/>
              <w:jc w:val="both"/>
              <w:rPr>
                <w:rFonts w:ascii="Arial" w:hAnsi="Arial" w:cs="Arial"/>
                <w:sz w:val="24"/>
                <w:szCs w:val="24"/>
              </w:rPr>
            </w:pPr>
          </w:p>
        </w:tc>
        <w:tc>
          <w:tcPr>
            <w:tcW w:w="1923" w:type="dxa"/>
            <w:tcBorders>
              <w:left w:val="single" w:sz="4" w:space="0" w:color="auto"/>
              <w:right w:val="single" w:sz="4" w:space="0" w:color="auto"/>
            </w:tcBorders>
            <w:shd w:val="clear" w:color="auto" w:fill="FFFFFF"/>
          </w:tcPr>
          <w:p w:rsidR="00512935" w:rsidRDefault="00512935" w:rsidP="00C7238A">
            <w:pPr>
              <w:widowControl w:val="0"/>
              <w:autoSpaceDE w:val="0"/>
              <w:autoSpaceDN w:val="0"/>
              <w:adjustRightInd w:val="0"/>
              <w:spacing w:after="0" w:line="360" w:lineRule="auto"/>
              <w:ind w:left="102"/>
              <w:jc w:val="center"/>
              <w:rPr>
                <w:rFonts w:ascii="Arial" w:hAnsi="Arial" w:cs="Arial"/>
                <w:sz w:val="24"/>
                <w:szCs w:val="24"/>
              </w:rPr>
            </w:pPr>
          </w:p>
        </w:tc>
        <w:tc>
          <w:tcPr>
            <w:tcW w:w="4785" w:type="dxa"/>
            <w:tcBorders>
              <w:left w:val="single" w:sz="4" w:space="0" w:color="auto"/>
              <w:right w:val="single" w:sz="4" w:space="0" w:color="auto"/>
            </w:tcBorders>
            <w:shd w:val="clear" w:color="auto" w:fill="FFFFFF"/>
          </w:tcPr>
          <w:p w:rsidR="00512935" w:rsidRDefault="00512935" w:rsidP="00C7238A">
            <w:pPr>
              <w:widowControl w:val="0"/>
              <w:autoSpaceDE w:val="0"/>
              <w:autoSpaceDN w:val="0"/>
              <w:adjustRightInd w:val="0"/>
              <w:spacing w:after="0" w:line="360" w:lineRule="auto"/>
              <w:ind w:left="102"/>
              <w:jc w:val="both"/>
              <w:rPr>
                <w:rFonts w:ascii="Arial" w:hAnsi="Arial" w:cs="Arial"/>
                <w:sz w:val="24"/>
                <w:szCs w:val="24"/>
              </w:rPr>
            </w:pPr>
          </w:p>
        </w:tc>
      </w:tr>
      <w:tr w:rsidR="00512935" w:rsidTr="00C7238A">
        <w:trPr>
          <w:trHeight w:val="20"/>
        </w:trPr>
        <w:tc>
          <w:tcPr>
            <w:tcW w:w="3401" w:type="dxa"/>
            <w:tcBorders>
              <w:left w:val="single" w:sz="4" w:space="0" w:color="auto"/>
              <w:right w:val="single" w:sz="4" w:space="0" w:color="auto"/>
            </w:tcBorders>
            <w:shd w:val="clear" w:color="auto" w:fill="FFFFFF"/>
          </w:tcPr>
          <w:p w:rsidR="00512935" w:rsidRDefault="00512935" w:rsidP="00C7238A">
            <w:pPr>
              <w:widowControl w:val="0"/>
              <w:autoSpaceDE w:val="0"/>
              <w:autoSpaceDN w:val="0"/>
              <w:adjustRightInd w:val="0"/>
              <w:spacing w:after="0" w:line="360" w:lineRule="auto"/>
              <w:ind w:left="102"/>
              <w:jc w:val="both"/>
              <w:rPr>
                <w:rFonts w:ascii="Arial" w:hAnsi="Arial" w:cs="Arial"/>
                <w:sz w:val="24"/>
                <w:szCs w:val="24"/>
              </w:rPr>
            </w:pPr>
          </w:p>
        </w:tc>
        <w:tc>
          <w:tcPr>
            <w:tcW w:w="1923" w:type="dxa"/>
            <w:tcBorders>
              <w:left w:val="single" w:sz="4" w:space="0" w:color="auto"/>
              <w:right w:val="single" w:sz="4" w:space="0" w:color="auto"/>
            </w:tcBorders>
            <w:shd w:val="clear" w:color="auto" w:fill="FFFFFF"/>
          </w:tcPr>
          <w:p w:rsidR="00512935" w:rsidRDefault="00512935" w:rsidP="00C7238A">
            <w:pPr>
              <w:widowControl w:val="0"/>
              <w:autoSpaceDE w:val="0"/>
              <w:autoSpaceDN w:val="0"/>
              <w:adjustRightInd w:val="0"/>
              <w:spacing w:after="0" w:line="360" w:lineRule="auto"/>
              <w:ind w:left="102"/>
              <w:jc w:val="center"/>
              <w:rPr>
                <w:rFonts w:ascii="Arial" w:hAnsi="Arial" w:cs="Arial"/>
                <w:sz w:val="24"/>
                <w:szCs w:val="24"/>
              </w:rPr>
            </w:pPr>
          </w:p>
        </w:tc>
        <w:tc>
          <w:tcPr>
            <w:tcW w:w="4785" w:type="dxa"/>
            <w:tcBorders>
              <w:left w:val="single" w:sz="4" w:space="0" w:color="auto"/>
              <w:right w:val="single" w:sz="4" w:space="0" w:color="auto"/>
            </w:tcBorders>
            <w:shd w:val="clear" w:color="auto" w:fill="FFFFFF"/>
          </w:tcPr>
          <w:p w:rsidR="00512935" w:rsidRDefault="00512935" w:rsidP="00C7238A">
            <w:pPr>
              <w:widowControl w:val="0"/>
              <w:autoSpaceDE w:val="0"/>
              <w:autoSpaceDN w:val="0"/>
              <w:adjustRightInd w:val="0"/>
              <w:spacing w:after="0" w:line="360" w:lineRule="auto"/>
              <w:ind w:left="102"/>
              <w:jc w:val="both"/>
              <w:rPr>
                <w:rFonts w:ascii="Arial" w:hAnsi="Arial" w:cs="Arial"/>
                <w:sz w:val="24"/>
                <w:szCs w:val="24"/>
              </w:rPr>
            </w:pPr>
          </w:p>
        </w:tc>
      </w:tr>
      <w:tr w:rsidR="00512935" w:rsidTr="00C7238A">
        <w:trPr>
          <w:trHeight w:val="20"/>
        </w:trPr>
        <w:tc>
          <w:tcPr>
            <w:tcW w:w="3401" w:type="dxa"/>
            <w:tcBorders>
              <w:left w:val="single" w:sz="4" w:space="0" w:color="auto"/>
              <w:right w:val="single" w:sz="4" w:space="0" w:color="auto"/>
            </w:tcBorders>
            <w:shd w:val="clear" w:color="auto" w:fill="FFFFFF"/>
          </w:tcPr>
          <w:p w:rsidR="00512935" w:rsidRDefault="00512935" w:rsidP="00C7238A">
            <w:pPr>
              <w:widowControl w:val="0"/>
              <w:autoSpaceDE w:val="0"/>
              <w:autoSpaceDN w:val="0"/>
              <w:adjustRightInd w:val="0"/>
              <w:spacing w:after="0" w:line="360" w:lineRule="auto"/>
              <w:ind w:left="102"/>
              <w:jc w:val="both"/>
              <w:rPr>
                <w:rFonts w:ascii="Arial" w:hAnsi="Arial" w:cs="Arial"/>
                <w:sz w:val="24"/>
                <w:szCs w:val="24"/>
              </w:rPr>
            </w:pPr>
          </w:p>
        </w:tc>
        <w:tc>
          <w:tcPr>
            <w:tcW w:w="1923" w:type="dxa"/>
            <w:tcBorders>
              <w:left w:val="single" w:sz="4" w:space="0" w:color="auto"/>
              <w:right w:val="single" w:sz="4" w:space="0" w:color="auto"/>
            </w:tcBorders>
            <w:shd w:val="clear" w:color="auto" w:fill="FFFFFF"/>
          </w:tcPr>
          <w:p w:rsidR="00512935" w:rsidRDefault="00512935" w:rsidP="00C7238A">
            <w:pPr>
              <w:widowControl w:val="0"/>
              <w:autoSpaceDE w:val="0"/>
              <w:autoSpaceDN w:val="0"/>
              <w:adjustRightInd w:val="0"/>
              <w:spacing w:after="0" w:line="360" w:lineRule="auto"/>
              <w:ind w:left="102"/>
              <w:jc w:val="center"/>
              <w:rPr>
                <w:rFonts w:ascii="Arial" w:hAnsi="Arial" w:cs="Arial"/>
                <w:sz w:val="24"/>
                <w:szCs w:val="24"/>
              </w:rPr>
            </w:pPr>
          </w:p>
        </w:tc>
        <w:tc>
          <w:tcPr>
            <w:tcW w:w="4785" w:type="dxa"/>
            <w:tcBorders>
              <w:left w:val="single" w:sz="4" w:space="0" w:color="auto"/>
              <w:right w:val="single" w:sz="4" w:space="0" w:color="auto"/>
            </w:tcBorders>
            <w:shd w:val="clear" w:color="auto" w:fill="FFFFFF"/>
          </w:tcPr>
          <w:p w:rsidR="00512935" w:rsidRDefault="00512935" w:rsidP="00C7238A">
            <w:pPr>
              <w:widowControl w:val="0"/>
              <w:autoSpaceDE w:val="0"/>
              <w:autoSpaceDN w:val="0"/>
              <w:adjustRightInd w:val="0"/>
              <w:spacing w:after="0" w:line="360" w:lineRule="auto"/>
              <w:ind w:left="102"/>
              <w:jc w:val="both"/>
              <w:rPr>
                <w:rFonts w:ascii="Arial" w:hAnsi="Arial" w:cs="Arial"/>
                <w:sz w:val="24"/>
                <w:szCs w:val="24"/>
              </w:rPr>
            </w:pPr>
          </w:p>
        </w:tc>
      </w:tr>
      <w:tr w:rsidR="00512935" w:rsidTr="00C7238A">
        <w:trPr>
          <w:trHeight w:val="20"/>
        </w:trPr>
        <w:tc>
          <w:tcPr>
            <w:tcW w:w="3401" w:type="dxa"/>
            <w:tcBorders>
              <w:left w:val="single" w:sz="4" w:space="0" w:color="auto"/>
              <w:right w:val="single" w:sz="4" w:space="0" w:color="auto"/>
            </w:tcBorders>
            <w:shd w:val="clear" w:color="auto" w:fill="FFFFFF"/>
          </w:tcPr>
          <w:p w:rsidR="00512935" w:rsidRDefault="00512935" w:rsidP="00C7238A">
            <w:pPr>
              <w:widowControl w:val="0"/>
              <w:autoSpaceDE w:val="0"/>
              <w:autoSpaceDN w:val="0"/>
              <w:adjustRightInd w:val="0"/>
              <w:spacing w:after="0" w:line="360" w:lineRule="auto"/>
              <w:ind w:left="102"/>
              <w:jc w:val="both"/>
              <w:rPr>
                <w:rFonts w:ascii="Arial" w:hAnsi="Arial" w:cs="Arial"/>
                <w:sz w:val="24"/>
                <w:szCs w:val="24"/>
              </w:rPr>
            </w:pPr>
          </w:p>
        </w:tc>
        <w:tc>
          <w:tcPr>
            <w:tcW w:w="1923" w:type="dxa"/>
            <w:tcBorders>
              <w:left w:val="single" w:sz="4" w:space="0" w:color="auto"/>
              <w:right w:val="single" w:sz="4" w:space="0" w:color="auto"/>
            </w:tcBorders>
            <w:shd w:val="clear" w:color="auto" w:fill="FFFFFF"/>
          </w:tcPr>
          <w:p w:rsidR="00512935" w:rsidRDefault="00512935" w:rsidP="00C7238A">
            <w:pPr>
              <w:widowControl w:val="0"/>
              <w:autoSpaceDE w:val="0"/>
              <w:autoSpaceDN w:val="0"/>
              <w:adjustRightInd w:val="0"/>
              <w:spacing w:after="0" w:line="360" w:lineRule="auto"/>
              <w:ind w:left="102"/>
              <w:jc w:val="center"/>
              <w:rPr>
                <w:rFonts w:ascii="Arial" w:hAnsi="Arial" w:cs="Arial"/>
                <w:sz w:val="24"/>
                <w:szCs w:val="24"/>
              </w:rPr>
            </w:pPr>
          </w:p>
        </w:tc>
        <w:tc>
          <w:tcPr>
            <w:tcW w:w="4785" w:type="dxa"/>
            <w:tcBorders>
              <w:left w:val="single" w:sz="4" w:space="0" w:color="auto"/>
              <w:right w:val="single" w:sz="4" w:space="0" w:color="auto"/>
            </w:tcBorders>
            <w:shd w:val="clear" w:color="auto" w:fill="FFFFFF"/>
          </w:tcPr>
          <w:p w:rsidR="00512935" w:rsidRDefault="00512935" w:rsidP="00C7238A">
            <w:pPr>
              <w:widowControl w:val="0"/>
              <w:autoSpaceDE w:val="0"/>
              <w:autoSpaceDN w:val="0"/>
              <w:adjustRightInd w:val="0"/>
              <w:spacing w:after="0" w:line="360" w:lineRule="auto"/>
              <w:ind w:left="102"/>
              <w:jc w:val="both"/>
              <w:rPr>
                <w:rFonts w:ascii="Arial" w:hAnsi="Arial" w:cs="Arial"/>
                <w:sz w:val="24"/>
                <w:szCs w:val="24"/>
              </w:rPr>
            </w:pPr>
          </w:p>
        </w:tc>
      </w:tr>
      <w:tr w:rsidR="00512935" w:rsidTr="00C7238A">
        <w:trPr>
          <w:trHeight w:val="20"/>
        </w:trPr>
        <w:tc>
          <w:tcPr>
            <w:tcW w:w="3401" w:type="dxa"/>
            <w:tcBorders>
              <w:left w:val="single" w:sz="4" w:space="0" w:color="auto"/>
              <w:right w:val="single" w:sz="4" w:space="0" w:color="auto"/>
            </w:tcBorders>
            <w:shd w:val="clear" w:color="auto" w:fill="FFFFFF"/>
          </w:tcPr>
          <w:p w:rsidR="00512935" w:rsidRDefault="00512935" w:rsidP="00C7238A">
            <w:pPr>
              <w:widowControl w:val="0"/>
              <w:autoSpaceDE w:val="0"/>
              <w:autoSpaceDN w:val="0"/>
              <w:adjustRightInd w:val="0"/>
              <w:spacing w:after="0" w:line="360" w:lineRule="auto"/>
              <w:ind w:left="102"/>
              <w:jc w:val="both"/>
              <w:rPr>
                <w:rFonts w:ascii="Arial" w:hAnsi="Arial" w:cs="Arial"/>
                <w:sz w:val="24"/>
                <w:szCs w:val="24"/>
              </w:rPr>
            </w:pPr>
          </w:p>
        </w:tc>
        <w:tc>
          <w:tcPr>
            <w:tcW w:w="1923" w:type="dxa"/>
            <w:tcBorders>
              <w:left w:val="single" w:sz="4" w:space="0" w:color="auto"/>
              <w:right w:val="single" w:sz="4" w:space="0" w:color="auto"/>
            </w:tcBorders>
            <w:shd w:val="clear" w:color="auto" w:fill="FFFFFF"/>
          </w:tcPr>
          <w:p w:rsidR="00512935" w:rsidRDefault="00512935" w:rsidP="00C7238A">
            <w:pPr>
              <w:widowControl w:val="0"/>
              <w:autoSpaceDE w:val="0"/>
              <w:autoSpaceDN w:val="0"/>
              <w:adjustRightInd w:val="0"/>
              <w:spacing w:after="0" w:line="360" w:lineRule="auto"/>
              <w:ind w:left="102"/>
              <w:jc w:val="center"/>
              <w:rPr>
                <w:rFonts w:ascii="Arial" w:hAnsi="Arial" w:cs="Arial"/>
                <w:sz w:val="24"/>
                <w:szCs w:val="24"/>
              </w:rPr>
            </w:pPr>
          </w:p>
        </w:tc>
        <w:tc>
          <w:tcPr>
            <w:tcW w:w="4785" w:type="dxa"/>
            <w:tcBorders>
              <w:left w:val="single" w:sz="4" w:space="0" w:color="auto"/>
              <w:right w:val="single" w:sz="4" w:space="0" w:color="auto"/>
            </w:tcBorders>
            <w:shd w:val="clear" w:color="auto" w:fill="FFFFFF"/>
          </w:tcPr>
          <w:p w:rsidR="00512935" w:rsidRDefault="00512935" w:rsidP="00C7238A">
            <w:pPr>
              <w:widowControl w:val="0"/>
              <w:autoSpaceDE w:val="0"/>
              <w:autoSpaceDN w:val="0"/>
              <w:adjustRightInd w:val="0"/>
              <w:spacing w:after="0" w:line="360" w:lineRule="auto"/>
              <w:ind w:left="102"/>
              <w:jc w:val="both"/>
              <w:rPr>
                <w:rFonts w:ascii="Arial" w:hAnsi="Arial" w:cs="Arial"/>
                <w:sz w:val="24"/>
                <w:szCs w:val="24"/>
              </w:rPr>
            </w:pPr>
          </w:p>
        </w:tc>
      </w:tr>
      <w:tr w:rsidR="00512935" w:rsidTr="00C7238A">
        <w:trPr>
          <w:trHeight w:val="20"/>
        </w:trPr>
        <w:tc>
          <w:tcPr>
            <w:tcW w:w="3401" w:type="dxa"/>
            <w:tcBorders>
              <w:left w:val="single" w:sz="4" w:space="0" w:color="auto"/>
              <w:right w:val="single" w:sz="4" w:space="0" w:color="auto"/>
            </w:tcBorders>
            <w:shd w:val="clear" w:color="auto" w:fill="FFFFFF"/>
          </w:tcPr>
          <w:p w:rsidR="00512935" w:rsidRDefault="00512935" w:rsidP="00C7238A">
            <w:pPr>
              <w:widowControl w:val="0"/>
              <w:autoSpaceDE w:val="0"/>
              <w:autoSpaceDN w:val="0"/>
              <w:adjustRightInd w:val="0"/>
              <w:spacing w:after="0" w:line="360" w:lineRule="auto"/>
              <w:ind w:left="102"/>
              <w:jc w:val="both"/>
              <w:rPr>
                <w:rFonts w:ascii="Arial" w:hAnsi="Arial" w:cs="Arial"/>
                <w:sz w:val="24"/>
                <w:szCs w:val="24"/>
              </w:rPr>
            </w:pPr>
          </w:p>
        </w:tc>
        <w:tc>
          <w:tcPr>
            <w:tcW w:w="1923" w:type="dxa"/>
            <w:tcBorders>
              <w:left w:val="single" w:sz="4" w:space="0" w:color="auto"/>
              <w:right w:val="single" w:sz="4" w:space="0" w:color="auto"/>
            </w:tcBorders>
            <w:shd w:val="clear" w:color="auto" w:fill="FFFFFF"/>
          </w:tcPr>
          <w:p w:rsidR="00512935" w:rsidRDefault="00512935" w:rsidP="00C7238A">
            <w:pPr>
              <w:widowControl w:val="0"/>
              <w:autoSpaceDE w:val="0"/>
              <w:autoSpaceDN w:val="0"/>
              <w:adjustRightInd w:val="0"/>
              <w:spacing w:after="0" w:line="360" w:lineRule="auto"/>
              <w:ind w:left="102"/>
              <w:jc w:val="center"/>
              <w:rPr>
                <w:rFonts w:ascii="Arial" w:hAnsi="Arial" w:cs="Arial"/>
                <w:sz w:val="24"/>
                <w:szCs w:val="24"/>
              </w:rPr>
            </w:pPr>
          </w:p>
        </w:tc>
        <w:tc>
          <w:tcPr>
            <w:tcW w:w="4785" w:type="dxa"/>
            <w:tcBorders>
              <w:left w:val="single" w:sz="4" w:space="0" w:color="auto"/>
              <w:right w:val="single" w:sz="4" w:space="0" w:color="auto"/>
            </w:tcBorders>
            <w:shd w:val="clear" w:color="auto" w:fill="FFFFFF"/>
          </w:tcPr>
          <w:p w:rsidR="00512935" w:rsidRDefault="00512935" w:rsidP="00C7238A">
            <w:pPr>
              <w:widowControl w:val="0"/>
              <w:autoSpaceDE w:val="0"/>
              <w:autoSpaceDN w:val="0"/>
              <w:adjustRightInd w:val="0"/>
              <w:spacing w:after="0" w:line="360" w:lineRule="auto"/>
              <w:ind w:left="102"/>
              <w:jc w:val="both"/>
              <w:rPr>
                <w:rFonts w:ascii="Arial" w:hAnsi="Arial" w:cs="Arial"/>
                <w:sz w:val="24"/>
                <w:szCs w:val="24"/>
              </w:rPr>
            </w:pPr>
          </w:p>
        </w:tc>
      </w:tr>
      <w:tr w:rsidR="00512935" w:rsidTr="00C7238A">
        <w:trPr>
          <w:trHeight w:val="20"/>
        </w:trPr>
        <w:tc>
          <w:tcPr>
            <w:tcW w:w="3401" w:type="dxa"/>
            <w:tcBorders>
              <w:left w:val="single" w:sz="4" w:space="0" w:color="auto"/>
              <w:bottom w:val="single" w:sz="4" w:space="0" w:color="auto"/>
              <w:right w:val="single" w:sz="4" w:space="0" w:color="auto"/>
            </w:tcBorders>
            <w:shd w:val="clear" w:color="auto" w:fill="FFFFFF"/>
          </w:tcPr>
          <w:p w:rsidR="00512935" w:rsidRDefault="00512935" w:rsidP="00C7238A">
            <w:pPr>
              <w:widowControl w:val="0"/>
              <w:autoSpaceDE w:val="0"/>
              <w:autoSpaceDN w:val="0"/>
              <w:adjustRightInd w:val="0"/>
              <w:spacing w:after="0" w:line="360" w:lineRule="auto"/>
              <w:ind w:left="102"/>
              <w:jc w:val="both"/>
              <w:rPr>
                <w:rFonts w:ascii="Arial" w:hAnsi="Arial" w:cs="Arial"/>
                <w:sz w:val="24"/>
                <w:szCs w:val="24"/>
              </w:rPr>
            </w:pPr>
          </w:p>
        </w:tc>
        <w:tc>
          <w:tcPr>
            <w:tcW w:w="1923" w:type="dxa"/>
            <w:tcBorders>
              <w:left w:val="single" w:sz="4" w:space="0" w:color="auto"/>
              <w:bottom w:val="single" w:sz="4" w:space="0" w:color="auto"/>
              <w:right w:val="single" w:sz="4" w:space="0" w:color="auto"/>
            </w:tcBorders>
            <w:shd w:val="clear" w:color="auto" w:fill="FFFFFF"/>
          </w:tcPr>
          <w:p w:rsidR="00512935" w:rsidRDefault="00512935" w:rsidP="00C7238A">
            <w:pPr>
              <w:widowControl w:val="0"/>
              <w:autoSpaceDE w:val="0"/>
              <w:autoSpaceDN w:val="0"/>
              <w:adjustRightInd w:val="0"/>
              <w:spacing w:after="0" w:line="360" w:lineRule="auto"/>
              <w:ind w:left="102"/>
              <w:jc w:val="center"/>
              <w:rPr>
                <w:rFonts w:ascii="Arial" w:hAnsi="Arial" w:cs="Arial"/>
                <w:sz w:val="24"/>
                <w:szCs w:val="24"/>
              </w:rPr>
            </w:pPr>
          </w:p>
        </w:tc>
        <w:tc>
          <w:tcPr>
            <w:tcW w:w="4785" w:type="dxa"/>
            <w:tcBorders>
              <w:left w:val="single" w:sz="4" w:space="0" w:color="auto"/>
              <w:bottom w:val="single" w:sz="4" w:space="0" w:color="auto"/>
              <w:right w:val="single" w:sz="4" w:space="0" w:color="auto"/>
            </w:tcBorders>
            <w:shd w:val="clear" w:color="auto" w:fill="FFFFFF"/>
          </w:tcPr>
          <w:p w:rsidR="00512935" w:rsidRDefault="00512935" w:rsidP="00C7238A">
            <w:pPr>
              <w:widowControl w:val="0"/>
              <w:autoSpaceDE w:val="0"/>
              <w:autoSpaceDN w:val="0"/>
              <w:adjustRightInd w:val="0"/>
              <w:spacing w:after="0" w:line="360" w:lineRule="auto"/>
              <w:ind w:left="102"/>
              <w:jc w:val="both"/>
              <w:rPr>
                <w:rFonts w:ascii="Arial" w:hAnsi="Arial" w:cs="Arial"/>
                <w:sz w:val="24"/>
                <w:szCs w:val="24"/>
              </w:rPr>
            </w:pPr>
          </w:p>
        </w:tc>
      </w:tr>
    </w:tbl>
    <w:p w:rsidR="00512935" w:rsidRDefault="00512935" w:rsidP="00512935">
      <w:pPr>
        <w:spacing w:after="0" w:line="360" w:lineRule="auto"/>
        <w:ind w:right="57" w:firstLine="709"/>
        <w:jc w:val="both"/>
        <w:rPr>
          <w:rFonts w:ascii="Arial" w:hAnsi="Arial" w:cs="Arial"/>
          <w:sz w:val="24"/>
          <w:szCs w:val="24"/>
        </w:rPr>
      </w:pPr>
    </w:p>
    <w:p w:rsidR="00512935" w:rsidRDefault="00512935" w:rsidP="00512935">
      <w:pPr>
        <w:spacing w:after="0" w:line="360" w:lineRule="auto"/>
        <w:ind w:firstLine="709"/>
        <w:jc w:val="both"/>
        <w:rPr>
          <w:rFonts w:ascii="Arial" w:eastAsia="Times New Roman" w:hAnsi="Arial" w:cs="Arial"/>
          <w:sz w:val="24"/>
          <w:szCs w:val="24"/>
          <w:lang w:eastAsia="ru-RU"/>
        </w:rPr>
      </w:pPr>
    </w:p>
    <w:p w:rsidR="00512935" w:rsidRDefault="00512935" w:rsidP="00512935">
      <w:pPr>
        <w:spacing w:after="0" w:line="360" w:lineRule="auto"/>
        <w:ind w:firstLine="709"/>
        <w:jc w:val="both"/>
        <w:rPr>
          <w:rFonts w:ascii="Arial" w:eastAsia="Times New Roman" w:hAnsi="Arial" w:cs="Arial"/>
          <w:sz w:val="24"/>
          <w:szCs w:val="24"/>
          <w:lang w:eastAsia="ru-RU"/>
        </w:rPr>
      </w:pPr>
    </w:p>
    <w:p w:rsidR="00512935" w:rsidRDefault="00512935" w:rsidP="00512935">
      <w:pPr>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ru-RU"/>
        </w:rPr>
        <w:lastRenderedPageBreak/>
        <w:t>4</w:t>
      </w:r>
      <w:r>
        <w:rPr>
          <w:rFonts w:ascii="Arial" w:eastAsia="Times New Roman" w:hAnsi="Arial" w:cs="Arial"/>
          <w:sz w:val="24"/>
          <w:szCs w:val="24"/>
          <w:lang w:val="en-US" w:eastAsia="ru-RU"/>
        </w:rPr>
        <w:t> </w:t>
      </w:r>
      <w:r>
        <w:rPr>
          <w:rFonts w:ascii="Arial" w:eastAsia="Times New Roman" w:hAnsi="Arial" w:cs="Arial"/>
          <w:sz w:val="24"/>
          <w:szCs w:val="24"/>
          <w:lang w:eastAsia="ru-RU"/>
        </w:rPr>
        <w:t xml:space="preserve">Настоящий стандарт </w:t>
      </w:r>
      <w:r>
        <w:rPr>
          <w:rFonts w:ascii="Arial" w:eastAsia="Times New Roman" w:hAnsi="Arial" w:cs="Arial"/>
          <w:sz w:val="24"/>
          <w:szCs w:val="24"/>
          <w:lang w:eastAsia="ar-SA"/>
        </w:rPr>
        <w:t>идентичен международному стандарту IEC 60825–4:2022 «Безопасность лазерной аппаратуры. Часть 4. Средства защиты от лазерного излучения («</w:t>
      </w:r>
      <w:r>
        <w:rPr>
          <w:rFonts w:ascii="Arial" w:eastAsia="Times New Roman" w:hAnsi="Arial" w:cs="Arial"/>
          <w:sz w:val="24"/>
          <w:szCs w:val="24"/>
          <w:lang w:val="en-US" w:eastAsia="ar-SA"/>
        </w:rPr>
        <w:t>Safety</w:t>
      </w:r>
      <w:r>
        <w:rPr>
          <w:rFonts w:ascii="Arial" w:eastAsia="Times New Roman" w:hAnsi="Arial" w:cs="Arial"/>
          <w:sz w:val="24"/>
          <w:szCs w:val="24"/>
          <w:lang w:eastAsia="ar-SA"/>
        </w:rPr>
        <w:t xml:space="preserve"> </w:t>
      </w:r>
      <w:r>
        <w:rPr>
          <w:rFonts w:ascii="Arial" w:eastAsia="Times New Roman" w:hAnsi="Arial" w:cs="Arial"/>
          <w:sz w:val="24"/>
          <w:szCs w:val="24"/>
          <w:lang w:val="en-US" w:eastAsia="ar-SA"/>
        </w:rPr>
        <w:t>of</w:t>
      </w:r>
      <w:r>
        <w:rPr>
          <w:rFonts w:ascii="Arial" w:eastAsia="Times New Roman" w:hAnsi="Arial" w:cs="Arial"/>
          <w:sz w:val="24"/>
          <w:szCs w:val="24"/>
          <w:lang w:eastAsia="ar-SA"/>
        </w:rPr>
        <w:t xml:space="preserve"> </w:t>
      </w:r>
      <w:r>
        <w:rPr>
          <w:rFonts w:ascii="Arial" w:eastAsia="Times New Roman" w:hAnsi="Arial" w:cs="Arial"/>
          <w:sz w:val="24"/>
          <w:szCs w:val="24"/>
          <w:lang w:val="en-US" w:eastAsia="ar-SA"/>
        </w:rPr>
        <w:t>laser</w:t>
      </w:r>
      <w:r>
        <w:rPr>
          <w:rFonts w:ascii="Arial" w:eastAsia="Times New Roman" w:hAnsi="Arial" w:cs="Arial"/>
          <w:sz w:val="24"/>
          <w:szCs w:val="24"/>
          <w:lang w:eastAsia="ar-SA"/>
        </w:rPr>
        <w:t xml:space="preserve"> </w:t>
      </w:r>
      <w:r>
        <w:rPr>
          <w:rFonts w:ascii="Arial" w:eastAsia="Times New Roman" w:hAnsi="Arial" w:cs="Arial"/>
          <w:sz w:val="24"/>
          <w:szCs w:val="24"/>
          <w:lang w:val="en-US" w:eastAsia="ar-SA"/>
        </w:rPr>
        <w:t>products</w:t>
      </w:r>
      <w:r>
        <w:rPr>
          <w:rFonts w:ascii="Arial" w:eastAsia="Times New Roman" w:hAnsi="Arial" w:cs="Arial"/>
          <w:sz w:val="24"/>
          <w:szCs w:val="24"/>
          <w:lang w:eastAsia="ar-SA"/>
        </w:rPr>
        <w:t xml:space="preserve"> – </w:t>
      </w:r>
      <w:r>
        <w:rPr>
          <w:rFonts w:ascii="Arial" w:eastAsia="Times New Roman" w:hAnsi="Arial" w:cs="Arial"/>
          <w:sz w:val="24"/>
          <w:szCs w:val="24"/>
          <w:lang w:val="en-US" w:eastAsia="ar-SA"/>
        </w:rPr>
        <w:t>Part</w:t>
      </w:r>
      <w:r>
        <w:rPr>
          <w:rFonts w:ascii="Arial" w:eastAsia="Times New Roman" w:hAnsi="Arial" w:cs="Arial"/>
          <w:sz w:val="24"/>
          <w:szCs w:val="24"/>
          <w:lang w:eastAsia="ar-SA"/>
        </w:rPr>
        <w:t xml:space="preserve"> 4: </w:t>
      </w:r>
      <w:r>
        <w:rPr>
          <w:rFonts w:ascii="Arial" w:eastAsia="Times New Roman" w:hAnsi="Arial" w:cs="Arial"/>
          <w:sz w:val="24"/>
          <w:szCs w:val="24"/>
          <w:lang w:val="en-US" w:eastAsia="ar-SA"/>
        </w:rPr>
        <w:t>Laser</w:t>
      </w:r>
      <w:r>
        <w:rPr>
          <w:rFonts w:ascii="Arial" w:eastAsia="Times New Roman" w:hAnsi="Arial" w:cs="Arial"/>
          <w:sz w:val="24"/>
          <w:szCs w:val="24"/>
          <w:lang w:eastAsia="ar-SA"/>
        </w:rPr>
        <w:t xml:space="preserve"> </w:t>
      </w:r>
      <w:r>
        <w:rPr>
          <w:rFonts w:ascii="Arial" w:eastAsia="Times New Roman" w:hAnsi="Arial" w:cs="Arial"/>
          <w:sz w:val="24"/>
          <w:szCs w:val="24"/>
          <w:lang w:val="en-US" w:eastAsia="ar-SA"/>
        </w:rPr>
        <w:t>guards</w:t>
      </w:r>
      <w:r>
        <w:rPr>
          <w:rFonts w:ascii="Arial" w:eastAsia="Times New Roman" w:hAnsi="Arial" w:cs="Arial"/>
          <w:sz w:val="24"/>
          <w:szCs w:val="24"/>
          <w:lang w:eastAsia="ar-SA"/>
        </w:rPr>
        <w:t xml:space="preserve">», </w:t>
      </w:r>
      <w:r>
        <w:rPr>
          <w:rFonts w:ascii="Arial" w:eastAsia="Times New Roman" w:hAnsi="Arial" w:cs="Arial"/>
          <w:sz w:val="24"/>
          <w:szCs w:val="24"/>
          <w:lang w:val="en-US" w:eastAsia="ar-SA"/>
        </w:rPr>
        <w:t>IDT</w:t>
      </w:r>
      <w:r>
        <w:rPr>
          <w:rFonts w:ascii="Arial" w:eastAsia="Times New Roman" w:hAnsi="Arial" w:cs="Arial"/>
          <w:sz w:val="24"/>
          <w:szCs w:val="24"/>
          <w:lang w:eastAsia="ar-SA"/>
        </w:rPr>
        <w:t>).</w:t>
      </w:r>
    </w:p>
    <w:p w:rsidR="00512935" w:rsidRDefault="00512935" w:rsidP="00512935">
      <w:pPr>
        <w:suppressAutoHyphens/>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Международный стандарт разработан техническим комитетом IEC/TC 76 «Optical radiation safety and laser equipment (Безопасность оптического излучения и лазерное оборудование)» Международной электротехнической комиссией (IEC).</w:t>
      </w:r>
    </w:p>
    <w:p w:rsidR="00512935" w:rsidRDefault="00512935" w:rsidP="00512935">
      <w:pPr>
        <w:spacing w:after="0" w:line="36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При применении настоящего стандарта рекомендуется вместо ссылочных международных стандартов использовать соответствующие им межгосударственные стандарты, сведения о которых приведены в дополнительном приложении ДА</w:t>
      </w:r>
    </w:p>
    <w:p w:rsidR="00512935" w:rsidRDefault="00512935" w:rsidP="00512935">
      <w:pPr>
        <w:spacing w:after="0" w:line="360" w:lineRule="auto"/>
        <w:ind w:firstLine="709"/>
        <w:jc w:val="both"/>
        <w:rPr>
          <w:rFonts w:ascii="Arial" w:eastAsia="Times New Roman" w:hAnsi="Arial" w:cs="Arial"/>
          <w:sz w:val="24"/>
          <w:szCs w:val="24"/>
          <w:lang w:eastAsia="ru-RU"/>
        </w:rPr>
      </w:pPr>
    </w:p>
    <w:p w:rsidR="00512935" w:rsidRDefault="00512935" w:rsidP="00512935">
      <w:pPr>
        <w:spacing w:after="0" w:line="360" w:lineRule="auto"/>
        <w:ind w:firstLine="709"/>
        <w:jc w:val="both"/>
        <w:rPr>
          <w:rFonts w:ascii="Arial" w:eastAsia="Times New Roman" w:hAnsi="Arial" w:cs="Arial"/>
          <w:iCs/>
          <w:sz w:val="24"/>
          <w:szCs w:val="24"/>
          <w:lang w:eastAsia="ar-SA"/>
        </w:rPr>
      </w:pPr>
      <w:r>
        <w:rPr>
          <w:rFonts w:ascii="Arial" w:eastAsia="Times New Roman" w:hAnsi="Arial" w:cs="Arial"/>
          <w:snapToGrid w:val="0"/>
          <w:sz w:val="24"/>
          <w:szCs w:val="24"/>
          <w:lang w:eastAsia="ru-RU"/>
        </w:rPr>
        <w:t>5 </w:t>
      </w:r>
      <w:r>
        <w:rPr>
          <w:rFonts w:ascii="Arial" w:eastAsia="Times New Roman" w:hAnsi="Arial" w:cs="Arial"/>
          <w:iCs/>
          <w:sz w:val="24"/>
          <w:szCs w:val="24"/>
          <w:lang w:eastAsia="ar-SA"/>
        </w:rPr>
        <w:t>ВЗАМЕН ГОСТ IEC 60825-4–2014</w:t>
      </w:r>
    </w:p>
    <w:p w:rsidR="00512935" w:rsidRDefault="00512935" w:rsidP="00512935">
      <w:pPr>
        <w:spacing w:after="0" w:line="360" w:lineRule="auto"/>
        <w:ind w:right="57" w:firstLine="709"/>
        <w:jc w:val="both"/>
        <w:rPr>
          <w:rFonts w:ascii="Arial" w:eastAsia="Times New Roman" w:hAnsi="Arial" w:cs="Arial"/>
          <w:sz w:val="24"/>
          <w:szCs w:val="24"/>
          <w:lang w:eastAsia="ru-RU"/>
        </w:rPr>
      </w:pPr>
    </w:p>
    <w:p w:rsidR="00512935" w:rsidRDefault="00512935" w:rsidP="00512935">
      <w:pPr>
        <w:widowControl w:val="0"/>
        <w:autoSpaceDE w:val="0"/>
        <w:autoSpaceDN w:val="0"/>
        <w:adjustRightInd w:val="0"/>
        <w:spacing w:after="0" w:line="360" w:lineRule="auto"/>
        <w:ind w:right="57" w:firstLine="709"/>
        <w:jc w:val="both"/>
        <w:rPr>
          <w:rFonts w:ascii="Arial" w:hAnsi="Arial" w:cs="Arial"/>
          <w:iCs/>
          <w:sz w:val="24"/>
          <w:szCs w:val="24"/>
        </w:rPr>
      </w:pPr>
    </w:p>
    <w:p w:rsidR="00512935" w:rsidRDefault="00512935" w:rsidP="00512935">
      <w:pPr>
        <w:widowControl w:val="0"/>
        <w:autoSpaceDE w:val="0"/>
        <w:autoSpaceDN w:val="0"/>
        <w:adjustRightInd w:val="0"/>
        <w:spacing w:after="0" w:line="360" w:lineRule="auto"/>
        <w:ind w:right="57" w:firstLine="709"/>
        <w:jc w:val="both"/>
        <w:rPr>
          <w:rFonts w:ascii="Arial" w:hAnsi="Arial" w:cs="Arial"/>
          <w:iCs/>
          <w:sz w:val="24"/>
          <w:szCs w:val="24"/>
        </w:rPr>
      </w:pPr>
    </w:p>
    <w:p w:rsidR="00512935" w:rsidRDefault="00512935" w:rsidP="00512935">
      <w:pPr>
        <w:widowControl w:val="0"/>
        <w:autoSpaceDE w:val="0"/>
        <w:autoSpaceDN w:val="0"/>
        <w:adjustRightInd w:val="0"/>
        <w:spacing w:after="0" w:line="360" w:lineRule="auto"/>
        <w:ind w:right="57" w:firstLine="709"/>
        <w:jc w:val="both"/>
        <w:rPr>
          <w:rFonts w:ascii="Arial" w:hAnsi="Arial" w:cs="Arial"/>
          <w:i/>
          <w:iCs/>
          <w:sz w:val="24"/>
          <w:szCs w:val="24"/>
        </w:rPr>
      </w:pPr>
      <w:r>
        <w:rPr>
          <w:rFonts w:ascii="Arial" w:hAnsi="Arial" w:cs="Arial"/>
          <w:i/>
          <w:iCs/>
          <w:sz w:val="24"/>
          <w:szCs w:val="24"/>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rsidR="00512935" w:rsidRDefault="00512935" w:rsidP="00512935">
      <w:pPr>
        <w:widowControl w:val="0"/>
        <w:autoSpaceDE w:val="0"/>
        <w:autoSpaceDN w:val="0"/>
        <w:adjustRightInd w:val="0"/>
        <w:spacing w:after="0" w:line="360" w:lineRule="auto"/>
        <w:ind w:right="57" w:firstLine="709"/>
        <w:jc w:val="both"/>
        <w:rPr>
          <w:rFonts w:ascii="Arial" w:hAnsi="Arial" w:cs="Arial"/>
          <w:spacing w:val="-1"/>
          <w:sz w:val="24"/>
          <w:szCs w:val="24"/>
        </w:rPr>
      </w:pPr>
      <w:r>
        <w:rPr>
          <w:rFonts w:ascii="Arial" w:hAnsi="Arial" w:cs="Arial"/>
          <w:i/>
          <w:iCs/>
          <w:sz w:val="24"/>
          <w:szCs w:val="24"/>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rsidR="00512935" w:rsidRDefault="00512935" w:rsidP="00512935">
      <w:pPr>
        <w:widowControl w:val="0"/>
        <w:autoSpaceDE w:val="0"/>
        <w:autoSpaceDN w:val="0"/>
        <w:adjustRightInd w:val="0"/>
        <w:spacing w:after="0" w:line="360" w:lineRule="auto"/>
        <w:ind w:right="57" w:firstLine="709"/>
        <w:jc w:val="right"/>
        <w:rPr>
          <w:rFonts w:ascii="Arial" w:hAnsi="Arial" w:cs="Arial"/>
          <w:spacing w:val="-1"/>
          <w:sz w:val="24"/>
          <w:szCs w:val="24"/>
        </w:rPr>
      </w:pPr>
    </w:p>
    <w:p w:rsidR="00512935" w:rsidRDefault="00512935" w:rsidP="00512935">
      <w:pPr>
        <w:widowControl w:val="0"/>
        <w:autoSpaceDE w:val="0"/>
        <w:autoSpaceDN w:val="0"/>
        <w:adjustRightInd w:val="0"/>
        <w:spacing w:after="0" w:line="360" w:lineRule="auto"/>
        <w:ind w:right="57" w:firstLine="709"/>
        <w:jc w:val="right"/>
        <w:rPr>
          <w:rFonts w:ascii="Arial" w:hAnsi="Arial" w:cs="Arial"/>
          <w:spacing w:val="-1"/>
          <w:sz w:val="24"/>
          <w:szCs w:val="24"/>
        </w:rPr>
      </w:pPr>
    </w:p>
    <w:p w:rsidR="00512935" w:rsidRDefault="00512935" w:rsidP="00512935">
      <w:pPr>
        <w:widowControl w:val="0"/>
        <w:autoSpaceDE w:val="0"/>
        <w:autoSpaceDN w:val="0"/>
        <w:adjustRightInd w:val="0"/>
        <w:spacing w:after="0" w:line="360" w:lineRule="auto"/>
        <w:ind w:right="57" w:firstLine="709"/>
        <w:jc w:val="right"/>
        <w:rPr>
          <w:rFonts w:ascii="Arial" w:hAnsi="Arial" w:cs="Arial"/>
          <w:spacing w:val="-1"/>
          <w:sz w:val="24"/>
          <w:szCs w:val="24"/>
        </w:rPr>
      </w:pPr>
    </w:p>
    <w:p w:rsidR="00512935" w:rsidRDefault="00512935" w:rsidP="00512935">
      <w:pPr>
        <w:widowControl w:val="0"/>
        <w:autoSpaceDE w:val="0"/>
        <w:autoSpaceDN w:val="0"/>
        <w:adjustRightInd w:val="0"/>
        <w:spacing w:after="0" w:line="360" w:lineRule="auto"/>
        <w:ind w:right="57" w:firstLine="709"/>
        <w:jc w:val="both"/>
        <w:rPr>
          <w:rFonts w:ascii="Arial" w:hAnsi="Arial" w:cs="Arial"/>
          <w:szCs w:val="24"/>
        </w:rPr>
      </w:pPr>
      <w:r>
        <w:rPr>
          <w:rFonts w:ascii="Arial" w:hAnsi="Arial" w:cs="Arial"/>
          <w:sz w:val="24"/>
          <w:szCs w:val="24"/>
        </w:rPr>
        <w:t>Исключительное право официального опубликования настоящего стандарта на территории указанных выше государств принадлежит национальным (государственным) органам по стандартизации этих государств</w:t>
      </w:r>
    </w:p>
    <w:p w:rsidR="006F4DD4" w:rsidRDefault="007C0BD4" w:rsidP="00BF7757">
      <w:pPr>
        <w:spacing w:after="0" w:line="360" w:lineRule="auto"/>
        <w:ind w:firstLine="567"/>
        <w:jc w:val="both"/>
        <w:rPr>
          <w:rFonts w:ascii="Arial" w:eastAsia="Times New Roman" w:hAnsi="Arial" w:cs="Arial"/>
          <w:b/>
          <w:bCs/>
          <w:sz w:val="28"/>
          <w:szCs w:val="28"/>
          <w:lang w:eastAsia="ru-RU"/>
        </w:rPr>
      </w:pPr>
      <w:r>
        <w:rPr>
          <w:rFonts w:ascii="Arial" w:eastAsia="Times New Roman" w:hAnsi="Arial" w:cs="Arial"/>
          <w:b/>
          <w:bCs/>
          <w:sz w:val="28"/>
          <w:szCs w:val="28"/>
          <w:lang w:eastAsia="ru-RU"/>
        </w:rPr>
        <w:br w:type="page"/>
      </w:r>
    </w:p>
    <w:p w:rsidR="006F4DD4" w:rsidRDefault="007C0BD4" w:rsidP="00BF7757">
      <w:pPr>
        <w:spacing w:line="360" w:lineRule="auto"/>
        <w:jc w:val="center"/>
        <w:rPr>
          <w:rFonts w:ascii="Arial" w:eastAsia="Times New Roman" w:hAnsi="Arial" w:cs="Arial"/>
          <w:b/>
          <w:bCs/>
          <w:sz w:val="28"/>
          <w:szCs w:val="28"/>
          <w:lang w:eastAsia="ru-RU"/>
        </w:rPr>
      </w:pPr>
      <w:r>
        <w:rPr>
          <w:rFonts w:ascii="Arial" w:eastAsia="Times New Roman" w:hAnsi="Arial" w:cs="Arial"/>
          <w:b/>
          <w:bCs/>
          <w:sz w:val="28"/>
          <w:szCs w:val="28"/>
          <w:lang w:eastAsia="ru-RU"/>
        </w:rPr>
        <w:lastRenderedPageBreak/>
        <w:t>Содержание</w:t>
      </w:r>
    </w:p>
    <w:tbl>
      <w:tblPr>
        <w:tblW w:w="102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8897"/>
        <w:gridCol w:w="619"/>
      </w:tblGrid>
      <w:tr w:rsidR="006F4DD4">
        <w:tc>
          <w:tcPr>
            <w:tcW w:w="743" w:type="dxa"/>
            <w:tcBorders>
              <w:top w:val="nil"/>
              <w:left w:val="nil"/>
              <w:bottom w:val="nil"/>
              <w:right w:val="nil"/>
            </w:tcBorders>
          </w:tcPr>
          <w:p w:rsidR="006F4DD4" w:rsidRDefault="007C0BD4" w:rsidP="00BF7757">
            <w:pPr>
              <w:widowControl w:val="0"/>
              <w:autoSpaceDE w:val="0"/>
              <w:autoSpaceDN w:val="0"/>
              <w:adjustRightInd w:val="0"/>
              <w:spacing w:after="0" w:line="360" w:lineRule="auto"/>
              <w:jc w:val="both"/>
              <w:rPr>
                <w:rFonts w:ascii="Arial" w:eastAsia="Batang" w:hAnsi="Arial" w:cs="Arial"/>
                <w:sz w:val="24"/>
                <w:szCs w:val="24"/>
                <w:lang w:eastAsia="ru-RU"/>
              </w:rPr>
            </w:pPr>
            <w:r>
              <w:rPr>
                <w:rFonts w:ascii="Arial" w:eastAsia="Batang" w:hAnsi="Arial" w:cs="Arial"/>
                <w:sz w:val="24"/>
                <w:szCs w:val="24"/>
                <w:lang w:eastAsia="ru-RU"/>
              </w:rPr>
              <w:t>1</w:t>
            </w:r>
          </w:p>
        </w:tc>
        <w:tc>
          <w:tcPr>
            <w:tcW w:w="8897" w:type="dxa"/>
            <w:tcBorders>
              <w:top w:val="nil"/>
              <w:left w:val="nil"/>
              <w:bottom w:val="nil"/>
              <w:right w:val="nil"/>
            </w:tcBorders>
          </w:tcPr>
          <w:p w:rsidR="006F4DD4" w:rsidRDefault="007C0BD4" w:rsidP="00BF7757">
            <w:pPr>
              <w:widowControl w:val="0"/>
              <w:autoSpaceDE w:val="0"/>
              <w:autoSpaceDN w:val="0"/>
              <w:adjustRightInd w:val="0"/>
              <w:spacing w:after="0" w:line="360" w:lineRule="auto"/>
              <w:jc w:val="both"/>
              <w:rPr>
                <w:rFonts w:ascii="Arial" w:eastAsia="Batang" w:hAnsi="Arial" w:cs="Arial"/>
                <w:bCs/>
                <w:sz w:val="24"/>
                <w:szCs w:val="24"/>
                <w:lang w:eastAsia="ru-RU"/>
              </w:rPr>
            </w:pPr>
            <w:r>
              <w:rPr>
                <w:rFonts w:ascii="Arial" w:eastAsia="Batang" w:hAnsi="Arial" w:cs="Arial"/>
                <w:bCs/>
                <w:sz w:val="24"/>
                <w:szCs w:val="24"/>
                <w:lang w:eastAsia="ru-RU"/>
              </w:rPr>
              <w:t>Область применения ……………………………………………………….................</w:t>
            </w:r>
          </w:p>
        </w:tc>
        <w:tc>
          <w:tcPr>
            <w:tcW w:w="619" w:type="dxa"/>
            <w:tcBorders>
              <w:top w:val="nil"/>
              <w:left w:val="nil"/>
              <w:bottom w:val="nil"/>
              <w:right w:val="nil"/>
            </w:tcBorders>
          </w:tcPr>
          <w:p w:rsidR="006F4DD4" w:rsidRDefault="006F4DD4" w:rsidP="00BF7757">
            <w:pPr>
              <w:widowControl w:val="0"/>
              <w:autoSpaceDE w:val="0"/>
              <w:autoSpaceDN w:val="0"/>
              <w:adjustRightInd w:val="0"/>
              <w:spacing w:after="0" w:line="360" w:lineRule="auto"/>
              <w:jc w:val="both"/>
              <w:rPr>
                <w:rFonts w:ascii="Arial" w:eastAsia="Batang" w:hAnsi="Arial" w:cs="Arial"/>
                <w:color w:val="000000"/>
                <w:sz w:val="24"/>
                <w:szCs w:val="24"/>
                <w:lang w:val="en-US" w:eastAsia="ru-RU"/>
              </w:rPr>
            </w:pPr>
          </w:p>
        </w:tc>
      </w:tr>
      <w:tr w:rsidR="006F4DD4">
        <w:tc>
          <w:tcPr>
            <w:tcW w:w="743" w:type="dxa"/>
            <w:tcBorders>
              <w:top w:val="nil"/>
              <w:left w:val="nil"/>
              <w:bottom w:val="nil"/>
              <w:right w:val="nil"/>
            </w:tcBorders>
          </w:tcPr>
          <w:p w:rsidR="006F4DD4" w:rsidRDefault="007C0BD4" w:rsidP="00BF7757">
            <w:pPr>
              <w:widowControl w:val="0"/>
              <w:autoSpaceDE w:val="0"/>
              <w:autoSpaceDN w:val="0"/>
              <w:adjustRightInd w:val="0"/>
              <w:spacing w:after="0" w:line="360" w:lineRule="auto"/>
              <w:jc w:val="both"/>
              <w:rPr>
                <w:rFonts w:ascii="Arial" w:eastAsia="Batang" w:hAnsi="Arial" w:cs="Arial"/>
                <w:sz w:val="24"/>
                <w:szCs w:val="24"/>
                <w:lang w:eastAsia="ru-RU"/>
              </w:rPr>
            </w:pPr>
            <w:r>
              <w:rPr>
                <w:rFonts w:ascii="Arial" w:eastAsia="Batang" w:hAnsi="Arial" w:cs="Arial"/>
                <w:sz w:val="24"/>
                <w:szCs w:val="24"/>
                <w:lang w:eastAsia="ru-RU"/>
              </w:rPr>
              <w:t>2</w:t>
            </w:r>
          </w:p>
        </w:tc>
        <w:tc>
          <w:tcPr>
            <w:tcW w:w="8897" w:type="dxa"/>
            <w:tcBorders>
              <w:top w:val="nil"/>
              <w:left w:val="nil"/>
              <w:bottom w:val="nil"/>
              <w:right w:val="nil"/>
            </w:tcBorders>
          </w:tcPr>
          <w:p w:rsidR="006F4DD4" w:rsidRDefault="007C0BD4" w:rsidP="00BF7757">
            <w:pPr>
              <w:widowControl w:val="0"/>
              <w:autoSpaceDE w:val="0"/>
              <w:autoSpaceDN w:val="0"/>
              <w:adjustRightInd w:val="0"/>
              <w:spacing w:after="0" w:line="360" w:lineRule="auto"/>
              <w:jc w:val="both"/>
              <w:rPr>
                <w:rFonts w:ascii="Arial" w:eastAsia="Batang" w:hAnsi="Arial" w:cs="Arial"/>
                <w:bCs/>
                <w:sz w:val="24"/>
                <w:szCs w:val="24"/>
                <w:lang w:val="en-US" w:eastAsia="ru-RU"/>
              </w:rPr>
            </w:pPr>
            <w:r>
              <w:rPr>
                <w:rFonts w:ascii="Arial" w:eastAsia="Batang" w:hAnsi="Arial" w:cs="Arial"/>
                <w:sz w:val="24"/>
                <w:szCs w:val="24"/>
                <w:lang w:eastAsia="ru-RU"/>
              </w:rPr>
              <w:t>Нормативные ссылки ……………………………………………………………</w:t>
            </w:r>
            <w:r>
              <w:rPr>
                <w:rFonts w:ascii="Arial" w:eastAsia="Batang" w:hAnsi="Arial" w:cs="Arial"/>
                <w:sz w:val="24"/>
                <w:szCs w:val="24"/>
                <w:lang w:val="en-US" w:eastAsia="ru-RU"/>
              </w:rPr>
              <w:t>..</w:t>
            </w:r>
            <w:r>
              <w:rPr>
                <w:rFonts w:ascii="Arial" w:eastAsia="Batang" w:hAnsi="Arial" w:cs="Arial"/>
                <w:sz w:val="24"/>
                <w:szCs w:val="24"/>
                <w:lang w:eastAsia="ru-RU"/>
              </w:rPr>
              <w:t>……</w:t>
            </w:r>
          </w:p>
        </w:tc>
        <w:tc>
          <w:tcPr>
            <w:tcW w:w="619" w:type="dxa"/>
            <w:tcBorders>
              <w:top w:val="nil"/>
              <w:left w:val="nil"/>
              <w:bottom w:val="nil"/>
              <w:right w:val="nil"/>
            </w:tcBorders>
          </w:tcPr>
          <w:p w:rsidR="006F4DD4" w:rsidRDefault="006F4DD4" w:rsidP="00BF7757">
            <w:pPr>
              <w:widowControl w:val="0"/>
              <w:autoSpaceDE w:val="0"/>
              <w:autoSpaceDN w:val="0"/>
              <w:adjustRightInd w:val="0"/>
              <w:spacing w:after="0" w:line="360" w:lineRule="auto"/>
              <w:jc w:val="both"/>
              <w:rPr>
                <w:rFonts w:ascii="Arial" w:eastAsia="Batang" w:hAnsi="Arial" w:cs="Arial"/>
                <w:color w:val="000000"/>
                <w:sz w:val="24"/>
                <w:szCs w:val="24"/>
                <w:lang w:val="en-US" w:eastAsia="ru-RU"/>
              </w:rPr>
            </w:pPr>
          </w:p>
        </w:tc>
      </w:tr>
      <w:tr w:rsidR="006F4DD4">
        <w:tc>
          <w:tcPr>
            <w:tcW w:w="743" w:type="dxa"/>
            <w:tcBorders>
              <w:top w:val="nil"/>
              <w:left w:val="nil"/>
              <w:bottom w:val="nil"/>
              <w:right w:val="nil"/>
            </w:tcBorders>
          </w:tcPr>
          <w:p w:rsidR="006F4DD4" w:rsidRDefault="007C0BD4" w:rsidP="00BF7757">
            <w:pPr>
              <w:widowControl w:val="0"/>
              <w:autoSpaceDE w:val="0"/>
              <w:autoSpaceDN w:val="0"/>
              <w:adjustRightInd w:val="0"/>
              <w:spacing w:after="0" w:line="360" w:lineRule="auto"/>
              <w:jc w:val="both"/>
              <w:rPr>
                <w:rFonts w:ascii="Arial" w:eastAsia="Batang" w:hAnsi="Arial" w:cs="Arial"/>
                <w:sz w:val="24"/>
                <w:szCs w:val="24"/>
                <w:lang w:eastAsia="ru-RU"/>
              </w:rPr>
            </w:pPr>
            <w:r>
              <w:rPr>
                <w:rFonts w:ascii="Arial" w:eastAsia="Batang" w:hAnsi="Arial" w:cs="Arial"/>
                <w:sz w:val="24"/>
                <w:szCs w:val="24"/>
                <w:lang w:eastAsia="ru-RU"/>
              </w:rPr>
              <w:t>3</w:t>
            </w:r>
          </w:p>
        </w:tc>
        <w:tc>
          <w:tcPr>
            <w:tcW w:w="8897" w:type="dxa"/>
            <w:tcBorders>
              <w:top w:val="nil"/>
              <w:left w:val="nil"/>
              <w:bottom w:val="nil"/>
              <w:right w:val="nil"/>
            </w:tcBorders>
          </w:tcPr>
          <w:p w:rsidR="006F4DD4" w:rsidRDefault="007C0BD4" w:rsidP="00BF7757">
            <w:pPr>
              <w:widowControl w:val="0"/>
              <w:autoSpaceDE w:val="0"/>
              <w:autoSpaceDN w:val="0"/>
              <w:adjustRightInd w:val="0"/>
              <w:spacing w:after="0" w:line="360" w:lineRule="auto"/>
              <w:jc w:val="both"/>
              <w:rPr>
                <w:rFonts w:ascii="Arial" w:eastAsia="Batang" w:hAnsi="Arial" w:cs="Arial"/>
                <w:bCs/>
                <w:sz w:val="24"/>
                <w:szCs w:val="24"/>
                <w:lang w:eastAsia="ru-RU"/>
              </w:rPr>
            </w:pPr>
            <w:r>
              <w:rPr>
                <w:rFonts w:ascii="Arial" w:eastAsia="Times New Roman" w:hAnsi="Arial" w:cs="Arial"/>
                <w:sz w:val="24"/>
                <w:szCs w:val="24"/>
                <w:lang w:eastAsia="ru-RU"/>
              </w:rPr>
              <w:t>Термины и определения………………….</w:t>
            </w:r>
            <w:r>
              <w:rPr>
                <w:rFonts w:ascii="Arial" w:eastAsia="Batang" w:hAnsi="Arial" w:cs="Arial"/>
                <w:bCs/>
                <w:sz w:val="24"/>
                <w:szCs w:val="24"/>
                <w:lang w:eastAsia="ru-RU"/>
              </w:rPr>
              <w:t>…………………………………………….</w:t>
            </w:r>
          </w:p>
        </w:tc>
        <w:tc>
          <w:tcPr>
            <w:tcW w:w="619" w:type="dxa"/>
            <w:tcBorders>
              <w:top w:val="nil"/>
              <w:left w:val="nil"/>
              <w:bottom w:val="nil"/>
              <w:right w:val="nil"/>
            </w:tcBorders>
          </w:tcPr>
          <w:p w:rsidR="006F4DD4" w:rsidRDefault="006F4DD4" w:rsidP="00BF7757">
            <w:pPr>
              <w:widowControl w:val="0"/>
              <w:autoSpaceDE w:val="0"/>
              <w:autoSpaceDN w:val="0"/>
              <w:adjustRightInd w:val="0"/>
              <w:spacing w:after="0" w:line="360" w:lineRule="auto"/>
              <w:jc w:val="both"/>
              <w:rPr>
                <w:rFonts w:ascii="Arial" w:eastAsia="Batang" w:hAnsi="Arial" w:cs="Arial"/>
                <w:color w:val="000000"/>
                <w:sz w:val="24"/>
                <w:szCs w:val="24"/>
                <w:lang w:eastAsia="ru-RU"/>
              </w:rPr>
            </w:pPr>
          </w:p>
        </w:tc>
      </w:tr>
      <w:tr w:rsidR="006F4DD4">
        <w:tc>
          <w:tcPr>
            <w:tcW w:w="743" w:type="dxa"/>
            <w:tcBorders>
              <w:top w:val="nil"/>
              <w:left w:val="nil"/>
              <w:bottom w:val="nil"/>
              <w:right w:val="nil"/>
            </w:tcBorders>
          </w:tcPr>
          <w:p w:rsidR="006F4DD4" w:rsidRDefault="007C0BD4" w:rsidP="00BF7757">
            <w:pPr>
              <w:widowControl w:val="0"/>
              <w:autoSpaceDE w:val="0"/>
              <w:autoSpaceDN w:val="0"/>
              <w:adjustRightInd w:val="0"/>
              <w:spacing w:after="0" w:line="360" w:lineRule="auto"/>
              <w:jc w:val="both"/>
              <w:rPr>
                <w:rFonts w:ascii="Arial" w:eastAsia="Batang" w:hAnsi="Arial" w:cs="Arial"/>
                <w:sz w:val="24"/>
                <w:szCs w:val="24"/>
                <w:lang w:eastAsia="ru-RU"/>
              </w:rPr>
            </w:pPr>
            <w:r>
              <w:rPr>
                <w:rFonts w:ascii="Arial" w:eastAsia="Batang" w:hAnsi="Arial" w:cs="Arial"/>
                <w:sz w:val="24"/>
                <w:szCs w:val="24"/>
                <w:lang w:eastAsia="ru-RU"/>
              </w:rPr>
              <w:t>4</w:t>
            </w:r>
          </w:p>
        </w:tc>
        <w:tc>
          <w:tcPr>
            <w:tcW w:w="8897" w:type="dxa"/>
            <w:tcBorders>
              <w:top w:val="nil"/>
              <w:left w:val="nil"/>
              <w:bottom w:val="nil"/>
              <w:right w:val="nil"/>
            </w:tcBorders>
          </w:tcPr>
          <w:p w:rsidR="006F4DD4" w:rsidRDefault="007C0BD4" w:rsidP="00BF7757">
            <w:pPr>
              <w:widowControl w:val="0"/>
              <w:autoSpaceDE w:val="0"/>
              <w:autoSpaceDN w:val="0"/>
              <w:adjustRightInd w:val="0"/>
              <w:spacing w:after="0" w:line="360" w:lineRule="auto"/>
              <w:jc w:val="both"/>
              <w:rPr>
                <w:rFonts w:ascii="Arial" w:eastAsia="Batang" w:hAnsi="Arial" w:cs="Arial"/>
                <w:bCs/>
                <w:sz w:val="24"/>
                <w:szCs w:val="24"/>
                <w:lang w:eastAsia="ru-RU"/>
              </w:rPr>
            </w:pPr>
            <w:r>
              <w:rPr>
                <w:rFonts w:ascii="Arial" w:eastAsia="Times New Roman" w:hAnsi="Arial" w:cs="Arial"/>
                <w:bCs/>
                <w:sz w:val="24"/>
                <w:szCs w:val="28"/>
                <w:lang w:eastAsia="ru-RU"/>
              </w:rPr>
              <w:t>Требования к средствам защиты от лазерного излучения</w:t>
            </w:r>
            <w:r>
              <w:rPr>
                <w:rFonts w:ascii="Arial" w:eastAsia="Batang" w:hAnsi="Arial" w:cs="Arial"/>
                <w:sz w:val="24"/>
                <w:szCs w:val="24"/>
                <w:lang w:eastAsia="ru-RU"/>
              </w:rPr>
              <w:t xml:space="preserve"> </w:t>
            </w:r>
            <w:r>
              <w:rPr>
                <w:rFonts w:ascii="Arial" w:eastAsia="Batang" w:hAnsi="Arial" w:cs="Arial"/>
                <w:bCs/>
                <w:sz w:val="24"/>
                <w:szCs w:val="24"/>
                <w:lang w:eastAsia="ru-RU"/>
              </w:rPr>
              <w:t xml:space="preserve"> ……………………..</w:t>
            </w:r>
          </w:p>
        </w:tc>
        <w:tc>
          <w:tcPr>
            <w:tcW w:w="619" w:type="dxa"/>
            <w:tcBorders>
              <w:top w:val="nil"/>
              <w:left w:val="nil"/>
              <w:bottom w:val="nil"/>
              <w:right w:val="nil"/>
            </w:tcBorders>
          </w:tcPr>
          <w:p w:rsidR="006F4DD4" w:rsidRDefault="006F4DD4" w:rsidP="00BF7757">
            <w:pPr>
              <w:widowControl w:val="0"/>
              <w:autoSpaceDE w:val="0"/>
              <w:autoSpaceDN w:val="0"/>
              <w:adjustRightInd w:val="0"/>
              <w:spacing w:after="0" w:line="360" w:lineRule="auto"/>
              <w:jc w:val="both"/>
              <w:rPr>
                <w:rFonts w:ascii="Arial" w:eastAsia="Batang" w:hAnsi="Arial" w:cs="Arial"/>
                <w:color w:val="000000"/>
                <w:sz w:val="24"/>
                <w:szCs w:val="24"/>
                <w:lang w:eastAsia="ru-RU"/>
              </w:rPr>
            </w:pPr>
          </w:p>
        </w:tc>
      </w:tr>
      <w:tr w:rsidR="006F4DD4">
        <w:tc>
          <w:tcPr>
            <w:tcW w:w="743" w:type="dxa"/>
            <w:tcBorders>
              <w:top w:val="nil"/>
              <w:left w:val="nil"/>
              <w:bottom w:val="nil"/>
              <w:right w:val="nil"/>
            </w:tcBorders>
          </w:tcPr>
          <w:p w:rsidR="006F4DD4" w:rsidRDefault="007C0BD4" w:rsidP="00BF7757">
            <w:pPr>
              <w:widowControl w:val="0"/>
              <w:autoSpaceDE w:val="0"/>
              <w:autoSpaceDN w:val="0"/>
              <w:adjustRightInd w:val="0"/>
              <w:spacing w:after="0" w:line="360" w:lineRule="auto"/>
              <w:jc w:val="right"/>
              <w:rPr>
                <w:rFonts w:ascii="Arial" w:eastAsia="Batang" w:hAnsi="Arial" w:cs="Arial"/>
                <w:sz w:val="24"/>
                <w:szCs w:val="24"/>
                <w:lang w:eastAsia="ru-RU"/>
              </w:rPr>
            </w:pPr>
            <w:r>
              <w:rPr>
                <w:rFonts w:ascii="Arial" w:eastAsia="Batang" w:hAnsi="Arial" w:cs="Arial"/>
                <w:sz w:val="24"/>
                <w:szCs w:val="24"/>
                <w:lang w:eastAsia="ru-RU"/>
              </w:rPr>
              <w:t>4.1</w:t>
            </w:r>
          </w:p>
        </w:tc>
        <w:tc>
          <w:tcPr>
            <w:tcW w:w="8897" w:type="dxa"/>
            <w:tcBorders>
              <w:top w:val="nil"/>
              <w:left w:val="nil"/>
              <w:bottom w:val="nil"/>
              <w:right w:val="nil"/>
            </w:tcBorders>
          </w:tcPr>
          <w:p w:rsidR="006F4DD4" w:rsidRDefault="007C0BD4" w:rsidP="00BF7757">
            <w:pPr>
              <w:widowControl w:val="0"/>
              <w:autoSpaceDE w:val="0"/>
              <w:autoSpaceDN w:val="0"/>
              <w:adjustRightInd w:val="0"/>
              <w:spacing w:after="0" w:line="360" w:lineRule="auto"/>
              <w:jc w:val="both"/>
              <w:rPr>
                <w:rFonts w:ascii="Arial" w:eastAsia="Batang" w:hAnsi="Arial" w:cs="Arial"/>
                <w:sz w:val="24"/>
                <w:szCs w:val="24"/>
                <w:lang w:val="en-US" w:eastAsia="ru-RU"/>
              </w:rPr>
            </w:pPr>
            <w:r>
              <w:rPr>
                <w:rFonts w:ascii="Arial" w:eastAsia="Times New Roman" w:hAnsi="Arial" w:cs="Arial"/>
                <w:bCs/>
                <w:sz w:val="24"/>
                <w:szCs w:val="28"/>
                <w:lang w:eastAsia="ru-RU"/>
              </w:rPr>
              <w:t>Общие положения……………………………………………………………………….</w:t>
            </w:r>
          </w:p>
        </w:tc>
        <w:tc>
          <w:tcPr>
            <w:tcW w:w="619" w:type="dxa"/>
            <w:tcBorders>
              <w:top w:val="nil"/>
              <w:left w:val="nil"/>
              <w:bottom w:val="nil"/>
              <w:right w:val="nil"/>
            </w:tcBorders>
          </w:tcPr>
          <w:p w:rsidR="006F4DD4" w:rsidRDefault="006F4DD4" w:rsidP="00BF7757">
            <w:pPr>
              <w:widowControl w:val="0"/>
              <w:autoSpaceDE w:val="0"/>
              <w:autoSpaceDN w:val="0"/>
              <w:adjustRightInd w:val="0"/>
              <w:spacing w:after="0" w:line="360" w:lineRule="auto"/>
              <w:jc w:val="both"/>
              <w:rPr>
                <w:rFonts w:ascii="Arial" w:eastAsia="Batang" w:hAnsi="Arial" w:cs="Arial"/>
                <w:color w:val="000000"/>
                <w:sz w:val="24"/>
                <w:szCs w:val="24"/>
                <w:lang w:eastAsia="ru-RU"/>
              </w:rPr>
            </w:pPr>
          </w:p>
        </w:tc>
      </w:tr>
      <w:tr w:rsidR="006F4DD4">
        <w:tc>
          <w:tcPr>
            <w:tcW w:w="743" w:type="dxa"/>
            <w:tcBorders>
              <w:top w:val="nil"/>
              <w:left w:val="nil"/>
              <w:bottom w:val="nil"/>
              <w:right w:val="nil"/>
            </w:tcBorders>
          </w:tcPr>
          <w:p w:rsidR="006F4DD4" w:rsidRDefault="007C0BD4" w:rsidP="00BF7757">
            <w:pPr>
              <w:widowControl w:val="0"/>
              <w:autoSpaceDE w:val="0"/>
              <w:autoSpaceDN w:val="0"/>
              <w:adjustRightInd w:val="0"/>
              <w:spacing w:after="0" w:line="360" w:lineRule="auto"/>
              <w:jc w:val="right"/>
              <w:rPr>
                <w:rFonts w:ascii="Arial" w:eastAsia="Batang" w:hAnsi="Arial" w:cs="Arial"/>
                <w:sz w:val="24"/>
                <w:szCs w:val="24"/>
                <w:lang w:eastAsia="ru-RU"/>
              </w:rPr>
            </w:pPr>
            <w:r>
              <w:rPr>
                <w:rFonts w:ascii="Arial" w:eastAsia="Times New Roman" w:hAnsi="Arial" w:cs="Arial"/>
                <w:bCs/>
                <w:sz w:val="24"/>
                <w:szCs w:val="28"/>
                <w:lang w:eastAsia="ru-RU"/>
              </w:rPr>
              <w:t>4.2</w:t>
            </w:r>
          </w:p>
        </w:tc>
        <w:tc>
          <w:tcPr>
            <w:tcW w:w="8897" w:type="dxa"/>
            <w:tcBorders>
              <w:top w:val="nil"/>
              <w:left w:val="nil"/>
              <w:bottom w:val="nil"/>
              <w:right w:val="nil"/>
            </w:tcBorders>
          </w:tcPr>
          <w:p w:rsidR="006F4DD4" w:rsidRDefault="007C0BD4" w:rsidP="00BF7757">
            <w:pPr>
              <w:widowControl w:val="0"/>
              <w:autoSpaceDE w:val="0"/>
              <w:autoSpaceDN w:val="0"/>
              <w:adjustRightInd w:val="0"/>
              <w:spacing w:after="0" w:line="360" w:lineRule="auto"/>
              <w:jc w:val="both"/>
              <w:rPr>
                <w:rFonts w:ascii="Arial" w:eastAsia="Batang" w:hAnsi="Arial" w:cs="Arial"/>
                <w:bCs/>
                <w:sz w:val="24"/>
                <w:szCs w:val="24"/>
                <w:lang w:eastAsia="ru-RU"/>
              </w:rPr>
            </w:pPr>
            <w:r>
              <w:rPr>
                <w:rFonts w:ascii="Arial" w:eastAsia="Times New Roman" w:hAnsi="Arial" w:cs="Arial"/>
                <w:bCs/>
                <w:sz w:val="24"/>
                <w:szCs w:val="28"/>
                <w:lang w:eastAsia="ru-RU"/>
              </w:rPr>
              <w:t>Требования к конструкции…………………………………………………………….</w:t>
            </w:r>
          </w:p>
        </w:tc>
        <w:tc>
          <w:tcPr>
            <w:tcW w:w="619" w:type="dxa"/>
            <w:tcBorders>
              <w:top w:val="nil"/>
              <w:left w:val="nil"/>
              <w:bottom w:val="nil"/>
              <w:right w:val="nil"/>
            </w:tcBorders>
          </w:tcPr>
          <w:p w:rsidR="006F4DD4" w:rsidRDefault="006F4DD4" w:rsidP="00BF7757">
            <w:pPr>
              <w:widowControl w:val="0"/>
              <w:autoSpaceDE w:val="0"/>
              <w:autoSpaceDN w:val="0"/>
              <w:adjustRightInd w:val="0"/>
              <w:spacing w:after="0" w:line="360" w:lineRule="auto"/>
              <w:jc w:val="both"/>
              <w:rPr>
                <w:rFonts w:ascii="Arial" w:eastAsia="Batang" w:hAnsi="Arial" w:cs="Arial"/>
                <w:color w:val="000000"/>
                <w:sz w:val="24"/>
                <w:szCs w:val="24"/>
                <w:lang w:eastAsia="ru-RU"/>
              </w:rPr>
            </w:pPr>
          </w:p>
        </w:tc>
      </w:tr>
      <w:tr w:rsidR="006F4DD4">
        <w:tc>
          <w:tcPr>
            <w:tcW w:w="743" w:type="dxa"/>
            <w:tcBorders>
              <w:top w:val="nil"/>
              <w:left w:val="nil"/>
              <w:bottom w:val="nil"/>
              <w:right w:val="nil"/>
            </w:tcBorders>
          </w:tcPr>
          <w:p w:rsidR="006F4DD4" w:rsidRDefault="007C0BD4" w:rsidP="00BF7757">
            <w:pPr>
              <w:widowControl w:val="0"/>
              <w:autoSpaceDE w:val="0"/>
              <w:autoSpaceDN w:val="0"/>
              <w:adjustRightInd w:val="0"/>
              <w:spacing w:after="0" w:line="360" w:lineRule="auto"/>
              <w:jc w:val="right"/>
              <w:rPr>
                <w:rFonts w:ascii="Arial" w:eastAsia="Batang" w:hAnsi="Arial" w:cs="Arial"/>
                <w:sz w:val="24"/>
                <w:szCs w:val="24"/>
                <w:lang w:eastAsia="ru-RU"/>
              </w:rPr>
            </w:pPr>
            <w:r>
              <w:rPr>
                <w:rFonts w:ascii="Arial" w:eastAsia="Times New Roman" w:hAnsi="Arial" w:cs="Arial"/>
                <w:bCs/>
                <w:sz w:val="24"/>
                <w:szCs w:val="28"/>
                <w:lang w:eastAsia="ru-RU"/>
              </w:rPr>
              <w:t>4.3</w:t>
            </w:r>
          </w:p>
        </w:tc>
        <w:tc>
          <w:tcPr>
            <w:tcW w:w="8897" w:type="dxa"/>
            <w:tcBorders>
              <w:top w:val="nil"/>
              <w:left w:val="nil"/>
              <w:bottom w:val="nil"/>
              <w:right w:val="nil"/>
            </w:tcBorders>
          </w:tcPr>
          <w:p w:rsidR="006F4DD4" w:rsidRDefault="007C0BD4" w:rsidP="00BF7757">
            <w:pPr>
              <w:widowControl w:val="0"/>
              <w:autoSpaceDE w:val="0"/>
              <w:autoSpaceDN w:val="0"/>
              <w:adjustRightInd w:val="0"/>
              <w:spacing w:after="0" w:line="360" w:lineRule="auto"/>
              <w:rPr>
                <w:rFonts w:ascii="Arial" w:eastAsia="Batang" w:hAnsi="Arial" w:cs="Arial"/>
                <w:bCs/>
                <w:sz w:val="24"/>
                <w:szCs w:val="24"/>
                <w:lang w:eastAsia="ru-RU"/>
              </w:rPr>
            </w:pPr>
            <w:r>
              <w:rPr>
                <w:rFonts w:ascii="Arial" w:eastAsia="Times New Roman" w:hAnsi="Arial" w:cs="Arial"/>
                <w:bCs/>
                <w:sz w:val="24"/>
                <w:szCs w:val="28"/>
                <w:lang w:eastAsia="ru-RU"/>
              </w:rPr>
              <w:t>Эксплуатационные характеристики…………………………………………………</w:t>
            </w:r>
          </w:p>
        </w:tc>
        <w:tc>
          <w:tcPr>
            <w:tcW w:w="619" w:type="dxa"/>
            <w:tcBorders>
              <w:top w:val="nil"/>
              <w:left w:val="nil"/>
              <w:bottom w:val="nil"/>
              <w:right w:val="nil"/>
            </w:tcBorders>
          </w:tcPr>
          <w:p w:rsidR="006F4DD4" w:rsidRDefault="006F4DD4" w:rsidP="00BF7757">
            <w:pPr>
              <w:widowControl w:val="0"/>
              <w:autoSpaceDE w:val="0"/>
              <w:autoSpaceDN w:val="0"/>
              <w:adjustRightInd w:val="0"/>
              <w:spacing w:after="0" w:line="360" w:lineRule="auto"/>
              <w:jc w:val="both"/>
              <w:rPr>
                <w:rFonts w:ascii="Arial" w:eastAsia="Batang" w:hAnsi="Arial" w:cs="Arial"/>
                <w:color w:val="000000"/>
                <w:sz w:val="24"/>
                <w:szCs w:val="24"/>
                <w:lang w:eastAsia="ru-RU"/>
              </w:rPr>
            </w:pPr>
          </w:p>
        </w:tc>
      </w:tr>
      <w:tr w:rsidR="006F4DD4">
        <w:tc>
          <w:tcPr>
            <w:tcW w:w="743" w:type="dxa"/>
            <w:tcBorders>
              <w:top w:val="nil"/>
              <w:left w:val="nil"/>
              <w:bottom w:val="nil"/>
              <w:right w:val="nil"/>
            </w:tcBorders>
          </w:tcPr>
          <w:p w:rsidR="006F4DD4" w:rsidRDefault="007C0BD4" w:rsidP="00BF7757">
            <w:pPr>
              <w:widowControl w:val="0"/>
              <w:autoSpaceDE w:val="0"/>
              <w:autoSpaceDN w:val="0"/>
              <w:adjustRightInd w:val="0"/>
              <w:spacing w:after="0" w:line="360" w:lineRule="auto"/>
              <w:jc w:val="right"/>
              <w:rPr>
                <w:rFonts w:ascii="Arial" w:eastAsia="Batang" w:hAnsi="Arial" w:cs="Arial"/>
                <w:sz w:val="24"/>
                <w:szCs w:val="24"/>
                <w:lang w:eastAsia="ru-RU"/>
              </w:rPr>
            </w:pPr>
            <w:r>
              <w:rPr>
                <w:rFonts w:ascii="Arial" w:eastAsia="Times New Roman" w:hAnsi="Arial" w:cs="Arial"/>
                <w:bCs/>
                <w:sz w:val="24"/>
                <w:szCs w:val="28"/>
                <w:lang w:eastAsia="ru-RU"/>
              </w:rPr>
              <w:t>4.4</w:t>
            </w:r>
          </w:p>
        </w:tc>
        <w:tc>
          <w:tcPr>
            <w:tcW w:w="8897" w:type="dxa"/>
            <w:tcBorders>
              <w:top w:val="nil"/>
              <w:left w:val="nil"/>
              <w:bottom w:val="nil"/>
              <w:right w:val="nil"/>
            </w:tcBorders>
          </w:tcPr>
          <w:p w:rsidR="006F4DD4" w:rsidRDefault="007C0BD4" w:rsidP="00BF7757">
            <w:pPr>
              <w:widowControl w:val="0"/>
              <w:autoSpaceDE w:val="0"/>
              <w:autoSpaceDN w:val="0"/>
              <w:adjustRightInd w:val="0"/>
              <w:spacing w:after="0" w:line="360" w:lineRule="auto"/>
              <w:jc w:val="both"/>
              <w:rPr>
                <w:rFonts w:ascii="Arial" w:eastAsia="Batang" w:hAnsi="Arial" w:cs="Arial"/>
                <w:bCs/>
                <w:sz w:val="24"/>
                <w:szCs w:val="24"/>
                <w:lang w:eastAsia="ru-RU"/>
              </w:rPr>
            </w:pPr>
            <w:r>
              <w:rPr>
                <w:rFonts w:ascii="Arial" w:eastAsia="Times New Roman" w:hAnsi="Arial" w:cs="Arial"/>
                <w:bCs/>
                <w:sz w:val="24"/>
                <w:szCs w:val="28"/>
                <w:lang w:eastAsia="ru-RU"/>
              </w:rPr>
              <w:t>Проверка…………………………………………………………………………………</w:t>
            </w:r>
          </w:p>
        </w:tc>
        <w:tc>
          <w:tcPr>
            <w:tcW w:w="619" w:type="dxa"/>
            <w:tcBorders>
              <w:top w:val="nil"/>
              <w:left w:val="nil"/>
              <w:bottom w:val="nil"/>
              <w:right w:val="nil"/>
            </w:tcBorders>
          </w:tcPr>
          <w:p w:rsidR="006F4DD4" w:rsidRDefault="006F4DD4" w:rsidP="00BF7757">
            <w:pPr>
              <w:widowControl w:val="0"/>
              <w:autoSpaceDE w:val="0"/>
              <w:autoSpaceDN w:val="0"/>
              <w:adjustRightInd w:val="0"/>
              <w:spacing w:after="0" w:line="360" w:lineRule="auto"/>
              <w:jc w:val="both"/>
              <w:rPr>
                <w:rFonts w:ascii="Arial" w:eastAsia="Batang" w:hAnsi="Arial" w:cs="Arial"/>
                <w:color w:val="000000"/>
                <w:sz w:val="24"/>
                <w:szCs w:val="24"/>
                <w:lang w:eastAsia="ru-RU"/>
              </w:rPr>
            </w:pPr>
          </w:p>
        </w:tc>
      </w:tr>
      <w:tr w:rsidR="006F4DD4">
        <w:tc>
          <w:tcPr>
            <w:tcW w:w="743" w:type="dxa"/>
            <w:tcBorders>
              <w:top w:val="nil"/>
              <w:left w:val="nil"/>
              <w:bottom w:val="nil"/>
              <w:right w:val="nil"/>
            </w:tcBorders>
          </w:tcPr>
          <w:p w:rsidR="006F4DD4" w:rsidRDefault="007C0BD4" w:rsidP="00BF7757">
            <w:pPr>
              <w:widowControl w:val="0"/>
              <w:autoSpaceDE w:val="0"/>
              <w:autoSpaceDN w:val="0"/>
              <w:adjustRightInd w:val="0"/>
              <w:spacing w:after="0" w:line="360" w:lineRule="auto"/>
              <w:jc w:val="right"/>
              <w:rPr>
                <w:rFonts w:ascii="Arial" w:eastAsia="Batang" w:hAnsi="Arial" w:cs="Arial"/>
                <w:sz w:val="24"/>
                <w:szCs w:val="24"/>
                <w:lang w:eastAsia="ru-RU"/>
              </w:rPr>
            </w:pPr>
            <w:r>
              <w:rPr>
                <w:rFonts w:ascii="Arial" w:eastAsia="Times New Roman" w:hAnsi="Arial" w:cs="Arial"/>
                <w:bCs/>
                <w:sz w:val="24"/>
                <w:szCs w:val="28"/>
                <w:lang w:eastAsia="ru-RU"/>
              </w:rPr>
              <w:t>4.5</w:t>
            </w:r>
          </w:p>
        </w:tc>
        <w:tc>
          <w:tcPr>
            <w:tcW w:w="8897" w:type="dxa"/>
            <w:tcBorders>
              <w:top w:val="nil"/>
              <w:left w:val="nil"/>
              <w:bottom w:val="nil"/>
              <w:right w:val="nil"/>
            </w:tcBorders>
          </w:tcPr>
          <w:p w:rsidR="006F4DD4" w:rsidRDefault="007C0BD4" w:rsidP="00BF7757">
            <w:pPr>
              <w:widowControl w:val="0"/>
              <w:autoSpaceDE w:val="0"/>
              <w:autoSpaceDN w:val="0"/>
              <w:adjustRightInd w:val="0"/>
              <w:spacing w:after="0" w:line="360" w:lineRule="auto"/>
              <w:jc w:val="both"/>
              <w:rPr>
                <w:rFonts w:ascii="Arial" w:eastAsia="Batang" w:hAnsi="Arial" w:cs="Arial"/>
                <w:bCs/>
                <w:sz w:val="24"/>
                <w:szCs w:val="24"/>
                <w:lang w:eastAsia="ru-RU"/>
              </w:rPr>
            </w:pPr>
            <w:r>
              <w:rPr>
                <w:rFonts w:ascii="Arial" w:eastAsia="Times New Roman" w:hAnsi="Arial" w:cs="Arial"/>
                <w:bCs/>
                <w:sz w:val="24"/>
                <w:szCs w:val="28"/>
                <w:lang w:eastAsia="ru-RU"/>
              </w:rPr>
              <w:t>Информация для пользователей…………………………………………………….</w:t>
            </w:r>
          </w:p>
        </w:tc>
        <w:tc>
          <w:tcPr>
            <w:tcW w:w="619" w:type="dxa"/>
            <w:tcBorders>
              <w:top w:val="nil"/>
              <w:left w:val="nil"/>
              <w:bottom w:val="nil"/>
              <w:right w:val="nil"/>
            </w:tcBorders>
          </w:tcPr>
          <w:p w:rsidR="006F4DD4" w:rsidRDefault="006F4DD4" w:rsidP="00BF7757">
            <w:pPr>
              <w:widowControl w:val="0"/>
              <w:autoSpaceDE w:val="0"/>
              <w:autoSpaceDN w:val="0"/>
              <w:adjustRightInd w:val="0"/>
              <w:spacing w:after="0" w:line="360" w:lineRule="auto"/>
              <w:jc w:val="both"/>
              <w:rPr>
                <w:rFonts w:ascii="Arial" w:eastAsia="Batang" w:hAnsi="Arial" w:cs="Arial"/>
                <w:color w:val="000000"/>
                <w:sz w:val="24"/>
                <w:szCs w:val="24"/>
                <w:lang w:eastAsia="ru-RU"/>
              </w:rPr>
            </w:pPr>
          </w:p>
        </w:tc>
      </w:tr>
      <w:tr w:rsidR="006F4DD4">
        <w:tc>
          <w:tcPr>
            <w:tcW w:w="743" w:type="dxa"/>
            <w:tcBorders>
              <w:top w:val="nil"/>
              <w:left w:val="nil"/>
              <w:bottom w:val="nil"/>
              <w:right w:val="nil"/>
            </w:tcBorders>
          </w:tcPr>
          <w:p w:rsidR="006F4DD4" w:rsidRDefault="007C0BD4" w:rsidP="00BF7757">
            <w:pPr>
              <w:widowControl w:val="0"/>
              <w:autoSpaceDE w:val="0"/>
              <w:autoSpaceDN w:val="0"/>
              <w:adjustRightInd w:val="0"/>
              <w:spacing w:after="0" w:line="360" w:lineRule="auto"/>
              <w:rPr>
                <w:rFonts w:ascii="Arial" w:eastAsia="Batang" w:hAnsi="Arial" w:cs="Arial"/>
                <w:color w:val="FF0000"/>
                <w:sz w:val="24"/>
                <w:szCs w:val="24"/>
                <w:lang w:eastAsia="ru-RU"/>
              </w:rPr>
            </w:pPr>
            <w:r>
              <w:rPr>
                <w:rFonts w:ascii="Arial" w:eastAsia="Batang" w:hAnsi="Arial" w:cs="Arial"/>
                <w:sz w:val="24"/>
                <w:szCs w:val="24"/>
                <w:lang w:eastAsia="ru-RU"/>
              </w:rPr>
              <w:t>5</w:t>
            </w:r>
          </w:p>
        </w:tc>
        <w:tc>
          <w:tcPr>
            <w:tcW w:w="8897" w:type="dxa"/>
            <w:tcBorders>
              <w:top w:val="nil"/>
              <w:left w:val="nil"/>
              <w:bottom w:val="nil"/>
              <w:right w:val="nil"/>
            </w:tcBorders>
          </w:tcPr>
          <w:p w:rsidR="006F4DD4" w:rsidRDefault="007C0BD4" w:rsidP="00BF7757">
            <w:pPr>
              <w:widowControl w:val="0"/>
              <w:autoSpaceDE w:val="0"/>
              <w:autoSpaceDN w:val="0"/>
              <w:adjustRightInd w:val="0"/>
              <w:spacing w:after="0" w:line="360" w:lineRule="auto"/>
              <w:jc w:val="both"/>
              <w:rPr>
                <w:rFonts w:ascii="Arial" w:eastAsia="Batang" w:hAnsi="Arial" w:cs="Arial"/>
                <w:bCs/>
                <w:color w:val="FF0000"/>
                <w:sz w:val="24"/>
                <w:szCs w:val="24"/>
                <w:lang w:eastAsia="ru-RU"/>
              </w:rPr>
            </w:pPr>
            <w:r>
              <w:rPr>
                <w:rFonts w:ascii="Arial" w:eastAsia="Batang" w:hAnsi="Arial" w:cs="Arial"/>
                <w:bCs/>
                <w:sz w:val="24"/>
                <w:szCs w:val="24"/>
                <w:lang w:eastAsia="ru-RU"/>
              </w:rPr>
              <w:t>Коммерческие средства защиты от лазерного излучения………………………..</w:t>
            </w:r>
          </w:p>
        </w:tc>
        <w:tc>
          <w:tcPr>
            <w:tcW w:w="619" w:type="dxa"/>
            <w:tcBorders>
              <w:top w:val="nil"/>
              <w:left w:val="nil"/>
              <w:bottom w:val="nil"/>
              <w:right w:val="nil"/>
            </w:tcBorders>
          </w:tcPr>
          <w:p w:rsidR="006F4DD4" w:rsidRDefault="006F4DD4" w:rsidP="00BF7757">
            <w:pPr>
              <w:widowControl w:val="0"/>
              <w:autoSpaceDE w:val="0"/>
              <w:autoSpaceDN w:val="0"/>
              <w:adjustRightInd w:val="0"/>
              <w:spacing w:after="0" w:line="360" w:lineRule="auto"/>
              <w:jc w:val="both"/>
              <w:rPr>
                <w:rFonts w:ascii="Arial" w:eastAsia="Batang" w:hAnsi="Arial" w:cs="Arial"/>
                <w:color w:val="000000"/>
                <w:sz w:val="24"/>
                <w:szCs w:val="24"/>
                <w:lang w:eastAsia="ru-RU"/>
              </w:rPr>
            </w:pPr>
          </w:p>
        </w:tc>
      </w:tr>
      <w:tr w:rsidR="006F4DD4">
        <w:tc>
          <w:tcPr>
            <w:tcW w:w="743" w:type="dxa"/>
            <w:tcBorders>
              <w:top w:val="nil"/>
              <w:left w:val="nil"/>
              <w:bottom w:val="nil"/>
              <w:right w:val="nil"/>
            </w:tcBorders>
          </w:tcPr>
          <w:p w:rsidR="006F4DD4" w:rsidRDefault="007C0BD4" w:rsidP="00BF7757">
            <w:pPr>
              <w:widowControl w:val="0"/>
              <w:autoSpaceDE w:val="0"/>
              <w:autoSpaceDN w:val="0"/>
              <w:adjustRightInd w:val="0"/>
              <w:spacing w:after="0" w:line="360" w:lineRule="auto"/>
              <w:jc w:val="right"/>
              <w:rPr>
                <w:rFonts w:ascii="Arial" w:eastAsia="Batang" w:hAnsi="Arial" w:cs="Arial"/>
                <w:sz w:val="24"/>
                <w:szCs w:val="24"/>
                <w:lang w:eastAsia="ru-RU"/>
              </w:rPr>
            </w:pPr>
            <w:r>
              <w:rPr>
                <w:rFonts w:ascii="Arial" w:eastAsia="Batang" w:hAnsi="Arial" w:cs="Arial"/>
                <w:sz w:val="24"/>
                <w:szCs w:val="24"/>
                <w:lang w:eastAsia="ru-RU"/>
              </w:rPr>
              <w:t>5.1</w:t>
            </w:r>
          </w:p>
        </w:tc>
        <w:tc>
          <w:tcPr>
            <w:tcW w:w="8897" w:type="dxa"/>
            <w:tcBorders>
              <w:top w:val="nil"/>
              <w:left w:val="nil"/>
              <w:bottom w:val="nil"/>
              <w:right w:val="nil"/>
            </w:tcBorders>
          </w:tcPr>
          <w:p w:rsidR="006F4DD4" w:rsidRDefault="007C0BD4" w:rsidP="00BF7757">
            <w:pPr>
              <w:widowControl w:val="0"/>
              <w:autoSpaceDE w:val="0"/>
              <w:autoSpaceDN w:val="0"/>
              <w:adjustRightInd w:val="0"/>
              <w:spacing w:after="0" w:line="360" w:lineRule="auto"/>
              <w:jc w:val="both"/>
              <w:rPr>
                <w:rFonts w:ascii="Arial" w:eastAsia="Batang" w:hAnsi="Arial" w:cs="Arial"/>
                <w:bCs/>
                <w:sz w:val="24"/>
                <w:szCs w:val="24"/>
                <w:lang w:eastAsia="ru-RU"/>
              </w:rPr>
            </w:pPr>
            <w:r>
              <w:rPr>
                <w:rFonts w:ascii="Arial" w:eastAsia="Batang" w:hAnsi="Arial" w:cs="Arial"/>
                <w:bCs/>
                <w:sz w:val="24"/>
                <w:szCs w:val="24"/>
                <w:lang w:eastAsia="ru-RU"/>
              </w:rPr>
              <w:t>Общие положения………………………………………………………………………..</w:t>
            </w:r>
          </w:p>
        </w:tc>
        <w:tc>
          <w:tcPr>
            <w:tcW w:w="619" w:type="dxa"/>
            <w:tcBorders>
              <w:top w:val="nil"/>
              <w:left w:val="nil"/>
              <w:bottom w:val="nil"/>
              <w:right w:val="nil"/>
            </w:tcBorders>
          </w:tcPr>
          <w:p w:rsidR="006F4DD4" w:rsidRDefault="006F4DD4" w:rsidP="00BF7757">
            <w:pPr>
              <w:widowControl w:val="0"/>
              <w:autoSpaceDE w:val="0"/>
              <w:autoSpaceDN w:val="0"/>
              <w:adjustRightInd w:val="0"/>
              <w:spacing w:after="0" w:line="360" w:lineRule="auto"/>
              <w:jc w:val="both"/>
              <w:rPr>
                <w:rFonts w:ascii="Arial" w:eastAsia="Batang" w:hAnsi="Arial" w:cs="Arial"/>
                <w:color w:val="000000"/>
                <w:sz w:val="24"/>
                <w:szCs w:val="24"/>
                <w:lang w:eastAsia="ru-RU"/>
              </w:rPr>
            </w:pPr>
          </w:p>
        </w:tc>
      </w:tr>
      <w:tr w:rsidR="006F4DD4">
        <w:tc>
          <w:tcPr>
            <w:tcW w:w="743" w:type="dxa"/>
            <w:tcBorders>
              <w:top w:val="nil"/>
              <w:left w:val="nil"/>
              <w:bottom w:val="nil"/>
              <w:right w:val="nil"/>
            </w:tcBorders>
          </w:tcPr>
          <w:p w:rsidR="006F4DD4" w:rsidRDefault="007C0BD4" w:rsidP="00BF7757">
            <w:pPr>
              <w:widowControl w:val="0"/>
              <w:autoSpaceDE w:val="0"/>
              <w:autoSpaceDN w:val="0"/>
              <w:adjustRightInd w:val="0"/>
              <w:spacing w:after="0" w:line="360" w:lineRule="auto"/>
              <w:jc w:val="right"/>
              <w:rPr>
                <w:rFonts w:ascii="Arial" w:eastAsia="Batang" w:hAnsi="Arial" w:cs="Arial"/>
                <w:sz w:val="24"/>
                <w:szCs w:val="24"/>
                <w:lang w:eastAsia="ru-RU"/>
              </w:rPr>
            </w:pPr>
            <w:r>
              <w:rPr>
                <w:rFonts w:ascii="Arial" w:eastAsia="Batang" w:hAnsi="Arial" w:cs="Arial"/>
                <w:sz w:val="24"/>
                <w:szCs w:val="24"/>
                <w:lang w:eastAsia="ru-RU"/>
              </w:rPr>
              <w:t>5.2</w:t>
            </w:r>
          </w:p>
        </w:tc>
        <w:tc>
          <w:tcPr>
            <w:tcW w:w="8897" w:type="dxa"/>
            <w:tcBorders>
              <w:top w:val="nil"/>
              <w:left w:val="nil"/>
              <w:bottom w:val="nil"/>
              <w:right w:val="nil"/>
            </w:tcBorders>
          </w:tcPr>
          <w:p w:rsidR="006F4DD4" w:rsidRDefault="007C0BD4" w:rsidP="00BF7757">
            <w:pPr>
              <w:widowControl w:val="0"/>
              <w:autoSpaceDE w:val="0"/>
              <w:autoSpaceDN w:val="0"/>
              <w:adjustRightInd w:val="0"/>
              <w:spacing w:after="0" w:line="360" w:lineRule="auto"/>
              <w:jc w:val="both"/>
              <w:rPr>
                <w:rFonts w:ascii="Arial" w:eastAsia="Batang" w:hAnsi="Arial" w:cs="Arial"/>
                <w:bCs/>
                <w:sz w:val="24"/>
                <w:szCs w:val="24"/>
                <w:lang w:eastAsia="ru-RU"/>
              </w:rPr>
            </w:pPr>
            <w:r>
              <w:rPr>
                <w:rFonts w:ascii="Arial" w:eastAsia="Batang" w:hAnsi="Arial" w:cs="Arial"/>
                <w:bCs/>
                <w:sz w:val="24"/>
                <w:szCs w:val="24"/>
                <w:lang w:eastAsia="ru-RU"/>
              </w:rPr>
              <w:t>Требования к конструкции………………………………………………………………</w:t>
            </w:r>
          </w:p>
        </w:tc>
        <w:tc>
          <w:tcPr>
            <w:tcW w:w="619" w:type="dxa"/>
            <w:tcBorders>
              <w:top w:val="nil"/>
              <w:left w:val="nil"/>
              <w:bottom w:val="nil"/>
              <w:right w:val="nil"/>
            </w:tcBorders>
          </w:tcPr>
          <w:p w:rsidR="006F4DD4" w:rsidRDefault="006F4DD4" w:rsidP="00BF7757">
            <w:pPr>
              <w:widowControl w:val="0"/>
              <w:autoSpaceDE w:val="0"/>
              <w:autoSpaceDN w:val="0"/>
              <w:adjustRightInd w:val="0"/>
              <w:spacing w:after="0" w:line="360" w:lineRule="auto"/>
              <w:jc w:val="both"/>
              <w:rPr>
                <w:rFonts w:ascii="Arial" w:eastAsia="Batang" w:hAnsi="Arial" w:cs="Arial"/>
                <w:color w:val="000000"/>
                <w:sz w:val="24"/>
                <w:szCs w:val="24"/>
                <w:lang w:eastAsia="ru-RU"/>
              </w:rPr>
            </w:pPr>
          </w:p>
        </w:tc>
      </w:tr>
      <w:tr w:rsidR="006F4DD4">
        <w:tc>
          <w:tcPr>
            <w:tcW w:w="743" w:type="dxa"/>
            <w:tcBorders>
              <w:top w:val="nil"/>
              <w:left w:val="nil"/>
              <w:bottom w:val="nil"/>
              <w:right w:val="nil"/>
            </w:tcBorders>
          </w:tcPr>
          <w:p w:rsidR="006F4DD4" w:rsidRDefault="007C0BD4" w:rsidP="00BF7757">
            <w:pPr>
              <w:widowControl w:val="0"/>
              <w:autoSpaceDE w:val="0"/>
              <w:autoSpaceDN w:val="0"/>
              <w:adjustRightInd w:val="0"/>
              <w:spacing w:after="0" w:line="360" w:lineRule="auto"/>
              <w:jc w:val="right"/>
              <w:rPr>
                <w:rFonts w:ascii="Arial" w:eastAsia="Batang" w:hAnsi="Arial" w:cs="Arial"/>
                <w:sz w:val="24"/>
                <w:szCs w:val="24"/>
                <w:lang w:eastAsia="ru-RU"/>
              </w:rPr>
            </w:pPr>
            <w:r>
              <w:rPr>
                <w:rFonts w:ascii="Arial" w:eastAsia="Batang" w:hAnsi="Arial" w:cs="Arial"/>
                <w:sz w:val="24"/>
                <w:szCs w:val="24"/>
                <w:lang w:eastAsia="ru-RU"/>
              </w:rPr>
              <w:t>5.3</w:t>
            </w:r>
          </w:p>
        </w:tc>
        <w:tc>
          <w:tcPr>
            <w:tcW w:w="8897" w:type="dxa"/>
            <w:tcBorders>
              <w:top w:val="nil"/>
              <w:left w:val="nil"/>
              <w:bottom w:val="nil"/>
              <w:right w:val="nil"/>
            </w:tcBorders>
          </w:tcPr>
          <w:p w:rsidR="006F4DD4" w:rsidRDefault="007C0BD4" w:rsidP="00BF7757">
            <w:pPr>
              <w:widowControl w:val="0"/>
              <w:autoSpaceDE w:val="0"/>
              <w:autoSpaceDN w:val="0"/>
              <w:adjustRightInd w:val="0"/>
              <w:spacing w:after="0" w:line="360" w:lineRule="auto"/>
              <w:jc w:val="both"/>
              <w:rPr>
                <w:rFonts w:ascii="Arial" w:eastAsia="Batang" w:hAnsi="Arial" w:cs="Arial"/>
                <w:bCs/>
                <w:sz w:val="24"/>
                <w:szCs w:val="24"/>
                <w:lang w:eastAsia="ru-RU"/>
              </w:rPr>
            </w:pPr>
            <w:r>
              <w:rPr>
                <w:rFonts w:ascii="Arial" w:eastAsia="Batang" w:hAnsi="Arial" w:cs="Arial"/>
                <w:bCs/>
                <w:sz w:val="24"/>
                <w:szCs w:val="24"/>
                <w:lang w:eastAsia="ru-RU"/>
              </w:rPr>
              <w:t>Эксплуатационные характеристики…………………………………………………..</w:t>
            </w:r>
          </w:p>
        </w:tc>
        <w:tc>
          <w:tcPr>
            <w:tcW w:w="619" w:type="dxa"/>
            <w:tcBorders>
              <w:top w:val="nil"/>
              <w:left w:val="nil"/>
              <w:bottom w:val="nil"/>
              <w:right w:val="nil"/>
            </w:tcBorders>
          </w:tcPr>
          <w:p w:rsidR="006F4DD4" w:rsidRDefault="006F4DD4" w:rsidP="00BF7757">
            <w:pPr>
              <w:widowControl w:val="0"/>
              <w:autoSpaceDE w:val="0"/>
              <w:autoSpaceDN w:val="0"/>
              <w:adjustRightInd w:val="0"/>
              <w:spacing w:after="0" w:line="360" w:lineRule="auto"/>
              <w:jc w:val="both"/>
              <w:rPr>
                <w:rFonts w:ascii="Arial" w:eastAsia="Batang" w:hAnsi="Arial" w:cs="Arial"/>
                <w:color w:val="000000"/>
                <w:sz w:val="24"/>
                <w:szCs w:val="24"/>
                <w:lang w:eastAsia="ru-RU"/>
              </w:rPr>
            </w:pPr>
          </w:p>
        </w:tc>
      </w:tr>
      <w:tr w:rsidR="006F4DD4">
        <w:tc>
          <w:tcPr>
            <w:tcW w:w="743" w:type="dxa"/>
            <w:tcBorders>
              <w:top w:val="nil"/>
              <w:left w:val="nil"/>
              <w:bottom w:val="nil"/>
              <w:right w:val="nil"/>
            </w:tcBorders>
          </w:tcPr>
          <w:p w:rsidR="006F4DD4" w:rsidRDefault="007C0BD4" w:rsidP="00BF7757">
            <w:pPr>
              <w:widowControl w:val="0"/>
              <w:autoSpaceDE w:val="0"/>
              <w:autoSpaceDN w:val="0"/>
              <w:adjustRightInd w:val="0"/>
              <w:spacing w:after="0" w:line="360" w:lineRule="auto"/>
              <w:jc w:val="right"/>
              <w:rPr>
                <w:rFonts w:ascii="Arial" w:eastAsia="Batang" w:hAnsi="Arial" w:cs="Arial"/>
                <w:sz w:val="24"/>
                <w:szCs w:val="24"/>
                <w:lang w:eastAsia="ru-RU"/>
              </w:rPr>
            </w:pPr>
            <w:r>
              <w:rPr>
                <w:rFonts w:ascii="Arial" w:eastAsia="Batang" w:hAnsi="Arial" w:cs="Arial"/>
                <w:sz w:val="24"/>
                <w:szCs w:val="24"/>
                <w:lang w:eastAsia="ru-RU"/>
              </w:rPr>
              <w:t>5.4</w:t>
            </w:r>
          </w:p>
        </w:tc>
        <w:tc>
          <w:tcPr>
            <w:tcW w:w="8897" w:type="dxa"/>
            <w:tcBorders>
              <w:top w:val="nil"/>
              <w:left w:val="nil"/>
              <w:bottom w:val="nil"/>
              <w:right w:val="nil"/>
            </w:tcBorders>
          </w:tcPr>
          <w:p w:rsidR="006F4DD4" w:rsidRDefault="007C0BD4" w:rsidP="00BF7757">
            <w:pPr>
              <w:widowControl w:val="0"/>
              <w:autoSpaceDE w:val="0"/>
              <w:autoSpaceDN w:val="0"/>
              <w:adjustRightInd w:val="0"/>
              <w:spacing w:after="0" w:line="360" w:lineRule="auto"/>
              <w:jc w:val="both"/>
              <w:rPr>
                <w:rFonts w:ascii="Arial" w:eastAsia="Batang" w:hAnsi="Arial" w:cs="Arial"/>
                <w:bCs/>
                <w:sz w:val="24"/>
                <w:szCs w:val="24"/>
                <w:lang w:eastAsia="ru-RU"/>
              </w:rPr>
            </w:pPr>
            <w:r>
              <w:rPr>
                <w:rFonts w:ascii="Arial" w:eastAsia="Batang" w:hAnsi="Arial" w:cs="Arial"/>
                <w:bCs/>
                <w:sz w:val="24"/>
                <w:szCs w:val="24"/>
                <w:lang w:eastAsia="ru-RU"/>
              </w:rPr>
              <w:t>Технические требования……………………………………………………………….</w:t>
            </w:r>
          </w:p>
        </w:tc>
        <w:tc>
          <w:tcPr>
            <w:tcW w:w="619" w:type="dxa"/>
            <w:tcBorders>
              <w:top w:val="nil"/>
              <w:left w:val="nil"/>
              <w:bottom w:val="nil"/>
              <w:right w:val="nil"/>
            </w:tcBorders>
          </w:tcPr>
          <w:p w:rsidR="006F4DD4" w:rsidRDefault="006F4DD4" w:rsidP="00BF7757">
            <w:pPr>
              <w:widowControl w:val="0"/>
              <w:autoSpaceDE w:val="0"/>
              <w:autoSpaceDN w:val="0"/>
              <w:adjustRightInd w:val="0"/>
              <w:spacing w:after="0" w:line="360" w:lineRule="auto"/>
              <w:jc w:val="both"/>
              <w:rPr>
                <w:rFonts w:ascii="Arial" w:eastAsia="Batang" w:hAnsi="Arial" w:cs="Arial"/>
                <w:color w:val="000000"/>
                <w:sz w:val="24"/>
                <w:szCs w:val="24"/>
                <w:lang w:eastAsia="ru-RU"/>
              </w:rPr>
            </w:pPr>
          </w:p>
        </w:tc>
      </w:tr>
      <w:tr w:rsidR="006F4DD4">
        <w:tc>
          <w:tcPr>
            <w:tcW w:w="743" w:type="dxa"/>
            <w:tcBorders>
              <w:top w:val="nil"/>
              <w:left w:val="nil"/>
              <w:bottom w:val="nil"/>
              <w:right w:val="nil"/>
            </w:tcBorders>
          </w:tcPr>
          <w:p w:rsidR="006F4DD4" w:rsidRDefault="007C0BD4" w:rsidP="00BF7757">
            <w:pPr>
              <w:widowControl w:val="0"/>
              <w:autoSpaceDE w:val="0"/>
              <w:autoSpaceDN w:val="0"/>
              <w:adjustRightInd w:val="0"/>
              <w:spacing w:after="0" w:line="360" w:lineRule="auto"/>
              <w:jc w:val="right"/>
              <w:rPr>
                <w:rFonts w:ascii="Arial" w:eastAsia="Batang" w:hAnsi="Arial" w:cs="Arial"/>
                <w:sz w:val="24"/>
                <w:szCs w:val="24"/>
                <w:lang w:eastAsia="ru-RU"/>
              </w:rPr>
            </w:pPr>
            <w:r>
              <w:rPr>
                <w:rFonts w:ascii="Arial" w:eastAsia="Batang" w:hAnsi="Arial" w:cs="Arial"/>
                <w:sz w:val="24"/>
                <w:szCs w:val="24"/>
                <w:lang w:eastAsia="ru-RU"/>
              </w:rPr>
              <w:t>5.5</w:t>
            </w:r>
          </w:p>
        </w:tc>
        <w:tc>
          <w:tcPr>
            <w:tcW w:w="8897" w:type="dxa"/>
            <w:tcBorders>
              <w:top w:val="nil"/>
              <w:left w:val="nil"/>
              <w:bottom w:val="nil"/>
              <w:right w:val="nil"/>
            </w:tcBorders>
          </w:tcPr>
          <w:p w:rsidR="006F4DD4" w:rsidRDefault="007C0BD4" w:rsidP="00BF7757">
            <w:pPr>
              <w:widowControl w:val="0"/>
              <w:autoSpaceDE w:val="0"/>
              <w:autoSpaceDN w:val="0"/>
              <w:adjustRightInd w:val="0"/>
              <w:spacing w:after="0" w:line="360" w:lineRule="auto"/>
              <w:jc w:val="both"/>
              <w:rPr>
                <w:rFonts w:ascii="Arial" w:eastAsia="Batang" w:hAnsi="Arial" w:cs="Arial"/>
                <w:bCs/>
                <w:sz w:val="24"/>
                <w:szCs w:val="24"/>
                <w:lang w:eastAsia="ru-RU"/>
              </w:rPr>
            </w:pPr>
            <w:r>
              <w:rPr>
                <w:rFonts w:ascii="Arial" w:eastAsia="Batang" w:hAnsi="Arial" w:cs="Arial"/>
                <w:bCs/>
                <w:sz w:val="24"/>
                <w:szCs w:val="24"/>
                <w:lang w:eastAsia="ru-RU"/>
              </w:rPr>
              <w:t>Требования к испытаниям………………………………………………………………</w:t>
            </w:r>
          </w:p>
        </w:tc>
        <w:tc>
          <w:tcPr>
            <w:tcW w:w="619" w:type="dxa"/>
            <w:tcBorders>
              <w:top w:val="nil"/>
              <w:left w:val="nil"/>
              <w:bottom w:val="nil"/>
              <w:right w:val="nil"/>
            </w:tcBorders>
          </w:tcPr>
          <w:p w:rsidR="006F4DD4" w:rsidRDefault="006F4DD4" w:rsidP="00BF7757">
            <w:pPr>
              <w:widowControl w:val="0"/>
              <w:autoSpaceDE w:val="0"/>
              <w:autoSpaceDN w:val="0"/>
              <w:adjustRightInd w:val="0"/>
              <w:spacing w:after="0" w:line="360" w:lineRule="auto"/>
              <w:jc w:val="both"/>
              <w:rPr>
                <w:rFonts w:ascii="Arial" w:eastAsia="Batang" w:hAnsi="Arial" w:cs="Arial"/>
                <w:color w:val="000000"/>
                <w:sz w:val="24"/>
                <w:szCs w:val="24"/>
                <w:lang w:eastAsia="ru-RU"/>
              </w:rPr>
            </w:pPr>
          </w:p>
        </w:tc>
      </w:tr>
      <w:tr w:rsidR="006F4DD4">
        <w:tc>
          <w:tcPr>
            <w:tcW w:w="743" w:type="dxa"/>
            <w:tcBorders>
              <w:top w:val="nil"/>
              <w:left w:val="nil"/>
              <w:bottom w:val="nil"/>
              <w:right w:val="nil"/>
            </w:tcBorders>
          </w:tcPr>
          <w:p w:rsidR="006F4DD4" w:rsidRDefault="007C0BD4" w:rsidP="00BF7757">
            <w:pPr>
              <w:widowControl w:val="0"/>
              <w:autoSpaceDE w:val="0"/>
              <w:autoSpaceDN w:val="0"/>
              <w:adjustRightInd w:val="0"/>
              <w:spacing w:after="0" w:line="360" w:lineRule="auto"/>
              <w:jc w:val="right"/>
              <w:rPr>
                <w:rFonts w:ascii="Arial" w:eastAsia="Batang" w:hAnsi="Arial" w:cs="Arial"/>
                <w:sz w:val="24"/>
                <w:szCs w:val="24"/>
                <w:lang w:eastAsia="ru-RU"/>
              </w:rPr>
            </w:pPr>
            <w:r>
              <w:rPr>
                <w:rFonts w:ascii="Arial" w:eastAsia="Batang" w:hAnsi="Arial" w:cs="Arial"/>
                <w:sz w:val="24"/>
                <w:szCs w:val="24"/>
                <w:lang w:eastAsia="ru-RU"/>
              </w:rPr>
              <w:t>5.6</w:t>
            </w:r>
          </w:p>
        </w:tc>
        <w:tc>
          <w:tcPr>
            <w:tcW w:w="8897" w:type="dxa"/>
            <w:tcBorders>
              <w:top w:val="nil"/>
              <w:left w:val="nil"/>
              <w:bottom w:val="nil"/>
              <w:right w:val="nil"/>
            </w:tcBorders>
          </w:tcPr>
          <w:p w:rsidR="006F4DD4" w:rsidRDefault="007C0BD4" w:rsidP="00BF7757">
            <w:pPr>
              <w:widowControl w:val="0"/>
              <w:autoSpaceDE w:val="0"/>
              <w:autoSpaceDN w:val="0"/>
              <w:adjustRightInd w:val="0"/>
              <w:spacing w:after="0" w:line="360" w:lineRule="auto"/>
              <w:jc w:val="both"/>
              <w:rPr>
                <w:rFonts w:ascii="Arial" w:eastAsia="Batang" w:hAnsi="Arial" w:cs="Arial"/>
                <w:bCs/>
                <w:sz w:val="24"/>
                <w:szCs w:val="24"/>
                <w:lang w:eastAsia="ru-RU"/>
              </w:rPr>
            </w:pPr>
            <w:r>
              <w:rPr>
                <w:rFonts w:ascii="Arial" w:eastAsia="Batang" w:hAnsi="Arial" w:cs="Arial"/>
                <w:bCs/>
                <w:sz w:val="24"/>
                <w:szCs w:val="24"/>
                <w:lang w:eastAsia="ru-RU"/>
              </w:rPr>
              <w:t>Требования к маркировке………………………………………………………………</w:t>
            </w:r>
          </w:p>
        </w:tc>
        <w:tc>
          <w:tcPr>
            <w:tcW w:w="619" w:type="dxa"/>
            <w:tcBorders>
              <w:top w:val="nil"/>
              <w:left w:val="nil"/>
              <w:bottom w:val="nil"/>
              <w:right w:val="nil"/>
            </w:tcBorders>
          </w:tcPr>
          <w:p w:rsidR="006F4DD4" w:rsidRDefault="006F4DD4" w:rsidP="00BF7757">
            <w:pPr>
              <w:widowControl w:val="0"/>
              <w:autoSpaceDE w:val="0"/>
              <w:autoSpaceDN w:val="0"/>
              <w:adjustRightInd w:val="0"/>
              <w:spacing w:after="0" w:line="360" w:lineRule="auto"/>
              <w:jc w:val="both"/>
              <w:rPr>
                <w:rFonts w:ascii="Arial" w:eastAsia="Batang" w:hAnsi="Arial" w:cs="Arial"/>
                <w:color w:val="000000"/>
                <w:sz w:val="24"/>
                <w:szCs w:val="24"/>
                <w:lang w:eastAsia="ru-RU"/>
              </w:rPr>
            </w:pPr>
          </w:p>
        </w:tc>
      </w:tr>
      <w:tr w:rsidR="006F4DD4">
        <w:tc>
          <w:tcPr>
            <w:tcW w:w="743" w:type="dxa"/>
            <w:tcBorders>
              <w:top w:val="nil"/>
              <w:left w:val="nil"/>
              <w:bottom w:val="nil"/>
              <w:right w:val="nil"/>
            </w:tcBorders>
          </w:tcPr>
          <w:p w:rsidR="006F4DD4" w:rsidRDefault="007C0BD4" w:rsidP="00BF7757">
            <w:pPr>
              <w:widowControl w:val="0"/>
              <w:autoSpaceDE w:val="0"/>
              <w:autoSpaceDN w:val="0"/>
              <w:adjustRightInd w:val="0"/>
              <w:spacing w:after="0" w:line="360" w:lineRule="auto"/>
              <w:jc w:val="right"/>
              <w:rPr>
                <w:rFonts w:ascii="Arial" w:eastAsia="Batang" w:hAnsi="Arial" w:cs="Arial"/>
                <w:sz w:val="24"/>
                <w:szCs w:val="24"/>
                <w:lang w:eastAsia="ru-RU"/>
              </w:rPr>
            </w:pPr>
            <w:r>
              <w:rPr>
                <w:rFonts w:ascii="Arial" w:eastAsia="Batang" w:hAnsi="Arial" w:cs="Arial"/>
                <w:sz w:val="24"/>
                <w:szCs w:val="24"/>
                <w:lang w:eastAsia="ru-RU"/>
              </w:rPr>
              <w:t>5.7</w:t>
            </w:r>
          </w:p>
        </w:tc>
        <w:tc>
          <w:tcPr>
            <w:tcW w:w="8897" w:type="dxa"/>
            <w:tcBorders>
              <w:top w:val="nil"/>
              <w:left w:val="nil"/>
              <w:bottom w:val="nil"/>
              <w:right w:val="nil"/>
            </w:tcBorders>
          </w:tcPr>
          <w:p w:rsidR="006F4DD4" w:rsidRDefault="007C0BD4" w:rsidP="00BF7757">
            <w:pPr>
              <w:widowControl w:val="0"/>
              <w:autoSpaceDE w:val="0"/>
              <w:autoSpaceDN w:val="0"/>
              <w:adjustRightInd w:val="0"/>
              <w:spacing w:after="0" w:line="360" w:lineRule="auto"/>
              <w:jc w:val="both"/>
              <w:rPr>
                <w:rFonts w:ascii="Arial" w:eastAsia="Batang" w:hAnsi="Arial" w:cs="Arial"/>
                <w:bCs/>
                <w:sz w:val="24"/>
                <w:szCs w:val="24"/>
                <w:lang w:eastAsia="ru-RU"/>
              </w:rPr>
            </w:pPr>
            <w:r>
              <w:rPr>
                <w:rFonts w:ascii="Arial" w:eastAsia="Batang" w:hAnsi="Arial" w:cs="Arial"/>
                <w:bCs/>
                <w:sz w:val="24"/>
                <w:szCs w:val="24"/>
                <w:lang w:eastAsia="ru-RU"/>
              </w:rPr>
              <w:t>Информация для пользователей…………………………………………………….</w:t>
            </w:r>
          </w:p>
        </w:tc>
        <w:tc>
          <w:tcPr>
            <w:tcW w:w="619" w:type="dxa"/>
            <w:tcBorders>
              <w:top w:val="nil"/>
              <w:left w:val="nil"/>
              <w:bottom w:val="nil"/>
              <w:right w:val="nil"/>
            </w:tcBorders>
          </w:tcPr>
          <w:p w:rsidR="006F4DD4" w:rsidRDefault="006F4DD4" w:rsidP="00BF7757">
            <w:pPr>
              <w:widowControl w:val="0"/>
              <w:autoSpaceDE w:val="0"/>
              <w:autoSpaceDN w:val="0"/>
              <w:adjustRightInd w:val="0"/>
              <w:spacing w:after="0" w:line="360" w:lineRule="auto"/>
              <w:jc w:val="both"/>
              <w:rPr>
                <w:rFonts w:ascii="Arial" w:eastAsia="Batang" w:hAnsi="Arial" w:cs="Arial"/>
                <w:color w:val="000000"/>
                <w:sz w:val="24"/>
                <w:szCs w:val="24"/>
                <w:lang w:eastAsia="ru-RU"/>
              </w:rPr>
            </w:pPr>
          </w:p>
        </w:tc>
      </w:tr>
      <w:tr w:rsidR="006F4DD4">
        <w:tc>
          <w:tcPr>
            <w:tcW w:w="9640" w:type="dxa"/>
            <w:gridSpan w:val="2"/>
            <w:tcBorders>
              <w:top w:val="nil"/>
              <w:left w:val="nil"/>
              <w:bottom w:val="nil"/>
              <w:right w:val="nil"/>
            </w:tcBorders>
          </w:tcPr>
          <w:p w:rsidR="006F4DD4" w:rsidRDefault="007C0BD4" w:rsidP="00BF7757">
            <w:pPr>
              <w:widowControl w:val="0"/>
              <w:tabs>
                <w:tab w:val="left" w:pos="1245"/>
              </w:tabs>
              <w:autoSpaceDE w:val="0"/>
              <w:autoSpaceDN w:val="0"/>
              <w:adjustRightInd w:val="0"/>
              <w:spacing w:after="0" w:line="360" w:lineRule="auto"/>
              <w:ind w:left="1769" w:hanging="1769"/>
              <w:jc w:val="both"/>
              <w:rPr>
                <w:rFonts w:ascii="Arial" w:eastAsia="Batang" w:hAnsi="Arial" w:cs="Arial"/>
                <w:bCs/>
                <w:sz w:val="24"/>
                <w:szCs w:val="24"/>
                <w:lang w:eastAsia="ru-RU"/>
              </w:rPr>
            </w:pPr>
            <w:r>
              <w:rPr>
                <w:rFonts w:ascii="Arial" w:eastAsia="Batang" w:hAnsi="Arial" w:cs="Arial"/>
                <w:bCs/>
                <w:sz w:val="24"/>
                <w:szCs w:val="24"/>
                <w:lang w:eastAsia="ru-RU"/>
              </w:rPr>
              <w:t>Приложение А (справочное) Общие рекомендации по конструкции и выбору средств защиты от лазерного излучения……………………………………………</w:t>
            </w:r>
          </w:p>
        </w:tc>
        <w:tc>
          <w:tcPr>
            <w:tcW w:w="619" w:type="dxa"/>
            <w:tcBorders>
              <w:top w:val="nil"/>
              <w:left w:val="nil"/>
              <w:bottom w:val="nil"/>
              <w:right w:val="nil"/>
            </w:tcBorders>
          </w:tcPr>
          <w:p w:rsidR="006F4DD4" w:rsidRDefault="006F4DD4" w:rsidP="00BF7757">
            <w:pPr>
              <w:widowControl w:val="0"/>
              <w:autoSpaceDE w:val="0"/>
              <w:autoSpaceDN w:val="0"/>
              <w:adjustRightInd w:val="0"/>
              <w:spacing w:after="0" w:line="360" w:lineRule="auto"/>
              <w:jc w:val="both"/>
              <w:rPr>
                <w:rFonts w:ascii="Arial" w:eastAsia="Batang" w:hAnsi="Arial" w:cs="Arial"/>
                <w:color w:val="000000"/>
                <w:sz w:val="24"/>
                <w:szCs w:val="24"/>
                <w:lang w:eastAsia="ru-RU"/>
              </w:rPr>
            </w:pPr>
          </w:p>
        </w:tc>
      </w:tr>
      <w:tr w:rsidR="006F4DD4">
        <w:tc>
          <w:tcPr>
            <w:tcW w:w="9640" w:type="dxa"/>
            <w:gridSpan w:val="2"/>
            <w:tcBorders>
              <w:top w:val="nil"/>
              <w:left w:val="nil"/>
              <w:bottom w:val="nil"/>
              <w:right w:val="nil"/>
            </w:tcBorders>
          </w:tcPr>
          <w:p w:rsidR="006F4DD4" w:rsidRDefault="007C0BD4" w:rsidP="00BF7757">
            <w:pPr>
              <w:widowControl w:val="0"/>
              <w:tabs>
                <w:tab w:val="left" w:pos="1245"/>
              </w:tabs>
              <w:autoSpaceDE w:val="0"/>
              <w:autoSpaceDN w:val="0"/>
              <w:adjustRightInd w:val="0"/>
              <w:spacing w:after="0" w:line="360" w:lineRule="auto"/>
              <w:ind w:left="1769" w:hanging="1769"/>
              <w:jc w:val="both"/>
              <w:rPr>
                <w:rFonts w:ascii="Arial" w:eastAsia="Batang" w:hAnsi="Arial" w:cs="Arial"/>
                <w:bCs/>
                <w:color w:val="FF0000"/>
                <w:sz w:val="24"/>
                <w:szCs w:val="24"/>
                <w:lang w:eastAsia="ru-RU"/>
              </w:rPr>
            </w:pPr>
            <w:r>
              <w:rPr>
                <w:rFonts w:ascii="Arial" w:eastAsia="Batang" w:hAnsi="Arial" w:cs="Arial"/>
                <w:bCs/>
                <w:sz w:val="24"/>
                <w:szCs w:val="24"/>
                <w:lang w:eastAsia="ru-RU"/>
              </w:rPr>
              <w:t>Приложение В (справочное) Оценка прогнозируемого предела воздействия (ППВ)…</w:t>
            </w:r>
          </w:p>
        </w:tc>
        <w:tc>
          <w:tcPr>
            <w:tcW w:w="619" w:type="dxa"/>
            <w:tcBorders>
              <w:top w:val="nil"/>
              <w:left w:val="nil"/>
              <w:bottom w:val="nil"/>
              <w:right w:val="nil"/>
            </w:tcBorders>
          </w:tcPr>
          <w:p w:rsidR="006F4DD4" w:rsidRDefault="006F4DD4" w:rsidP="00BF7757">
            <w:pPr>
              <w:widowControl w:val="0"/>
              <w:autoSpaceDE w:val="0"/>
              <w:autoSpaceDN w:val="0"/>
              <w:adjustRightInd w:val="0"/>
              <w:spacing w:after="0" w:line="360" w:lineRule="auto"/>
              <w:jc w:val="both"/>
              <w:rPr>
                <w:rFonts w:ascii="Arial" w:eastAsia="Batang" w:hAnsi="Arial" w:cs="Arial"/>
                <w:color w:val="000000"/>
                <w:sz w:val="24"/>
                <w:szCs w:val="24"/>
                <w:lang w:eastAsia="ru-RU"/>
              </w:rPr>
            </w:pPr>
          </w:p>
        </w:tc>
      </w:tr>
      <w:tr w:rsidR="006F4DD4">
        <w:tc>
          <w:tcPr>
            <w:tcW w:w="9640" w:type="dxa"/>
            <w:gridSpan w:val="2"/>
            <w:tcBorders>
              <w:top w:val="nil"/>
              <w:left w:val="nil"/>
              <w:bottom w:val="nil"/>
              <w:right w:val="nil"/>
            </w:tcBorders>
          </w:tcPr>
          <w:p w:rsidR="006F4DD4" w:rsidRDefault="007C0BD4" w:rsidP="00BF7757">
            <w:pPr>
              <w:widowControl w:val="0"/>
              <w:tabs>
                <w:tab w:val="left" w:pos="1245"/>
              </w:tabs>
              <w:autoSpaceDE w:val="0"/>
              <w:autoSpaceDN w:val="0"/>
              <w:adjustRightInd w:val="0"/>
              <w:spacing w:after="0" w:line="360" w:lineRule="auto"/>
              <w:ind w:left="1769" w:hanging="1769"/>
              <w:jc w:val="both"/>
              <w:rPr>
                <w:rFonts w:ascii="Arial" w:eastAsia="Batang" w:hAnsi="Arial" w:cs="Arial"/>
                <w:bCs/>
                <w:color w:val="FF0000"/>
                <w:sz w:val="24"/>
                <w:szCs w:val="24"/>
                <w:lang w:eastAsia="ru-RU"/>
              </w:rPr>
            </w:pPr>
            <w:r>
              <w:rPr>
                <w:rFonts w:ascii="Arial" w:eastAsia="Batang" w:hAnsi="Arial" w:cs="Arial"/>
                <w:bCs/>
                <w:sz w:val="24"/>
                <w:szCs w:val="24"/>
                <w:lang w:eastAsia="ru-RU"/>
              </w:rPr>
              <w:t>Приложение C (справочное) Пояснения к некоторым терминам…………………………</w:t>
            </w:r>
          </w:p>
        </w:tc>
        <w:tc>
          <w:tcPr>
            <w:tcW w:w="619" w:type="dxa"/>
            <w:tcBorders>
              <w:top w:val="nil"/>
              <w:left w:val="nil"/>
              <w:bottom w:val="nil"/>
              <w:right w:val="nil"/>
            </w:tcBorders>
          </w:tcPr>
          <w:p w:rsidR="006F4DD4" w:rsidRDefault="006F4DD4" w:rsidP="00BF7757">
            <w:pPr>
              <w:widowControl w:val="0"/>
              <w:autoSpaceDE w:val="0"/>
              <w:autoSpaceDN w:val="0"/>
              <w:adjustRightInd w:val="0"/>
              <w:spacing w:after="0" w:line="360" w:lineRule="auto"/>
              <w:jc w:val="both"/>
              <w:rPr>
                <w:rFonts w:ascii="Arial" w:eastAsia="Batang" w:hAnsi="Arial" w:cs="Arial"/>
                <w:bCs/>
                <w:color w:val="000000"/>
                <w:sz w:val="24"/>
                <w:szCs w:val="24"/>
                <w:lang w:eastAsia="ru-RU"/>
              </w:rPr>
            </w:pPr>
          </w:p>
        </w:tc>
      </w:tr>
      <w:tr w:rsidR="006F4DD4">
        <w:tc>
          <w:tcPr>
            <w:tcW w:w="9640" w:type="dxa"/>
            <w:gridSpan w:val="2"/>
            <w:tcBorders>
              <w:top w:val="nil"/>
              <w:left w:val="nil"/>
              <w:bottom w:val="nil"/>
              <w:right w:val="nil"/>
            </w:tcBorders>
          </w:tcPr>
          <w:p w:rsidR="006F4DD4" w:rsidRDefault="007C0BD4" w:rsidP="00BF7757">
            <w:pPr>
              <w:widowControl w:val="0"/>
              <w:tabs>
                <w:tab w:val="left" w:pos="1245"/>
              </w:tabs>
              <w:autoSpaceDE w:val="0"/>
              <w:autoSpaceDN w:val="0"/>
              <w:adjustRightInd w:val="0"/>
              <w:spacing w:after="0" w:line="360" w:lineRule="auto"/>
              <w:ind w:left="1769" w:hanging="1769"/>
              <w:jc w:val="both"/>
              <w:rPr>
                <w:rFonts w:ascii="Arial" w:eastAsia="Batang" w:hAnsi="Arial" w:cs="Arial"/>
                <w:bCs/>
                <w:color w:val="FF0000"/>
                <w:sz w:val="24"/>
                <w:szCs w:val="24"/>
                <w:lang w:eastAsia="ru-RU"/>
              </w:rPr>
            </w:pPr>
            <w:r>
              <w:rPr>
                <w:rFonts w:ascii="Arial" w:eastAsia="Batang" w:hAnsi="Arial" w:cs="Arial"/>
                <w:bCs/>
                <w:sz w:val="24"/>
                <w:szCs w:val="24"/>
                <w:lang w:eastAsia="ru-RU"/>
              </w:rPr>
              <w:t>Приложение D (обязательное) Испытания коммерческого средства защиты от лазерного излучения…………………………………………………………</w:t>
            </w:r>
          </w:p>
        </w:tc>
        <w:tc>
          <w:tcPr>
            <w:tcW w:w="619" w:type="dxa"/>
            <w:tcBorders>
              <w:top w:val="nil"/>
              <w:left w:val="nil"/>
              <w:bottom w:val="nil"/>
              <w:right w:val="nil"/>
            </w:tcBorders>
          </w:tcPr>
          <w:p w:rsidR="006F4DD4" w:rsidRDefault="006F4DD4" w:rsidP="00BF7757">
            <w:pPr>
              <w:widowControl w:val="0"/>
              <w:autoSpaceDE w:val="0"/>
              <w:autoSpaceDN w:val="0"/>
              <w:adjustRightInd w:val="0"/>
              <w:spacing w:after="0" w:line="360" w:lineRule="auto"/>
              <w:jc w:val="both"/>
              <w:rPr>
                <w:rFonts w:ascii="Arial" w:eastAsia="Batang" w:hAnsi="Arial" w:cs="Arial"/>
                <w:bCs/>
                <w:color w:val="000000"/>
                <w:sz w:val="24"/>
                <w:szCs w:val="24"/>
                <w:lang w:eastAsia="ru-RU"/>
              </w:rPr>
            </w:pPr>
          </w:p>
        </w:tc>
      </w:tr>
      <w:tr w:rsidR="006F4DD4">
        <w:tc>
          <w:tcPr>
            <w:tcW w:w="9640" w:type="dxa"/>
            <w:gridSpan w:val="2"/>
            <w:tcBorders>
              <w:top w:val="nil"/>
              <w:left w:val="nil"/>
              <w:bottom w:val="nil"/>
              <w:right w:val="nil"/>
            </w:tcBorders>
          </w:tcPr>
          <w:p w:rsidR="006F4DD4" w:rsidRDefault="007C0BD4" w:rsidP="00BF7757">
            <w:pPr>
              <w:widowControl w:val="0"/>
              <w:tabs>
                <w:tab w:val="left" w:pos="1245"/>
              </w:tabs>
              <w:autoSpaceDE w:val="0"/>
              <w:autoSpaceDN w:val="0"/>
              <w:adjustRightInd w:val="0"/>
              <w:spacing w:after="0" w:line="360" w:lineRule="auto"/>
              <w:ind w:left="1769" w:hanging="1769"/>
              <w:jc w:val="both"/>
              <w:rPr>
                <w:rFonts w:ascii="Arial" w:eastAsia="Batang" w:hAnsi="Arial" w:cs="Arial"/>
                <w:bCs/>
                <w:sz w:val="24"/>
                <w:szCs w:val="24"/>
                <w:lang w:eastAsia="ru-RU"/>
              </w:rPr>
            </w:pPr>
            <w:r>
              <w:rPr>
                <w:rFonts w:ascii="Arial" w:eastAsia="Batang" w:hAnsi="Arial" w:cs="Arial"/>
                <w:bCs/>
                <w:sz w:val="24"/>
                <w:szCs w:val="24"/>
                <w:lang w:eastAsia="ru-RU"/>
              </w:rPr>
              <w:t>Приложение Е (справочное) Руководство по размещению и установке средств защиты от лазерного излучения……………………………………………</w:t>
            </w:r>
          </w:p>
        </w:tc>
        <w:tc>
          <w:tcPr>
            <w:tcW w:w="619" w:type="dxa"/>
            <w:tcBorders>
              <w:top w:val="nil"/>
              <w:left w:val="nil"/>
              <w:bottom w:val="nil"/>
              <w:right w:val="nil"/>
            </w:tcBorders>
          </w:tcPr>
          <w:p w:rsidR="006F4DD4" w:rsidRDefault="006F4DD4" w:rsidP="00BF7757">
            <w:pPr>
              <w:widowControl w:val="0"/>
              <w:autoSpaceDE w:val="0"/>
              <w:autoSpaceDN w:val="0"/>
              <w:adjustRightInd w:val="0"/>
              <w:spacing w:after="0" w:line="360" w:lineRule="auto"/>
              <w:jc w:val="both"/>
              <w:rPr>
                <w:rFonts w:ascii="Arial" w:eastAsia="Batang" w:hAnsi="Arial" w:cs="Arial"/>
                <w:bCs/>
                <w:color w:val="000000"/>
                <w:sz w:val="24"/>
                <w:szCs w:val="24"/>
                <w:lang w:eastAsia="ru-RU"/>
              </w:rPr>
            </w:pPr>
          </w:p>
        </w:tc>
      </w:tr>
      <w:tr w:rsidR="006F4DD4">
        <w:tc>
          <w:tcPr>
            <w:tcW w:w="9640" w:type="dxa"/>
            <w:gridSpan w:val="2"/>
            <w:tcBorders>
              <w:top w:val="nil"/>
              <w:left w:val="nil"/>
              <w:bottom w:val="nil"/>
              <w:right w:val="nil"/>
            </w:tcBorders>
          </w:tcPr>
          <w:p w:rsidR="006F4DD4" w:rsidRDefault="007C0BD4" w:rsidP="00BF7757">
            <w:pPr>
              <w:widowControl w:val="0"/>
              <w:tabs>
                <w:tab w:val="left" w:pos="1245"/>
              </w:tabs>
              <w:autoSpaceDE w:val="0"/>
              <w:autoSpaceDN w:val="0"/>
              <w:adjustRightInd w:val="0"/>
              <w:spacing w:after="0" w:line="360" w:lineRule="auto"/>
              <w:ind w:left="1769" w:hanging="1769"/>
              <w:jc w:val="both"/>
              <w:rPr>
                <w:rFonts w:ascii="Arial" w:eastAsia="Batang" w:hAnsi="Arial" w:cs="Arial"/>
                <w:bCs/>
                <w:sz w:val="24"/>
                <w:szCs w:val="24"/>
                <w:lang w:eastAsia="ru-RU"/>
              </w:rPr>
            </w:pPr>
            <w:r>
              <w:rPr>
                <w:rFonts w:ascii="Arial" w:eastAsia="Batang" w:hAnsi="Arial" w:cs="Arial"/>
                <w:bCs/>
                <w:sz w:val="24"/>
                <w:szCs w:val="24"/>
                <w:lang w:eastAsia="ru-RU"/>
              </w:rPr>
              <w:t xml:space="preserve">Приложение </w:t>
            </w:r>
            <w:r>
              <w:rPr>
                <w:rFonts w:ascii="Arial" w:eastAsia="Batang" w:hAnsi="Arial" w:cs="Arial"/>
                <w:bCs/>
                <w:sz w:val="24"/>
                <w:szCs w:val="24"/>
                <w:lang w:val="en-US" w:eastAsia="ru-RU"/>
              </w:rPr>
              <w:t>F</w:t>
            </w:r>
            <w:r>
              <w:rPr>
                <w:rFonts w:ascii="Arial" w:eastAsia="Batang" w:hAnsi="Arial" w:cs="Arial"/>
                <w:bCs/>
                <w:sz w:val="24"/>
                <w:szCs w:val="24"/>
                <w:lang w:eastAsia="ru-RU"/>
              </w:rPr>
              <w:t xml:space="preserve"> (справочное) Руководство по оценке пригодности средств защиты от лазерного излучения…………………………………………………………</w:t>
            </w:r>
          </w:p>
        </w:tc>
        <w:tc>
          <w:tcPr>
            <w:tcW w:w="619" w:type="dxa"/>
            <w:tcBorders>
              <w:top w:val="nil"/>
              <w:left w:val="nil"/>
              <w:bottom w:val="nil"/>
              <w:right w:val="nil"/>
            </w:tcBorders>
          </w:tcPr>
          <w:p w:rsidR="006F4DD4" w:rsidRDefault="006F4DD4" w:rsidP="00BF7757">
            <w:pPr>
              <w:widowControl w:val="0"/>
              <w:autoSpaceDE w:val="0"/>
              <w:autoSpaceDN w:val="0"/>
              <w:adjustRightInd w:val="0"/>
              <w:spacing w:after="0" w:line="360" w:lineRule="auto"/>
              <w:jc w:val="both"/>
              <w:rPr>
                <w:rFonts w:ascii="Arial" w:eastAsia="Batang" w:hAnsi="Arial" w:cs="Arial"/>
                <w:bCs/>
                <w:color w:val="000000"/>
                <w:sz w:val="24"/>
                <w:szCs w:val="24"/>
                <w:lang w:eastAsia="ru-RU"/>
              </w:rPr>
            </w:pPr>
          </w:p>
        </w:tc>
      </w:tr>
      <w:tr w:rsidR="006F4DD4">
        <w:tc>
          <w:tcPr>
            <w:tcW w:w="9640" w:type="dxa"/>
            <w:gridSpan w:val="2"/>
            <w:tcBorders>
              <w:top w:val="nil"/>
              <w:left w:val="nil"/>
              <w:bottom w:val="nil"/>
              <w:right w:val="nil"/>
            </w:tcBorders>
          </w:tcPr>
          <w:p w:rsidR="006F4DD4" w:rsidRDefault="007C0BD4" w:rsidP="00BF7757">
            <w:pPr>
              <w:widowControl w:val="0"/>
              <w:tabs>
                <w:tab w:val="left" w:pos="1245"/>
              </w:tabs>
              <w:autoSpaceDE w:val="0"/>
              <w:autoSpaceDN w:val="0"/>
              <w:adjustRightInd w:val="0"/>
              <w:spacing w:after="0" w:line="360" w:lineRule="auto"/>
              <w:ind w:left="1769" w:hanging="1769"/>
              <w:jc w:val="both"/>
              <w:rPr>
                <w:rFonts w:ascii="Arial" w:eastAsia="Batang" w:hAnsi="Arial" w:cs="Arial"/>
                <w:bCs/>
                <w:sz w:val="24"/>
                <w:szCs w:val="24"/>
                <w:lang w:eastAsia="ru-RU"/>
              </w:rPr>
            </w:pPr>
            <w:r>
              <w:rPr>
                <w:rFonts w:ascii="Arial" w:eastAsia="Batang" w:hAnsi="Arial" w:cs="Arial"/>
                <w:bCs/>
                <w:sz w:val="24"/>
                <w:szCs w:val="24"/>
                <w:lang w:eastAsia="ru-RU"/>
              </w:rPr>
              <w:t xml:space="preserve">Приложение </w:t>
            </w:r>
            <w:r>
              <w:rPr>
                <w:rFonts w:ascii="Arial" w:eastAsia="Batang" w:hAnsi="Arial" w:cs="Arial"/>
                <w:bCs/>
                <w:sz w:val="24"/>
                <w:szCs w:val="24"/>
                <w:lang w:val="en-US" w:eastAsia="ru-RU"/>
              </w:rPr>
              <w:t>G</w:t>
            </w:r>
            <w:r>
              <w:rPr>
                <w:rFonts w:ascii="Arial" w:eastAsia="Batang" w:hAnsi="Arial" w:cs="Arial"/>
                <w:bCs/>
                <w:sz w:val="24"/>
                <w:szCs w:val="24"/>
                <w:lang w:eastAsia="ru-RU"/>
              </w:rPr>
              <w:t xml:space="preserve"> (обязательное) Система доставки лазерного излучения………………</w:t>
            </w:r>
          </w:p>
        </w:tc>
        <w:tc>
          <w:tcPr>
            <w:tcW w:w="619" w:type="dxa"/>
            <w:tcBorders>
              <w:top w:val="nil"/>
              <w:left w:val="nil"/>
              <w:bottom w:val="nil"/>
              <w:right w:val="nil"/>
            </w:tcBorders>
          </w:tcPr>
          <w:p w:rsidR="006F4DD4" w:rsidRDefault="006F4DD4" w:rsidP="00BF7757">
            <w:pPr>
              <w:widowControl w:val="0"/>
              <w:autoSpaceDE w:val="0"/>
              <w:autoSpaceDN w:val="0"/>
              <w:adjustRightInd w:val="0"/>
              <w:spacing w:after="0" w:line="360" w:lineRule="auto"/>
              <w:jc w:val="both"/>
              <w:rPr>
                <w:rFonts w:ascii="Arial" w:eastAsia="Batang" w:hAnsi="Arial" w:cs="Arial"/>
                <w:bCs/>
                <w:color w:val="000000"/>
                <w:sz w:val="24"/>
                <w:szCs w:val="24"/>
                <w:lang w:eastAsia="ru-RU"/>
              </w:rPr>
            </w:pPr>
          </w:p>
        </w:tc>
      </w:tr>
      <w:tr w:rsidR="006F4DD4">
        <w:tc>
          <w:tcPr>
            <w:tcW w:w="9640" w:type="dxa"/>
            <w:gridSpan w:val="2"/>
            <w:tcBorders>
              <w:top w:val="nil"/>
              <w:left w:val="nil"/>
              <w:bottom w:val="nil"/>
              <w:right w:val="nil"/>
            </w:tcBorders>
          </w:tcPr>
          <w:p w:rsidR="006F4DD4" w:rsidRDefault="007C0BD4" w:rsidP="00BF7757">
            <w:pPr>
              <w:widowControl w:val="0"/>
              <w:tabs>
                <w:tab w:val="left" w:pos="1245"/>
              </w:tabs>
              <w:autoSpaceDE w:val="0"/>
              <w:autoSpaceDN w:val="0"/>
              <w:adjustRightInd w:val="0"/>
              <w:spacing w:after="0" w:line="360" w:lineRule="auto"/>
              <w:ind w:left="1769" w:hanging="1769"/>
              <w:jc w:val="both"/>
              <w:rPr>
                <w:rFonts w:ascii="Arial" w:eastAsia="Batang" w:hAnsi="Arial" w:cs="Arial"/>
                <w:bCs/>
                <w:sz w:val="24"/>
                <w:szCs w:val="24"/>
                <w:lang w:eastAsia="ru-RU"/>
              </w:rPr>
            </w:pPr>
            <w:r>
              <w:rPr>
                <w:rFonts w:ascii="Arial" w:eastAsia="Batang" w:hAnsi="Arial" w:cs="Arial"/>
                <w:bCs/>
                <w:sz w:val="24"/>
                <w:szCs w:val="24"/>
                <w:lang w:eastAsia="ru-RU"/>
              </w:rPr>
              <w:t>Приложение ДА (справочное) Сведения о соответствии ссылочных международных стандартов ссылочным межгосударственным стандартам………….</w:t>
            </w:r>
          </w:p>
        </w:tc>
        <w:tc>
          <w:tcPr>
            <w:tcW w:w="619" w:type="dxa"/>
            <w:tcBorders>
              <w:top w:val="nil"/>
              <w:left w:val="nil"/>
              <w:bottom w:val="nil"/>
              <w:right w:val="nil"/>
            </w:tcBorders>
          </w:tcPr>
          <w:p w:rsidR="006F4DD4" w:rsidRDefault="006F4DD4" w:rsidP="00BF7757">
            <w:pPr>
              <w:widowControl w:val="0"/>
              <w:autoSpaceDE w:val="0"/>
              <w:autoSpaceDN w:val="0"/>
              <w:adjustRightInd w:val="0"/>
              <w:spacing w:after="0" w:line="360" w:lineRule="auto"/>
              <w:jc w:val="both"/>
              <w:rPr>
                <w:rFonts w:ascii="Arial" w:eastAsia="Batang" w:hAnsi="Arial" w:cs="Arial"/>
                <w:bCs/>
                <w:color w:val="000000"/>
                <w:sz w:val="24"/>
                <w:szCs w:val="24"/>
                <w:lang w:eastAsia="ru-RU"/>
              </w:rPr>
            </w:pPr>
          </w:p>
        </w:tc>
      </w:tr>
      <w:tr w:rsidR="006F4DD4">
        <w:tc>
          <w:tcPr>
            <w:tcW w:w="9640" w:type="dxa"/>
            <w:gridSpan w:val="2"/>
            <w:tcBorders>
              <w:top w:val="nil"/>
              <w:left w:val="nil"/>
              <w:bottom w:val="nil"/>
              <w:right w:val="nil"/>
            </w:tcBorders>
          </w:tcPr>
          <w:p w:rsidR="006F4DD4" w:rsidRDefault="007C0BD4" w:rsidP="00BF7757">
            <w:pPr>
              <w:widowControl w:val="0"/>
              <w:autoSpaceDE w:val="0"/>
              <w:autoSpaceDN w:val="0"/>
              <w:adjustRightInd w:val="0"/>
              <w:spacing w:after="0" w:line="360" w:lineRule="auto"/>
              <w:ind w:firstLine="34"/>
              <w:jc w:val="both"/>
              <w:rPr>
                <w:rFonts w:ascii="Arial" w:eastAsia="Batang" w:hAnsi="Arial" w:cs="Arial"/>
                <w:bCs/>
                <w:color w:val="000000"/>
                <w:sz w:val="24"/>
                <w:szCs w:val="24"/>
                <w:lang w:eastAsia="ru-RU"/>
              </w:rPr>
            </w:pPr>
            <w:r>
              <w:rPr>
                <w:rFonts w:ascii="Arial" w:eastAsia="Batang" w:hAnsi="Arial" w:cs="Arial"/>
                <w:bCs/>
                <w:color w:val="000000"/>
                <w:sz w:val="24"/>
                <w:szCs w:val="24"/>
                <w:lang w:eastAsia="ru-RU"/>
              </w:rPr>
              <w:t>Библиография …………………………………………………………………</w:t>
            </w:r>
            <w:r>
              <w:rPr>
                <w:rFonts w:ascii="Arial" w:eastAsia="Batang" w:hAnsi="Arial" w:cs="Arial"/>
                <w:bCs/>
                <w:color w:val="000000"/>
                <w:sz w:val="24"/>
                <w:szCs w:val="24"/>
                <w:lang w:val="en-US" w:eastAsia="ru-RU"/>
              </w:rPr>
              <w:t>……………...</w:t>
            </w:r>
            <w:r>
              <w:rPr>
                <w:rFonts w:ascii="Arial" w:eastAsia="Batang" w:hAnsi="Arial" w:cs="Arial"/>
                <w:bCs/>
                <w:color w:val="000000"/>
                <w:sz w:val="24"/>
                <w:szCs w:val="24"/>
                <w:lang w:eastAsia="ru-RU"/>
              </w:rPr>
              <w:t>…</w:t>
            </w:r>
          </w:p>
        </w:tc>
        <w:tc>
          <w:tcPr>
            <w:tcW w:w="619" w:type="dxa"/>
            <w:tcBorders>
              <w:top w:val="nil"/>
              <w:left w:val="nil"/>
              <w:bottom w:val="nil"/>
              <w:right w:val="nil"/>
            </w:tcBorders>
          </w:tcPr>
          <w:p w:rsidR="006F4DD4" w:rsidRDefault="006F4DD4" w:rsidP="00BF7757">
            <w:pPr>
              <w:widowControl w:val="0"/>
              <w:autoSpaceDE w:val="0"/>
              <w:autoSpaceDN w:val="0"/>
              <w:adjustRightInd w:val="0"/>
              <w:spacing w:after="0" w:line="360" w:lineRule="auto"/>
              <w:jc w:val="both"/>
              <w:rPr>
                <w:rFonts w:ascii="Arial" w:eastAsia="Batang" w:hAnsi="Arial" w:cs="Arial"/>
                <w:color w:val="000000"/>
                <w:sz w:val="24"/>
                <w:szCs w:val="24"/>
                <w:lang w:val="en-US" w:eastAsia="ru-RU"/>
              </w:rPr>
            </w:pPr>
          </w:p>
        </w:tc>
      </w:tr>
    </w:tbl>
    <w:p w:rsidR="006F4DD4" w:rsidRDefault="006F4DD4" w:rsidP="00BF7757">
      <w:pPr>
        <w:spacing w:after="120" w:line="360" w:lineRule="auto"/>
        <w:ind w:right="-142"/>
        <w:rPr>
          <w:rFonts w:ascii="Arial" w:hAnsi="Arial" w:cs="Arial"/>
          <w:sz w:val="24"/>
          <w:szCs w:val="24"/>
        </w:rPr>
      </w:pPr>
    </w:p>
    <w:p w:rsidR="006F4DD4" w:rsidRDefault="007C0BD4" w:rsidP="00BF7757">
      <w:pPr>
        <w:pStyle w:val="afc"/>
        <w:pageBreakBefore/>
        <w:spacing w:after="0" w:line="360" w:lineRule="auto"/>
        <w:ind w:left="0" w:firstLine="709"/>
        <w:jc w:val="center"/>
        <w:outlineLvl w:val="0"/>
        <w:rPr>
          <w:rFonts w:ascii="Arial" w:hAnsi="Arial" w:cs="Arial"/>
          <w:b/>
          <w:sz w:val="28"/>
          <w:szCs w:val="24"/>
        </w:rPr>
      </w:pPr>
      <w:bookmarkStart w:id="0" w:name="_Toc163052850"/>
      <w:r>
        <w:rPr>
          <w:rFonts w:ascii="Arial" w:hAnsi="Arial" w:cs="Arial"/>
          <w:b/>
          <w:sz w:val="28"/>
          <w:szCs w:val="24"/>
        </w:rPr>
        <w:lastRenderedPageBreak/>
        <w:t xml:space="preserve">Введение </w:t>
      </w:r>
      <w:bookmarkEnd w:id="0"/>
    </w:p>
    <w:p w:rsidR="006F4DD4" w:rsidRDefault="007C0BD4" w:rsidP="00BF7757">
      <w:pPr>
        <w:tabs>
          <w:tab w:val="right" w:leader="dot" w:pos="9921"/>
        </w:tabs>
        <w:suppressAutoHyphens/>
        <w:spacing w:after="0" w:line="360" w:lineRule="auto"/>
        <w:ind w:firstLine="709"/>
        <w:jc w:val="both"/>
        <w:rPr>
          <w:rFonts w:ascii="Arial" w:eastAsia="Times New Roman" w:hAnsi="Arial" w:cs="Arial"/>
          <w:sz w:val="24"/>
          <w:lang w:eastAsia="ar-SA"/>
        </w:rPr>
      </w:pPr>
      <w:r>
        <w:rPr>
          <w:rFonts w:ascii="Arial" w:eastAsia="Times New Roman" w:hAnsi="Arial" w:cs="Arial"/>
          <w:sz w:val="24"/>
          <w:lang w:eastAsia="ar-SA"/>
        </w:rPr>
        <w:t xml:space="preserve">Международный стандарт </w:t>
      </w:r>
      <w:r>
        <w:rPr>
          <w:rFonts w:ascii="Arial" w:eastAsia="Times New Roman" w:hAnsi="Arial" w:cs="Arial"/>
          <w:sz w:val="24"/>
          <w:lang w:val="en-US" w:eastAsia="ar-SA"/>
        </w:rPr>
        <w:t>IEC</w:t>
      </w:r>
      <w:r>
        <w:rPr>
          <w:rFonts w:ascii="Arial" w:eastAsia="Times New Roman" w:hAnsi="Arial" w:cs="Arial"/>
          <w:sz w:val="24"/>
          <w:lang w:eastAsia="ar-SA"/>
        </w:rPr>
        <w:t xml:space="preserve"> 60825-4 был подготовлен Техническим комитетом 76 </w:t>
      </w:r>
      <w:r w:rsidR="005668B9">
        <w:rPr>
          <w:rFonts w:ascii="Arial" w:eastAsia="Times New Roman" w:hAnsi="Arial" w:cs="Arial"/>
          <w:sz w:val="24"/>
          <w:lang w:eastAsia="ar-SA"/>
        </w:rPr>
        <w:t>«</w:t>
      </w:r>
      <w:r>
        <w:rPr>
          <w:rFonts w:ascii="Arial" w:eastAsia="Times New Roman" w:hAnsi="Arial" w:cs="Arial"/>
          <w:sz w:val="24"/>
          <w:lang w:eastAsia="ar-SA"/>
        </w:rPr>
        <w:t>Безопасность оптического излучения и лазерное оборудование</w:t>
      </w:r>
      <w:r w:rsidR="005668B9">
        <w:rPr>
          <w:rFonts w:ascii="Arial" w:eastAsia="Times New Roman" w:hAnsi="Arial" w:cs="Arial"/>
          <w:sz w:val="24"/>
          <w:lang w:eastAsia="ar-SA"/>
        </w:rPr>
        <w:t>»</w:t>
      </w:r>
      <w:r>
        <w:rPr>
          <w:rFonts w:ascii="Arial" w:eastAsia="Times New Roman" w:hAnsi="Arial" w:cs="Arial"/>
          <w:sz w:val="24"/>
          <w:lang w:eastAsia="ar-SA"/>
        </w:rPr>
        <w:t xml:space="preserve">. </w:t>
      </w:r>
    </w:p>
    <w:p w:rsidR="006F4DD4" w:rsidRDefault="007C0BD4" w:rsidP="00BF7757">
      <w:pPr>
        <w:tabs>
          <w:tab w:val="right" w:leader="dot" w:pos="9921"/>
        </w:tabs>
        <w:suppressAutoHyphens/>
        <w:spacing w:after="0" w:line="360" w:lineRule="auto"/>
        <w:ind w:firstLine="709"/>
        <w:jc w:val="both"/>
        <w:rPr>
          <w:rFonts w:ascii="Arial" w:eastAsia="Times New Roman" w:hAnsi="Arial" w:cs="Arial"/>
          <w:sz w:val="24"/>
          <w:lang w:eastAsia="ar-SA"/>
        </w:rPr>
      </w:pPr>
      <w:r>
        <w:rPr>
          <w:rFonts w:ascii="Arial" w:eastAsia="Times New Roman" w:hAnsi="Arial" w:cs="Arial"/>
          <w:sz w:val="24"/>
          <w:lang w:eastAsia="ar-SA"/>
        </w:rPr>
        <w:t xml:space="preserve">Настоящее третье издание аннулирует и заменяет издание, опубликованное в 2006 году, Поправка 1:2008 и Поправка 2: 2011. Настоящее издание представляет собой технический пересмотр. </w:t>
      </w:r>
    </w:p>
    <w:p w:rsidR="006F4DD4" w:rsidRDefault="007C0BD4" w:rsidP="00BF7757">
      <w:pPr>
        <w:tabs>
          <w:tab w:val="right" w:leader="dot" w:pos="9921"/>
        </w:tabs>
        <w:suppressAutoHyphens/>
        <w:spacing w:after="0" w:line="360" w:lineRule="auto"/>
        <w:ind w:firstLine="709"/>
        <w:jc w:val="both"/>
        <w:rPr>
          <w:rFonts w:ascii="Arial" w:eastAsia="Times New Roman" w:hAnsi="Arial" w:cs="Arial"/>
          <w:sz w:val="24"/>
          <w:lang w:eastAsia="ar-SA"/>
        </w:rPr>
      </w:pPr>
      <w:r>
        <w:rPr>
          <w:rFonts w:ascii="Arial" w:eastAsia="Times New Roman" w:hAnsi="Arial" w:cs="Arial"/>
          <w:sz w:val="24"/>
          <w:lang w:eastAsia="ar-SA"/>
        </w:rPr>
        <w:t>Это издание включает в себя следующие существенные технические изменения по сравнению с предыдущим изданием.</w:t>
      </w:r>
    </w:p>
    <w:p w:rsidR="006F4DD4" w:rsidRDefault="007C0BD4" w:rsidP="00BF7757">
      <w:pPr>
        <w:tabs>
          <w:tab w:val="right" w:leader="dot" w:pos="9921"/>
        </w:tabs>
        <w:suppressAutoHyphens/>
        <w:spacing w:after="0" w:line="360" w:lineRule="auto"/>
        <w:ind w:firstLine="709"/>
        <w:jc w:val="both"/>
        <w:rPr>
          <w:rFonts w:ascii="Arial" w:eastAsia="Times New Roman" w:hAnsi="Arial" w:cs="Arial"/>
          <w:sz w:val="24"/>
          <w:lang w:eastAsia="ar-SA"/>
        </w:rPr>
      </w:pPr>
      <w:r>
        <w:rPr>
          <w:rFonts w:ascii="Arial" w:eastAsia="Times New Roman" w:hAnsi="Arial" w:cs="Arial"/>
          <w:sz w:val="24"/>
          <w:lang w:val="en-US" w:eastAsia="ar-SA"/>
        </w:rPr>
        <w:t>a</w:t>
      </w:r>
      <w:r>
        <w:rPr>
          <w:rFonts w:ascii="Arial" w:eastAsia="Times New Roman" w:hAnsi="Arial" w:cs="Arial"/>
          <w:sz w:val="24"/>
          <w:lang w:eastAsia="ar-SA"/>
        </w:rPr>
        <w:t>) Были внесены существенные поправки, и настоящее издание подготовлено для удобства пользователей</w:t>
      </w:r>
    </w:p>
    <w:p w:rsidR="006F4DD4" w:rsidRDefault="007C0BD4" w:rsidP="00BF7757">
      <w:pPr>
        <w:tabs>
          <w:tab w:val="right" w:leader="dot" w:pos="9921"/>
        </w:tabs>
        <w:suppressAutoHyphens/>
        <w:spacing w:after="0" w:line="360" w:lineRule="auto"/>
        <w:ind w:firstLine="709"/>
        <w:jc w:val="both"/>
        <w:rPr>
          <w:rFonts w:ascii="Arial" w:eastAsia="Times New Roman" w:hAnsi="Arial" w:cs="Arial"/>
          <w:sz w:val="24"/>
          <w:lang w:eastAsia="ar-SA"/>
        </w:rPr>
      </w:pPr>
      <w:r>
        <w:rPr>
          <w:rFonts w:ascii="Arial" w:eastAsia="Times New Roman" w:hAnsi="Arial" w:cs="Arial"/>
          <w:sz w:val="24"/>
          <w:lang w:eastAsia="ar-SA"/>
        </w:rPr>
        <w:t>При низких уровнях интенсивности излучения выбор материала и толщины для ограждения от лазерного излучения определяется в первую очередь необходимостью обеспечения достаточного оптического ослабления. Однако при более высоких уровнях дополнительным фактором является способность лазерного излучения удалять защитный материал - обычно путем плавления, окисления или абляции; процессы, которые могут привести к проникновению лазерного излучения через обычно непрозрачный материал.</w:t>
      </w:r>
    </w:p>
    <w:p w:rsidR="006F4DD4" w:rsidRDefault="007C0BD4" w:rsidP="00BF7757">
      <w:pPr>
        <w:tabs>
          <w:tab w:val="right" w:leader="dot" w:pos="9921"/>
        </w:tabs>
        <w:suppressAutoHyphens/>
        <w:spacing w:after="0" w:line="360" w:lineRule="auto"/>
        <w:ind w:firstLine="709"/>
        <w:jc w:val="both"/>
        <w:rPr>
          <w:rFonts w:ascii="Arial" w:eastAsia="Times New Roman" w:hAnsi="Arial" w:cs="Arial"/>
          <w:sz w:val="24"/>
          <w:lang w:eastAsia="ar-SA"/>
        </w:rPr>
      </w:pPr>
      <w:r>
        <w:rPr>
          <w:rFonts w:ascii="Arial" w:eastAsia="Times New Roman" w:hAnsi="Arial" w:cs="Arial"/>
          <w:sz w:val="24"/>
          <w:lang w:eastAsia="ar-SA"/>
        </w:rPr>
        <w:t>В стандарте IEC 60825-1 рассматриваются основные вопросы, касающиеся лазерных ограждений, включая доступ человека, блокировку и маркировку, а также даются общие рекомендации по конструкции защитных кожухов и ограждений для лазеров высокой мощности.</w:t>
      </w:r>
    </w:p>
    <w:p w:rsidR="006F4DD4" w:rsidRDefault="005F72FB" w:rsidP="00BF7757">
      <w:pPr>
        <w:tabs>
          <w:tab w:val="right" w:leader="dot" w:pos="9921"/>
        </w:tabs>
        <w:suppressAutoHyphens/>
        <w:spacing w:after="0" w:line="360" w:lineRule="auto"/>
        <w:ind w:firstLine="709"/>
        <w:jc w:val="both"/>
        <w:rPr>
          <w:rFonts w:ascii="Arial" w:eastAsia="Times New Roman" w:hAnsi="Arial" w:cs="Arial"/>
          <w:sz w:val="24"/>
          <w:lang w:eastAsia="ar-SA"/>
        </w:rPr>
      </w:pPr>
      <w:r>
        <w:rPr>
          <w:rFonts w:ascii="Arial" w:eastAsia="Times New Roman" w:hAnsi="Arial" w:cs="Arial"/>
          <w:sz w:val="24"/>
          <w:lang w:eastAsia="ar-SA"/>
        </w:rPr>
        <w:t>Средства защиты от лазерного излучения</w:t>
      </w:r>
      <w:r w:rsidRPr="005F72FB">
        <w:rPr>
          <w:rFonts w:ascii="Arial" w:eastAsia="Times New Roman" w:hAnsi="Arial" w:cs="Arial"/>
          <w:sz w:val="24"/>
          <w:lang w:eastAsia="ar-SA"/>
        </w:rPr>
        <w:t xml:space="preserve"> могут также отвечать требованиям соответствующих стандартов на очки, защищающие от лазерного излучения, но этого не всегда достаточно для соответствия требованиям настоящ</w:t>
      </w:r>
      <w:r>
        <w:rPr>
          <w:rFonts w:ascii="Arial" w:eastAsia="Times New Roman" w:hAnsi="Arial" w:cs="Arial"/>
          <w:sz w:val="24"/>
          <w:lang w:eastAsia="ar-SA"/>
        </w:rPr>
        <w:t>его стандарта</w:t>
      </w:r>
      <w:r w:rsidR="007C0BD4">
        <w:rPr>
          <w:rFonts w:ascii="Arial" w:eastAsia="Times New Roman" w:hAnsi="Arial" w:cs="Arial"/>
          <w:sz w:val="24"/>
          <w:lang w:eastAsia="ar-SA"/>
        </w:rPr>
        <w:t>.</w:t>
      </w:r>
    </w:p>
    <w:p w:rsidR="006F4DD4" w:rsidRDefault="007C0BD4" w:rsidP="00BF7757">
      <w:pPr>
        <w:tabs>
          <w:tab w:val="right" w:leader="dot" w:pos="9921"/>
        </w:tabs>
        <w:suppressAutoHyphens/>
        <w:spacing w:after="0" w:line="360" w:lineRule="auto"/>
        <w:ind w:firstLine="709"/>
        <w:jc w:val="both"/>
        <w:rPr>
          <w:rFonts w:ascii="Arial" w:eastAsia="Times New Roman" w:hAnsi="Arial" w:cs="Arial"/>
          <w:sz w:val="24"/>
          <w:lang w:eastAsia="ar-SA"/>
        </w:rPr>
      </w:pPr>
      <w:r>
        <w:rPr>
          <w:rFonts w:ascii="Arial" w:eastAsia="Times New Roman" w:hAnsi="Arial" w:cs="Arial"/>
          <w:sz w:val="24"/>
          <w:lang w:eastAsia="ar-SA"/>
        </w:rPr>
        <w:t>Там, где используется термин "облученность", подразумевается выражение "облученность или энергетическая экспозиция, в зависимости от обстоятельств".</w:t>
      </w:r>
    </w:p>
    <w:p w:rsidR="006F4DD4" w:rsidRDefault="006F4DD4" w:rsidP="00BF7757">
      <w:pPr>
        <w:spacing w:after="0" w:line="360" w:lineRule="auto"/>
        <w:rPr>
          <w:rFonts w:ascii="Arial" w:eastAsia="Times New Roman" w:hAnsi="Arial" w:cs="Arial"/>
          <w:sz w:val="26"/>
          <w:szCs w:val="24"/>
          <w:lang w:eastAsia="ru-RU"/>
        </w:rPr>
        <w:sectPr w:rsidR="006F4DD4">
          <w:headerReference w:type="even" r:id="rId10"/>
          <w:headerReference w:type="default" r:id="rId11"/>
          <w:footerReference w:type="even" r:id="rId12"/>
          <w:footerReference w:type="default" r:id="rId13"/>
          <w:footerReference w:type="first" r:id="rId14"/>
          <w:type w:val="continuous"/>
          <w:pgSz w:w="11906" w:h="16838"/>
          <w:pgMar w:top="1134" w:right="707" w:bottom="1134" w:left="1134" w:header="567" w:footer="567" w:gutter="0"/>
          <w:pgNumType w:fmt="upperRoman" w:start="1"/>
          <w:cols w:space="708"/>
          <w:titlePg/>
          <w:docGrid w:linePitch="360"/>
        </w:sect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6F4DD4">
        <w:tc>
          <w:tcPr>
            <w:tcW w:w="9923" w:type="dxa"/>
            <w:tcBorders>
              <w:bottom w:val="single" w:sz="18" w:space="0" w:color="auto"/>
            </w:tcBorders>
          </w:tcPr>
          <w:p w:rsidR="006F4DD4" w:rsidRDefault="007C0BD4" w:rsidP="00BF7757">
            <w:pPr>
              <w:spacing w:after="0" w:line="360" w:lineRule="auto"/>
              <w:jc w:val="center"/>
              <w:rPr>
                <w:rFonts w:ascii="Arial" w:hAnsi="Arial" w:cs="Arial"/>
                <w:b/>
                <w:sz w:val="28"/>
                <w:szCs w:val="28"/>
              </w:rPr>
            </w:pPr>
            <w:bookmarkStart w:id="3" w:name="_Toc10461126"/>
            <w:r>
              <w:rPr>
                <w:rFonts w:ascii="Arial" w:hAnsi="Arial"/>
                <w:b/>
                <w:bCs/>
                <w:spacing w:val="160"/>
                <w:kern w:val="24"/>
                <w:sz w:val="28"/>
                <w:szCs w:val="28"/>
                <w:lang w:val="en-US"/>
              </w:rPr>
              <w:lastRenderedPageBreak/>
              <w:t>МЕЖГОСУДАРСТВЕННЫЙ СТАНДАРТ</w:t>
            </w:r>
          </w:p>
        </w:tc>
      </w:tr>
      <w:tr w:rsidR="006F4DD4">
        <w:tc>
          <w:tcPr>
            <w:tcW w:w="9923" w:type="dxa"/>
            <w:tcBorders>
              <w:top w:val="single" w:sz="18" w:space="0" w:color="auto"/>
              <w:bottom w:val="single" w:sz="12" w:space="0" w:color="auto"/>
            </w:tcBorders>
          </w:tcPr>
          <w:p w:rsidR="006F4DD4" w:rsidRDefault="007C0BD4" w:rsidP="00BF7757">
            <w:pPr>
              <w:spacing w:before="120" w:after="0" w:line="360" w:lineRule="auto"/>
              <w:jc w:val="center"/>
              <w:rPr>
                <w:rFonts w:ascii="Arial" w:hAnsi="Arial" w:cs="Arial"/>
                <w:b/>
                <w:sz w:val="28"/>
                <w:szCs w:val="28"/>
              </w:rPr>
            </w:pPr>
            <w:r>
              <w:rPr>
                <w:rFonts w:ascii="Arial" w:hAnsi="Arial" w:cs="Arial"/>
                <w:b/>
                <w:sz w:val="28"/>
                <w:szCs w:val="28"/>
              </w:rPr>
              <w:t>БЕЗОПАСНОСТЬ ЛАЗЕРНОЙ АППАРАТУРЫ</w:t>
            </w:r>
          </w:p>
          <w:p w:rsidR="006F4DD4" w:rsidRDefault="007C0BD4" w:rsidP="00BF7757">
            <w:pPr>
              <w:spacing w:after="0" w:line="360" w:lineRule="auto"/>
              <w:jc w:val="center"/>
              <w:rPr>
                <w:rFonts w:ascii="Arial" w:hAnsi="Arial" w:cs="Arial"/>
                <w:b/>
                <w:sz w:val="28"/>
                <w:szCs w:val="28"/>
              </w:rPr>
            </w:pPr>
            <w:r>
              <w:rPr>
                <w:rFonts w:ascii="Arial" w:eastAsia="Times New Roman" w:hAnsi="Arial" w:cs="Arial"/>
                <w:b/>
                <w:iCs/>
                <w:spacing w:val="40"/>
                <w:sz w:val="28"/>
                <w:szCs w:val="28"/>
              </w:rPr>
              <w:t>Часть</w:t>
            </w:r>
            <w:r>
              <w:rPr>
                <w:rFonts w:ascii="Arial" w:eastAsia="Times New Roman" w:hAnsi="Arial" w:cs="Arial"/>
                <w:b/>
                <w:sz w:val="28"/>
                <w:szCs w:val="28"/>
              </w:rPr>
              <w:t> </w:t>
            </w:r>
            <w:r>
              <w:rPr>
                <w:rFonts w:ascii="Arial" w:eastAsia="Times New Roman" w:hAnsi="Arial" w:cs="Arial"/>
                <w:b/>
                <w:iCs/>
                <w:spacing w:val="40"/>
                <w:sz w:val="28"/>
                <w:szCs w:val="28"/>
              </w:rPr>
              <w:t>4</w:t>
            </w:r>
          </w:p>
          <w:p w:rsidR="006F4DD4" w:rsidRDefault="007C0BD4" w:rsidP="00BF7757">
            <w:pPr>
              <w:spacing w:after="0" w:line="360" w:lineRule="auto"/>
              <w:jc w:val="center"/>
              <w:rPr>
                <w:rFonts w:ascii="Arial" w:hAnsi="Arial" w:cs="Arial"/>
                <w:b/>
                <w:sz w:val="28"/>
                <w:szCs w:val="28"/>
              </w:rPr>
            </w:pPr>
            <w:r>
              <w:rPr>
                <w:rFonts w:ascii="Arial" w:hAnsi="Arial" w:cs="Arial"/>
                <w:b/>
                <w:sz w:val="28"/>
                <w:szCs w:val="28"/>
              </w:rPr>
              <w:t>Средства защиты от лазерного излучения</w:t>
            </w:r>
          </w:p>
          <w:p w:rsidR="006F4DD4" w:rsidRDefault="007C0BD4" w:rsidP="00BF7757">
            <w:pPr>
              <w:spacing w:after="0" w:line="360" w:lineRule="auto"/>
              <w:jc w:val="center"/>
              <w:rPr>
                <w:rFonts w:ascii="Arial" w:hAnsi="Arial" w:cs="Arial"/>
                <w:sz w:val="24"/>
                <w:szCs w:val="24"/>
                <w:lang w:val="en-US"/>
              </w:rPr>
            </w:pPr>
            <w:r>
              <w:rPr>
                <w:rFonts w:ascii="Arial" w:hAnsi="Arial" w:cs="Arial"/>
                <w:sz w:val="24"/>
                <w:szCs w:val="24"/>
                <w:lang w:val="en-US"/>
              </w:rPr>
              <w:t>Safety of laser products. Part 4. Laser guards</w:t>
            </w:r>
          </w:p>
        </w:tc>
      </w:tr>
      <w:tr w:rsidR="006F4DD4">
        <w:tc>
          <w:tcPr>
            <w:tcW w:w="9923" w:type="dxa"/>
            <w:tcBorders>
              <w:top w:val="single" w:sz="12" w:space="0" w:color="auto"/>
            </w:tcBorders>
          </w:tcPr>
          <w:p w:rsidR="006F4DD4" w:rsidRDefault="006F4DD4" w:rsidP="00BF7757">
            <w:pPr>
              <w:spacing w:after="0" w:line="360" w:lineRule="auto"/>
              <w:ind w:firstLine="5529"/>
              <w:rPr>
                <w:rFonts w:ascii="Arial" w:hAnsi="Arial" w:cs="Arial"/>
                <w:b/>
                <w:sz w:val="24"/>
                <w:szCs w:val="24"/>
                <w:lang w:val="en-US"/>
              </w:rPr>
            </w:pPr>
          </w:p>
          <w:p w:rsidR="006F4DD4" w:rsidRDefault="007C0BD4" w:rsidP="00BF7757">
            <w:pPr>
              <w:spacing w:after="0" w:line="360" w:lineRule="auto"/>
              <w:ind w:firstLine="5529"/>
              <w:rPr>
                <w:rFonts w:ascii="Arial" w:hAnsi="Arial" w:cs="Arial"/>
                <w:b/>
                <w:sz w:val="24"/>
                <w:szCs w:val="24"/>
              </w:rPr>
            </w:pPr>
            <w:r>
              <w:rPr>
                <w:rFonts w:ascii="Arial" w:hAnsi="Arial" w:cs="Arial"/>
                <w:b/>
                <w:sz w:val="24"/>
                <w:szCs w:val="24"/>
                <w:lang w:val="en-US"/>
              </w:rPr>
              <w:t>Дата введения –</w:t>
            </w:r>
            <w:r>
              <w:rPr>
                <w:rFonts w:ascii="Arial" w:hAnsi="Arial" w:cs="Arial"/>
                <w:b/>
                <w:sz w:val="24"/>
                <w:szCs w:val="24"/>
              </w:rPr>
              <w:t xml:space="preserve"> </w:t>
            </w:r>
          </w:p>
        </w:tc>
      </w:tr>
    </w:tbl>
    <w:p w:rsidR="006F4DD4" w:rsidRDefault="006F4DD4" w:rsidP="00BF7757">
      <w:pPr>
        <w:spacing w:after="0" w:line="360" w:lineRule="auto"/>
        <w:ind w:firstLine="709"/>
        <w:rPr>
          <w:rFonts w:ascii="Arial" w:eastAsia="Times New Roman" w:hAnsi="Arial" w:cs="Arial"/>
          <w:b/>
          <w:sz w:val="24"/>
          <w:szCs w:val="24"/>
          <w:lang w:eastAsia="ru-RU"/>
        </w:rPr>
      </w:pPr>
    </w:p>
    <w:p w:rsidR="006F4DD4" w:rsidRDefault="007C0BD4" w:rsidP="00BF7757">
      <w:pPr>
        <w:pStyle w:val="afc"/>
        <w:spacing w:after="0" w:line="360" w:lineRule="auto"/>
        <w:ind w:left="0" w:firstLine="709"/>
        <w:jc w:val="both"/>
        <w:outlineLvl w:val="0"/>
        <w:rPr>
          <w:rFonts w:ascii="Arial" w:hAnsi="Arial" w:cs="Arial"/>
          <w:b/>
          <w:sz w:val="28"/>
          <w:szCs w:val="24"/>
        </w:rPr>
      </w:pPr>
      <w:bookmarkStart w:id="4" w:name="_Toc163052852"/>
      <w:bookmarkEnd w:id="3"/>
      <w:r>
        <w:rPr>
          <w:rFonts w:ascii="Arial" w:hAnsi="Arial" w:cs="Arial"/>
          <w:b/>
          <w:sz w:val="28"/>
          <w:szCs w:val="24"/>
        </w:rPr>
        <w:t>1 Область применения</w:t>
      </w:r>
      <w:bookmarkEnd w:id="4"/>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Настоящий стандарт устанавливает требования к средствам защиты от лазерного излучения, постоянным или временным (например, для сервисного обслуживания), которые ограждают рабочую зону лазерного обрабатывающего оборудования, и технические характеристики для специализир</w:t>
      </w:r>
      <w:r w:rsidR="00312AA9">
        <w:rPr>
          <w:rFonts w:ascii="Arial" w:hAnsi="Arial" w:cs="Arial"/>
          <w:sz w:val="24"/>
          <w:szCs w:val="24"/>
        </w:rPr>
        <w:t>ованных средств защиты от лазерного излучения</w:t>
      </w:r>
      <w:r>
        <w:rPr>
          <w:rFonts w:ascii="Arial" w:hAnsi="Arial" w:cs="Arial"/>
          <w:sz w:val="24"/>
          <w:szCs w:val="24"/>
        </w:rPr>
        <w:t>.</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Требования настоящего стандарта применяют ко всем составным частям средств защиты, включая прозрачные (пропускающие видимое излучение) экраны и смот</w:t>
      </w:r>
      <w:r w:rsidR="00312AA9">
        <w:rPr>
          <w:rFonts w:ascii="Arial" w:hAnsi="Arial" w:cs="Arial"/>
          <w:sz w:val="24"/>
          <w:szCs w:val="24"/>
        </w:rPr>
        <w:t>ровые окна, панели, шторы</w:t>
      </w:r>
      <w:r>
        <w:rPr>
          <w:rFonts w:ascii="Arial" w:hAnsi="Arial" w:cs="Arial"/>
          <w:sz w:val="24"/>
          <w:szCs w:val="24"/>
        </w:rPr>
        <w:t xml:space="preserve"> и стенки.</w:t>
      </w:r>
    </w:p>
    <w:p w:rsidR="006F4DD4" w:rsidRDefault="007C0BD4" w:rsidP="00BF7757">
      <w:pPr>
        <w:spacing w:after="0" w:line="360" w:lineRule="auto"/>
        <w:ind w:firstLine="708"/>
        <w:jc w:val="both"/>
        <w:rPr>
          <w:rFonts w:ascii="Arial" w:hAnsi="Arial" w:cs="Arial"/>
          <w:sz w:val="24"/>
          <w:szCs w:val="24"/>
        </w:rPr>
      </w:pPr>
      <w:r>
        <w:rPr>
          <w:rFonts w:ascii="Arial" w:hAnsi="Arial" w:cs="Arial"/>
          <w:sz w:val="24"/>
          <w:szCs w:val="24"/>
        </w:rPr>
        <w:t>Кроме того, в стандарте указано,</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lang w:val="en-US"/>
        </w:rPr>
        <w:t>a</w:t>
      </w:r>
      <w:r>
        <w:rPr>
          <w:rFonts w:ascii="Arial" w:hAnsi="Arial" w:cs="Arial"/>
          <w:sz w:val="24"/>
          <w:szCs w:val="24"/>
        </w:rPr>
        <w:t>) как оценивать и указывать защитные свойства лазерного ограждения;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lang w:val="en-US"/>
        </w:rPr>
        <w:t>b</w:t>
      </w:r>
      <w:r>
        <w:rPr>
          <w:rFonts w:ascii="Arial" w:hAnsi="Arial" w:cs="Arial"/>
          <w:sz w:val="24"/>
          <w:szCs w:val="24"/>
        </w:rPr>
        <w:t>) как выбирать лазерное ограждение.</w:t>
      </w:r>
    </w:p>
    <w:p w:rsidR="006F4DD4" w:rsidRDefault="007C0BD4" w:rsidP="00BF7757">
      <w:pPr>
        <w:spacing w:after="0" w:line="360" w:lineRule="auto"/>
        <w:ind w:firstLine="709"/>
        <w:jc w:val="both"/>
        <w:rPr>
          <w:rFonts w:ascii="Arial" w:hAnsi="Arial" w:cs="Arial"/>
          <w:sz w:val="24"/>
          <w:szCs w:val="24"/>
        </w:rPr>
      </w:pPr>
      <w:r>
        <w:rPr>
          <w:rFonts w:ascii="Arial" w:hAnsi="Arial" w:cs="Arial"/>
          <w:spacing w:val="40"/>
        </w:rPr>
        <w:t>Примечание–</w:t>
      </w:r>
      <w:r>
        <w:rPr>
          <w:rFonts w:ascii="Arial" w:hAnsi="Arial" w:cs="Arial"/>
          <w:szCs w:val="24"/>
        </w:rPr>
        <w:t>Требования к компонентам траектории луча, ограничителям луча и другим частям защитного кожуха лазерного изделия, которые не ограничивают рабочую зону, содержатся в IEC 60825-1.</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В </w:t>
      </w:r>
      <w:r w:rsidR="00312AA9">
        <w:rPr>
          <w:rFonts w:ascii="Arial" w:hAnsi="Arial" w:cs="Arial"/>
          <w:sz w:val="24"/>
          <w:szCs w:val="24"/>
        </w:rPr>
        <w:t>настоящем стандарте</w:t>
      </w:r>
      <w:r>
        <w:rPr>
          <w:rFonts w:ascii="Arial" w:hAnsi="Arial" w:cs="Arial"/>
          <w:sz w:val="24"/>
          <w:szCs w:val="24"/>
        </w:rPr>
        <w:t xml:space="preserve"> рассматривается только защита от лазерного излучения. Опасности, связанные с сопутствующим излучением, которые могут возникнуть во время обработки материала, не рассматриваются.</w:t>
      </w:r>
    </w:p>
    <w:p w:rsidR="006F4DD4" w:rsidRDefault="006F4DD4" w:rsidP="00BF7757">
      <w:pPr>
        <w:spacing w:after="0" w:line="360" w:lineRule="auto"/>
        <w:jc w:val="both"/>
        <w:rPr>
          <w:rFonts w:ascii="Arial" w:hAnsi="Arial" w:cs="Arial"/>
          <w:szCs w:val="24"/>
        </w:rPr>
      </w:pPr>
    </w:p>
    <w:p w:rsidR="006F4DD4" w:rsidRDefault="007C0BD4" w:rsidP="00BF7757">
      <w:pPr>
        <w:pStyle w:val="afc"/>
        <w:spacing w:after="0" w:line="360" w:lineRule="auto"/>
        <w:ind w:left="0" w:firstLine="709"/>
        <w:jc w:val="both"/>
        <w:outlineLvl w:val="0"/>
        <w:rPr>
          <w:rFonts w:ascii="Arial" w:hAnsi="Arial" w:cs="Arial"/>
          <w:b/>
          <w:sz w:val="28"/>
          <w:szCs w:val="24"/>
        </w:rPr>
      </w:pPr>
      <w:bookmarkStart w:id="5" w:name="_Toc10461128"/>
      <w:bookmarkStart w:id="6" w:name="_Toc163052853"/>
      <w:r>
        <w:rPr>
          <w:rFonts w:ascii="Arial" w:hAnsi="Arial" w:cs="Arial"/>
          <w:b/>
          <w:sz w:val="28"/>
          <w:szCs w:val="24"/>
        </w:rPr>
        <w:t xml:space="preserve">2 </w:t>
      </w:r>
      <w:bookmarkEnd w:id="5"/>
      <w:r>
        <w:rPr>
          <w:rFonts w:ascii="Arial" w:hAnsi="Arial" w:cs="Arial"/>
          <w:b/>
          <w:sz w:val="28"/>
          <w:szCs w:val="24"/>
        </w:rPr>
        <w:t>Нормативные ссылки</w:t>
      </w:r>
      <w:bookmarkEnd w:id="6"/>
    </w:p>
    <w:p w:rsidR="006F4DD4" w:rsidRDefault="007C0BD4" w:rsidP="00BF7757">
      <w:pPr>
        <w:tabs>
          <w:tab w:val="left" w:pos="851"/>
          <w:tab w:val="right" w:leader="dot" w:pos="9781"/>
        </w:tabs>
        <w:spacing w:after="0" w:line="360" w:lineRule="auto"/>
        <w:ind w:firstLine="709"/>
        <w:jc w:val="both"/>
        <w:rPr>
          <w:rFonts w:ascii="Arial" w:hAnsi="Arial" w:cs="Arial"/>
          <w:sz w:val="24"/>
          <w:szCs w:val="24"/>
        </w:rPr>
      </w:pPr>
      <w:r>
        <w:rPr>
          <w:rFonts w:ascii="Arial" w:hAnsi="Arial" w:cs="Arial"/>
          <w:sz w:val="24"/>
          <w:szCs w:val="24"/>
        </w:rPr>
        <w:t xml:space="preserve">В настоящем стандарте полностью или частично приводятся нормативные ссылки на нижеуказанные документы в обязательном порядке сопутствующие его применению. </w:t>
      </w:r>
      <w:r>
        <w:rPr>
          <w:rFonts w:ascii="Arial" w:hAnsi="Arial" w:cs="Arial"/>
          <w:sz w:val="24"/>
          <w:szCs w:val="24"/>
        </w:rPr>
        <w:lastRenderedPageBreak/>
        <w:t>В датированных ссылках указано только цитируемое издание. В недатированных ссылках указано последнее издание ссылочного документа (включая любые изменения):</w:t>
      </w:r>
    </w:p>
    <w:p w:rsidR="006F4DD4" w:rsidRPr="000A33D8" w:rsidRDefault="007C0BD4" w:rsidP="00BF7757">
      <w:pPr>
        <w:tabs>
          <w:tab w:val="left" w:pos="851"/>
          <w:tab w:val="right" w:leader="dot" w:pos="9781"/>
        </w:tabs>
        <w:spacing w:after="0" w:line="360" w:lineRule="auto"/>
        <w:ind w:firstLine="709"/>
        <w:jc w:val="both"/>
        <w:rPr>
          <w:rFonts w:ascii="Arial" w:eastAsia="Times New Roman" w:hAnsi="Arial" w:cs="Arial"/>
          <w:spacing w:val="2"/>
          <w:sz w:val="24"/>
          <w:szCs w:val="24"/>
          <w:lang w:val="en-US" w:eastAsia="ru-RU"/>
        </w:rPr>
      </w:pPr>
      <w:bookmarkStart w:id="7" w:name="_Hlk101878435"/>
      <w:r>
        <w:rPr>
          <w:rFonts w:ascii="Arial" w:eastAsia="Times New Roman" w:hAnsi="Arial" w:cs="Arial"/>
          <w:spacing w:val="2"/>
          <w:sz w:val="24"/>
          <w:szCs w:val="24"/>
          <w:lang w:val="en-US" w:eastAsia="ru-RU"/>
        </w:rPr>
        <w:t xml:space="preserve">IEC 60825-1:2014, Safety of laser products – Part 1: Equipment classification and requirements (Безопасность лазерной аппаратуры. </w:t>
      </w:r>
      <w:r>
        <w:rPr>
          <w:rFonts w:ascii="Arial" w:eastAsia="Times New Roman" w:hAnsi="Arial" w:cs="Arial"/>
          <w:spacing w:val="2"/>
          <w:sz w:val="24"/>
          <w:szCs w:val="24"/>
          <w:lang w:eastAsia="ru-RU"/>
        </w:rPr>
        <w:t>Часть</w:t>
      </w:r>
      <w:r w:rsidRPr="000A33D8">
        <w:rPr>
          <w:rFonts w:ascii="Arial" w:eastAsia="Times New Roman" w:hAnsi="Arial" w:cs="Arial"/>
          <w:spacing w:val="2"/>
          <w:sz w:val="24"/>
          <w:szCs w:val="24"/>
          <w:lang w:val="en-US" w:eastAsia="ru-RU"/>
        </w:rPr>
        <w:t xml:space="preserve"> 1. </w:t>
      </w:r>
      <w:r>
        <w:rPr>
          <w:rFonts w:ascii="Arial" w:eastAsia="Times New Roman" w:hAnsi="Arial" w:cs="Arial"/>
          <w:spacing w:val="2"/>
          <w:sz w:val="24"/>
          <w:szCs w:val="24"/>
          <w:lang w:eastAsia="ru-RU"/>
        </w:rPr>
        <w:t>Классификация</w:t>
      </w:r>
      <w:r w:rsidRPr="000A33D8">
        <w:rPr>
          <w:rFonts w:ascii="Arial" w:eastAsia="Times New Roman" w:hAnsi="Arial" w:cs="Arial"/>
          <w:spacing w:val="2"/>
          <w:sz w:val="24"/>
          <w:szCs w:val="24"/>
          <w:lang w:val="en-US" w:eastAsia="ru-RU"/>
        </w:rPr>
        <w:t xml:space="preserve"> </w:t>
      </w:r>
      <w:r>
        <w:rPr>
          <w:rFonts w:ascii="Arial" w:eastAsia="Times New Roman" w:hAnsi="Arial" w:cs="Arial"/>
          <w:spacing w:val="2"/>
          <w:sz w:val="24"/>
          <w:szCs w:val="24"/>
          <w:lang w:eastAsia="ru-RU"/>
        </w:rPr>
        <w:t>оборудования</w:t>
      </w:r>
      <w:r w:rsidRPr="000A33D8">
        <w:rPr>
          <w:rFonts w:ascii="Arial" w:eastAsia="Times New Roman" w:hAnsi="Arial" w:cs="Arial"/>
          <w:spacing w:val="2"/>
          <w:sz w:val="24"/>
          <w:szCs w:val="24"/>
          <w:lang w:val="en-US" w:eastAsia="ru-RU"/>
        </w:rPr>
        <w:t xml:space="preserve"> </w:t>
      </w:r>
      <w:r>
        <w:rPr>
          <w:rFonts w:ascii="Arial" w:eastAsia="Times New Roman" w:hAnsi="Arial" w:cs="Arial"/>
          <w:spacing w:val="2"/>
          <w:sz w:val="24"/>
          <w:szCs w:val="24"/>
          <w:lang w:eastAsia="ru-RU"/>
        </w:rPr>
        <w:t>и</w:t>
      </w:r>
      <w:r w:rsidRPr="000A33D8">
        <w:rPr>
          <w:rFonts w:ascii="Arial" w:eastAsia="Times New Roman" w:hAnsi="Arial" w:cs="Arial"/>
          <w:spacing w:val="2"/>
          <w:sz w:val="24"/>
          <w:szCs w:val="24"/>
          <w:lang w:val="en-US" w:eastAsia="ru-RU"/>
        </w:rPr>
        <w:t xml:space="preserve"> </w:t>
      </w:r>
      <w:r>
        <w:rPr>
          <w:rFonts w:ascii="Arial" w:eastAsia="Times New Roman" w:hAnsi="Arial" w:cs="Arial"/>
          <w:spacing w:val="2"/>
          <w:sz w:val="24"/>
          <w:szCs w:val="24"/>
          <w:lang w:eastAsia="ru-RU"/>
        </w:rPr>
        <w:t>требования</w:t>
      </w:r>
      <w:r w:rsidRPr="000A33D8">
        <w:rPr>
          <w:rFonts w:ascii="Arial" w:eastAsia="Times New Roman" w:hAnsi="Arial" w:cs="Arial"/>
          <w:spacing w:val="2"/>
          <w:sz w:val="24"/>
          <w:szCs w:val="24"/>
          <w:lang w:val="en-US" w:eastAsia="ru-RU"/>
        </w:rPr>
        <w:t>)</w:t>
      </w:r>
    </w:p>
    <w:p w:rsidR="006F4DD4" w:rsidRDefault="007C0BD4" w:rsidP="00BF7757">
      <w:pPr>
        <w:tabs>
          <w:tab w:val="left" w:pos="851"/>
          <w:tab w:val="right" w:leader="dot" w:pos="9781"/>
        </w:tabs>
        <w:spacing w:after="0" w:line="360" w:lineRule="auto"/>
        <w:ind w:firstLine="709"/>
        <w:jc w:val="both"/>
        <w:rPr>
          <w:rFonts w:ascii="Arial" w:eastAsia="Times New Roman" w:hAnsi="Arial" w:cs="Arial"/>
          <w:spacing w:val="2"/>
          <w:sz w:val="24"/>
          <w:szCs w:val="24"/>
          <w:lang w:eastAsia="ru-RU"/>
        </w:rPr>
      </w:pPr>
      <w:r w:rsidRPr="000A33D8">
        <w:rPr>
          <w:rFonts w:ascii="Arial" w:eastAsia="Times New Roman" w:hAnsi="Arial" w:cs="Arial"/>
          <w:spacing w:val="2"/>
          <w:sz w:val="24"/>
          <w:szCs w:val="24"/>
          <w:lang w:val="en-US" w:eastAsia="ru-RU"/>
        </w:rPr>
        <w:t>IEC 61508 (</w:t>
      </w:r>
      <w:r>
        <w:rPr>
          <w:rFonts w:ascii="Arial" w:eastAsia="Times New Roman" w:hAnsi="Arial" w:cs="Arial"/>
          <w:spacing w:val="2"/>
          <w:sz w:val="24"/>
          <w:szCs w:val="24"/>
          <w:lang w:val="en-US" w:eastAsia="ru-RU"/>
        </w:rPr>
        <w:t>all</w:t>
      </w:r>
      <w:r w:rsidRPr="000A33D8">
        <w:rPr>
          <w:rFonts w:ascii="Arial" w:eastAsia="Times New Roman" w:hAnsi="Arial" w:cs="Arial"/>
          <w:spacing w:val="2"/>
          <w:sz w:val="24"/>
          <w:szCs w:val="24"/>
          <w:lang w:val="en-US" w:eastAsia="ru-RU"/>
        </w:rPr>
        <w:t xml:space="preserve"> </w:t>
      </w:r>
      <w:r>
        <w:rPr>
          <w:rFonts w:ascii="Arial" w:eastAsia="Times New Roman" w:hAnsi="Arial" w:cs="Arial"/>
          <w:spacing w:val="2"/>
          <w:sz w:val="24"/>
          <w:szCs w:val="24"/>
          <w:lang w:val="en-US" w:eastAsia="ru-RU"/>
        </w:rPr>
        <w:t>parts</w:t>
      </w:r>
      <w:r w:rsidRPr="000A33D8">
        <w:rPr>
          <w:rFonts w:ascii="Arial" w:eastAsia="Times New Roman" w:hAnsi="Arial" w:cs="Arial"/>
          <w:spacing w:val="2"/>
          <w:sz w:val="24"/>
          <w:szCs w:val="24"/>
          <w:lang w:val="en-US" w:eastAsia="ru-RU"/>
        </w:rPr>
        <w:t>),</w:t>
      </w:r>
      <w:r w:rsidRPr="000A33D8">
        <w:rPr>
          <w:lang w:val="en-US"/>
        </w:rPr>
        <w:t xml:space="preserve"> </w:t>
      </w:r>
      <w:r w:rsidRPr="000A33D8">
        <w:rPr>
          <w:rFonts w:ascii="Arial" w:eastAsia="Times New Roman" w:hAnsi="Arial" w:cs="Arial"/>
          <w:spacing w:val="2"/>
          <w:sz w:val="24"/>
          <w:szCs w:val="24"/>
          <w:lang w:val="en-US" w:eastAsia="ru-RU"/>
        </w:rPr>
        <w:t>Functional safety of electrical/electronic/programmable electronic safety-related systems [</w:t>
      </w:r>
      <w:r>
        <w:rPr>
          <w:rFonts w:ascii="Arial" w:eastAsia="Times New Roman" w:hAnsi="Arial" w:cs="Arial"/>
          <w:spacing w:val="2"/>
          <w:sz w:val="24"/>
          <w:szCs w:val="24"/>
          <w:lang w:eastAsia="ru-RU"/>
        </w:rPr>
        <w:t>Функциональная</w:t>
      </w:r>
      <w:r w:rsidRPr="000A33D8">
        <w:rPr>
          <w:rFonts w:ascii="Arial" w:eastAsia="Times New Roman" w:hAnsi="Arial" w:cs="Arial"/>
          <w:spacing w:val="2"/>
          <w:sz w:val="24"/>
          <w:szCs w:val="24"/>
          <w:lang w:val="en-US" w:eastAsia="ru-RU"/>
        </w:rPr>
        <w:t xml:space="preserve"> </w:t>
      </w:r>
      <w:r>
        <w:rPr>
          <w:rFonts w:ascii="Arial" w:eastAsia="Times New Roman" w:hAnsi="Arial" w:cs="Arial"/>
          <w:spacing w:val="2"/>
          <w:sz w:val="24"/>
          <w:szCs w:val="24"/>
          <w:lang w:eastAsia="ru-RU"/>
        </w:rPr>
        <w:t>безопасность</w:t>
      </w:r>
      <w:r w:rsidRPr="000A33D8">
        <w:rPr>
          <w:rFonts w:ascii="Arial" w:eastAsia="Times New Roman" w:hAnsi="Arial" w:cs="Arial"/>
          <w:spacing w:val="2"/>
          <w:sz w:val="24"/>
          <w:szCs w:val="24"/>
          <w:lang w:val="en-US" w:eastAsia="ru-RU"/>
        </w:rPr>
        <w:t xml:space="preserve"> </w:t>
      </w:r>
      <w:r>
        <w:rPr>
          <w:rFonts w:ascii="Arial" w:eastAsia="Times New Roman" w:hAnsi="Arial" w:cs="Arial"/>
          <w:spacing w:val="2"/>
          <w:sz w:val="24"/>
          <w:szCs w:val="24"/>
          <w:lang w:eastAsia="ru-RU"/>
        </w:rPr>
        <w:t>элек</w:t>
      </w:r>
      <w:r w:rsidR="003048E8">
        <w:rPr>
          <w:rFonts w:ascii="Arial" w:eastAsia="Times New Roman" w:hAnsi="Arial" w:cs="Arial"/>
          <w:spacing w:val="2"/>
          <w:sz w:val="24"/>
          <w:szCs w:val="24"/>
          <w:lang w:eastAsia="ru-RU"/>
        </w:rPr>
        <w:t>трических</w:t>
      </w:r>
      <w:r w:rsidR="003048E8" w:rsidRPr="000A33D8">
        <w:rPr>
          <w:rFonts w:ascii="Arial" w:eastAsia="Times New Roman" w:hAnsi="Arial" w:cs="Arial"/>
          <w:spacing w:val="2"/>
          <w:sz w:val="24"/>
          <w:szCs w:val="24"/>
          <w:lang w:val="en-US" w:eastAsia="ru-RU"/>
        </w:rPr>
        <w:t>/</w:t>
      </w:r>
      <w:r w:rsidR="003048E8">
        <w:rPr>
          <w:rFonts w:ascii="Arial" w:eastAsia="Times New Roman" w:hAnsi="Arial" w:cs="Arial"/>
          <w:spacing w:val="2"/>
          <w:sz w:val="24"/>
          <w:szCs w:val="24"/>
          <w:lang w:eastAsia="ru-RU"/>
        </w:rPr>
        <w:t>электронных</w:t>
      </w:r>
      <w:r w:rsidR="003048E8" w:rsidRPr="000A33D8">
        <w:rPr>
          <w:rFonts w:ascii="Arial" w:eastAsia="Times New Roman" w:hAnsi="Arial" w:cs="Arial"/>
          <w:spacing w:val="2"/>
          <w:sz w:val="24"/>
          <w:szCs w:val="24"/>
          <w:lang w:val="en-US" w:eastAsia="ru-RU"/>
        </w:rPr>
        <w:t>/</w:t>
      </w:r>
      <w:r w:rsidR="003048E8">
        <w:rPr>
          <w:rFonts w:ascii="Arial" w:eastAsia="Times New Roman" w:hAnsi="Arial" w:cs="Arial"/>
          <w:spacing w:val="2"/>
          <w:sz w:val="24"/>
          <w:szCs w:val="24"/>
          <w:lang w:eastAsia="ru-RU"/>
        </w:rPr>
        <w:t>программи</w:t>
      </w:r>
      <w:r>
        <w:rPr>
          <w:rFonts w:ascii="Arial" w:eastAsia="Times New Roman" w:hAnsi="Arial" w:cs="Arial"/>
          <w:spacing w:val="2"/>
          <w:sz w:val="24"/>
          <w:szCs w:val="24"/>
          <w:lang w:eastAsia="ru-RU"/>
        </w:rPr>
        <w:t>руемых</w:t>
      </w:r>
      <w:r w:rsidRPr="000A33D8">
        <w:rPr>
          <w:rFonts w:ascii="Arial" w:eastAsia="Times New Roman" w:hAnsi="Arial" w:cs="Arial"/>
          <w:spacing w:val="2"/>
          <w:sz w:val="24"/>
          <w:szCs w:val="24"/>
          <w:lang w:val="en-US" w:eastAsia="ru-RU"/>
        </w:rPr>
        <w:t xml:space="preserve"> </w:t>
      </w:r>
      <w:r>
        <w:rPr>
          <w:rFonts w:ascii="Arial" w:eastAsia="Times New Roman" w:hAnsi="Arial" w:cs="Arial"/>
          <w:spacing w:val="2"/>
          <w:sz w:val="24"/>
          <w:szCs w:val="24"/>
          <w:lang w:eastAsia="ru-RU"/>
        </w:rPr>
        <w:t>электронных</w:t>
      </w:r>
      <w:r w:rsidRPr="000A33D8">
        <w:rPr>
          <w:rFonts w:ascii="Arial" w:eastAsia="Times New Roman" w:hAnsi="Arial" w:cs="Arial"/>
          <w:spacing w:val="2"/>
          <w:sz w:val="24"/>
          <w:szCs w:val="24"/>
          <w:lang w:val="en-US" w:eastAsia="ru-RU"/>
        </w:rPr>
        <w:t xml:space="preserve"> </w:t>
      </w:r>
      <w:r>
        <w:rPr>
          <w:rFonts w:ascii="Arial" w:eastAsia="Times New Roman" w:hAnsi="Arial" w:cs="Arial"/>
          <w:spacing w:val="2"/>
          <w:sz w:val="24"/>
          <w:szCs w:val="24"/>
          <w:lang w:eastAsia="ru-RU"/>
        </w:rPr>
        <w:t>систем</w:t>
      </w:r>
      <w:r w:rsidRPr="000A33D8">
        <w:rPr>
          <w:rFonts w:ascii="Arial" w:eastAsia="Times New Roman" w:hAnsi="Arial" w:cs="Arial"/>
          <w:spacing w:val="2"/>
          <w:sz w:val="24"/>
          <w:szCs w:val="24"/>
          <w:lang w:val="en-US" w:eastAsia="ru-RU"/>
        </w:rPr>
        <w:t xml:space="preserve">, </w:t>
      </w:r>
      <w:r>
        <w:rPr>
          <w:rFonts w:ascii="Arial" w:eastAsia="Times New Roman" w:hAnsi="Arial" w:cs="Arial"/>
          <w:spacing w:val="2"/>
          <w:sz w:val="24"/>
          <w:szCs w:val="24"/>
          <w:lang w:eastAsia="ru-RU"/>
        </w:rPr>
        <w:t>связанных</w:t>
      </w:r>
      <w:r w:rsidRPr="000A33D8">
        <w:rPr>
          <w:rFonts w:ascii="Arial" w:eastAsia="Times New Roman" w:hAnsi="Arial" w:cs="Arial"/>
          <w:spacing w:val="2"/>
          <w:sz w:val="24"/>
          <w:szCs w:val="24"/>
          <w:lang w:val="en-US" w:eastAsia="ru-RU"/>
        </w:rPr>
        <w:t xml:space="preserve"> </w:t>
      </w:r>
      <w:r>
        <w:rPr>
          <w:rFonts w:ascii="Arial" w:eastAsia="Times New Roman" w:hAnsi="Arial" w:cs="Arial"/>
          <w:spacing w:val="2"/>
          <w:sz w:val="24"/>
          <w:szCs w:val="24"/>
          <w:lang w:eastAsia="ru-RU"/>
        </w:rPr>
        <w:t>с</w:t>
      </w:r>
      <w:r w:rsidRPr="000A33D8">
        <w:rPr>
          <w:rFonts w:ascii="Arial" w:eastAsia="Times New Roman" w:hAnsi="Arial" w:cs="Arial"/>
          <w:spacing w:val="2"/>
          <w:sz w:val="24"/>
          <w:szCs w:val="24"/>
          <w:lang w:val="en-US" w:eastAsia="ru-RU"/>
        </w:rPr>
        <w:t xml:space="preserve"> </w:t>
      </w:r>
      <w:r>
        <w:rPr>
          <w:rFonts w:ascii="Arial" w:eastAsia="Times New Roman" w:hAnsi="Arial" w:cs="Arial"/>
          <w:spacing w:val="2"/>
          <w:sz w:val="24"/>
          <w:szCs w:val="24"/>
          <w:lang w:eastAsia="ru-RU"/>
        </w:rPr>
        <w:t>безопасностью</w:t>
      </w:r>
      <w:r w:rsidRPr="000A33D8">
        <w:rPr>
          <w:rFonts w:ascii="Arial" w:eastAsia="Times New Roman" w:hAnsi="Arial" w:cs="Arial"/>
          <w:spacing w:val="2"/>
          <w:sz w:val="24"/>
          <w:szCs w:val="24"/>
          <w:lang w:val="en-US" w:eastAsia="ru-RU"/>
        </w:rPr>
        <w:t xml:space="preserve"> </w:t>
      </w:r>
      <w:r>
        <w:rPr>
          <w:rFonts w:ascii="Arial" w:eastAsia="Times New Roman" w:hAnsi="Arial" w:cs="Arial"/>
          <w:spacing w:val="2"/>
          <w:sz w:val="24"/>
          <w:szCs w:val="24"/>
          <w:lang w:eastAsia="ru-RU"/>
        </w:rPr>
        <w:t>(все части)]</w:t>
      </w:r>
    </w:p>
    <w:p w:rsidR="006F4DD4" w:rsidRDefault="007C0BD4" w:rsidP="00BF7757">
      <w:pPr>
        <w:tabs>
          <w:tab w:val="left" w:pos="851"/>
          <w:tab w:val="right" w:leader="dot" w:pos="9781"/>
        </w:tabs>
        <w:spacing w:after="0" w:line="360" w:lineRule="auto"/>
        <w:ind w:firstLine="709"/>
        <w:jc w:val="both"/>
        <w:rPr>
          <w:rFonts w:ascii="Arial" w:eastAsia="Times New Roman" w:hAnsi="Arial" w:cs="Arial"/>
          <w:spacing w:val="2"/>
          <w:sz w:val="24"/>
          <w:szCs w:val="24"/>
          <w:lang w:val="en-US" w:eastAsia="ru-RU"/>
        </w:rPr>
      </w:pPr>
      <w:r>
        <w:rPr>
          <w:rFonts w:ascii="Arial" w:eastAsia="Times New Roman" w:hAnsi="Arial" w:cs="Arial"/>
          <w:spacing w:val="2"/>
          <w:sz w:val="24"/>
          <w:szCs w:val="24"/>
          <w:lang w:val="en-US" w:eastAsia="ru-RU"/>
        </w:rPr>
        <w:t>ISO 11553-1,</w:t>
      </w:r>
      <w:r>
        <w:rPr>
          <w:lang w:val="en-US"/>
        </w:rPr>
        <w:t xml:space="preserve"> </w:t>
      </w:r>
      <w:r>
        <w:rPr>
          <w:rFonts w:ascii="Arial" w:eastAsia="Times New Roman" w:hAnsi="Arial" w:cs="Arial"/>
          <w:spacing w:val="2"/>
          <w:sz w:val="24"/>
          <w:szCs w:val="24"/>
          <w:lang w:val="en-US" w:eastAsia="ru-RU"/>
        </w:rPr>
        <w:t>Safety of machinery - Laser Processing machines - Part 1: General safety requirements (Безопасность машин. Станки лазерной обработки. Часть 1. Общие требования безопасности)</w:t>
      </w:r>
    </w:p>
    <w:p w:rsidR="006F4DD4" w:rsidRDefault="007C0BD4" w:rsidP="00BF7757">
      <w:pPr>
        <w:tabs>
          <w:tab w:val="left" w:pos="851"/>
          <w:tab w:val="right" w:leader="dot" w:pos="9781"/>
        </w:tabs>
        <w:spacing w:after="0" w:line="360" w:lineRule="auto"/>
        <w:ind w:firstLine="709"/>
        <w:jc w:val="both"/>
        <w:rPr>
          <w:rFonts w:ascii="Arial" w:eastAsia="Times New Roman" w:hAnsi="Arial" w:cs="Arial"/>
          <w:spacing w:val="2"/>
          <w:sz w:val="24"/>
          <w:szCs w:val="24"/>
          <w:lang w:val="en-US" w:eastAsia="ru-RU"/>
        </w:rPr>
      </w:pPr>
      <w:r>
        <w:rPr>
          <w:rFonts w:ascii="Arial" w:eastAsia="Times New Roman" w:hAnsi="Arial" w:cs="Arial"/>
          <w:spacing w:val="2"/>
          <w:sz w:val="24"/>
          <w:szCs w:val="24"/>
          <w:lang w:val="en-US" w:eastAsia="ru-RU"/>
        </w:rPr>
        <w:t>ISO 12100,</w:t>
      </w:r>
      <w:r>
        <w:rPr>
          <w:lang w:val="en-US"/>
        </w:rPr>
        <w:t xml:space="preserve"> </w:t>
      </w:r>
      <w:r>
        <w:rPr>
          <w:rFonts w:ascii="Arial" w:eastAsia="Times New Roman" w:hAnsi="Arial" w:cs="Arial"/>
          <w:spacing w:val="2"/>
          <w:sz w:val="24"/>
          <w:szCs w:val="24"/>
          <w:lang w:val="en-US" w:eastAsia="ru-RU"/>
        </w:rPr>
        <w:t>Safety of machinery - General principles for design - Risk assessment and risk reduction (</w:t>
      </w:r>
      <w:r>
        <w:rPr>
          <w:rFonts w:ascii="Arial" w:eastAsia="Times New Roman" w:hAnsi="Arial" w:cs="Arial"/>
          <w:spacing w:val="2"/>
          <w:sz w:val="24"/>
          <w:szCs w:val="24"/>
          <w:lang w:eastAsia="ru-RU"/>
        </w:rPr>
        <w:t>Безопасность</w:t>
      </w:r>
      <w:r>
        <w:rPr>
          <w:rFonts w:ascii="Arial" w:eastAsia="Times New Roman" w:hAnsi="Arial" w:cs="Arial"/>
          <w:spacing w:val="2"/>
          <w:sz w:val="24"/>
          <w:szCs w:val="24"/>
          <w:lang w:val="en-US" w:eastAsia="ru-RU"/>
        </w:rPr>
        <w:t xml:space="preserve"> </w:t>
      </w:r>
      <w:r>
        <w:rPr>
          <w:rFonts w:ascii="Arial" w:eastAsia="Times New Roman" w:hAnsi="Arial" w:cs="Arial"/>
          <w:spacing w:val="2"/>
          <w:sz w:val="24"/>
          <w:szCs w:val="24"/>
          <w:lang w:eastAsia="ru-RU"/>
        </w:rPr>
        <w:t>машин</w:t>
      </w:r>
      <w:r>
        <w:rPr>
          <w:rFonts w:ascii="Arial" w:eastAsia="Times New Roman" w:hAnsi="Arial" w:cs="Arial"/>
          <w:spacing w:val="2"/>
          <w:sz w:val="24"/>
          <w:szCs w:val="24"/>
          <w:lang w:val="en-US" w:eastAsia="ru-RU"/>
        </w:rPr>
        <w:t xml:space="preserve">. </w:t>
      </w:r>
      <w:r>
        <w:rPr>
          <w:rFonts w:ascii="Arial" w:eastAsia="Times New Roman" w:hAnsi="Arial" w:cs="Arial"/>
          <w:spacing w:val="2"/>
          <w:sz w:val="24"/>
          <w:szCs w:val="24"/>
          <w:lang w:eastAsia="ru-RU"/>
        </w:rPr>
        <w:t>Общие</w:t>
      </w:r>
      <w:r>
        <w:rPr>
          <w:rFonts w:ascii="Arial" w:eastAsia="Times New Roman" w:hAnsi="Arial" w:cs="Arial"/>
          <w:spacing w:val="2"/>
          <w:sz w:val="24"/>
          <w:szCs w:val="24"/>
          <w:lang w:val="en-US" w:eastAsia="ru-RU"/>
        </w:rPr>
        <w:t xml:space="preserve"> </w:t>
      </w:r>
      <w:r>
        <w:rPr>
          <w:rFonts w:ascii="Arial" w:eastAsia="Times New Roman" w:hAnsi="Arial" w:cs="Arial"/>
          <w:spacing w:val="2"/>
          <w:sz w:val="24"/>
          <w:szCs w:val="24"/>
          <w:lang w:eastAsia="ru-RU"/>
        </w:rPr>
        <w:t>принципы</w:t>
      </w:r>
      <w:r>
        <w:rPr>
          <w:rFonts w:ascii="Arial" w:eastAsia="Times New Roman" w:hAnsi="Arial" w:cs="Arial"/>
          <w:spacing w:val="2"/>
          <w:sz w:val="24"/>
          <w:szCs w:val="24"/>
          <w:lang w:val="en-US" w:eastAsia="ru-RU"/>
        </w:rPr>
        <w:t xml:space="preserve"> </w:t>
      </w:r>
      <w:r>
        <w:rPr>
          <w:rFonts w:ascii="Arial" w:eastAsia="Times New Roman" w:hAnsi="Arial" w:cs="Arial"/>
          <w:spacing w:val="2"/>
          <w:sz w:val="24"/>
          <w:szCs w:val="24"/>
          <w:lang w:eastAsia="ru-RU"/>
        </w:rPr>
        <w:t>конструирования</w:t>
      </w:r>
      <w:r>
        <w:rPr>
          <w:rFonts w:ascii="Arial" w:eastAsia="Times New Roman" w:hAnsi="Arial" w:cs="Arial"/>
          <w:spacing w:val="2"/>
          <w:sz w:val="24"/>
          <w:szCs w:val="24"/>
          <w:lang w:val="en-US" w:eastAsia="ru-RU"/>
        </w:rPr>
        <w:t xml:space="preserve">. </w:t>
      </w:r>
      <w:r>
        <w:rPr>
          <w:rFonts w:ascii="Arial" w:eastAsia="Times New Roman" w:hAnsi="Arial" w:cs="Arial"/>
          <w:spacing w:val="2"/>
          <w:sz w:val="24"/>
          <w:szCs w:val="24"/>
          <w:lang w:eastAsia="ru-RU"/>
        </w:rPr>
        <w:t>Оценка</w:t>
      </w:r>
      <w:r>
        <w:rPr>
          <w:rFonts w:ascii="Arial" w:eastAsia="Times New Roman" w:hAnsi="Arial" w:cs="Arial"/>
          <w:spacing w:val="2"/>
          <w:sz w:val="24"/>
          <w:szCs w:val="24"/>
          <w:lang w:val="en-US" w:eastAsia="ru-RU"/>
        </w:rPr>
        <w:t xml:space="preserve"> </w:t>
      </w:r>
      <w:r>
        <w:rPr>
          <w:rFonts w:ascii="Arial" w:eastAsia="Times New Roman" w:hAnsi="Arial" w:cs="Arial"/>
          <w:spacing w:val="2"/>
          <w:sz w:val="24"/>
          <w:szCs w:val="24"/>
          <w:lang w:eastAsia="ru-RU"/>
        </w:rPr>
        <w:t>рисков</w:t>
      </w:r>
      <w:r>
        <w:rPr>
          <w:rFonts w:ascii="Arial" w:eastAsia="Times New Roman" w:hAnsi="Arial" w:cs="Arial"/>
          <w:spacing w:val="2"/>
          <w:sz w:val="24"/>
          <w:szCs w:val="24"/>
          <w:lang w:val="en-US" w:eastAsia="ru-RU"/>
        </w:rPr>
        <w:t xml:space="preserve"> </w:t>
      </w:r>
      <w:r>
        <w:rPr>
          <w:rFonts w:ascii="Arial" w:eastAsia="Times New Roman" w:hAnsi="Arial" w:cs="Arial"/>
          <w:spacing w:val="2"/>
          <w:sz w:val="24"/>
          <w:szCs w:val="24"/>
          <w:lang w:eastAsia="ru-RU"/>
        </w:rPr>
        <w:t>и</w:t>
      </w:r>
      <w:r>
        <w:rPr>
          <w:rFonts w:ascii="Arial" w:eastAsia="Times New Roman" w:hAnsi="Arial" w:cs="Arial"/>
          <w:spacing w:val="2"/>
          <w:sz w:val="24"/>
          <w:szCs w:val="24"/>
          <w:lang w:val="en-US" w:eastAsia="ru-RU"/>
        </w:rPr>
        <w:t xml:space="preserve"> </w:t>
      </w:r>
      <w:r>
        <w:rPr>
          <w:rFonts w:ascii="Arial" w:eastAsia="Times New Roman" w:hAnsi="Arial" w:cs="Arial"/>
          <w:spacing w:val="2"/>
          <w:sz w:val="24"/>
          <w:szCs w:val="24"/>
          <w:lang w:eastAsia="ru-RU"/>
        </w:rPr>
        <w:t>снижение</w:t>
      </w:r>
      <w:r>
        <w:rPr>
          <w:rFonts w:ascii="Arial" w:eastAsia="Times New Roman" w:hAnsi="Arial" w:cs="Arial"/>
          <w:spacing w:val="2"/>
          <w:sz w:val="24"/>
          <w:szCs w:val="24"/>
          <w:lang w:val="en-US" w:eastAsia="ru-RU"/>
        </w:rPr>
        <w:t xml:space="preserve"> </w:t>
      </w:r>
      <w:r>
        <w:rPr>
          <w:rFonts w:ascii="Arial" w:eastAsia="Times New Roman" w:hAnsi="Arial" w:cs="Arial"/>
          <w:spacing w:val="2"/>
          <w:sz w:val="24"/>
          <w:szCs w:val="24"/>
          <w:lang w:eastAsia="ru-RU"/>
        </w:rPr>
        <w:t>рисков</w:t>
      </w:r>
      <w:r>
        <w:rPr>
          <w:rFonts w:ascii="Arial" w:eastAsia="Times New Roman" w:hAnsi="Arial" w:cs="Arial"/>
          <w:spacing w:val="2"/>
          <w:sz w:val="24"/>
          <w:szCs w:val="24"/>
          <w:lang w:val="en-US" w:eastAsia="ru-RU"/>
        </w:rPr>
        <w:t>)</w:t>
      </w:r>
    </w:p>
    <w:p w:rsidR="006F4DD4" w:rsidRDefault="007C0BD4" w:rsidP="00BF7757">
      <w:pPr>
        <w:tabs>
          <w:tab w:val="left" w:pos="851"/>
          <w:tab w:val="right" w:leader="dot" w:pos="9781"/>
        </w:tabs>
        <w:spacing w:after="0" w:line="360" w:lineRule="auto"/>
        <w:ind w:firstLine="709"/>
        <w:jc w:val="both"/>
        <w:rPr>
          <w:rFonts w:ascii="Arial" w:eastAsia="Times New Roman" w:hAnsi="Arial" w:cs="Arial"/>
          <w:spacing w:val="2"/>
          <w:sz w:val="24"/>
          <w:szCs w:val="24"/>
          <w:lang w:eastAsia="ru-RU"/>
        </w:rPr>
      </w:pPr>
      <w:r>
        <w:rPr>
          <w:rFonts w:ascii="Arial" w:eastAsia="Times New Roman" w:hAnsi="Arial" w:cs="Arial"/>
          <w:spacing w:val="2"/>
          <w:sz w:val="24"/>
          <w:szCs w:val="24"/>
          <w:lang w:val="en-US" w:eastAsia="ru-RU"/>
        </w:rPr>
        <w:t xml:space="preserve">ISO 13849-1, Safety of machinery - Safety-related parts of control systems - Part 1: General principles for design (Безопасность оборудования. </w:t>
      </w:r>
      <w:r>
        <w:rPr>
          <w:rFonts w:ascii="Arial" w:eastAsia="Times New Roman" w:hAnsi="Arial" w:cs="Arial"/>
          <w:spacing w:val="2"/>
          <w:sz w:val="24"/>
          <w:szCs w:val="24"/>
          <w:lang w:eastAsia="ru-RU"/>
        </w:rPr>
        <w:t>Элементы систем управления, связанные с безопасностью. Часть 1. Общие принципы конструирования)</w:t>
      </w:r>
    </w:p>
    <w:bookmarkEnd w:id="7"/>
    <w:p w:rsidR="006F4DD4" w:rsidRDefault="006F4DD4" w:rsidP="00BF7757">
      <w:pPr>
        <w:tabs>
          <w:tab w:val="left" w:pos="851"/>
          <w:tab w:val="right" w:leader="dot" w:pos="9781"/>
        </w:tabs>
        <w:spacing w:after="0" w:line="360" w:lineRule="auto"/>
        <w:ind w:firstLine="709"/>
        <w:jc w:val="both"/>
        <w:rPr>
          <w:rFonts w:ascii="Arial" w:hAnsi="Arial" w:cs="Arial"/>
          <w:sz w:val="24"/>
          <w:szCs w:val="24"/>
        </w:rPr>
      </w:pPr>
    </w:p>
    <w:p w:rsidR="006F4DD4" w:rsidRDefault="007C0BD4" w:rsidP="00BF7757">
      <w:pPr>
        <w:pStyle w:val="afc"/>
        <w:spacing w:after="0" w:line="360" w:lineRule="auto"/>
        <w:ind w:left="0" w:firstLine="709"/>
        <w:jc w:val="both"/>
        <w:outlineLvl w:val="0"/>
        <w:rPr>
          <w:rFonts w:ascii="Arial" w:hAnsi="Arial" w:cs="Arial"/>
          <w:b/>
          <w:sz w:val="28"/>
          <w:szCs w:val="24"/>
        </w:rPr>
      </w:pPr>
      <w:bookmarkStart w:id="8" w:name="_Toc163052854"/>
      <w:r>
        <w:rPr>
          <w:rFonts w:ascii="Arial" w:hAnsi="Arial" w:cs="Arial"/>
          <w:b/>
          <w:sz w:val="28"/>
          <w:szCs w:val="24"/>
        </w:rPr>
        <w:t>3 Термины и определения</w:t>
      </w:r>
      <w:bookmarkEnd w:id="8"/>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В настоящем стандарте применены термины по IEC 60825-1, а также следующие термины с соответствующими определениями:</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3.1 </w:t>
      </w:r>
      <w:r>
        <w:rPr>
          <w:rFonts w:ascii="Arial" w:hAnsi="Arial" w:cs="Arial"/>
          <w:b/>
          <w:sz w:val="24"/>
          <w:szCs w:val="24"/>
        </w:rPr>
        <w:t xml:space="preserve">панель доступа </w:t>
      </w:r>
      <w:r>
        <w:rPr>
          <w:rFonts w:ascii="Arial" w:hAnsi="Arial" w:cs="Arial"/>
          <w:sz w:val="24"/>
          <w:szCs w:val="24"/>
        </w:rPr>
        <w:t xml:space="preserve">(access panel): Панель, </w:t>
      </w:r>
      <w:r w:rsidR="00C3131B">
        <w:rPr>
          <w:rFonts w:ascii="Arial" w:hAnsi="Arial" w:cs="Arial"/>
          <w:sz w:val="24"/>
          <w:szCs w:val="24"/>
        </w:rPr>
        <w:t>которая если снята или сдвинута открывает доступ к лазерному излучению.</w:t>
      </w:r>
    </w:p>
    <w:p w:rsidR="006F4DD4" w:rsidRDefault="007C0BD4" w:rsidP="00BF7757">
      <w:pPr>
        <w:spacing w:after="0" w:line="360" w:lineRule="auto"/>
        <w:ind w:firstLine="709"/>
        <w:jc w:val="both"/>
        <w:rPr>
          <w:rFonts w:ascii="Arial" w:hAnsi="Arial" w:cs="Arial"/>
          <w:szCs w:val="24"/>
        </w:rPr>
      </w:pPr>
      <w:r>
        <w:rPr>
          <w:rFonts w:ascii="Arial" w:hAnsi="Arial" w:cs="Arial"/>
          <w:spacing w:val="20"/>
          <w:szCs w:val="24"/>
        </w:rPr>
        <w:t>Примечание –</w:t>
      </w:r>
      <w:r>
        <w:rPr>
          <w:rFonts w:ascii="Arial" w:hAnsi="Arial" w:cs="Arial"/>
          <w:sz w:val="24"/>
          <w:szCs w:val="24"/>
        </w:rPr>
        <w:t xml:space="preserve"> </w:t>
      </w:r>
      <w:r>
        <w:rPr>
          <w:rFonts w:ascii="Arial" w:hAnsi="Arial" w:cs="Arial"/>
          <w:szCs w:val="24"/>
        </w:rPr>
        <w:t>Оболочка вокруг волокна, трубка, используемая в качестве компонента ограждения, или любое устройство, выполняющее функцию съемная или перемещаемая панель также может быть "панелью доступа" в терминах этого определения.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3.2</w:t>
      </w:r>
      <w:r>
        <w:t xml:space="preserve"> </w:t>
      </w:r>
      <w:r>
        <w:rPr>
          <w:rFonts w:ascii="Arial" w:hAnsi="Arial" w:cs="Arial"/>
          <w:b/>
          <w:sz w:val="24"/>
          <w:szCs w:val="24"/>
        </w:rPr>
        <w:t xml:space="preserve">время активной защиты </w:t>
      </w:r>
      <w:r>
        <w:rPr>
          <w:rFonts w:ascii="Arial" w:hAnsi="Arial" w:cs="Arial"/>
          <w:sz w:val="24"/>
          <w:szCs w:val="24"/>
        </w:rPr>
        <w:t xml:space="preserve">(active guard protection time): Минимальное время для заданного воздействия лазерного излучения на </w:t>
      </w:r>
      <w:r w:rsidR="00364C0B">
        <w:rPr>
          <w:rFonts w:ascii="Arial" w:hAnsi="Arial" w:cs="Arial"/>
          <w:sz w:val="24"/>
          <w:szCs w:val="24"/>
        </w:rPr>
        <w:t>фронтальную</w:t>
      </w:r>
      <w:r>
        <w:rPr>
          <w:rFonts w:ascii="Arial" w:hAnsi="Arial" w:cs="Arial"/>
          <w:sz w:val="24"/>
          <w:szCs w:val="24"/>
        </w:rPr>
        <w:t xml:space="preserve"> (</w:t>
      </w:r>
      <w:r w:rsidR="00364C0B">
        <w:rPr>
          <w:rFonts w:ascii="Arial" w:hAnsi="Arial" w:cs="Arial"/>
          <w:sz w:val="24"/>
          <w:szCs w:val="24"/>
        </w:rPr>
        <w:t xml:space="preserve">подвергающуюся </w:t>
      </w:r>
      <w:r>
        <w:rPr>
          <w:rFonts w:ascii="Arial" w:hAnsi="Arial" w:cs="Arial"/>
          <w:sz w:val="24"/>
          <w:szCs w:val="24"/>
        </w:rPr>
        <w:t>воздейств</w:t>
      </w:r>
      <w:r w:rsidR="00364C0B">
        <w:rPr>
          <w:rFonts w:ascii="Arial" w:hAnsi="Arial" w:cs="Arial"/>
          <w:sz w:val="24"/>
          <w:szCs w:val="24"/>
        </w:rPr>
        <w:t>ию</w:t>
      </w:r>
      <w:r>
        <w:rPr>
          <w:rFonts w:ascii="Arial" w:hAnsi="Arial" w:cs="Arial"/>
          <w:sz w:val="24"/>
          <w:szCs w:val="24"/>
        </w:rPr>
        <w:t>) поверхность активного</w:t>
      </w:r>
      <w:r>
        <w:t xml:space="preserve"> </w:t>
      </w:r>
      <w:r>
        <w:rPr>
          <w:rFonts w:ascii="Arial" w:hAnsi="Arial" w:cs="Arial"/>
          <w:sz w:val="24"/>
          <w:szCs w:val="24"/>
        </w:rPr>
        <w:t xml:space="preserve">средство защиты от лазерного излучения, измеренное с момента подачи сигнала прекращения активной защиты, в течение которого лазерное ограждение может безопасно предотвращать выход лазерного излучения выше ПДИ класса 1 за пределы его </w:t>
      </w:r>
      <w:r w:rsidR="00364C0B">
        <w:rPr>
          <w:rFonts w:ascii="Arial" w:hAnsi="Arial" w:cs="Arial"/>
          <w:sz w:val="24"/>
          <w:szCs w:val="24"/>
        </w:rPr>
        <w:t>тыльной</w:t>
      </w:r>
      <w:r>
        <w:rPr>
          <w:rFonts w:ascii="Arial" w:hAnsi="Arial" w:cs="Arial"/>
          <w:sz w:val="24"/>
          <w:szCs w:val="24"/>
        </w:rPr>
        <w:t xml:space="preserve"> поверхности.</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3.3 </w:t>
      </w:r>
      <w:r>
        <w:rPr>
          <w:rFonts w:ascii="Arial" w:hAnsi="Arial" w:cs="Arial"/>
          <w:b/>
          <w:sz w:val="24"/>
          <w:szCs w:val="24"/>
        </w:rPr>
        <w:t xml:space="preserve">сигнал прекращения активной защиты </w:t>
      </w:r>
      <w:r>
        <w:rPr>
          <w:rFonts w:ascii="Arial" w:hAnsi="Arial" w:cs="Arial"/>
          <w:sz w:val="24"/>
          <w:szCs w:val="24"/>
        </w:rPr>
        <w:t xml:space="preserve">(active guard termination signal): Сигнал, подаваемый активным средством защиты от лазерного излучения в ответ на </w:t>
      </w:r>
      <w:r>
        <w:rPr>
          <w:rFonts w:ascii="Arial" w:hAnsi="Arial" w:cs="Arial"/>
          <w:sz w:val="24"/>
          <w:szCs w:val="24"/>
        </w:rPr>
        <w:lastRenderedPageBreak/>
        <w:t xml:space="preserve">чрезмерное воздействие лазерного излучения на его </w:t>
      </w:r>
      <w:r w:rsidR="00364C0B">
        <w:rPr>
          <w:rFonts w:ascii="Arial" w:hAnsi="Arial" w:cs="Arial"/>
          <w:sz w:val="24"/>
          <w:szCs w:val="24"/>
        </w:rPr>
        <w:t>фронтальную</w:t>
      </w:r>
      <w:r>
        <w:rPr>
          <w:rFonts w:ascii="Arial" w:hAnsi="Arial" w:cs="Arial"/>
          <w:sz w:val="24"/>
          <w:szCs w:val="24"/>
        </w:rPr>
        <w:t xml:space="preserve"> поверхность и предназначенный для автоматического прекращения лазерного излучения.</w:t>
      </w:r>
    </w:p>
    <w:p w:rsidR="006F4DD4" w:rsidRDefault="007C0BD4" w:rsidP="00BF7757">
      <w:pPr>
        <w:spacing w:after="0" w:line="360" w:lineRule="auto"/>
        <w:ind w:firstLine="709"/>
        <w:jc w:val="both"/>
        <w:rPr>
          <w:rFonts w:ascii="Arial" w:hAnsi="Arial" w:cs="Arial"/>
          <w:szCs w:val="24"/>
        </w:rPr>
      </w:pPr>
      <w:r>
        <w:rPr>
          <w:rFonts w:ascii="Arial" w:hAnsi="Arial" w:cs="Arial"/>
          <w:spacing w:val="20"/>
          <w:szCs w:val="24"/>
        </w:rPr>
        <w:t xml:space="preserve">Примечание – </w:t>
      </w:r>
      <w:r>
        <w:rPr>
          <w:rFonts w:ascii="Arial" w:hAnsi="Arial" w:cs="Arial"/>
          <w:szCs w:val="24"/>
        </w:rPr>
        <w:t>Действие предохранительной блокировки, приводящей к размыканию цепи, в этом контексте считается "сигналом".</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3.4 </w:t>
      </w:r>
      <w:r>
        <w:rPr>
          <w:rFonts w:ascii="Arial" w:hAnsi="Arial" w:cs="Arial"/>
          <w:b/>
          <w:sz w:val="24"/>
          <w:szCs w:val="24"/>
        </w:rPr>
        <w:t xml:space="preserve">активное средство защиты от лазерного излучения </w:t>
      </w:r>
      <w:r>
        <w:rPr>
          <w:rFonts w:ascii="Arial" w:hAnsi="Arial" w:cs="Arial"/>
          <w:sz w:val="24"/>
          <w:szCs w:val="24"/>
        </w:rPr>
        <w:t>(</w:t>
      </w:r>
      <w:r>
        <w:rPr>
          <w:rFonts w:ascii="Arial" w:hAnsi="Arial" w:cs="Arial"/>
          <w:sz w:val="24"/>
          <w:szCs w:val="24"/>
          <w:lang w:val="en-US"/>
        </w:rPr>
        <w:t>active</w:t>
      </w:r>
      <w:r>
        <w:rPr>
          <w:rFonts w:ascii="Arial" w:hAnsi="Arial" w:cs="Arial"/>
          <w:sz w:val="24"/>
          <w:szCs w:val="24"/>
        </w:rPr>
        <w:t xml:space="preserve"> </w:t>
      </w:r>
      <w:r>
        <w:rPr>
          <w:rFonts w:ascii="Arial" w:hAnsi="Arial" w:cs="Arial"/>
          <w:sz w:val="24"/>
          <w:szCs w:val="24"/>
          <w:lang w:val="en-US"/>
        </w:rPr>
        <w:t>laser</w:t>
      </w:r>
      <w:r>
        <w:rPr>
          <w:rFonts w:ascii="Arial" w:hAnsi="Arial" w:cs="Arial"/>
          <w:sz w:val="24"/>
          <w:szCs w:val="24"/>
        </w:rPr>
        <w:t xml:space="preserve"> </w:t>
      </w:r>
      <w:r>
        <w:rPr>
          <w:rFonts w:ascii="Arial" w:hAnsi="Arial" w:cs="Arial"/>
          <w:sz w:val="24"/>
          <w:szCs w:val="24"/>
          <w:lang w:val="en-US"/>
        </w:rPr>
        <w:t>guard</w:t>
      </w:r>
      <w:r>
        <w:rPr>
          <w:rFonts w:ascii="Arial" w:hAnsi="Arial" w:cs="Arial"/>
          <w:sz w:val="24"/>
          <w:szCs w:val="24"/>
        </w:rPr>
        <w:t xml:space="preserve">): Средство защиты от лазерного излучения, являющиеся частью системы управления, связанной с безопасностью, посредством которой повреждение </w:t>
      </w:r>
      <w:r w:rsidR="00364C0B">
        <w:rPr>
          <w:rFonts w:ascii="Arial" w:hAnsi="Arial" w:cs="Arial"/>
          <w:sz w:val="24"/>
          <w:szCs w:val="24"/>
        </w:rPr>
        <w:t>фронтальной</w:t>
      </w:r>
      <w:r>
        <w:rPr>
          <w:rFonts w:ascii="Arial" w:hAnsi="Arial" w:cs="Arial"/>
          <w:sz w:val="24"/>
          <w:szCs w:val="24"/>
        </w:rPr>
        <w:t xml:space="preserve"> поверхности лазерного ограждения запускает сигнал прекращения работы лазерного излучения.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3.5 </w:t>
      </w:r>
      <w:r>
        <w:rPr>
          <w:rFonts w:ascii="Arial" w:hAnsi="Arial" w:cs="Arial"/>
          <w:b/>
          <w:sz w:val="24"/>
          <w:szCs w:val="24"/>
        </w:rPr>
        <w:t xml:space="preserve">система доставки лазерного излучения </w:t>
      </w:r>
      <w:r>
        <w:rPr>
          <w:rFonts w:ascii="Arial" w:hAnsi="Arial" w:cs="Arial"/>
          <w:sz w:val="24"/>
          <w:szCs w:val="24"/>
        </w:rPr>
        <w:t>(</w:t>
      </w:r>
      <w:r>
        <w:rPr>
          <w:rFonts w:ascii="Arial" w:hAnsi="Arial" w:cs="Arial"/>
          <w:sz w:val="24"/>
          <w:szCs w:val="24"/>
          <w:lang w:val="en-US"/>
        </w:rPr>
        <w:t>beam</w:t>
      </w:r>
      <w:r>
        <w:rPr>
          <w:rFonts w:ascii="Arial" w:hAnsi="Arial" w:cs="Arial"/>
          <w:sz w:val="24"/>
          <w:szCs w:val="24"/>
        </w:rPr>
        <w:t xml:space="preserve"> </w:t>
      </w:r>
      <w:r>
        <w:rPr>
          <w:rFonts w:ascii="Arial" w:hAnsi="Arial" w:cs="Arial"/>
          <w:sz w:val="24"/>
          <w:szCs w:val="24"/>
          <w:lang w:val="en-US"/>
        </w:rPr>
        <w:t>delivery</w:t>
      </w:r>
      <w:r>
        <w:rPr>
          <w:rFonts w:ascii="Arial" w:hAnsi="Arial" w:cs="Arial"/>
          <w:sz w:val="24"/>
          <w:szCs w:val="24"/>
        </w:rPr>
        <w:t xml:space="preserve"> </w:t>
      </w:r>
      <w:r>
        <w:rPr>
          <w:rFonts w:ascii="Arial" w:hAnsi="Arial" w:cs="Arial"/>
          <w:sz w:val="24"/>
          <w:szCs w:val="24"/>
          <w:lang w:val="en-US"/>
        </w:rPr>
        <w:t>system</w:t>
      </w:r>
      <w:r>
        <w:rPr>
          <w:rFonts w:ascii="Arial" w:hAnsi="Arial" w:cs="Arial"/>
          <w:sz w:val="24"/>
          <w:szCs w:val="24"/>
        </w:rPr>
        <w:t xml:space="preserve">): Система, состоящая из всех элементов, включая оптические элементы и потенциальные траектории </w:t>
      </w:r>
      <w:r w:rsidRPr="003048E8">
        <w:rPr>
          <w:rFonts w:ascii="Arial" w:hAnsi="Arial" w:cs="Arial"/>
          <w:color w:val="000000" w:themeColor="text1"/>
          <w:sz w:val="24"/>
          <w:szCs w:val="24"/>
        </w:rPr>
        <w:t xml:space="preserve">луча и их корпуса, которые </w:t>
      </w:r>
      <w:r>
        <w:rPr>
          <w:rFonts w:ascii="Arial" w:hAnsi="Arial" w:cs="Arial"/>
          <w:sz w:val="24"/>
          <w:szCs w:val="24"/>
        </w:rPr>
        <w:t>в сочетании передают лазерное излучение, испускаемое генератором лазерного излучения (лазером) на обрабатываемую деталь.</w:t>
      </w:r>
    </w:p>
    <w:p w:rsidR="006F4DD4" w:rsidRDefault="007C0BD4" w:rsidP="00BF7757">
      <w:pPr>
        <w:spacing w:after="0" w:line="360" w:lineRule="auto"/>
        <w:ind w:firstLine="709"/>
        <w:jc w:val="both"/>
        <w:rPr>
          <w:rFonts w:ascii="Arial" w:hAnsi="Arial" w:cs="Arial"/>
          <w:szCs w:val="24"/>
        </w:rPr>
      </w:pPr>
      <w:r>
        <w:rPr>
          <w:rFonts w:ascii="Arial" w:hAnsi="Arial" w:cs="Arial"/>
          <w:spacing w:val="20"/>
          <w:szCs w:val="24"/>
        </w:rPr>
        <w:t xml:space="preserve">Примечание </w:t>
      </w:r>
      <w:r>
        <w:rPr>
          <w:rFonts w:ascii="Arial" w:hAnsi="Arial" w:cs="Arial"/>
          <w:szCs w:val="24"/>
        </w:rPr>
        <w:t>– Эти элементы могут включать в себя все элементы для направления, формирования и отклонения лазерного луча, как указано в примечании, а также корпус и опору для элементов на пути пучка. Подробные сведения о системах подачи направленного луча см. в Приложении G.</w:t>
      </w:r>
    </w:p>
    <w:p w:rsidR="006F4DD4" w:rsidRDefault="007C0BD4" w:rsidP="00BF7757">
      <w:pPr>
        <w:spacing w:after="0" w:line="360" w:lineRule="auto"/>
        <w:ind w:firstLine="708"/>
        <w:jc w:val="both"/>
        <w:rPr>
          <w:rFonts w:ascii="Arial" w:hAnsi="Arial" w:cs="Arial"/>
          <w:sz w:val="24"/>
          <w:szCs w:val="24"/>
        </w:rPr>
      </w:pPr>
      <w:r>
        <w:rPr>
          <w:rFonts w:ascii="Arial" w:hAnsi="Arial" w:cs="Arial"/>
          <w:sz w:val="24"/>
          <w:szCs w:val="24"/>
        </w:rPr>
        <w:t xml:space="preserve">3.6 </w:t>
      </w:r>
      <w:r>
        <w:rPr>
          <w:rFonts w:ascii="Arial" w:hAnsi="Arial" w:cs="Arial"/>
          <w:b/>
          <w:sz w:val="24"/>
          <w:szCs w:val="24"/>
        </w:rPr>
        <w:t xml:space="preserve">диаметр пучка </w:t>
      </w:r>
      <w:r>
        <w:rPr>
          <w:rFonts w:ascii="Arial" w:hAnsi="Arial" w:cs="Arial"/>
          <w:sz w:val="24"/>
          <w:szCs w:val="24"/>
        </w:rPr>
        <w:t>(</w:t>
      </w:r>
      <w:r>
        <w:rPr>
          <w:rFonts w:ascii="Arial" w:hAnsi="Arial" w:cs="Arial"/>
          <w:sz w:val="24"/>
          <w:szCs w:val="24"/>
          <w:lang w:val="en-US"/>
        </w:rPr>
        <w:t>beam</w:t>
      </w:r>
      <w:r>
        <w:rPr>
          <w:rFonts w:ascii="Arial" w:hAnsi="Arial" w:cs="Arial"/>
          <w:sz w:val="24"/>
          <w:szCs w:val="24"/>
        </w:rPr>
        <w:t xml:space="preserve"> </w:t>
      </w:r>
      <w:r>
        <w:rPr>
          <w:rFonts w:ascii="Arial" w:hAnsi="Arial" w:cs="Arial"/>
          <w:sz w:val="24"/>
          <w:szCs w:val="24"/>
          <w:lang w:val="en-US"/>
        </w:rPr>
        <w:t>diameter</w:t>
      </w:r>
      <w:r>
        <w:rPr>
          <w:rFonts w:ascii="Arial" w:hAnsi="Arial" w:cs="Arial"/>
          <w:sz w:val="24"/>
          <w:szCs w:val="24"/>
        </w:rPr>
        <w:t xml:space="preserve">; </w:t>
      </w:r>
      <w:r>
        <w:rPr>
          <w:rFonts w:ascii="Arial" w:hAnsi="Arial" w:cs="Arial"/>
          <w:i/>
          <w:sz w:val="24"/>
          <w:szCs w:val="24"/>
          <w:lang w:val="en-US"/>
        </w:rPr>
        <w:t>d</w:t>
      </w:r>
      <w:r>
        <w:rPr>
          <w:rFonts w:ascii="Arial" w:hAnsi="Arial" w:cs="Arial"/>
          <w:sz w:val="24"/>
          <w:szCs w:val="24"/>
          <w:vertAlign w:val="subscript"/>
        </w:rPr>
        <w:t>86</w:t>
      </w:r>
      <w:r>
        <w:rPr>
          <w:rFonts w:ascii="Arial" w:hAnsi="Arial" w:cs="Arial"/>
          <w:sz w:val="24"/>
          <w:szCs w:val="24"/>
        </w:rPr>
        <w:t>): Диаметр наименьшего круга в плоскости, перпендикулярной оси луча, который составляет 86 % полной мощности (или энергии) излучения лазера.</w:t>
      </w:r>
    </w:p>
    <w:p w:rsidR="006F4DD4" w:rsidRDefault="007C0BD4" w:rsidP="00BF7757">
      <w:pPr>
        <w:spacing w:after="0" w:line="360" w:lineRule="auto"/>
        <w:ind w:firstLine="709"/>
        <w:jc w:val="both"/>
        <w:rPr>
          <w:rFonts w:ascii="Arial" w:hAnsi="Arial" w:cs="Arial"/>
          <w:szCs w:val="24"/>
        </w:rPr>
      </w:pPr>
      <w:r>
        <w:rPr>
          <w:rFonts w:ascii="Arial" w:hAnsi="Arial" w:cs="Arial"/>
          <w:spacing w:val="20"/>
          <w:szCs w:val="24"/>
        </w:rPr>
        <w:t xml:space="preserve">Примечание </w:t>
      </w:r>
      <w:r>
        <w:rPr>
          <w:rFonts w:ascii="Arial" w:hAnsi="Arial" w:cs="Arial"/>
          <w:szCs w:val="24"/>
        </w:rPr>
        <w:t>– В случае гауссова пучка (ТЭМ</w:t>
      </w:r>
      <w:r>
        <w:rPr>
          <w:rFonts w:ascii="Arial" w:hAnsi="Arial" w:cs="Arial"/>
          <w:szCs w:val="24"/>
          <w:vertAlign w:val="subscript"/>
        </w:rPr>
        <w:t>00</w:t>
      </w:r>
      <w:r>
        <w:rPr>
          <w:rFonts w:ascii="Arial" w:hAnsi="Arial" w:cs="Arial"/>
          <w:szCs w:val="24"/>
        </w:rPr>
        <w:t xml:space="preserve">), </w:t>
      </w:r>
      <w:r>
        <w:rPr>
          <w:rFonts w:ascii="Arial" w:hAnsi="Arial" w:cs="Arial"/>
          <w:i/>
          <w:szCs w:val="24"/>
        </w:rPr>
        <w:t>d</w:t>
      </w:r>
      <w:r>
        <w:rPr>
          <w:rFonts w:ascii="Arial" w:hAnsi="Arial" w:cs="Arial"/>
          <w:szCs w:val="24"/>
          <w:vertAlign w:val="subscript"/>
        </w:rPr>
        <w:t>86</w:t>
      </w:r>
      <w:r>
        <w:rPr>
          <w:rFonts w:ascii="Arial" w:hAnsi="Arial" w:cs="Arial"/>
          <w:szCs w:val="24"/>
        </w:rPr>
        <w:t xml:space="preserve"> соответствует точке, где облученность (энергетическая экспозиция) падает до 1/</w:t>
      </w:r>
      <w:r>
        <w:rPr>
          <w:rFonts w:ascii="Arial" w:hAnsi="Arial" w:cs="Arial"/>
          <w:i/>
          <w:szCs w:val="24"/>
        </w:rPr>
        <w:t>e</w:t>
      </w:r>
      <w:r>
        <w:rPr>
          <w:rFonts w:ascii="Arial" w:hAnsi="Arial" w:cs="Arial"/>
          <w:szCs w:val="24"/>
          <w:vertAlign w:val="superscript"/>
        </w:rPr>
        <w:t>2</w:t>
      </w:r>
      <w:r>
        <w:rPr>
          <w:rFonts w:ascii="Arial" w:hAnsi="Arial" w:cs="Arial"/>
          <w:szCs w:val="24"/>
        </w:rPr>
        <w:t xml:space="preserve"> от ее центрального пикового значения и вторичный момент диаметра распределения плотности мощности (ISO 11146-1: 2005 3.2).</w:t>
      </w:r>
    </w:p>
    <w:p w:rsidR="006F4DD4" w:rsidRDefault="007C0BD4" w:rsidP="00BF7757">
      <w:pPr>
        <w:spacing w:after="0" w:line="360" w:lineRule="auto"/>
        <w:ind w:firstLine="708"/>
        <w:jc w:val="both"/>
        <w:rPr>
          <w:rFonts w:ascii="Arial" w:hAnsi="Arial" w:cs="Arial"/>
          <w:sz w:val="24"/>
          <w:szCs w:val="24"/>
        </w:rPr>
      </w:pPr>
      <w:r>
        <w:rPr>
          <w:rFonts w:ascii="Arial" w:hAnsi="Arial" w:cs="Arial"/>
          <w:sz w:val="24"/>
          <w:szCs w:val="24"/>
        </w:rPr>
        <w:t xml:space="preserve">3.7 </w:t>
      </w:r>
      <w:r>
        <w:rPr>
          <w:rFonts w:ascii="Arial" w:hAnsi="Arial" w:cs="Arial"/>
          <w:b/>
          <w:sz w:val="24"/>
          <w:szCs w:val="24"/>
        </w:rPr>
        <w:t xml:space="preserve">элемент на пути пучка </w:t>
      </w:r>
      <w:r>
        <w:t>(</w:t>
      </w:r>
      <w:r>
        <w:rPr>
          <w:rFonts w:ascii="Arial" w:hAnsi="Arial" w:cs="Arial"/>
          <w:sz w:val="24"/>
          <w:szCs w:val="24"/>
        </w:rPr>
        <w:t>beam path component): Оптический элемент, расположенный на пути распространения лазерного луча.</w:t>
      </w:r>
    </w:p>
    <w:p w:rsidR="006F4DD4" w:rsidRDefault="007C0BD4" w:rsidP="00BF7757">
      <w:pPr>
        <w:spacing w:after="0" w:line="360" w:lineRule="auto"/>
        <w:ind w:firstLine="709"/>
        <w:jc w:val="both"/>
        <w:rPr>
          <w:rFonts w:ascii="Arial" w:hAnsi="Arial" w:cs="Arial"/>
          <w:szCs w:val="24"/>
        </w:rPr>
      </w:pPr>
      <w:r>
        <w:rPr>
          <w:rFonts w:ascii="Arial" w:hAnsi="Arial" w:cs="Arial"/>
          <w:spacing w:val="20"/>
          <w:szCs w:val="24"/>
        </w:rPr>
        <w:t xml:space="preserve">Примечание </w:t>
      </w:r>
      <w:r>
        <w:rPr>
          <w:rFonts w:ascii="Arial" w:hAnsi="Arial" w:cs="Arial"/>
          <w:szCs w:val="24"/>
        </w:rPr>
        <w:t>– Примеры компонентов для прохождения луча включают зеркало для управления лучом, фокусирующую линзу или волоконно-оптический кабель, кабельный разъем.</w:t>
      </w:r>
    </w:p>
    <w:p w:rsidR="006F4DD4" w:rsidRDefault="007C0BD4" w:rsidP="00BF7757">
      <w:pPr>
        <w:tabs>
          <w:tab w:val="left" w:pos="3990"/>
        </w:tabs>
        <w:spacing w:after="0" w:line="36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lang w:val="en-US"/>
        </w:rPr>
        <w:t>IEC</w:t>
      </w:r>
      <w:r>
        <w:rPr>
          <w:rFonts w:ascii="Arial" w:hAnsi="Arial" w:cs="Arial"/>
          <w:sz w:val="24"/>
          <w:szCs w:val="24"/>
        </w:rPr>
        <w:t xml:space="preserve"> 60825-1:2014, 3.16 изменен – пример удален и добавлено примечание]</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3.8 </w:t>
      </w:r>
      <w:r>
        <w:rPr>
          <w:rFonts w:ascii="Arial" w:hAnsi="Arial" w:cs="Arial"/>
          <w:b/>
          <w:sz w:val="24"/>
          <w:szCs w:val="24"/>
        </w:rPr>
        <w:t xml:space="preserve">элемент для формирования пучка </w:t>
      </w:r>
      <w:r>
        <w:rPr>
          <w:rFonts w:ascii="Arial" w:hAnsi="Arial" w:cs="Arial"/>
          <w:sz w:val="24"/>
          <w:szCs w:val="24"/>
        </w:rPr>
        <w:t>(</w:t>
      </w:r>
      <w:r>
        <w:rPr>
          <w:rFonts w:ascii="Arial" w:hAnsi="Arial" w:cs="Arial"/>
          <w:sz w:val="24"/>
          <w:szCs w:val="24"/>
          <w:lang w:val="en-US"/>
        </w:rPr>
        <w:t>beam</w:t>
      </w:r>
      <w:r>
        <w:rPr>
          <w:rFonts w:ascii="Arial" w:hAnsi="Arial" w:cs="Arial"/>
          <w:sz w:val="24"/>
          <w:szCs w:val="24"/>
        </w:rPr>
        <w:t xml:space="preserve"> </w:t>
      </w:r>
      <w:r>
        <w:rPr>
          <w:rFonts w:ascii="Arial" w:hAnsi="Arial" w:cs="Arial"/>
          <w:sz w:val="24"/>
          <w:szCs w:val="24"/>
          <w:lang w:val="en-US"/>
        </w:rPr>
        <w:t>shaping</w:t>
      </w:r>
      <w:r>
        <w:rPr>
          <w:rFonts w:ascii="Arial" w:hAnsi="Arial" w:cs="Arial"/>
          <w:sz w:val="24"/>
          <w:szCs w:val="24"/>
        </w:rPr>
        <w:t xml:space="preserve"> </w:t>
      </w:r>
      <w:r>
        <w:rPr>
          <w:rFonts w:ascii="Arial" w:hAnsi="Arial" w:cs="Arial"/>
          <w:sz w:val="24"/>
          <w:szCs w:val="24"/>
          <w:lang w:val="en-US"/>
        </w:rPr>
        <w:t>component</w:t>
      </w:r>
      <w:r>
        <w:rPr>
          <w:rFonts w:ascii="Arial" w:hAnsi="Arial" w:cs="Arial"/>
          <w:sz w:val="24"/>
          <w:szCs w:val="24"/>
        </w:rPr>
        <w:t>): Оптический элемент, вводимый на пути прохождения луча для преобразования профиля или поперечного сечения лазерного луча посредством отверстий или отражающих, преломляющих или дифракционных оптических компонентов.</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3.9 </w:t>
      </w:r>
      <w:r>
        <w:rPr>
          <w:rFonts w:ascii="Arial" w:hAnsi="Arial" w:cs="Arial"/>
          <w:b/>
          <w:sz w:val="24"/>
          <w:szCs w:val="24"/>
        </w:rPr>
        <w:t xml:space="preserve">элемент для отклонения луча </w:t>
      </w:r>
      <w:r>
        <w:rPr>
          <w:rFonts w:ascii="Arial" w:hAnsi="Arial" w:cs="Arial"/>
          <w:sz w:val="24"/>
          <w:szCs w:val="24"/>
        </w:rPr>
        <w:t>(</w:t>
      </w:r>
      <w:r>
        <w:rPr>
          <w:rFonts w:ascii="Arial" w:hAnsi="Arial" w:cs="Arial"/>
          <w:sz w:val="24"/>
          <w:szCs w:val="24"/>
          <w:lang w:val="en-US"/>
        </w:rPr>
        <w:t>beam</w:t>
      </w:r>
      <w:r>
        <w:rPr>
          <w:rFonts w:ascii="Arial" w:hAnsi="Arial" w:cs="Arial"/>
          <w:sz w:val="24"/>
          <w:szCs w:val="24"/>
        </w:rPr>
        <w:t xml:space="preserve"> </w:t>
      </w:r>
      <w:r>
        <w:rPr>
          <w:rFonts w:ascii="Arial" w:hAnsi="Arial" w:cs="Arial"/>
          <w:sz w:val="24"/>
          <w:szCs w:val="24"/>
          <w:lang w:val="en-US"/>
        </w:rPr>
        <w:t>switching</w:t>
      </w:r>
      <w:r>
        <w:rPr>
          <w:rFonts w:ascii="Arial" w:hAnsi="Arial" w:cs="Arial"/>
          <w:sz w:val="24"/>
          <w:szCs w:val="24"/>
        </w:rPr>
        <w:t xml:space="preserve"> </w:t>
      </w:r>
      <w:r>
        <w:rPr>
          <w:rFonts w:ascii="Arial" w:hAnsi="Arial" w:cs="Arial"/>
          <w:sz w:val="24"/>
          <w:szCs w:val="24"/>
          <w:lang w:val="en-US"/>
        </w:rPr>
        <w:t>component</w:t>
      </w:r>
      <w:r>
        <w:t>):</w:t>
      </w:r>
      <w:r>
        <w:rPr>
          <w:rFonts w:ascii="Arial" w:hAnsi="Arial" w:cs="Arial"/>
          <w:sz w:val="24"/>
          <w:szCs w:val="24"/>
        </w:rPr>
        <w:t xml:space="preserve"> Оптический элемент или совокупность элементов, введенных в траекторию луча для направления или отклонения, под внешним управлением, траектории луча вдоль заданного </w:t>
      </w:r>
      <w:r>
        <w:rPr>
          <w:rFonts w:ascii="Arial" w:hAnsi="Arial" w:cs="Arial"/>
          <w:sz w:val="24"/>
          <w:szCs w:val="24"/>
        </w:rPr>
        <w:lastRenderedPageBreak/>
        <w:t>направления(направлений) с внешним управлением, позволяющим переключать траекторию луча с одного заданного направления на другое.</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3.10 </w:t>
      </w:r>
      <w:r>
        <w:rPr>
          <w:rFonts w:ascii="Arial" w:hAnsi="Arial" w:cs="Arial"/>
          <w:b/>
          <w:sz w:val="24"/>
          <w:szCs w:val="24"/>
        </w:rPr>
        <w:t xml:space="preserve">волоконно-оптический кабель </w:t>
      </w:r>
      <w:r>
        <w:rPr>
          <w:rFonts w:ascii="Arial" w:hAnsi="Arial" w:cs="Arial"/>
          <w:sz w:val="24"/>
          <w:szCs w:val="24"/>
        </w:rPr>
        <w:t>(</w:t>
      </w:r>
      <w:r>
        <w:rPr>
          <w:rFonts w:ascii="Arial" w:hAnsi="Arial" w:cs="Arial"/>
          <w:sz w:val="24"/>
          <w:szCs w:val="24"/>
          <w:lang w:val="en-US"/>
        </w:rPr>
        <w:t>fibre</w:t>
      </w:r>
      <w:r>
        <w:rPr>
          <w:rFonts w:ascii="Arial" w:hAnsi="Arial" w:cs="Arial"/>
          <w:sz w:val="24"/>
          <w:szCs w:val="24"/>
        </w:rPr>
        <w:t xml:space="preserve"> </w:t>
      </w:r>
      <w:r>
        <w:rPr>
          <w:rFonts w:ascii="Arial" w:hAnsi="Arial" w:cs="Arial"/>
          <w:sz w:val="24"/>
          <w:szCs w:val="24"/>
          <w:lang w:val="en-US"/>
        </w:rPr>
        <w:t>optic</w:t>
      </w:r>
      <w:r>
        <w:rPr>
          <w:rFonts w:ascii="Arial" w:hAnsi="Arial" w:cs="Arial"/>
          <w:sz w:val="24"/>
          <w:szCs w:val="24"/>
        </w:rPr>
        <w:t xml:space="preserve"> </w:t>
      </w:r>
      <w:r>
        <w:rPr>
          <w:rFonts w:ascii="Arial" w:hAnsi="Arial" w:cs="Arial"/>
          <w:sz w:val="24"/>
          <w:szCs w:val="24"/>
          <w:lang w:val="en-US"/>
        </w:rPr>
        <w:t>cable</w:t>
      </w:r>
      <w:r>
        <w:rPr>
          <w:rFonts w:ascii="Arial" w:hAnsi="Arial" w:cs="Arial"/>
          <w:sz w:val="24"/>
          <w:szCs w:val="24"/>
        </w:rPr>
        <w:t>): Оптический направляющий элемент, обеспечивающий передачу лазерного излучения по светопроводящей среде.</w:t>
      </w:r>
    </w:p>
    <w:p w:rsidR="006F4DD4" w:rsidRDefault="007C0BD4" w:rsidP="00BF7757">
      <w:pPr>
        <w:spacing w:after="0" w:line="360" w:lineRule="auto"/>
        <w:ind w:firstLine="709"/>
        <w:jc w:val="both"/>
        <w:rPr>
          <w:rFonts w:ascii="Arial" w:hAnsi="Arial" w:cs="Arial"/>
          <w:szCs w:val="24"/>
        </w:rPr>
      </w:pPr>
      <w:r>
        <w:rPr>
          <w:rFonts w:ascii="Arial" w:hAnsi="Arial" w:cs="Arial"/>
          <w:spacing w:val="20"/>
          <w:szCs w:val="24"/>
        </w:rPr>
        <w:t xml:space="preserve">Примечание </w:t>
      </w:r>
      <w:r>
        <w:rPr>
          <w:rFonts w:ascii="Arial" w:hAnsi="Arial" w:cs="Arial"/>
          <w:szCs w:val="24"/>
        </w:rPr>
        <w:t>– Волоконно-оптический кабель может иметь световод из стекла или иного материала, проводящего лазерное излучение, и быть окружен оболочкой. Внешняя сторона волокна защищена оболочкой и может быть также защищена дополнительными слоями из другого материала, такого как полимер или металл, для защиты волокна от механической деформации, попадания воды и т.д. Этот термин также включает другие формы передающих устройств, таких как волноводы.</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3.11 </w:t>
      </w:r>
      <w:r>
        <w:rPr>
          <w:rFonts w:ascii="Arial" w:hAnsi="Arial" w:cs="Arial"/>
          <w:b/>
          <w:sz w:val="24"/>
          <w:szCs w:val="24"/>
        </w:rPr>
        <w:t xml:space="preserve">прогнозируемый предел воздействия; ППВ </w:t>
      </w:r>
      <w:r>
        <w:rPr>
          <w:rFonts w:ascii="Arial" w:hAnsi="Arial" w:cs="Arial"/>
          <w:sz w:val="24"/>
          <w:szCs w:val="24"/>
        </w:rPr>
        <w:t>(</w:t>
      </w:r>
      <w:r>
        <w:rPr>
          <w:rFonts w:ascii="Arial" w:hAnsi="Arial" w:cs="Arial"/>
          <w:sz w:val="24"/>
          <w:szCs w:val="24"/>
          <w:lang w:val="en-US"/>
        </w:rPr>
        <w:t>foreseeable</w:t>
      </w:r>
      <w:r>
        <w:rPr>
          <w:rFonts w:ascii="Arial" w:hAnsi="Arial" w:cs="Arial"/>
          <w:sz w:val="24"/>
          <w:szCs w:val="24"/>
        </w:rPr>
        <w:t xml:space="preserve"> </w:t>
      </w:r>
      <w:r>
        <w:rPr>
          <w:rFonts w:ascii="Arial" w:hAnsi="Arial" w:cs="Arial"/>
          <w:sz w:val="24"/>
          <w:szCs w:val="24"/>
          <w:lang w:val="en-US"/>
        </w:rPr>
        <w:t>exposure</w:t>
      </w:r>
      <w:r>
        <w:rPr>
          <w:rFonts w:ascii="Arial" w:hAnsi="Arial" w:cs="Arial"/>
          <w:sz w:val="24"/>
          <w:szCs w:val="24"/>
        </w:rPr>
        <w:t xml:space="preserve"> </w:t>
      </w:r>
      <w:r>
        <w:rPr>
          <w:rFonts w:ascii="Arial" w:hAnsi="Arial" w:cs="Arial"/>
          <w:sz w:val="24"/>
          <w:szCs w:val="24"/>
          <w:lang w:val="en-US"/>
        </w:rPr>
        <w:t>limit</w:t>
      </w:r>
      <w:r>
        <w:rPr>
          <w:rFonts w:ascii="Arial" w:hAnsi="Arial" w:cs="Arial"/>
          <w:sz w:val="24"/>
          <w:szCs w:val="24"/>
        </w:rPr>
        <w:t>;</w:t>
      </w:r>
      <w:r>
        <w:t xml:space="preserve"> </w:t>
      </w:r>
      <w:r>
        <w:rPr>
          <w:rFonts w:ascii="Arial" w:hAnsi="Arial" w:cs="Arial"/>
          <w:sz w:val="24"/>
          <w:szCs w:val="24"/>
        </w:rPr>
        <w:t xml:space="preserve">FEL): Максимальное воздействие лазерного излучения на </w:t>
      </w:r>
      <w:r w:rsidR="00364C0B">
        <w:rPr>
          <w:rFonts w:ascii="Arial" w:hAnsi="Arial" w:cs="Arial"/>
          <w:sz w:val="24"/>
          <w:szCs w:val="24"/>
        </w:rPr>
        <w:t>фронтальную</w:t>
      </w:r>
      <w:r>
        <w:rPr>
          <w:rFonts w:ascii="Arial" w:hAnsi="Arial" w:cs="Arial"/>
          <w:sz w:val="24"/>
          <w:szCs w:val="24"/>
        </w:rPr>
        <w:t xml:space="preserve"> поверхность лазерного ограждения в пределах интервала </w:t>
      </w:r>
      <w:r w:rsidR="00862C2D">
        <w:rPr>
          <w:rFonts w:ascii="Arial" w:hAnsi="Arial" w:cs="Arial"/>
          <w:sz w:val="24"/>
          <w:szCs w:val="24"/>
        </w:rPr>
        <w:t xml:space="preserve">между </w:t>
      </w:r>
      <w:r>
        <w:rPr>
          <w:rFonts w:ascii="Arial" w:hAnsi="Arial" w:cs="Arial"/>
          <w:sz w:val="24"/>
          <w:szCs w:val="24"/>
        </w:rPr>
        <w:t>техническ</w:t>
      </w:r>
      <w:r w:rsidR="00862C2D">
        <w:rPr>
          <w:rFonts w:ascii="Arial" w:hAnsi="Arial" w:cs="Arial"/>
          <w:sz w:val="24"/>
          <w:szCs w:val="24"/>
        </w:rPr>
        <w:t>ими</w:t>
      </w:r>
      <w:r>
        <w:rPr>
          <w:rFonts w:ascii="Arial" w:hAnsi="Arial" w:cs="Arial"/>
          <w:sz w:val="24"/>
          <w:szCs w:val="24"/>
        </w:rPr>
        <w:t xml:space="preserve"> обслуживания</w:t>
      </w:r>
      <w:r w:rsidR="00862C2D">
        <w:rPr>
          <w:rFonts w:ascii="Arial" w:hAnsi="Arial" w:cs="Arial"/>
          <w:sz w:val="24"/>
          <w:szCs w:val="24"/>
        </w:rPr>
        <w:t>ми</w:t>
      </w:r>
      <w:r>
        <w:rPr>
          <w:rFonts w:ascii="Arial" w:hAnsi="Arial" w:cs="Arial"/>
          <w:sz w:val="24"/>
          <w:szCs w:val="24"/>
        </w:rPr>
        <w:t>, оцен</w:t>
      </w:r>
      <w:r w:rsidR="006C07FC">
        <w:rPr>
          <w:rFonts w:ascii="Arial" w:hAnsi="Arial" w:cs="Arial"/>
          <w:sz w:val="24"/>
          <w:szCs w:val="24"/>
        </w:rPr>
        <w:t>енная</w:t>
      </w:r>
      <w:r>
        <w:rPr>
          <w:rFonts w:ascii="Arial" w:hAnsi="Arial" w:cs="Arial"/>
          <w:sz w:val="24"/>
          <w:szCs w:val="24"/>
        </w:rPr>
        <w:t xml:space="preserve"> при нормальных</w:t>
      </w:r>
      <w:r w:rsidR="00862C2D">
        <w:rPr>
          <w:rFonts w:ascii="Arial" w:hAnsi="Arial" w:cs="Arial"/>
          <w:sz w:val="24"/>
          <w:szCs w:val="24"/>
        </w:rPr>
        <w:t xml:space="preserve"> условиях эксплуатации</w:t>
      </w:r>
      <w:r>
        <w:rPr>
          <w:rFonts w:ascii="Arial" w:hAnsi="Arial" w:cs="Arial"/>
          <w:sz w:val="24"/>
          <w:szCs w:val="24"/>
        </w:rPr>
        <w:t xml:space="preserve"> и </w:t>
      </w:r>
      <w:r w:rsidR="00862C2D">
        <w:rPr>
          <w:rFonts w:ascii="Arial" w:hAnsi="Arial" w:cs="Arial"/>
          <w:sz w:val="24"/>
          <w:szCs w:val="24"/>
        </w:rPr>
        <w:t>обоснованно</w:t>
      </w:r>
      <w:r>
        <w:rPr>
          <w:rFonts w:ascii="Arial" w:hAnsi="Arial" w:cs="Arial"/>
          <w:sz w:val="24"/>
          <w:szCs w:val="24"/>
        </w:rPr>
        <w:t xml:space="preserve"> прогнозируемых условиях </w:t>
      </w:r>
      <w:r w:rsidR="006C07FC">
        <w:rPr>
          <w:rFonts w:ascii="Arial" w:hAnsi="Arial" w:cs="Arial"/>
          <w:sz w:val="24"/>
          <w:szCs w:val="24"/>
        </w:rPr>
        <w:t>единичного отказа</w:t>
      </w:r>
      <w:r>
        <w:rPr>
          <w:rFonts w:ascii="Arial" w:hAnsi="Arial" w:cs="Arial"/>
          <w:sz w:val="24"/>
          <w:szCs w:val="24"/>
        </w:rPr>
        <w:t>.</w:t>
      </w:r>
    </w:p>
    <w:p w:rsidR="006F4DD4" w:rsidRDefault="007C0BD4" w:rsidP="00BF7757">
      <w:pPr>
        <w:spacing w:after="0" w:line="360" w:lineRule="auto"/>
        <w:ind w:firstLine="709"/>
        <w:jc w:val="both"/>
        <w:rPr>
          <w:rFonts w:ascii="Arial" w:hAnsi="Arial" w:cs="Arial"/>
          <w:szCs w:val="24"/>
        </w:rPr>
      </w:pPr>
      <w:r>
        <w:rPr>
          <w:rFonts w:ascii="Arial" w:hAnsi="Arial" w:cs="Arial"/>
          <w:spacing w:val="20"/>
          <w:szCs w:val="24"/>
        </w:rPr>
        <w:t xml:space="preserve">Примечание </w:t>
      </w:r>
      <w:r>
        <w:rPr>
          <w:rFonts w:ascii="Arial" w:hAnsi="Arial" w:cs="Arial"/>
          <w:szCs w:val="24"/>
        </w:rPr>
        <w:t xml:space="preserve">– Полная спецификация ППВ </w:t>
      </w:r>
      <w:r w:rsidR="006C07FC" w:rsidRPr="006C07FC">
        <w:rPr>
          <w:rFonts w:ascii="Arial" w:hAnsi="Arial" w:cs="Arial"/>
          <w:szCs w:val="24"/>
        </w:rPr>
        <w:t>включает в себя различные параметры, в том числе</w:t>
      </w:r>
      <w:r w:rsidR="00862C2D">
        <w:rPr>
          <w:rFonts w:ascii="Arial" w:hAnsi="Arial" w:cs="Arial"/>
          <w:szCs w:val="24"/>
        </w:rPr>
        <w:t xml:space="preserve"> </w:t>
      </w:r>
      <w:r>
        <w:rPr>
          <w:rFonts w:ascii="Arial" w:hAnsi="Arial" w:cs="Arial"/>
          <w:szCs w:val="24"/>
        </w:rPr>
        <w:t>облученность и длительность экспозиции. Более подробная информация приведена в Приложении B.</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3.12 </w:t>
      </w:r>
      <w:r w:rsidR="001859AC">
        <w:rPr>
          <w:rFonts w:ascii="Arial" w:hAnsi="Arial" w:cs="Arial"/>
          <w:b/>
          <w:sz w:val="24"/>
          <w:szCs w:val="24"/>
        </w:rPr>
        <w:t>фронтальная</w:t>
      </w:r>
      <w:r>
        <w:rPr>
          <w:rFonts w:ascii="Arial" w:hAnsi="Arial" w:cs="Arial"/>
          <w:b/>
          <w:sz w:val="24"/>
          <w:szCs w:val="24"/>
        </w:rPr>
        <w:t xml:space="preserve"> поверхность </w:t>
      </w:r>
      <w:r>
        <w:rPr>
          <w:rFonts w:ascii="Arial" w:hAnsi="Arial" w:cs="Arial"/>
          <w:sz w:val="24"/>
          <w:szCs w:val="24"/>
        </w:rPr>
        <w:t>(front surface): Поверхность лазерного ограждения, предназначенная для воздействия лазерного излучения.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3.13 </w:t>
      </w:r>
      <w:r>
        <w:rPr>
          <w:rFonts w:ascii="Arial" w:hAnsi="Arial" w:cs="Arial"/>
          <w:b/>
          <w:sz w:val="24"/>
          <w:szCs w:val="24"/>
        </w:rPr>
        <w:t xml:space="preserve">средство защиты от лазерного излучения </w:t>
      </w:r>
      <w:r>
        <w:rPr>
          <w:rFonts w:ascii="Arial" w:hAnsi="Arial" w:cs="Arial"/>
          <w:sz w:val="24"/>
          <w:szCs w:val="24"/>
        </w:rPr>
        <w:t>(</w:t>
      </w:r>
      <w:r>
        <w:rPr>
          <w:rFonts w:ascii="Arial" w:hAnsi="Arial" w:cs="Arial"/>
          <w:sz w:val="24"/>
          <w:szCs w:val="24"/>
          <w:lang w:val="en-US"/>
        </w:rPr>
        <w:t>laser</w:t>
      </w:r>
      <w:r>
        <w:rPr>
          <w:rFonts w:ascii="Arial" w:hAnsi="Arial" w:cs="Arial"/>
          <w:sz w:val="24"/>
          <w:szCs w:val="24"/>
        </w:rPr>
        <w:t xml:space="preserve"> </w:t>
      </w:r>
      <w:r>
        <w:rPr>
          <w:rFonts w:ascii="Arial" w:hAnsi="Arial" w:cs="Arial"/>
          <w:sz w:val="24"/>
          <w:szCs w:val="24"/>
          <w:lang w:val="en-US"/>
        </w:rPr>
        <w:t>guard</w:t>
      </w:r>
      <w:r>
        <w:rPr>
          <w:rFonts w:ascii="Arial" w:hAnsi="Arial" w:cs="Arial"/>
          <w:sz w:val="24"/>
          <w:szCs w:val="24"/>
        </w:rPr>
        <w:t xml:space="preserve">): Физическое ограждение, которое ограничивает опасную зону путем предотвращения выхода за пределы его </w:t>
      </w:r>
      <w:r w:rsidR="00364C0B">
        <w:rPr>
          <w:rFonts w:ascii="Arial" w:hAnsi="Arial" w:cs="Arial"/>
          <w:sz w:val="24"/>
          <w:szCs w:val="24"/>
        </w:rPr>
        <w:t>тыльной</w:t>
      </w:r>
      <w:r>
        <w:rPr>
          <w:rFonts w:ascii="Arial" w:hAnsi="Arial" w:cs="Arial"/>
          <w:sz w:val="24"/>
          <w:szCs w:val="24"/>
        </w:rPr>
        <w:t xml:space="preserve"> поверхности лазерного излучения выше ПДИ класса 1.</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3.14 </w:t>
      </w:r>
      <w:r>
        <w:rPr>
          <w:rFonts w:ascii="Arial" w:hAnsi="Arial" w:cs="Arial"/>
          <w:b/>
          <w:sz w:val="24"/>
          <w:szCs w:val="24"/>
        </w:rPr>
        <w:t xml:space="preserve">лазерное обрабатывающие оборудование </w:t>
      </w:r>
      <w:r>
        <w:rPr>
          <w:rFonts w:ascii="Arial" w:hAnsi="Arial" w:cs="Arial"/>
          <w:sz w:val="24"/>
          <w:szCs w:val="24"/>
        </w:rPr>
        <w:t>(</w:t>
      </w:r>
      <w:r>
        <w:rPr>
          <w:rFonts w:ascii="Arial" w:hAnsi="Arial" w:cs="Arial"/>
          <w:sz w:val="24"/>
          <w:szCs w:val="24"/>
          <w:lang w:val="en-US"/>
        </w:rPr>
        <w:t>laser</w:t>
      </w:r>
      <w:r>
        <w:rPr>
          <w:rFonts w:ascii="Arial" w:hAnsi="Arial" w:cs="Arial"/>
          <w:sz w:val="24"/>
          <w:szCs w:val="24"/>
        </w:rPr>
        <w:t xml:space="preserve"> </w:t>
      </w:r>
      <w:r>
        <w:rPr>
          <w:rFonts w:ascii="Arial" w:hAnsi="Arial" w:cs="Arial"/>
          <w:sz w:val="24"/>
          <w:szCs w:val="24"/>
          <w:lang w:val="en-US"/>
        </w:rPr>
        <w:t>processing</w:t>
      </w:r>
      <w:r>
        <w:rPr>
          <w:rFonts w:ascii="Arial" w:hAnsi="Arial" w:cs="Arial"/>
          <w:sz w:val="24"/>
          <w:szCs w:val="24"/>
        </w:rPr>
        <w:t xml:space="preserve"> </w:t>
      </w:r>
      <w:r>
        <w:rPr>
          <w:rFonts w:ascii="Arial" w:hAnsi="Arial" w:cs="Arial"/>
          <w:sz w:val="24"/>
          <w:szCs w:val="24"/>
          <w:lang w:val="en-US"/>
        </w:rPr>
        <w:t>machine</w:t>
      </w:r>
      <w:r>
        <w:rPr>
          <w:rFonts w:ascii="Arial" w:hAnsi="Arial" w:cs="Arial"/>
          <w:sz w:val="24"/>
          <w:szCs w:val="24"/>
        </w:rPr>
        <w:t xml:space="preserve">): Оборудование, использующий лазер для обработки материалов и соответствующие </w:t>
      </w:r>
      <w:r>
        <w:rPr>
          <w:rFonts w:ascii="Arial" w:hAnsi="Arial" w:cs="Arial"/>
          <w:sz w:val="24"/>
          <w:szCs w:val="24"/>
        </w:rPr>
        <w:br/>
        <w:t>ISO 11553-1.</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3.15 </w:t>
      </w:r>
      <w:r w:rsidR="00862C2D">
        <w:rPr>
          <w:rFonts w:ascii="Arial" w:hAnsi="Arial" w:cs="Arial"/>
          <w:b/>
          <w:sz w:val="24"/>
          <w:szCs w:val="24"/>
        </w:rPr>
        <w:t xml:space="preserve">время окончания лазерного излучения </w:t>
      </w:r>
      <w:r>
        <w:rPr>
          <w:rFonts w:ascii="Arial" w:hAnsi="Arial" w:cs="Arial"/>
          <w:sz w:val="24"/>
          <w:szCs w:val="24"/>
        </w:rPr>
        <w:t>(</w:t>
      </w:r>
      <w:r>
        <w:rPr>
          <w:rFonts w:ascii="Arial" w:hAnsi="Arial" w:cs="Arial"/>
          <w:sz w:val="24"/>
          <w:szCs w:val="24"/>
          <w:lang w:val="en-US"/>
        </w:rPr>
        <w:t>laser</w:t>
      </w:r>
      <w:r>
        <w:rPr>
          <w:rFonts w:ascii="Arial" w:hAnsi="Arial" w:cs="Arial"/>
          <w:sz w:val="24"/>
          <w:szCs w:val="24"/>
        </w:rPr>
        <w:t xml:space="preserve"> </w:t>
      </w:r>
      <w:r>
        <w:rPr>
          <w:rFonts w:ascii="Arial" w:hAnsi="Arial" w:cs="Arial"/>
          <w:sz w:val="24"/>
          <w:szCs w:val="24"/>
          <w:lang w:val="en-US"/>
        </w:rPr>
        <w:t>termination</w:t>
      </w:r>
      <w:r>
        <w:rPr>
          <w:rFonts w:ascii="Arial" w:hAnsi="Arial" w:cs="Arial"/>
          <w:sz w:val="24"/>
          <w:szCs w:val="24"/>
        </w:rPr>
        <w:t xml:space="preserve"> </w:t>
      </w:r>
      <w:r>
        <w:rPr>
          <w:rFonts w:ascii="Arial" w:hAnsi="Arial" w:cs="Arial"/>
          <w:sz w:val="24"/>
          <w:szCs w:val="24"/>
          <w:lang w:val="en-US"/>
        </w:rPr>
        <w:t>time</w:t>
      </w:r>
      <w:r>
        <w:rPr>
          <w:rFonts w:ascii="Arial" w:hAnsi="Arial" w:cs="Arial"/>
          <w:sz w:val="24"/>
          <w:szCs w:val="24"/>
        </w:rPr>
        <w:t>):</w:t>
      </w:r>
      <w:r>
        <w:t xml:space="preserve"> </w:t>
      </w:r>
      <w:r>
        <w:rPr>
          <w:rFonts w:ascii="Arial" w:hAnsi="Arial" w:cs="Arial"/>
          <w:sz w:val="24"/>
          <w:szCs w:val="24"/>
        </w:rPr>
        <w:t>Максимальное время, затрачиваемое с момента подачи сигнала о срабатывании активной защиты до прекращения лазерного излучения.</w:t>
      </w:r>
    </w:p>
    <w:p w:rsidR="006F4DD4" w:rsidRDefault="007C0BD4" w:rsidP="00BF7757">
      <w:pPr>
        <w:spacing w:after="0" w:line="360" w:lineRule="auto"/>
        <w:ind w:firstLine="709"/>
        <w:jc w:val="both"/>
        <w:rPr>
          <w:rFonts w:ascii="Arial" w:hAnsi="Arial" w:cs="Arial"/>
          <w:spacing w:val="20"/>
          <w:szCs w:val="24"/>
        </w:rPr>
      </w:pPr>
      <w:r>
        <w:rPr>
          <w:rFonts w:ascii="Arial" w:hAnsi="Arial" w:cs="Arial"/>
          <w:spacing w:val="20"/>
          <w:szCs w:val="24"/>
        </w:rPr>
        <w:t xml:space="preserve">Примечание – </w:t>
      </w:r>
      <w:r>
        <w:rPr>
          <w:rFonts w:ascii="Arial" w:hAnsi="Arial" w:cs="Arial"/>
          <w:szCs w:val="24"/>
        </w:rPr>
        <w:t>Время прекращения лазерного излучения относится не к срабатыванию активного лазерного ограждения, а к отклику лазерного обрабатывающего оборудования, в частности лазерного предохранительного затвора.</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3.16 </w:t>
      </w:r>
      <w:r>
        <w:rPr>
          <w:rFonts w:ascii="Arial" w:hAnsi="Arial" w:cs="Arial"/>
          <w:b/>
          <w:sz w:val="24"/>
          <w:szCs w:val="24"/>
        </w:rPr>
        <w:t>периодичность технического осмотра</w:t>
      </w:r>
      <w:r>
        <w:rPr>
          <w:rFonts w:ascii="Arial" w:hAnsi="Arial" w:cs="Arial"/>
          <w:sz w:val="24"/>
          <w:szCs w:val="24"/>
        </w:rPr>
        <w:t xml:space="preserve"> (</w:t>
      </w:r>
      <w:r>
        <w:rPr>
          <w:rFonts w:ascii="Arial" w:hAnsi="Arial" w:cs="Arial"/>
          <w:sz w:val="24"/>
          <w:szCs w:val="24"/>
          <w:lang w:val="en-US"/>
        </w:rPr>
        <w:t>maintenance</w:t>
      </w:r>
      <w:r>
        <w:rPr>
          <w:rFonts w:ascii="Arial" w:hAnsi="Arial" w:cs="Arial"/>
          <w:sz w:val="24"/>
          <w:szCs w:val="24"/>
        </w:rPr>
        <w:t xml:space="preserve"> </w:t>
      </w:r>
      <w:r>
        <w:rPr>
          <w:rFonts w:ascii="Arial" w:hAnsi="Arial" w:cs="Arial"/>
          <w:sz w:val="24"/>
          <w:szCs w:val="24"/>
          <w:lang w:val="en-US"/>
        </w:rPr>
        <w:t>inspection</w:t>
      </w:r>
      <w:r>
        <w:rPr>
          <w:rFonts w:ascii="Arial" w:hAnsi="Arial" w:cs="Arial"/>
          <w:sz w:val="24"/>
          <w:szCs w:val="24"/>
        </w:rPr>
        <w:t xml:space="preserve"> </w:t>
      </w:r>
      <w:r>
        <w:rPr>
          <w:rFonts w:ascii="Arial" w:hAnsi="Arial" w:cs="Arial"/>
          <w:sz w:val="24"/>
          <w:szCs w:val="24"/>
          <w:lang w:val="en-US"/>
        </w:rPr>
        <w:t>interval</w:t>
      </w:r>
      <w:r>
        <w:rPr>
          <w:rFonts w:ascii="Arial" w:hAnsi="Arial" w:cs="Arial"/>
          <w:sz w:val="24"/>
          <w:szCs w:val="24"/>
        </w:rPr>
        <w:t>): Время между периодическими проверками безопасности лазерного ограждения.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3.17 </w:t>
      </w:r>
      <w:r>
        <w:rPr>
          <w:rFonts w:ascii="Arial" w:hAnsi="Arial" w:cs="Arial"/>
          <w:b/>
          <w:sz w:val="24"/>
          <w:szCs w:val="24"/>
        </w:rPr>
        <w:t xml:space="preserve">продолжительность защиты пассивного ограждения </w:t>
      </w:r>
      <w:r>
        <w:t>(</w:t>
      </w:r>
      <w:r>
        <w:rPr>
          <w:rFonts w:ascii="Arial" w:hAnsi="Arial" w:cs="Arial"/>
          <w:sz w:val="24"/>
          <w:szCs w:val="24"/>
          <w:lang w:val="en-US"/>
        </w:rPr>
        <w:t>passive</w:t>
      </w:r>
      <w:r>
        <w:rPr>
          <w:rFonts w:ascii="Arial" w:hAnsi="Arial" w:cs="Arial"/>
          <w:sz w:val="24"/>
          <w:szCs w:val="24"/>
        </w:rPr>
        <w:t xml:space="preserve"> </w:t>
      </w:r>
      <w:r>
        <w:rPr>
          <w:rFonts w:ascii="Arial" w:hAnsi="Arial" w:cs="Arial"/>
          <w:sz w:val="24"/>
          <w:szCs w:val="24"/>
          <w:lang w:val="en-US"/>
        </w:rPr>
        <w:t>guard</w:t>
      </w:r>
      <w:r>
        <w:rPr>
          <w:rFonts w:ascii="Arial" w:hAnsi="Arial" w:cs="Arial"/>
          <w:sz w:val="24"/>
          <w:szCs w:val="24"/>
        </w:rPr>
        <w:t xml:space="preserve"> </w:t>
      </w:r>
      <w:r>
        <w:rPr>
          <w:rFonts w:ascii="Arial" w:hAnsi="Arial" w:cs="Arial"/>
          <w:sz w:val="24"/>
          <w:szCs w:val="24"/>
          <w:lang w:val="en-US"/>
        </w:rPr>
        <w:t>protection</w:t>
      </w:r>
      <w:r>
        <w:rPr>
          <w:rFonts w:ascii="Arial" w:hAnsi="Arial" w:cs="Arial"/>
          <w:sz w:val="24"/>
          <w:szCs w:val="24"/>
        </w:rPr>
        <w:t xml:space="preserve"> </w:t>
      </w:r>
      <w:r>
        <w:rPr>
          <w:rFonts w:ascii="Arial" w:hAnsi="Arial" w:cs="Arial"/>
          <w:sz w:val="24"/>
          <w:szCs w:val="24"/>
          <w:lang w:val="en-US"/>
        </w:rPr>
        <w:t>time</w:t>
      </w:r>
      <w:r>
        <w:rPr>
          <w:rFonts w:ascii="Arial" w:hAnsi="Arial" w:cs="Arial"/>
          <w:sz w:val="24"/>
          <w:szCs w:val="24"/>
        </w:rPr>
        <w:t xml:space="preserve">): Минимальное время, определенное для воздействия лазерного </w:t>
      </w:r>
      <w:r>
        <w:rPr>
          <w:rFonts w:ascii="Arial" w:hAnsi="Arial" w:cs="Arial"/>
          <w:sz w:val="24"/>
          <w:szCs w:val="24"/>
        </w:rPr>
        <w:lastRenderedPageBreak/>
        <w:t xml:space="preserve">излучения, равное заданному пределу защитного воздействия (ПЗВ) на </w:t>
      </w:r>
      <w:r w:rsidR="00364C0B">
        <w:rPr>
          <w:rFonts w:ascii="Arial" w:hAnsi="Arial" w:cs="Arial"/>
          <w:sz w:val="24"/>
          <w:szCs w:val="24"/>
        </w:rPr>
        <w:t>фронтальной</w:t>
      </w:r>
      <w:r>
        <w:rPr>
          <w:rFonts w:ascii="Arial" w:hAnsi="Arial" w:cs="Arial"/>
          <w:sz w:val="24"/>
          <w:szCs w:val="24"/>
        </w:rPr>
        <w:t xml:space="preserve"> (предназначенной) поверхности пассивного лазерного ограждения, в течение которого пассивное лазерное ограждение может надежно предотвращать выход лазерного излучения выше ПДИ класса 1 за пределы его </w:t>
      </w:r>
      <w:r w:rsidR="00364C0B">
        <w:rPr>
          <w:rFonts w:ascii="Arial" w:hAnsi="Arial" w:cs="Arial"/>
          <w:sz w:val="24"/>
          <w:szCs w:val="24"/>
        </w:rPr>
        <w:t>тыльной</w:t>
      </w:r>
      <w:r>
        <w:rPr>
          <w:rFonts w:ascii="Arial" w:hAnsi="Arial" w:cs="Arial"/>
          <w:sz w:val="24"/>
          <w:szCs w:val="24"/>
        </w:rPr>
        <w:t xml:space="preserve"> поверхности.</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3.18 </w:t>
      </w:r>
      <w:r>
        <w:rPr>
          <w:rFonts w:ascii="Arial" w:hAnsi="Arial" w:cs="Arial"/>
          <w:b/>
          <w:sz w:val="24"/>
          <w:szCs w:val="24"/>
        </w:rPr>
        <w:t xml:space="preserve">пассивное средство защиты от лазерного излучения </w:t>
      </w:r>
      <w:r>
        <w:rPr>
          <w:rFonts w:ascii="Arial" w:hAnsi="Arial" w:cs="Arial"/>
          <w:sz w:val="24"/>
          <w:szCs w:val="24"/>
        </w:rPr>
        <w:t>(</w:t>
      </w:r>
      <w:r>
        <w:rPr>
          <w:rFonts w:ascii="Arial" w:hAnsi="Arial" w:cs="Arial"/>
          <w:sz w:val="24"/>
          <w:szCs w:val="24"/>
          <w:lang w:val="en-US"/>
        </w:rPr>
        <w:t>passive</w:t>
      </w:r>
      <w:r>
        <w:rPr>
          <w:rFonts w:ascii="Arial" w:hAnsi="Arial" w:cs="Arial"/>
          <w:sz w:val="24"/>
          <w:szCs w:val="24"/>
        </w:rPr>
        <w:t xml:space="preserve"> </w:t>
      </w:r>
      <w:r>
        <w:rPr>
          <w:rFonts w:ascii="Arial" w:hAnsi="Arial" w:cs="Arial"/>
          <w:sz w:val="24"/>
          <w:szCs w:val="24"/>
          <w:lang w:val="en-US"/>
        </w:rPr>
        <w:t>laser</w:t>
      </w:r>
      <w:r>
        <w:rPr>
          <w:rFonts w:ascii="Arial" w:hAnsi="Arial" w:cs="Arial"/>
          <w:sz w:val="24"/>
          <w:szCs w:val="24"/>
        </w:rPr>
        <w:t xml:space="preserve"> </w:t>
      </w:r>
      <w:r>
        <w:rPr>
          <w:rFonts w:ascii="Arial" w:hAnsi="Arial" w:cs="Arial"/>
          <w:sz w:val="24"/>
          <w:szCs w:val="24"/>
          <w:lang w:val="en-US"/>
        </w:rPr>
        <w:t>guard</w:t>
      </w:r>
      <w:r>
        <w:rPr>
          <w:rFonts w:ascii="Arial" w:hAnsi="Arial" w:cs="Arial"/>
          <w:sz w:val="24"/>
          <w:szCs w:val="24"/>
        </w:rPr>
        <w:t>): Средство защиты от лазерного излучения, работа которого основывается только на его физических свойствах.</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3.19 </w:t>
      </w:r>
      <w:r>
        <w:rPr>
          <w:rFonts w:ascii="Arial" w:hAnsi="Arial" w:cs="Arial"/>
          <w:b/>
          <w:sz w:val="24"/>
          <w:szCs w:val="24"/>
        </w:rPr>
        <w:t>рабочая зона</w:t>
      </w:r>
      <w:r>
        <w:rPr>
          <w:rFonts w:ascii="Arial" w:hAnsi="Arial" w:cs="Arial"/>
          <w:sz w:val="24"/>
          <w:szCs w:val="24"/>
        </w:rPr>
        <w:t xml:space="preserve"> (</w:t>
      </w:r>
      <w:r>
        <w:rPr>
          <w:rFonts w:ascii="Arial" w:hAnsi="Arial" w:cs="Arial"/>
          <w:sz w:val="24"/>
          <w:szCs w:val="24"/>
          <w:lang w:val="en-US"/>
        </w:rPr>
        <w:t>process</w:t>
      </w:r>
      <w:r>
        <w:rPr>
          <w:rFonts w:ascii="Arial" w:hAnsi="Arial" w:cs="Arial"/>
          <w:sz w:val="24"/>
          <w:szCs w:val="24"/>
        </w:rPr>
        <w:t xml:space="preserve"> </w:t>
      </w:r>
      <w:r>
        <w:rPr>
          <w:rFonts w:ascii="Arial" w:hAnsi="Arial" w:cs="Arial"/>
          <w:sz w:val="24"/>
          <w:szCs w:val="24"/>
          <w:lang w:val="en-US"/>
        </w:rPr>
        <w:t>zone</w:t>
      </w:r>
      <w:r>
        <w:rPr>
          <w:rFonts w:ascii="Arial" w:hAnsi="Arial" w:cs="Arial"/>
          <w:sz w:val="24"/>
          <w:szCs w:val="24"/>
        </w:rPr>
        <w:t>): Зона взаимодействия лазерного луча с обрабатываемым материалом.</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3.20 </w:t>
      </w:r>
      <w:r>
        <w:rPr>
          <w:rFonts w:ascii="Arial" w:hAnsi="Arial" w:cs="Arial"/>
          <w:b/>
          <w:sz w:val="24"/>
          <w:szCs w:val="24"/>
        </w:rPr>
        <w:t xml:space="preserve">коммерческое средство защиты от лазерного излучения </w:t>
      </w:r>
      <w:r>
        <w:rPr>
          <w:rFonts w:ascii="Arial" w:hAnsi="Arial" w:cs="Arial"/>
          <w:sz w:val="24"/>
          <w:szCs w:val="24"/>
        </w:rPr>
        <w:t>(proprietary laser guard): Пассивное или активное средство защиты от лазерного излучения, предлагаемое его производителем в качестве самостоятельного продукта на рынке с указанным пределом защитного воздействия.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3.21 </w:t>
      </w:r>
      <w:r>
        <w:rPr>
          <w:rFonts w:ascii="Arial" w:hAnsi="Arial" w:cs="Arial"/>
          <w:b/>
          <w:sz w:val="24"/>
          <w:szCs w:val="24"/>
        </w:rPr>
        <w:t xml:space="preserve">предел защитного воздействия; ПЗВ </w:t>
      </w:r>
      <w:r>
        <w:rPr>
          <w:rFonts w:ascii="Arial" w:hAnsi="Arial" w:cs="Arial"/>
          <w:sz w:val="24"/>
          <w:szCs w:val="24"/>
        </w:rPr>
        <w:t xml:space="preserve">(protective exposure limit; </w:t>
      </w:r>
      <w:r>
        <w:rPr>
          <w:rFonts w:ascii="Arial" w:hAnsi="Arial" w:cs="Arial"/>
          <w:sz w:val="24"/>
          <w:szCs w:val="24"/>
          <w:lang w:val="en-US"/>
        </w:rPr>
        <w:t>PEL</w:t>
      </w:r>
      <w:r>
        <w:rPr>
          <w:rFonts w:ascii="Arial" w:hAnsi="Arial" w:cs="Arial"/>
          <w:sz w:val="24"/>
          <w:szCs w:val="24"/>
        </w:rPr>
        <w:t xml:space="preserve">): Максимальное воздействие лазерного излучения на </w:t>
      </w:r>
      <w:r w:rsidR="00364C0B">
        <w:rPr>
          <w:rFonts w:ascii="Arial" w:hAnsi="Arial" w:cs="Arial"/>
          <w:sz w:val="24"/>
          <w:szCs w:val="24"/>
        </w:rPr>
        <w:t>фронтальную</w:t>
      </w:r>
      <w:r>
        <w:rPr>
          <w:rFonts w:ascii="Arial" w:hAnsi="Arial" w:cs="Arial"/>
          <w:sz w:val="24"/>
          <w:szCs w:val="24"/>
        </w:rPr>
        <w:t xml:space="preserve"> поверхность лазерного ограждения, при котором предотвращается выход лазерного излучения выше ПДИ класса 1, за пределы его </w:t>
      </w:r>
      <w:r w:rsidR="00364C0B">
        <w:rPr>
          <w:rFonts w:ascii="Arial" w:hAnsi="Arial" w:cs="Arial"/>
          <w:sz w:val="24"/>
          <w:szCs w:val="24"/>
        </w:rPr>
        <w:t>тыльной</w:t>
      </w:r>
      <w:r>
        <w:rPr>
          <w:rFonts w:ascii="Arial" w:hAnsi="Arial" w:cs="Arial"/>
          <w:sz w:val="24"/>
          <w:szCs w:val="24"/>
        </w:rPr>
        <w:t xml:space="preserve"> поверхности, в течение определенного времени пассивной или активной защиты.</w:t>
      </w:r>
    </w:p>
    <w:p w:rsidR="006F4DD4" w:rsidRDefault="007C0BD4" w:rsidP="00BF7757">
      <w:pPr>
        <w:spacing w:after="0" w:line="360" w:lineRule="auto"/>
        <w:ind w:firstLine="709"/>
        <w:jc w:val="both"/>
        <w:rPr>
          <w:rFonts w:ascii="Arial" w:hAnsi="Arial" w:cs="Arial"/>
          <w:sz w:val="24"/>
          <w:szCs w:val="24"/>
        </w:rPr>
      </w:pPr>
      <w:r>
        <w:rPr>
          <w:rFonts w:ascii="Arial" w:hAnsi="Arial" w:cs="Arial"/>
          <w:spacing w:val="20"/>
          <w:szCs w:val="24"/>
        </w:rPr>
        <w:t>Примечание 1 –</w:t>
      </w:r>
      <w:r>
        <w:rPr>
          <w:rFonts w:ascii="Arial" w:hAnsi="Arial" w:cs="Arial"/>
          <w:sz w:val="24"/>
          <w:szCs w:val="24"/>
        </w:rPr>
        <w:t xml:space="preserve"> </w:t>
      </w:r>
      <w:r>
        <w:rPr>
          <w:rFonts w:ascii="Arial" w:hAnsi="Arial" w:cs="Arial"/>
          <w:szCs w:val="24"/>
        </w:rPr>
        <w:t>На практике может быть более одного значения максимального воздействия лазерного излучения.</w:t>
      </w:r>
    </w:p>
    <w:p w:rsidR="006F4DD4" w:rsidRDefault="007C0BD4" w:rsidP="00BF7757">
      <w:pPr>
        <w:spacing w:after="0" w:line="360" w:lineRule="auto"/>
        <w:ind w:firstLine="709"/>
        <w:jc w:val="both"/>
        <w:rPr>
          <w:rFonts w:ascii="Arial" w:hAnsi="Arial" w:cs="Arial"/>
          <w:spacing w:val="20"/>
          <w:szCs w:val="24"/>
        </w:rPr>
      </w:pPr>
      <w:r>
        <w:rPr>
          <w:rFonts w:ascii="Arial" w:hAnsi="Arial" w:cs="Arial"/>
          <w:spacing w:val="20"/>
          <w:szCs w:val="24"/>
        </w:rPr>
        <w:t xml:space="preserve">Примечание 2 – </w:t>
      </w:r>
      <w:r>
        <w:rPr>
          <w:rFonts w:ascii="Arial" w:hAnsi="Arial" w:cs="Arial"/>
          <w:szCs w:val="24"/>
        </w:rPr>
        <w:t>Для различных областей средства защиты от лазерного излучения могут устанавливаться различные ПЗВ, если эти области четко идентифицируются (например, смотровое окно, которое является неотъемлемой частью лазерного ограждения).</w:t>
      </w:r>
    </w:p>
    <w:p w:rsidR="006F4DD4" w:rsidRDefault="007C0BD4" w:rsidP="00BF7757">
      <w:pPr>
        <w:spacing w:after="0" w:line="360" w:lineRule="auto"/>
        <w:ind w:firstLine="709"/>
        <w:jc w:val="both"/>
        <w:rPr>
          <w:rFonts w:ascii="Arial" w:hAnsi="Arial" w:cs="Arial"/>
          <w:szCs w:val="24"/>
        </w:rPr>
      </w:pPr>
      <w:r>
        <w:rPr>
          <w:rFonts w:ascii="Arial" w:hAnsi="Arial" w:cs="Arial"/>
          <w:spacing w:val="20"/>
          <w:szCs w:val="24"/>
        </w:rPr>
        <w:t xml:space="preserve">Примечание 3 – </w:t>
      </w:r>
      <w:r>
        <w:rPr>
          <w:rFonts w:ascii="Arial" w:hAnsi="Arial" w:cs="Arial"/>
          <w:szCs w:val="24"/>
        </w:rPr>
        <w:t>Эксплуатационные характеристики в разделе 5.3, а технические требования - в разделе 5.4. Технические характеристики ПЗВ включает в себя различные элементы, включая облученность и длительность экспозиции.</w:t>
      </w:r>
    </w:p>
    <w:p w:rsidR="00D1098B" w:rsidRDefault="007C0BD4" w:rsidP="00D1098B">
      <w:pPr>
        <w:spacing w:after="0" w:line="360" w:lineRule="auto"/>
        <w:ind w:firstLine="709"/>
        <w:jc w:val="both"/>
        <w:rPr>
          <w:rFonts w:ascii="Arial" w:hAnsi="Arial" w:cs="Arial"/>
          <w:sz w:val="24"/>
          <w:szCs w:val="24"/>
        </w:rPr>
      </w:pPr>
      <w:r>
        <w:rPr>
          <w:rFonts w:ascii="Arial" w:hAnsi="Arial" w:cs="Arial"/>
          <w:sz w:val="24"/>
          <w:szCs w:val="24"/>
        </w:rPr>
        <w:t xml:space="preserve">3.22 </w:t>
      </w:r>
      <w:r w:rsidR="001859AC">
        <w:rPr>
          <w:rFonts w:ascii="Arial" w:hAnsi="Arial" w:cs="Arial"/>
          <w:b/>
          <w:sz w:val="24"/>
          <w:szCs w:val="24"/>
        </w:rPr>
        <w:t xml:space="preserve">тыльная </w:t>
      </w:r>
      <w:r>
        <w:rPr>
          <w:rFonts w:ascii="Arial" w:hAnsi="Arial" w:cs="Arial"/>
          <w:b/>
          <w:sz w:val="24"/>
          <w:szCs w:val="24"/>
        </w:rPr>
        <w:t>поверхность</w:t>
      </w:r>
      <w:r>
        <w:rPr>
          <w:rFonts w:ascii="Arial" w:hAnsi="Arial" w:cs="Arial"/>
          <w:sz w:val="24"/>
          <w:szCs w:val="24"/>
        </w:rPr>
        <w:t xml:space="preserve"> (rear surface): Поверхность лазерног</w:t>
      </w:r>
      <w:r w:rsidR="00D1098B">
        <w:rPr>
          <w:rFonts w:ascii="Arial" w:hAnsi="Arial" w:cs="Arial"/>
          <w:sz w:val="24"/>
          <w:szCs w:val="24"/>
        </w:rPr>
        <w:t>о ограждения</w:t>
      </w:r>
      <w:r w:rsidR="00D1098B" w:rsidRPr="00D1098B">
        <w:rPr>
          <w:rFonts w:ascii="Arial" w:hAnsi="Arial" w:cs="Arial"/>
          <w:sz w:val="24"/>
          <w:szCs w:val="24"/>
        </w:rPr>
        <w:t>, расположенная со стороны, противоположной лазерному излучению, и обычно доступная пользователю</w:t>
      </w:r>
      <w:r w:rsidR="006C07FC">
        <w:rPr>
          <w:rFonts w:ascii="Arial" w:hAnsi="Arial" w:cs="Arial"/>
          <w:sz w:val="24"/>
          <w:szCs w:val="24"/>
        </w:rPr>
        <w:t>.</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3.23 </w:t>
      </w:r>
      <w:r>
        <w:rPr>
          <w:rFonts w:ascii="Arial" w:hAnsi="Arial" w:cs="Arial"/>
          <w:b/>
          <w:sz w:val="24"/>
          <w:szCs w:val="24"/>
        </w:rPr>
        <w:t xml:space="preserve">обоснованно прогнозируемое </w:t>
      </w:r>
      <w:r w:rsidR="00862C2D">
        <w:rPr>
          <w:rFonts w:ascii="Arial" w:hAnsi="Arial" w:cs="Arial"/>
          <w:sz w:val="24"/>
          <w:szCs w:val="24"/>
        </w:rPr>
        <w:t>(reasonably foreseeable): Cобытие</w:t>
      </w:r>
      <w:r w:rsidR="00862C2D" w:rsidRPr="00862C2D">
        <w:rPr>
          <w:rFonts w:ascii="Arial" w:hAnsi="Arial" w:cs="Arial"/>
          <w:sz w:val="24"/>
          <w:szCs w:val="24"/>
        </w:rPr>
        <w:t>, которое предположительно может произойти, или условия, которые предположительно могут сложиться и которые нельзя игнорировать.</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3.24 </w:t>
      </w:r>
      <w:r>
        <w:rPr>
          <w:rFonts w:ascii="Arial" w:hAnsi="Arial" w:cs="Arial"/>
          <w:b/>
          <w:sz w:val="24"/>
          <w:szCs w:val="24"/>
        </w:rPr>
        <w:t xml:space="preserve">проверка требований безопасности </w:t>
      </w:r>
      <w:r>
        <w:rPr>
          <w:rFonts w:ascii="Arial" w:hAnsi="Arial" w:cs="Arial"/>
          <w:sz w:val="24"/>
          <w:szCs w:val="24"/>
        </w:rPr>
        <w:t>(safety maintenance inspection): Документированный осмотр, выполненный в соответствии с инструкциями производителя.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lastRenderedPageBreak/>
        <w:t xml:space="preserve">3.25 </w:t>
      </w:r>
      <w:r>
        <w:rPr>
          <w:rFonts w:ascii="Arial" w:hAnsi="Arial" w:cs="Arial"/>
          <w:b/>
          <w:sz w:val="24"/>
          <w:szCs w:val="24"/>
        </w:rPr>
        <w:t xml:space="preserve">временная защита от лазерного излучения </w:t>
      </w:r>
      <w:r>
        <w:rPr>
          <w:rFonts w:ascii="Arial" w:hAnsi="Arial" w:cs="Arial"/>
          <w:sz w:val="24"/>
          <w:szCs w:val="24"/>
        </w:rPr>
        <w:t>(temporary laser guard): Сменное или дополнительное активное или пассивное средство защиты от лазерного излучения, предназначенное для ограничения опасной зоны во время некоторых операций технического обслуживания лазерного обрабатывающего оборудования.</w:t>
      </w:r>
    </w:p>
    <w:p w:rsidR="006F4DD4" w:rsidRDefault="006F4DD4" w:rsidP="00BF7757">
      <w:pPr>
        <w:spacing w:after="0" w:line="360" w:lineRule="auto"/>
        <w:ind w:firstLine="709"/>
        <w:jc w:val="both"/>
        <w:rPr>
          <w:rFonts w:ascii="Arial" w:hAnsi="Arial" w:cs="Arial"/>
          <w:sz w:val="24"/>
          <w:szCs w:val="24"/>
        </w:rPr>
      </w:pPr>
    </w:p>
    <w:p w:rsidR="006F4DD4" w:rsidRDefault="007C0BD4" w:rsidP="00BF7757">
      <w:pPr>
        <w:keepNext/>
        <w:keepLines/>
        <w:tabs>
          <w:tab w:val="left" w:pos="851"/>
          <w:tab w:val="right" w:leader="dot" w:pos="9781"/>
        </w:tabs>
        <w:spacing w:after="0" w:line="360" w:lineRule="auto"/>
        <w:ind w:firstLine="709"/>
        <w:jc w:val="both"/>
        <w:outlineLvl w:val="0"/>
        <w:rPr>
          <w:rFonts w:ascii="Arial" w:hAnsi="Arial" w:cs="Arial"/>
          <w:sz w:val="24"/>
          <w:szCs w:val="24"/>
        </w:rPr>
      </w:pPr>
      <w:bookmarkStart w:id="9" w:name="_Toc163052855"/>
      <w:r>
        <w:rPr>
          <w:rFonts w:ascii="Arial" w:hAnsi="Arial" w:cs="Arial"/>
          <w:b/>
          <w:sz w:val="28"/>
          <w:szCs w:val="24"/>
        </w:rPr>
        <w:t>4 Требования</w:t>
      </w:r>
      <w:bookmarkEnd w:id="9"/>
      <w:r>
        <w:rPr>
          <w:rFonts w:ascii="Arial" w:hAnsi="Arial" w:cs="Arial"/>
          <w:b/>
          <w:sz w:val="28"/>
          <w:szCs w:val="24"/>
        </w:rPr>
        <w:t xml:space="preserve"> к средствам защиты от лазерного излучения</w:t>
      </w:r>
    </w:p>
    <w:p w:rsidR="006F4DD4" w:rsidRDefault="007C0BD4" w:rsidP="00BF7757">
      <w:pPr>
        <w:tabs>
          <w:tab w:val="left" w:pos="851"/>
          <w:tab w:val="right" w:leader="dot" w:pos="9781"/>
        </w:tabs>
        <w:spacing w:after="0" w:line="360" w:lineRule="auto"/>
        <w:ind w:firstLine="709"/>
        <w:jc w:val="both"/>
        <w:outlineLvl w:val="1"/>
        <w:rPr>
          <w:rFonts w:ascii="Arial" w:hAnsi="Arial" w:cs="Arial"/>
          <w:b/>
          <w:sz w:val="24"/>
          <w:szCs w:val="24"/>
        </w:rPr>
      </w:pPr>
      <w:bookmarkStart w:id="10" w:name="_Toc163052856"/>
      <w:r>
        <w:rPr>
          <w:rFonts w:ascii="Arial" w:hAnsi="Arial" w:cs="Arial"/>
          <w:b/>
          <w:sz w:val="24"/>
          <w:szCs w:val="24"/>
        </w:rPr>
        <w:t>4.1 Общие положения</w:t>
      </w:r>
      <w:bookmarkEnd w:id="10"/>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Данный раздел определяет требования к</w:t>
      </w:r>
      <w:r>
        <w:t xml:space="preserve"> </w:t>
      </w:r>
      <w:r>
        <w:rPr>
          <w:rFonts w:ascii="Arial" w:hAnsi="Arial" w:cs="Arial"/>
          <w:sz w:val="24"/>
          <w:szCs w:val="24"/>
        </w:rPr>
        <w:t>средствам защиты от лазерного излучения, которые окружают рабочую зону и поставляются производителем лазерного обрабатывающего оборудования.</w:t>
      </w:r>
    </w:p>
    <w:p w:rsidR="006F4DD4" w:rsidRDefault="007C0BD4" w:rsidP="00BF7757">
      <w:pPr>
        <w:tabs>
          <w:tab w:val="left" w:pos="851"/>
          <w:tab w:val="right" w:leader="dot" w:pos="9781"/>
        </w:tabs>
        <w:spacing w:after="0" w:line="360" w:lineRule="auto"/>
        <w:ind w:firstLine="709"/>
        <w:jc w:val="both"/>
        <w:outlineLvl w:val="1"/>
        <w:rPr>
          <w:rFonts w:ascii="Arial" w:hAnsi="Arial" w:cs="Arial"/>
          <w:b/>
          <w:sz w:val="24"/>
          <w:szCs w:val="24"/>
        </w:rPr>
      </w:pPr>
      <w:bookmarkStart w:id="11" w:name="_Toc163052857"/>
      <w:r>
        <w:rPr>
          <w:rFonts w:ascii="Arial" w:hAnsi="Arial" w:cs="Arial"/>
          <w:b/>
          <w:sz w:val="24"/>
          <w:szCs w:val="24"/>
        </w:rPr>
        <w:t xml:space="preserve">4.2 </w:t>
      </w:r>
      <w:bookmarkEnd w:id="11"/>
      <w:r>
        <w:rPr>
          <w:rFonts w:ascii="Arial" w:hAnsi="Arial" w:cs="Arial"/>
          <w:b/>
          <w:sz w:val="24"/>
          <w:szCs w:val="24"/>
        </w:rPr>
        <w:t>Требования к конструкции</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4.2.1. Требования к защите</w:t>
      </w:r>
    </w:p>
    <w:p w:rsidR="006F4DD4" w:rsidRDefault="007C0BD4" w:rsidP="00BF7757">
      <w:pPr>
        <w:spacing w:after="0" w:line="360" w:lineRule="auto"/>
        <w:ind w:firstLine="709"/>
        <w:jc w:val="both"/>
        <w:rPr>
          <w:rFonts w:ascii="Arial" w:hAnsi="Arial" w:cs="Arial"/>
          <w:sz w:val="24"/>
          <w:szCs w:val="24"/>
        </w:rPr>
      </w:pPr>
      <w:bookmarkStart w:id="12" w:name="_Toc163052858"/>
      <w:r>
        <w:rPr>
          <w:rFonts w:ascii="Arial" w:hAnsi="Arial" w:cs="Arial"/>
          <w:sz w:val="24"/>
          <w:szCs w:val="24"/>
        </w:rPr>
        <w:t>Лазерное ограждение должно соответствовать стандарту ISO 12100 в отношении общих требований к ограждениям, а также более конкретным требованиям в отношении его расположения и способа крепления. Кроме того, для лазерного ограждения должны соблюдаться следующие особые требования к лазеру.</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4.2.2. Общие требования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Лазерное ограждение</w:t>
      </w:r>
      <w:r w:rsidR="00F5306B">
        <w:rPr>
          <w:rFonts w:ascii="Arial" w:hAnsi="Arial" w:cs="Arial"/>
          <w:sz w:val="24"/>
          <w:szCs w:val="24"/>
        </w:rPr>
        <w:t>,</w:t>
      </w:r>
      <w:r w:rsidR="00F5306B" w:rsidRPr="00F5306B">
        <w:t xml:space="preserve"> </w:t>
      </w:r>
      <w:r w:rsidR="00F5306B" w:rsidRPr="00F5306B">
        <w:rPr>
          <w:rFonts w:ascii="Arial" w:hAnsi="Arial" w:cs="Arial"/>
          <w:sz w:val="24"/>
          <w:szCs w:val="24"/>
        </w:rPr>
        <w:t>размещенн</w:t>
      </w:r>
      <w:r w:rsidR="00F5306B">
        <w:rPr>
          <w:rFonts w:ascii="Arial" w:hAnsi="Arial" w:cs="Arial"/>
          <w:sz w:val="24"/>
          <w:szCs w:val="24"/>
        </w:rPr>
        <w:t>ое</w:t>
      </w:r>
      <w:r w:rsidR="00F5306B" w:rsidRPr="00F5306B">
        <w:rPr>
          <w:rFonts w:ascii="Arial" w:hAnsi="Arial" w:cs="Arial"/>
          <w:sz w:val="24"/>
          <w:szCs w:val="24"/>
        </w:rPr>
        <w:t xml:space="preserve"> в предназначенном для </w:t>
      </w:r>
      <w:r w:rsidR="00F5306B">
        <w:rPr>
          <w:rFonts w:ascii="Arial" w:hAnsi="Arial" w:cs="Arial"/>
          <w:sz w:val="24"/>
          <w:szCs w:val="24"/>
        </w:rPr>
        <w:t>него</w:t>
      </w:r>
      <w:r w:rsidR="00F5306B" w:rsidRPr="00F5306B">
        <w:rPr>
          <w:rFonts w:ascii="Arial" w:hAnsi="Arial" w:cs="Arial"/>
          <w:sz w:val="24"/>
          <w:szCs w:val="24"/>
        </w:rPr>
        <w:t xml:space="preserve"> месте</w:t>
      </w:r>
      <w:r w:rsidR="00F5306B">
        <w:rPr>
          <w:rFonts w:ascii="Arial" w:hAnsi="Arial" w:cs="Arial"/>
          <w:sz w:val="24"/>
          <w:szCs w:val="24"/>
        </w:rPr>
        <w:t>,</w:t>
      </w:r>
      <w:r w:rsidR="00F5306B" w:rsidRPr="00F5306B">
        <w:t xml:space="preserve"> </w:t>
      </w:r>
      <w:r>
        <w:rPr>
          <w:rFonts w:ascii="Arial" w:hAnsi="Arial" w:cs="Arial"/>
          <w:sz w:val="24"/>
          <w:szCs w:val="24"/>
        </w:rPr>
        <w:t xml:space="preserve">не должно создавать какой-либо связанной с </w:t>
      </w:r>
      <w:r w:rsidR="00F5306B">
        <w:rPr>
          <w:rFonts w:ascii="Arial" w:hAnsi="Arial" w:cs="Arial"/>
          <w:sz w:val="24"/>
          <w:szCs w:val="24"/>
        </w:rPr>
        <w:t xml:space="preserve">ним </w:t>
      </w:r>
      <w:r>
        <w:rPr>
          <w:rFonts w:ascii="Arial" w:hAnsi="Arial" w:cs="Arial"/>
          <w:sz w:val="24"/>
          <w:szCs w:val="24"/>
        </w:rPr>
        <w:t xml:space="preserve">опасности на его </w:t>
      </w:r>
      <w:r w:rsidR="00364C0B">
        <w:rPr>
          <w:rFonts w:ascii="Arial" w:hAnsi="Arial" w:cs="Arial"/>
          <w:sz w:val="24"/>
          <w:szCs w:val="24"/>
        </w:rPr>
        <w:t>тыльной</w:t>
      </w:r>
      <w:r>
        <w:rPr>
          <w:rFonts w:ascii="Arial" w:hAnsi="Arial" w:cs="Arial"/>
          <w:sz w:val="24"/>
          <w:szCs w:val="24"/>
        </w:rPr>
        <w:t xml:space="preserve"> поверхности или за ее пределами при воздействии первичного лазерного излучения или вторичного оптического излучения до прогнозируемого предела</w:t>
      </w:r>
      <w:r w:rsidR="00F5306B">
        <w:rPr>
          <w:rFonts w:ascii="Arial" w:hAnsi="Arial" w:cs="Arial"/>
          <w:sz w:val="24"/>
          <w:szCs w:val="24"/>
        </w:rPr>
        <w:t xml:space="preserve"> воздействия</w:t>
      </w:r>
      <w:r>
        <w:rPr>
          <w:rFonts w:ascii="Arial" w:hAnsi="Arial" w:cs="Arial"/>
          <w:sz w:val="24"/>
          <w:szCs w:val="24"/>
        </w:rPr>
        <w:t>. В приложении F содержатся рекомендации по оценке пригодности лазерных ограждений.</w:t>
      </w:r>
    </w:p>
    <w:p w:rsidR="006F4DD4" w:rsidRDefault="007C0BD4" w:rsidP="00BF7757">
      <w:pPr>
        <w:spacing w:after="0" w:line="360" w:lineRule="auto"/>
        <w:ind w:firstLine="709"/>
        <w:jc w:val="both"/>
        <w:rPr>
          <w:rFonts w:ascii="Arial" w:hAnsi="Arial" w:cs="Arial"/>
          <w:sz w:val="24"/>
          <w:szCs w:val="24"/>
        </w:rPr>
      </w:pPr>
      <w:r>
        <w:rPr>
          <w:rFonts w:ascii="Arial" w:hAnsi="Arial" w:cs="Arial"/>
          <w:spacing w:val="20"/>
          <w:szCs w:val="24"/>
        </w:rPr>
        <w:t>Примечание 1 –</w:t>
      </w:r>
      <w:r>
        <w:rPr>
          <w:rFonts w:ascii="Arial" w:hAnsi="Arial" w:cs="Arial"/>
          <w:sz w:val="24"/>
          <w:szCs w:val="24"/>
        </w:rPr>
        <w:t xml:space="preserve"> </w:t>
      </w:r>
      <w:r>
        <w:rPr>
          <w:rFonts w:ascii="Arial" w:hAnsi="Arial" w:cs="Arial"/>
          <w:szCs w:val="24"/>
        </w:rPr>
        <w:t>Примеры сопутствующих опасностей включают высокую температуру, плазму, чрезмерное ультрафиолетовое излучение, выброс токсичных материалов, пожар, взрыв и электричество.</w:t>
      </w:r>
    </w:p>
    <w:p w:rsidR="006F4DD4" w:rsidRDefault="007C0BD4" w:rsidP="00BF7757">
      <w:pPr>
        <w:spacing w:after="0" w:line="360" w:lineRule="auto"/>
        <w:ind w:firstLine="709"/>
        <w:jc w:val="both"/>
        <w:rPr>
          <w:rFonts w:ascii="Arial" w:hAnsi="Arial" w:cs="Arial"/>
          <w:szCs w:val="24"/>
        </w:rPr>
      </w:pPr>
      <w:r>
        <w:rPr>
          <w:rFonts w:ascii="Arial" w:hAnsi="Arial" w:cs="Arial"/>
          <w:spacing w:val="20"/>
          <w:szCs w:val="24"/>
        </w:rPr>
        <w:t xml:space="preserve">Примечание 2 – </w:t>
      </w:r>
      <w:r>
        <w:rPr>
          <w:rFonts w:ascii="Arial" w:hAnsi="Arial" w:cs="Arial"/>
          <w:szCs w:val="24"/>
        </w:rPr>
        <w:t>См. Приложение В для оценки прогнозируемого предела воздействия.</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4.2.3. Расходные части лазерных ограждений</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Должны быть предусмотрены средства для замены частей лазерного ограждения, подверженных повреждению лазерным излучением.</w:t>
      </w:r>
    </w:p>
    <w:p w:rsidR="006F4DD4" w:rsidRDefault="007C0BD4" w:rsidP="00BF7757">
      <w:pPr>
        <w:spacing w:after="0" w:line="360" w:lineRule="auto"/>
        <w:ind w:firstLine="709"/>
        <w:jc w:val="both"/>
        <w:rPr>
          <w:rFonts w:ascii="Arial" w:hAnsi="Arial" w:cs="Arial"/>
          <w:sz w:val="24"/>
          <w:szCs w:val="24"/>
        </w:rPr>
      </w:pPr>
      <w:r>
        <w:rPr>
          <w:rFonts w:ascii="Arial" w:hAnsi="Arial" w:cs="Arial"/>
          <w:spacing w:val="20"/>
          <w:szCs w:val="24"/>
        </w:rPr>
        <w:t>Примечание –</w:t>
      </w:r>
      <w:r>
        <w:rPr>
          <w:rFonts w:ascii="Arial" w:hAnsi="Arial" w:cs="Arial"/>
          <w:sz w:val="24"/>
          <w:szCs w:val="24"/>
        </w:rPr>
        <w:t xml:space="preserve"> П</w:t>
      </w:r>
      <w:r>
        <w:rPr>
          <w:rFonts w:ascii="Arial" w:hAnsi="Arial" w:cs="Arial"/>
          <w:szCs w:val="24"/>
        </w:rPr>
        <w:t>римером такой детали может быть расходный или сменный экран.</w:t>
      </w:r>
    </w:p>
    <w:p w:rsidR="006F4DD4" w:rsidRDefault="007C0BD4" w:rsidP="00BF7757">
      <w:pPr>
        <w:tabs>
          <w:tab w:val="left" w:pos="851"/>
          <w:tab w:val="right" w:leader="dot" w:pos="9781"/>
        </w:tabs>
        <w:spacing w:after="0" w:line="360" w:lineRule="auto"/>
        <w:ind w:firstLine="709"/>
        <w:jc w:val="both"/>
        <w:outlineLvl w:val="1"/>
        <w:rPr>
          <w:rFonts w:ascii="Arial" w:hAnsi="Arial" w:cs="Arial"/>
          <w:sz w:val="24"/>
          <w:szCs w:val="24"/>
        </w:rPr>
      </w:pPr>
      <w:r>
        <w:rPr>
          <w:rFonts w:ascii="Arial" w:hAnsi="Arial" w:cs="Arial"/>
          <w:b/>
          <w:sz w:val="24"/>
          <w:szCs w:val="24"/>
        </w:rPr>
        <w:t xml:space="preserve">4.3 </w:t>
      </w:r>
      <w:bookmarkEnd w:id="12"/>
      <w:r>
        <w:rPr>
          <w:rFonts w:ascii="Arial" w:hAnsi="Arial" w:cs="Arial"/>
          <w:b/>
          <w:sz w:val="24"/>
          <w:szCs w:val="24"/>
        </w:rPr>
        <w:t>Эксплуатационные характеристики</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4.3.1. Общие положения</w:t>
      </w:r>
    </w:p>
    <w:p w:rsidR="006F4DD4" w:rsidRDefault="007C0BD4" w:rsidP="00BF7757">
      <w:pPr>
        <w:spacing w:after="0" w:line="360" w:lineRule="auto"/>
        <w:ind w:firstLine="709"/>
        <w:jc w:val="both"/>
        <w:rPr>
          <w:rFonts w:ascii="Arial" w:hAnsi="Arial" w:cs="Arial"/>
          <w:sz w:val="24"/>
          <w:szCs w:val="24"/>
        </w:rPr>
      </w:pPr>
      <w:bookmarkStart w:id="13" w:name="_Toc163052859"/>
      <w:r>
        <w:rPr>
          <w:rFonts w:ascii="Arial" w:hAnsi="Arial" w:cs="Arial"/>
          <w:sz w:val="24"/>
          <w:szCs w:val="24"/>
        </w:rPr>
        <w:t xml:space="preserve">Когда </w:t>
      </w:r>
      <w:r w:rsidR="00364C0B">
        <w:rPr>
          <w:rFonts w:ascii="Arial" w:hAnsi="Arial" w:cs="Arial"/>
          <w:sz w:val="24"/>
          <w:szCs w:val="24"/>
        </w:rPr>
        <w:t>фронтальная</w:t>
      </w:r>
      <w:r>
        <w:rPr>
          <w:rFonts w:ascii="Arial" w:hAnsi="Arial" w:cs="Arial"/>
          <w:sz w:val="24"/>
          <w:szCs w:val="24"/>
        </w:rPr>
        <w:t xml:space="preserve"> поверхность лазерного ограждения подвергается воздействию лазерного излучения с прогнозируемым пределом воздействия, лазерное </w:t>
      </w:r>
      <w:r>
        <w:rPr>
          <w:rFonts w:ascii="Arial" w:hAnsi="Arial" w:cs="Arial"/>
          <w:sz w:val="24"/>
          <w:szCs w:val="24"/>
        </w:rPr>
        <w:lastRenderedPageBreak/>
        <w:t xml:space="preserve">ограждение должно предотвращать превышение </w:t>
      </w:r>
      <w:r w:rsidR="00C25784">
        <w:rPr>
          <w:rFonts w:ascii="Arial" w:hAnsi="Arial" w:cs="Arial"/>
          <w:sz w:val="24"/>
          <w:szCs w:val="24"/>
        </w:rPr>
        <w:t>ПДИ</w:t>
      </w:r>
      <w:r>
        <w:rPr>
          <w:rFonts w:ascii="Arial" w:hAnsi="Arial" w:cs="Arial"/>
          <w:sz w:val="24"/>
          <w:szCs w:val="24"/>
        </w:rPr>
        <w:t xml:space="preserve"> класса 1 лазерным излучением, доступным на его </w:t>
      </w:r>
      <w:r w:rsidR="00364C0B">
        <w:rPr>
          <w:rFonts w:ascii="Arial" w:hAnsi="Arial" w:cs="Arial"/>
          <w:sz w:val="24"/>
          <w:szCs w:val="24"/>
        </w:rPr>
        <w:t>тыльной</w:t>
      </w:r>
      <w:r>
        <w:rPr>
          <w:rFonts w:ascii="Arial" w:hAnsi="Arial" w:cs="Arial"/>
          <w:sz w:val="24"/>
          <w:szCs w:val="24"/>
        </w:rPr>
        <w:t xml:space="preserve"> поверхности, в любое время в течение периода технического обслуживания интервал проверки. Для автоматизированного лазерного обрабатывающего об</w:t>
      </w:r>
      <w:r w:rsidR="00F5306B">
        <w:rPr>
          <w:rFonts w:ascii="Arial" w:hAnsi="Arial" w:cs="Arial"/>
          <w:sz w:val="24"/>
          <w:szCs w:val="24"/>
        </w:rPr>
        <w:t>о</w:t>
      </w:r>
      <w:r>
        <w:rPr>
          <w:rFonts w:ascii="Arial" w:hAnsi="Arial" w:cs="Arial"/>
          <w:sz w:val="24"/>
          <w:szCs w:val="24"/>
        </w:rPr>
        <w:t xml:space="preserve">рудования, предназначенных для автоматической и /или неконтролируемой эксплуатации, минимальное значение интервала технического осмотра должно составлять 8 ч. </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Данное требование должно выполняться в течение предполагаемого срока службы средства защиты от лазерного излучения при ожидаемых условиях эксплуатации.</w:t>
      </w:r>
    </w:p>
    <w:p w:rsidR="006F4DD4" w:rsidRDefault="007C0BD4" w:rsidP="00BF7757">
      <w:pPr>
        <w:spacing w:after="0" w:line="360" w:lineRule="auto"/>
        <w:ind w:firstLine="709"/>
        <w:jc w:val="both"/>
        <w:rPr>
          <w:rFonts w:ascii="Arial" w:hAnsi="Arial" w:cs="Arial"/>
          <w:sz w:val="24"/>
          <w:szCs w:val="24"/>
        </w:rPr>
      </w:pPr>
      <w:r>
        <w:rPr>
          <w:rFonts w:ascii="Arial" w:hAnsi="Arial" w:cs="Arial"/>
          <w:spacing w:val="20"/>
          <w:szCs w:val="24"/>
        </w:rPr>
        <w:t>Примечание 1 –</w:t>
      </w:r>
      <w:r>
        <w:rPr>
          <w:rFonts w:ascii="Arial" w:hAnsi="Arial" w:cs="Arial"/>
          <w:sz w:val="24"/>
          <w:szCs w:val="24"/>
        </w:rPr>
        <w:t xml:space="preserve"> </w:t>
      </w:r>
      <w:r>
        <w:rPr>
          <w:rFonts w:ascii="Arial" w:hAnsi="Arial" w:cs="Arial"/>
          <w:szCs w:val="24"/>
        </w:rPr>
        <w:t>Это требование подразумевает как низкую пропускаемость лазерного излучения, так и устойчивость к повреждениям, вызванным лазером.</w:t>
      </w:r>
    </w:p>
    <w:p w:rsidR="006F4DD4" w:rsidRDefault="007C0BD4" w:rsidP="00BF7757">
      <w:pPr>
        <w:spacing w:after="0" w:line="360" w:lineRule="auto"/>
        <w:ind w:firstLine="709"/>
        <w:jc w:val="both"/>
        <w:rPr>
          <w:rFonts w:ascii="Arial" w:hAnsi="Arial" w:cs="Arial"/>
          <w:szCs w:val="24"/>
        </w:rPr>
      </w:pPr>
      <w:r>
        <w:rPr>
          <w:rFonts w:ascii="Arial" w:hAnsi="Arial" w:cs="Arial"/>
          <w:spacing w:val="20"/>
          <w:szCs w:val="24"/>
        </w:rPr>
        <w:t xml:space="preserve">Примечание 2 – </w:t>
      </w:r>
      <w:r>
        <w:rPr>
          <w:rFonts w:ascii="Arial" w:hAnsi="Arial" w:cs="Arial"/>
          <w:szCs w:val="24"/>
        </w:rPr>
        <w:t>Некоторые материалы могут терять свои защитные свойства из-за старения, воздействия ультрафиолетового излучения, определенных газов, температуры, влажности и других условий окружающей среды. Кроме того, некоторые материалы будут пропускать лазерное излучение при высокоинтенсивном лазерном воздействии, даже если нет видимых повреждений (т.е. обратимого отбеливания).</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4.3.2. Активные средства защиты от лазерного излучения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a) Время активной защитной защиты должно превышать время прекращения работы лазерного излучения до прогнозируемых пределов воздействия.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b) Если активная защитная защита обнаружив</w:t>
      </w:r>
      <w:r w:rsidR="00F5306B">
        <w:rPr>
          <w:rFonts w:ascii="Arial" w:hAnsi="Arial" w:cs="Arial"/>
          <w:sz w:val="24"/>
          <w:szCs w:val="24"/>
        </w:rPr>
        <w:t>ает чрезмерное воздействие, т. е</w:t>
      </w:r>
      <w:r>
        <w:rPr>
          <w:rFonts w:ascii="Arial" w:hAnsi="Arial" w:cs="Arial"/>
          <w:sz w:val="24"/>
          <w:szCs w:val="24"/>
        </w:rPr>
        <w:t>. срабатывает, это должно привести к ви</w:t>
      </w:r>
      <w:r w:rsidR="00F5306B">
        <w:rPr>
          <w:rFonts w:ascii="Arial" w:hAnsi="Arial" w:cs="Arial"/>
          <w:sz w:val="24"/>
          <w:szCs w:val="24"/>
        </w:rPr>
        <w:t xml:space="preserve">зуальному </w:t>
      </w:r>
      <w:r>
        <w:rPr>
          <w:rFonts w:ascii="Arial" w:hAnsi="Arial" w:cs="Arial"/>
          <w:sz w:val="24"/>
          <w:szCs w:val="24"/>
        </w:rPr>
        <w:t>или звуково</w:t>
      </w:r>
      <w:r w:rsidR="00F5306B">
        <w:rPr>
          <w:rFonts w:ascii="Arial" w:hAnsi="Arial" w:cs="Arial"/>
          <w:sz w:val="24"/>
          <w:szCs w:val="24"/>
        </w:rPr>
        <w:t>му</w:t>
      </w:r>
      <w:r>
        <w:rPr>
          <w:rFonts w:ascii="Arial" w:hAnsi="Arial" w:cs="Arial"/>
          <w:sz w:val="24"/>
          <w:szCs w:val="24"/>
        </w:rPr>
        <w:t xml:space="preserve"> предупреждени</w:t>
      </w:r>
      <w:r w:rsidR="00F5306B">
        <w:rPr>
          <w:rFonts w:ascii="Arial" w:hAnsi="Arial" w:cs="Arial"/>
          <w:sz w:val="24"/>
          <w:szCs w:val="24"/>
        </w:rPr>
        <w:t>ю</w:t>
      </w:r>
      <w:r>
        <w:rPr>
          <w:rFonts w:ascii="Arial" w:hAnsi="Arial" w:cs="Arial"/>
          <w:sz w:val="24"/>
          <w:szCs w:val="24"/>
        </w:rPr>
        <w:t>. Перед возобновлением лазерного излучения требуется ручной сброс настроек.</w:t>
      </w:r>
    </w:p>
    <w:p w:rsidR="006F4DD4" w:rsidRDefault="007C0BD4" w:rsidP="00BF7757">
      <w:pPr>
        <w:spacing w:after="0" w:line="360" w:lineRule="auto"/>
        <w:ind w:firstLine="709"/>
        <w:jc w:val="both"/>
        <w:rPr>
          <w:rFonts w:ascii="Arial" w:hAnsi="Arial" w:cs="Arial"/>
          <w:szCs w:val="24"/>
        </w:rPr>
      </w:pPr>
      <w:r>
        <w:rPr>
          <w:rFonts w:ascii="Arial" w:hAnsi="Arial" w:cs="Arial"/>
          <w:spacing w:val="20"/>
          <w:szCs w:val="24"/>
        </w:rPr>
        <w:t>Примечание –</w:t>
      </w:r>
      <w:r>
        <w:rPr>
          <w:rFonts w:ascii="Arial" w:hAnsi="Arial" w:cs="Arial"/>
          <w:sz w:val="24"/>
          <w:szCs w:val="24"/>
        </w:rPr>
        <w:t xml:space="preserve"> </w:t>
      </w:r>
      <w:r>
        <w:rPr>
          <w:rFonts w:ascii="Arial" w:hAnsi="Arial" w:cs="Arial"/>
          <w:szCs w:val="24"/>
        </w:rPr>
        <w:t xml:space="preserve">Подробные термины приведены в Приложении </w:t>
      </w:r>
      <w:r>
        <w:rPr>
          <w:rFonts w:ascii="Arial" w:hAnsi="Arial" w:cs="Arial"/>
          <w:szCs w:val="24"/>
          <w:lang w:val="en-US"/>
        </w:rPr>
        <w:t>C</w:t>
      </w:r>
      <w:r>
        <w:rPr>
          <w:rFonts w:ascii="Arial" w:hAnsi="Arial" w:cs="Arial"/>
          <w:szCs w:val="24"/>
        </w:rPr>
        <w:t>.</w:t>
      </w:r>
    </w:p>
    <w:p w:rsidR="006F4DD4" w:rsidRDefault="007C0BD4" w:rsidP="00BF7757">
      <w:pPr>
        <w:keepNext/>
        <w:keepLines/>
        <w:tabs>
          <w:tab w:val="left" w:pos="851"/>
          <w:tab w:val="right" w:leader="dot" w:pos="9781"/>
        </w:tabs>
        <w:spacing w:after="0" w:line="360" w:lineRule="auto"/>
        <w:ind w:firstLine="709"/>
        <w:jc w:val="both"/>
        <w:outlineLvl w:val="1"/>
        <w:rPr>
          <w:rFonts w:ascii="Arial" w:hAnsi="Arial" w:cs="Arial"/>
          <w:b/>
          <w:sz w:val="24"/>
          <w:szCs w:val="24"/>
        </w:rPr>
      </w:pPr>
      <w:r>
        <w:rPr>
          <w:rFonts w:ascii="Arial" w:hAnsi="Arial" w:cs="Arial"/>
          <w:b/>
          <w:sz w:val="24"/>
          <w:szCs w:val="24"/>
        </w:rPr>
        <w:t xml:space="preserve">4.4 </w:t>
      </w:r>
      <w:bookmarkEnd w:id="13"/>
      <w:r>
        <w:rPr>
          <w:rFonts w:ascii="Arial" w:hAnsi="Arial" w:cs="Arial"/>
          <w:b/>
          <w:sz w:val="24"/>
          <w:szCs w:val="24"/>
        </w:rPr>
        <w:t>Проверка</w:t>
      </w:r>
    </w:p>
    <w:p w:rsidR="006F4DD4" w:rsidRDefault="007C0BD4" w:rsidP="00BF7757">
      <w:pPr>
        <w:pStyle w:val="3"/>
        <w:spacing w:line="360" w:lineRule="auto"/>
        <w:ind w:firstLine="709"/>
        <w:rPr>
          <w:rFonts w:ascii="Arial" w:hAnsi="Arial" w:cs="Arial"/>
          <w:b/>
          <w:color w:val="auto"/>
          <w:lang w:eastAsia="ru-RU"/>
        </w:rPr>
      </w:pPr>
      <w:bookmarkStart w:id="14" w:name="_Toc163052860"/>
      <w:r>
        <w:rPr>
          <w:rFonts w:ascii="Arial" w:hAnsi="Arial" w:cs="Arial"/>
          <w:b/>
          <w:color w:val="auto"/>
          <w:lang w:eastAsia="ru-RU"/>
        </w:rPr>
        <w:t xml:space="preserve">4.4.1 </w:t>
      </w:r>
      <w:bookmarkEnd w:id="14"/>
      <w:r>
        <w:rPr>
          <w:rFonts w:ascii="Arial" w:hAnsi="Arial" w:cs="Arial"/>
          <w:b/>
          <w:color w:val="auto"/>
          <w:lang w:eastAsia="ru-RU"/>
        </w:rPr>
        <w:t>Общая проверка защиты</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Если производитель лазерного обрабатывающего оборудования решает изготовить средства защиты от лазерного излучения, он должен подтвердить, что оно соответствует требованиям к конструкции и может удовлетворять эксплуатационным требованиям, изложенным в пункте 4.3.</w:t>
      </w:r>
    </w:p>
    <w:p w:rsidR="006F4DD4" w:rsidRDefault="007C0BD4" w:rsidP="00BF7757">
      <w:pPr>
        <w:spacing w:after="0" w:line="360" w:lineRule="auto"/>
        <w:ind w:firstLine="709"/>
        <w:jc w:val="both"/>
        <w:rPr>
          <w:rFonts w:ascii="Arial" w:hAnsi="Arial" w:cs="Arial"/>
          <w:spacing w:val="20"/>
          <w:szCs w:val="24"/>
        </w:rPr>
      </w:pPr>
      <w:r>
        <w:rPr>
          <w:rFonts w:ascii="Arial" w:hAnsi="Arial" w:cs="Arial"/>
          <w:spacing w:val="20"/>
          <w:szCs w:val="24"/>
        </w:rPr>
        <w:t xml:space="preserve">Примечание </w:t>
      </w:r>
      <w:r>
        <w:rPr>
          <w:rFonts w:ascii="Arial" w:hAnsi="Arial" w:cs="Arial"/>
          <w:szCs w:val="24"/>
        </w:rPr>
        <w:t>– Рекомендации по конструкции и выбору лазерных ограждений приведены в Приложении А.</w:t>
      </w:r>
    </w:p>
    <w:p w:rsidR="006F4DD4" w:rsidRDefault="007C0BD4" w:rsidP="00BF7757">
      <w:pPr>
        <w:pStyle w:val="3"/>
        <w:spacing w:line="360" w:lineRule="auto"/>
        <w:ind w:firstLine="709"/>
        <w:rPr>
          <w:rFonts w:ascii="Arial" w:hAnsi="Arial" w:cs="Arial"/>
          <w:b/>
          <w:color w:val="auto"/>
          <w:lang w:eastAsia="ru-RU"/>
        </w:rPr>
      </w:pPr>
      <w:bookmarkStart w:id="15" w:name="_Toc163052861"/>
      <w:r>
        <w:rPr>
          <w:rFonts w:ascii="Arial" w:hAnsi="Arial" w:cs="Arial"/>
          <w:b/>
          <w:color w:val="auto"/>
          <w:lang w:eastAsia="ru-RU"/>
        </w:rPr>
        <w:t xml:space="preserve">4.4.2 </w:t>
      </w:r>
      <w:bookmarkEnd w:id="15"/>
      <w:r>
        <w:rPr>
          <w:rFonts w:ascii="Arial" w:hAnsi="Arial" w:cs="Arial"/>
          <w:b/>
          <w:color w:val="auto"/>
          <w:lang w:eastAsia="ru-RU"/>
        </w:rPr>
        <w:t>Проверка эксплуатационных характеристик</w:t>
      </w:r>
      <w:bookmarkStart w:id="16" w:name="_Toc163052862"/>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4.4.2.1. Готовое средство защиты от лазерного излучения или соответствующий образец конструкционного материала должны быть испытаны при каждом установленном ППВ.</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lastRenderedPageBreak/>
        <w:t>Предполагается, что таблица заранее определенных значений ПЗВ для распространенных комбинаций лазеров и защитных материалов вместе с подходящими процедурами тестирования будут опубликованы в качестве информационного приложения в будущей поправке к настоящему стандарту. Это могло бы стать простой альтернативой прямому тестированию в большинстве случаев.</w:t>
      </w:r>
    </w:p>
    <w:p w:rsidR="006F4DD4" w:rsidRDefault="007C0BD4" w:rsidP="00BF7757">
      <w:pPr>
        <w:spacing w:after="0" w:line="360" w:lineRule="auto"/>
        <w:ind w:firstLine="709"/>
        <w:jc w:val="both"/>
        <w:rPr>
          <w:rFonts w:ascii="Arial" w:hAnsi="Arial" w:cs="Arial"/>
          <w:spacing w:val="20"/>
          <w:szCs w:val="24"/>
        </w:rPr>
      </w:pPr>
      <w:r>
        <w:rPr>
          <w:rFonts w:ascii="Arial" w:hAnsi="Arial" w:cs="Arial"/>
          <w:spacing w:val="20"/>
          <w:szCs w:val="24"/>
        </w:rPr>
        <w:t xml:space="preserve">Примечание </w:t>
      </w:r>
      <w:r>
        <w:rPr>
          <w:rFonts w:ascii="Arial" w:hAnsi="Arial" w:cs="Arial"/>
          <w:szCs w:val="24"/>
        </w:rPr>
        <w:t>– См. Приложение В для оценки ППВ и приложение С для дальнейшего уточнения терминов ПЗВ и ППВ.</w:t>
      </w:r>
    </w:p>
    <w:p w:rsidR="006F4DD4" w:rsidRDefault="007C0BD4" w:rsidP="00BF7757">
      <w:pPr>
        <w:keepNext/>
        <w:keepLines/>
        <w:spacing w:after="0" w:line="360" w:lineRule="auto"/>
        <w:ind w:firstLine="709"/>
        <w:jc w:val="both"/>
        <w:rPr>
          <w:rFonts w:ascii="Arial" w:hAnsi="Arial" w:cs="Arial"/>
          <w:sz w:val="24"/>
          <w:szCs w:val="24"/>
        </w:rPr>
      </w:pPr>
      <w:r>
        <w:rPr>
          <w:rFonts w:ascii="Arial" w:hAnsi="Arial" w:cs="Arial"/>
          <w:sz w:val="24"/>
          <w:szCs w:val="24"/>
        </w:rPr>
        <w:t>4.4.2.2 Для испытаний ППВ достигают одним из следующих способов:</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а) путем расчета или измерения экспозиции и воспроизведения условий; </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lang w:val="en-US"/>
        </w:rPr>
        <w:t>b</w:t>
      </w:r>
      <w:r>
        <w:rPr>
          <w:rFonts w:ascii="Arial" w:hAnsi="Arial" w:cs="Arial"/>
          <w:sz w:val="24"/>
          <w:szCs w:val="24"/>
        </w:rPr>
        <w:t>) без количественного определения ППВ, путем создания машинных условий, при которых достигают ППВ.</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Состояние лазерного ограждения или образца должно быть таким, чтобы воспроизводить те физические условия </w:t>
      </w:r>
      <w:r w:rsidR="00364C0B">
        <w:rPr>
          <w:rFonts w:ascii="Arial" w:hAnsi="Arial" w:cs="Arial"/>
          <w:sz w:val="24"/>
          <w:szCs w:val="24"/>
        </w:rPr>
        <w:t>фронтальной</w:t>
      </w:r>
      <w:r>
        <w:rPr>
          <w:rFonts w:ascii="Arial" w:hAnsi="Arial" w:cs="Arial"/>
          <w:sz w:val="24"/>
          <w:szCs w:val="24"/>
        </w:rPr>
        <w:t xml:space="preserve"> поверхности, которые допускаются в рамках инструкций по регулярному осмотру и в течение срока службы ограждения, которые сводят к минимуму защитные свойства от лазерного излучения лазерного ограждения (например, износ и загрязнение поверхности) (см. 4.5.2).</w:t>
      </w:r>
    </w:p>
    <w:p w:rsidR="006F4DD4" w:rsidRDefault="007C0BD4" w:rsidP="00BF7757">
      <w:pPr>
        <w:tabs>
          <w:tab w:val="left" w:pos="851"/>
          <w:tab w:val="right" w:leader="dot" w:pos="9781"/>
        </w:tabs>
        <w:spacing w:after="0" w:line="360" w:lineRule="auto"/>
        <w:ind w:firstLine="709"/>
        <w:jc w:val="both"/>
        <w:outlineLvl w:val="1"/>
        <w:rPr>
          <w:rFonts w:ascii="Arial" w:hAnsi="Arial" w:cs="Arial"/>
          <w:b/>
          <w:sz w:val="24"/>
          <w:szCs w:val="24"/>
        </w:rPr>
      </w:pPr>
      <w:bookmarkStart w:id="17" w:name="_Toc163052864"/>
      <w:bookmarkEnd w:id="16"/>
      <w:r>
        <w:rPr>
          <w:rFonts w:ascii="Arial" w:hAnsi="Arial" w:cs="Arial"/>
          <w:b/>
          <w:sz w:val="24"/>
          <w:szCs w:val="24"/>
        </w:rPr>
        <w:t xml:space="preserve">4.5 </w:t>
      </w:r>
      <w:bookmarkEnd w:id="17"/>
      <w:r>
        <w:rPr>
          <w:rFonts w:ascii="Arial" w:hAnsi="Arial" w:cs="Arial"/>
          <w:b/>
          <w:sz w:val="24"/>
          <w:szCs w:val="24"/>
        </w:rPr>
        <w:t>Информация для пользователей</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4.5.1. Производитель должен задокументировать и предоставить пользователю информацию о техническом осмотре, периодичности технического обслуживания, а также подробную информацию о процедурах проверки и тестирования, чистке, замене или ремонте поврежденных деталей вместе с любыми ограничениями по использованию. </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4.5.2. Изготовитель должен задокументировать и предоставить пользователю инструкции о том, что после любого приведения в действие системы контроля безопасности активного средства защиты от лазерного излучения должна быть расследована причина и должны быть произведены проверки на наличие повреждений. Инструкции должны также включать необходимые корректирующие действия, которые необходимо предпринять перед перезагрузкой системы управления.</w:t>
      </w:r>
    </w:p>
    <w:p w:rsidR="006F4DD4" w:rsidRDefault="007C0BD4" w:rsidP="00BF7757">
      <w:pPr>
        <w:keepNext/>
        <w:keepLines/>
        <w:tabs>
          <w:tab w:val="left" w:pos="851"/>
          <w:tab w:val="right" w:leader="dot" w:pos="9781"/>
        </w:tabs>
        <w:spacing w:after="0" w:line="360" w:lineRule="auto"/>
        <w:ind w:firstLine="709"/>
        <w:jc w:val="both"/>
        <w:outlineLvl w:val="0"/>
        <w:rPr>
          <w:rFonts w:ascii="Arial" w:hAnsi="Arial" w:cs="Arial"/>
          <w:b/>
          <w:sz w:val="28"/>
          <w:szCs w:val="24"/>
        </w:rPr>
      </w:pPr>
      <w:r>
        <w:rPr>
          <w:rFonts w:ascii="Arial" w:hAnsi="Arial" w:cs="Arial"/>
          <w:b/>
          <w:sz w:val="28"/>
          <w:szCs w:val="24"/>
        </w:rPr>
        <w:t>5. Коммерческие средства защиты от лазерного излучения</w:t>
      </w:r>
    </w:p>
    <w:p w:rsidR="006F4DD4" w:rsidRDefault="007C0BD4" w:rsidP="00BF7757">
      <w:pPr>
        <w:tabs>
          <w:tab w:val="left" w:pos="851"/>
          <w:tab w:val="right" w:leader="dot" w:pos="9781"/>
        </w:tabs>
        <w:spacing w:after="0" w:line="360" w:lineRule="auto"/>
        <w:ind w:firstLine="709"/>
        <w:jc w:val="both"/>
        <w:outlineLvl w:val="1"/>
        <w:rPr>
          <w:rFonts w:ascii="Arial" w:hAnsi="Arial" w:cs="Arial"/>
          <w:b/>
          <w:sz w:val="24"/>
          <w:szCs w:val="24"/>
        </w:rPr>
      </w:pPr>
      <w:r>
        <w:rPr>
          <w:rFonts w:ascii="Arial" w:hAnsi="Arial" w:cs="Arial"/>
          <w:b/>
          <w:sz w:val="24"/>
          <w:szCs w:val="24"/>
        </w:rPr>
        <w:t>5.1. Общие положения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Данный пункт определяет требования, которым должны соответствовать поставщики коммерческих средств защиты от лазерного излучения.</w:t>
      </w:r>
    </w:p>
    <w:p w:rsidR="006F4DD4" w:rsidRDefault="007C0BD4" w:rsidP="00BF7757">
      <w:pPr>
        <w:tabs>
          <w:tab w:val="left" w:pos="851"/>
          <w:tab w:val="right" w:leader="dot" w:pos="9781"/>
        </w:tabs>
        <w:spacing w:after="0" w:line="360" w:lineRule="auto"/>
        <w:ind w:firstLine="709"/>
        <w:jc w:val="both"/>
        <w:outlineLvl w:val="1"/>
        <w:rPr>
          <w:rFonts w:ascii="Arial" w:hAnsi="Arial" w:cs="Arial"/>
          <w:b/>
          <w:sz w:val="24"/>
          <w:szCs w:val="24"/>
        </w:rPr>
      </w:pPr>
      <w:r>
        <w:rPr>
          <w:rFonts w:ascii="Arial" w:hAnsi="Arial" w:cs="Arial"/>
          <w:b/>
          <w:sz w:val="24"/>
          <w:szCs w:val="24"/>
        </w:rPr>
        <w:t>5.2. Требования к конструкции</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Коммерческое средство защиты от лазерного излучения не должно создавать какой-либо сопутствующей опасности на своей </w:t>
      </w:r>
      <w:r w:rsidR="00364C0B">
        <w:rPr>
          <w:rFonts w:ascii="Arial" w:hAnsi="Arial" w:cs="Arial"/>
          <w:sz w:val="24"/>
          <w:szCs w:val="24"/>
        </w:rPr>
        <w:t>тыльной</w:t>
      </w:r>
      <w:r>
        <w:rPr>
          <w:rFonts w:ascii="Arial" w:hAnsi="Arial" w:cs="Arial"/>
          <w:sz w:val="24"/>
          <w:szCs w:val="24"/>
        </w:rPr>
        <w:t xml:space="preserve"> поверхности или за ее </w:t>
      </w:r>
      <w:r>
        <w:rPr>
          <w:rFonts w:ascii="Arial" w:hAnsi="Arial" w:cs="Arial"/>
          <w:sz w:val="24"/>
          <w:szCs w:val="24"/>
        </w:rPr>
        <w:lastRenderedPageBreak/>
        <w:t>пределами при воздействии лазерного излучения до заданного значения ПЗВ при использовании в соответствии с инструкциями пользователя (см. 5.7).</w:t>
      </w:r>
    </w:p>
    <w:p w:rsidR="006F4DD4" w:rsidRDefault="007C0BD4" w:rsidP="00BF7757">
      <w:pPr>
        <w:tabs>
          <w:tab w:val="left" w:pos="851"/>
          <w:tab w:val="right" w:leader="dot" w:pos="9781"/>
        </w:tabs>
        <w:spacing w:after="0" w:line="360" w:lineRule="auto"/>
        <w:ind w:firstLine="709"/>
        <w:jc w:val="both"/>
        <w:outlineLvl w:val="1"/>
        <w:rPr>
          <w:rFonts w:ascii="Arial" w:hAnsi="Arial" w:cs="Arial"/>
          <w:b/>
          <w:sz w:val="24"/>
          <w:szCs w:val="24"/>
        </w:rPr>
      </w:pPr>
      <w:r>
        <w:rPr>
          <w:rFonts w:ascii="Arial" w:hAnsi="Arial" w:cs="Arial"/>
          <w:b/>
          <w:sz w:val="24"/>
          <w:szCs w:val="24"/>
        </w:rPr>
        <w:t>5.3. Эксплуатационные характеристики</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Доступное лазерное излучение на </w:t>
      </w:r>
      <w:r w:rsidR="00364C0B">
        <w:rPr>
          <w:rFonts w:ascii="Arial" w:hAnsi="Arial" w:cs="Arial"/>
          <w:sz w:val="24"/>
          <w:szCs w:val="24"/>
        </w:rPr>
        <w:t>тыльной</w:t>
      </w:r>
      <w:r>
        <w:rPr>
          <w:rFonts w:ascii="Arial" w:hAnsi="Arial" w:cs="Arial"/>
          <w:sz w:val="24"/>
          <w:szCs w:val="24"/>
        </w:rPr>
        <w:t xml:space="preserve"> поверхности лазерного ограждения не должно превышать ПДИ класса 1, если его </w:t>
      </w:r>
      <w:r w:rsidR="00364C0B">
        <w:rPr>
          <w:rFonts w:ascii="Arial" w:hAnsi="Arial" w:cs="Arial"/>
          <w:sz w:val="24"/>
          <w:szCs w:val="24"/>
        </w:rPr>
        <w:t>фронтальная</w:t>
      </w:r>
      <w:r>
        <w:rPr>
          <w:rFonts w:ascii="Arial" w:hAnsi="Arial" w:cs="Arial"/>
          <w:sz w:val="24"/>
          <w:szCs w:val="24"/>
        </w:rPr>
        <w:t xml:space="preserve"> поверхность подвергается лазерному излучению при указанном ПЗВ, по крайней мере, в течение времени пассивной защиты ограждения. Для активного лазерного ограждения это требование должно применяться к лазерному излучению, доступному в течение периода времени активного защитного ограждения, измеряемого с момента подачи сигнала о прекращении активного защитного ограждения.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Это требование должно выполняться в течение предполагаемого срока службы средства защиты от лазерного излучения при ожидаемых условиях эксплуатации.</w:t>
      </w:r>
    </w:p>
    <w:p w:rsidR="006F4DD4" w:rsidRDefault="007C0BD4" w:rsidP="00BF7757">
      <w:pPr>
        <w:tabs>
          <w:tab w:val="left" w:pos="851"/>
          <w:tab w:val="right" w:leader="dot" w:pos="9781"/>
        </w:tabs>
        <w:spacing w:after="0" w:line="360" w:lineRule="auto"/>
        <w:ind w:firstLine="709"/>
        <w:jc w:val="both"/>
        <w:outlineLvl w:val="1"/>
        <w:rPr>
          <w:rFonts w:ascii="Arial" w:hAnsi="Arial" w:cs="Arial"/>
          <w:b/>
          <w:sz w:val="24"/>
          <w:szCs w:val="24"/>
        </w:rPr>
      </w:pPr>
      <w:r>
        <w:rPr>
          <w:rFonts w:ascii="Arial" w:hAnsi="Arial" w:cs="Arial"/>
          <w:b/>
          <w:sz w:val="24"/>
          <w:szCs w:val="24"/>
        </w:rPr>
        <w:t>5.4. Технические требования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Полные перечень технических требований ПЗВ должна включать в себя: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lang w:val="en-US"/>
        </w:rPr>
        <w:t>a</w:t>
      </w:r>
      <w:r>
        <w:rPr>
          <w:rFonts w:ascii="Arial" w:hAnsi="Arial" w:cs="Arial"/>
          <w:sz w:val="24"/>
          <w:szCs w:val="24"/>
        </w:rPr>
        <w:t xml:space="preserve">) значение облученности или энергетической экспозиции на </w:t>
      </w:r>
      <w:r w:rsidR="00364C0B">
        <w:rPr>
          <w:rFonts w:ascii="Arial" w:hAnsi="Arial" w:cs="Arial"/>
          <w:sz w:val="24"/>
          <w:szCs w:val="24"/>
        </w:rPr>
        <w:t>фронтальной</w:t>
      </w:r>
      <w:r>
        <w:rPr>
          <w:rFonts w:ascii="Arial" w:hAnsi="Arial" w:cs="Arial"/>
          <w:sz w:val="24"/>
          <w:szCs w:val="24"/>
        </w:rPr>
        <w:t xml:space="preserve"> поверхности лазерного ограждения (в Вт∙м</w:t>
      </w:r>
      <w:r>
        <w:rPr>
          <w:rFonts w:ascii="Arial" w:hAnsi="Arial" w:cs="Arial"/>
          <w:sz w:val="24"/>
          <w:szCs w:val="24"/>
          <w:vertAlign w:val="superscript"/>
        </w:rPr>
        <w:t>-2</w:t>
      </w:r>
      <w:r>
        <w:rPr>
          <w:rFonts w:ascii="Arial" w:hAnsi="Arial" w:cs="Arial"/>
          <w:sz w:val="24"/>
          <w:szCs w:val="24"/>
        </w:rPr>
        <w:t xml:space="preserve"> или Дж∙м</w:t>
      </w:r>
      <w:r>
        <w:rPr>
          <w:rFonts w:ascii="Arial" w:hAnsi="Arial" w:cs="Arial"/>
          <w:sz w:val="24"/>
          <w:szCs w:val="24"/>
          <w:vertAlign w:val="superscript"/>
        </w:rPr>
        <w:t>-2</w:t>
      </w:r>
      <w:r>
        <w:rPr>
          <w:rFonts w:ascii="Arial" w:hAnsi="Arial" w:cs="Arial"/>
          <w:sz w:val="24"/>
          <w:szCs w:val="24"/>
        </w:rPr>
        <w:t>, соответственно), которая используется для измерения продолжительность защиты пассивного ограждения, среднего значения и стандартного отклонения испытанного предела времени воздействия для расчета продолжительность защиты пассивного ограждения с указанием верхнего предела воздействия;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lang w:val="en-US"/>
        </w:rPr>
        <w:t>b</w:t>
      </w:r>
      <w:r>
        <w:rPr>
          <w:rFonts w:ascii="Arial" w:hAnsi="Arial" w:cs="Arial"/>
          <w:sz w:val="24"/>
          <w:szCs w:val="24"/>
        </w:rPr>
        <w:t>) приведенную продолжительность защиты пассивного ограждения, включая коэффициент запаса прочности 0,7 (подробнее см. в пункте D.3 расчет приведенной продолжительности защиты пассивного ограждения);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lang w:val="en-US"/>
        </w:rPr>
        <w:t>c</w:t>
      </w:r>
      <w:r>
        <w:rPr>
          <w:rFonts w:ascii="Arial" w:hAnsi="Arial" w:cs="Arial"/>
          <w:sz w:val="24"/>
          <w:szCs w:val="24"/>
        </w:rPr>
        <w:t>) длину (длины) волн, для которых применяется этот ПЗВ;</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d) угол падения и поляризацию (при необходимости) воздействующего лазерного излучения; </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e) любые минимальные размеры облучаемой области (например, которые могут применяться для активного средства защиты от лазерного излучения с дискретными сенсорными элементами, чтобы лазерный пучок небольшого диаметра мог проходить через ограждение необнаруженным);</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f) для активного средства защиты от лазерного – время активной защиты.</w:t>
      </w:r>
    </w:p>
    <w:p w:rsidR="006F4DD4" w:rsidRDefault="007C0BD4" w:rsidP="00BF7757">
      <w:pPr>
        <w:spacing w:after="0" w:line="360" w:lineRule="auto"/>
        <w:ind w:firstLine="709"/>
        <w:jc w:val="both"/>
        <w:rPr>
          <w:rFonts w:ascii="Arial" w:hAnsi="Arial" w:cs="Arial"/>
          <w:sz w:val="24"/>
          <w:szCs w:val="24"/>
        </w:rPr>
      </w:pPr>
      <w:r>
        <w:rPr>
          <w:rFonts w:ascii="Arial" w:hAnsi="Arial" w:cs="Arial"/>
          <w:spacing w:val="20"/>
          <w:szCs w:val="24"/>
        </w:rPr>
        <w:t>Примечание 1 – См.</w:t>
      </w:r>
      <w:r>
        <w:rPr>
          <w:rFonts w:ascii="Arial" w:hAnsi="Arial" w:cs="Arial"/>
          <w:szCs w:val="24"/>
        </w:rPr>
        <w:t>пункт B.1. для уточнения терминов.</w:t>
      </w:r>
    </w:p>
    <w:p w:rsidR="006F4DD4" w:rsidRDefault="007C0BD4" w:rsidP="00BF7757">
      <w:pPr>
        <w:spacing w:after="0" w:line="360" w:lineRule="auto"/>
        <w:ind w:firstLine="709"/>
        <w:jc w:val="both"/>
        <w:rPr>
          <w:rFonts w:ascii="Arial" w:hAnsi="Arial" w:cs="Arial"/>
          <w:szCs w:val="24"/>
        </w:rPr>
      </w:pPr>
      <w:r>
        <w:rPr>
          <w:rFonts w:ascii="Arial" w:hAnsi="Arial" w:cs="Arial"/>
          <w:spacing w:val="20"/>
          <w:szCs w:val="24"/>
        </w:rPr>
        <w:t xml:space="preserve">Примечание 2 – </w:t>
      </w:r>
      <w:r>
        <w:rPr>
          <w:rFonts w:ascii="Arial" w:hAnsi="Arial" w:cs="Arial"/>
          <w:szCs w:val="24"/>
        </w:rPr>
        <w:t>Во всех случаях может быть указан диапазон или набор значений, а не одно значение.</w:t>
      </w:r>
    </w:p>
    <w:p w:rsidR="006F4DD4" w:rsidRDefault="007C0BD4" w:rsidP="00BF7757">
      <w:pPr>
        <w:spacing w:after="0" w:line="360" w:lineRule="auto"/>
        <w:ind w:firstLine="709"/>
        <w:jc w:val="both"/>
        <w:rPr>
          <w:rFonts w:ascii="Arial" w:hAnsi="Arial" w:cs="Arial"/>
          <w:szCs w:val="24"/>
        </w:rPr>
      </w:pPr>
      <w:r>
        <w:rPr>
          <w:rFonts w:ascii="Arial" w:hAnsi="Arial" w:cs="Arial"/>
          <w:spacing w:val="20"/>
          <w:szCs w:val="24"/>
        </w:rPr>
        <w:lastRenderedPageBreak/>
        <w:t>Примечание 3 –</w:t>
      </w:r>
      <w:r>
        <w:rPr>
          <w:rFonts w:ascii="Arial" w:hAnsi="Arial" w:cs="Arial"/>
          <w:szCs w:val="24"/>
        </w:rPr>
        <w:t xml:space="preserve"> Допускается графическая форма представления (например, зависимость облученности от продолжительности при неизменности других параметров).</w:t>
      </w:r>
    </w:p>
    <w:p w:rsidR="006F4DD4" w:rsidRDefault="007C0BD4" w:rsidP="00BF7757">
      <w:pPr>
        <w:tabs>
          <w:tab w:val="left" w:pos="851"/>
          <w:tab w:val="right" w:leader="dot" w:pos="9781"/>
        </w:tabs>
        <w:spacing w:after="0" w:line="360" w:lineRule="auto"/>
        <w:ind w:firstLine="709"/>
        <w:jc w:val="both"/>
        <w:outlineLvl w:val="1"/>
        <w:rPr>
          <w:rFonts w:ascii="Arial" w:hAnsi="Arial" w:cs="Arial"/>
          <w:b/>
          <w:sz w:val="24"/>
          <w:szCs w:val="24"/>
        </w:rPr>
      </w:pPr>
      <w:r>
        <w:rPr>
          <w:rFonts w:ascii="Arial" w:hAnsi="Arial" w:cs="Arial"/>
          <w:b/>
          <w:sz w:val="24"/>
          <w:szCs w:val="24"/>
        </w:rPr>
        <w:t>5.5. Требования к испытаниям</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5.5.1. Общие положения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Испытания должны проводиться с использованием готового средства защиты от лазерного излучения или соответствующего образца конструкционного материала, используемого для изготовления ограждения. В любом случае состояние средства защиты или образца должно быть таким, чтобы воспроизводить или превышать наихудшее допустимое физическое состояние </w:t>
      </w:r>
      <w:r w:rsidR="00364C0B">
        <w:rPr>
          <w:rFonts w:ascii="Arial" w:hAnsi="Arial" w:cs="Arial"/>
          <w:sz w:val="24"/>
          <w:szCs w:val="24"/>
        </w:rPr>
        <w:t>фронтальной</w:t>
      </w:r>
      <w:r>
        <w:rPr>
          <w:rFonts w:ascii="Arial" w:hAnsi="Arial" w:cs="Arial"/>
          <w:sz w:val="24"/>
          <w:szCs w:val="24"/>
        </w:rPr>
        <w:t xml:space="preserve"> поверхности, включая уменьшенное отражение поверхности и повреждения, допускаемые в рамках текущих инструкций по техническому обслуживанию (см. 5.7).</w:t>
      </w:r>
    </w:p>
    <w:p w:rsidR="006F4DD4" w:rsidRDefault="007C0BD4" w:rsidP="00BF7757">
      <w:pPr>
        <w:spacing w:after="0" w:line="360" w:lineRule="auto"/>
        <w:ind w:firstLine="708"/>
        <w:jc w:val="both"/>
        <w:rPr>
          <w:rFonts w:ascii="Arial" w:hAnsi="Arial" w:cs="Arial"/>
          <w:sz w:val="24"/>
          <w:szCs w:val="24"/>
        </w:rPr>
      </w:pPr>
      <w:r>
        <w:rPr>
          <w:rFonts w:ascii="Arial" w:hAnsi="Arial" w:cs="Arial"/>
          <w:sz w:val="24"/>
          <w:szCs w:val="24"/>
        </w:rPr>
        <w:t xml:space="preserve">Облучение </w:t>
      </w:r>
      <w:r w:rsidR="00364C0B">
        <w:rPr>
          <w:rFonts w:ascii="Arial" w:hAnsi="Arial" w:cs="Arial"/>
          <w:sz w:val="24"/>
          <w:szCs w:val="24"/>
        </w:rPr>
        <w:t>фронтальной</w:t>
      </w:r>
      <w:r>
        <w:rPr>
          <w:rFonts w:ascii="Arial" w:hAnsi="Arial" w:cs="Arial"/>
          <w:sz w:val="24"/>
          <w:szCs w:val="24"/>
        </w:rPr>
        <w:t xml:space="preserve"> поверхности должно быть либо таким, как указано в ПЗВ, либо, в случае испытания образца, как указано в пункте 5.5.2.</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Когда </w:t>
      </w:r>
      <w:r w:rsidR="00364C0B">
        <w:rPr>
          <w:rFonts w:ascii="Arial" w:hAnsi="Arial" w:cs="Arial"/>
          <w:sz w:val="24"/>
          <w:szCs w:val="24"/>
        </w:rPr>
        <w:t>фронтальная</w:t>
      </w:r>
      <w:r>
        <w:rPr>
          <w:rFonts w:ascii="Arial" w:hAnsi="Arial" w:cs="Arial"/>
          <w:sz w:val="24"/>
          <w:szCs w:val="24"/>
        </w:rPr>
        <w:t xml:space="preserve"> поверхность подвергается воздействию ПЗВ, доступное лазерное</w:t>
      </w:r>
    </w:p>
    <w:p w:rsidR="006F4DD4" w:rsidRDefault="007C0BD4" w:rsidP="00BF7757">
      <w:pPr>
        <w:spacing w:after="0" w:line="360" w:lineRule="auto"/>
        <w:jc w:val="both"/>
        <w:rPr>
          <w:rFonts w:ascii="Arial" w:hAnsi="Arial" w:cs="Arial"/>
          <w:sz w:val="24"/>
          <w:szCs w:val="24"/>
        </w:rPr>
      </w:pPr>
      <w:r>
        <w:rPr>
          <w:rFonts w:ascii="Arial" w:hAnsi="Arial" w:cs="Arial"/>
          <w:sz w:val="24"/>
          <w:szCs w:val="24"/>
        </w:rPr>
        <w:t xml:space="preserve">излучение, измеренное на </w:t>
      </w:r>
      <w:r w:rsidR="00364C0B">
        <w:rPr>
          <w:rFonts w:ascii="Arial" w:hAnsi="Arial" w:cs="Arial"/>
          <w:sz w:val="24"/>
          <w:szCs w:val="24"/>
        </w:rPr>
        <w:t>тыльной</w:t>
      </w:r>
      <w:r>
        <w:rPr>
          <w:rFonts w:ascii="Arial" w:hAnsi="Arial" w:cs="Arial"/>
          <w:sz w:val="24"/>
          <w:szCs w:val="24"/>
        </w:rPr>
        <w:t xml:space="preserve"> поверхности лазерного ограждения, не должно превышать ПДИ класса 1 (испытания, указанные в пункте 5 стандарта IEC 60825-1:2014). Это требование применяется в течение продолжительности воздействия, указанной в ПЗВ, или, в случае активного средства защиты от лазерного излучения, в течение указанного времени активной защиты, измеряемого с момента подачи сигнала активного защитного устройства.</w:t>
      </w:r>
    </w:p>
    <w:p w:rsidR="006F4DD4" w:rsidRDefault="007C0BD4" w:rsidP="00BF7757">
      <w:pPr>
        <w:spacing w:after="0" w:line="360" w:lineRule="auto"/>
        <w:ind w:firstLine="709"/>
        <w:jc w:val="both"/>
        <w:rPr>
          <w:rFonts w:ascii="Arial" w:hAnsi="Arial" w:cs="Arial"/>
          <w:szCs w:val="24"/>
        </w:rPr>
      </w:pPr>
      <w:r>
        <w:rPr>
          <w:rFonts w:ascii="Arial" w:hAnsi="Arial" w:cs="Arial"/>
          <w:spacing w:val="20"/>
          <w:szCs w:val="24"/>
        </w:rPr>
        <w:t xml:space="preserve">Примечание – </w:t>
      </w:r>
      <w:r>
        <w:rPr>
          <w:rFonts w:ascii="Arial" w:hAnsi="Arial" w:cs="Arial"/>
          <w:szCs w:val="24"/>
        </w:rPr>
        <w:t xml:space="preserve">В случаях, когда используются материалы, непрозрачные на длине волны (длинах волн) лазерного излучения (например, металлы), пропускаемое излучение может повыситься только до ПДИ класса 1, когда достигнуто полное (или почти полное) физическое удаление материала по пути до </w:t>
      </w:r>
      <w:r w:rsidR="00364C0B">
        <w:rPr>
          <w:rFonts w:ascii="Arial" w:hAnsi="Arial" w:cs="Arial"/>
          <w:szCs w:val="24"/>
        </w:rPr>
        <w:t>тыльной</w:t>
      </w:r>
      <w:r>
        <w:rPr>
          <w:rFonts w:ascii="Arial" w:hAnsi="Arial" w:cs="Arial"/>
          <w:szCs w:val="24"/>
        </w:rPr>
        <w:t xml:space="preserve"> поверхности. Следовательно, в таких случаях повышение уровня пропускания с нулевого до значения, значительно превышающего ПДИ класса 1, будет быстрым, и чувствительные детекторы излучения не потребуются.</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5.5.2. Испытания образцов</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Испытание защитного материала образца должно проводиться путем облучения </w:t>
      </w:r>
      <w:r w:rsidR="00364C0B">
        <w:rPr>
          <w:rFonts w:ascii="Arial" w:hAnsi="Arial" w:cs="Arial"/>
          <w:sz w:val="24"/>
          <w:szCs w:val="24"/>
        </w:rPr>
        <w:t>фронтальной</w:t>
      </w:r>
      <w:r>
        <w:rPr>
          <w:rFonts w:ascii="Arial" w:hAnsi="Arial" w:cs="Arial"/>
          <w:sz w:val="24"/>
          <w:szCs w:val="24"/>
        </w:rPr>
        <w:t xml:space="preserve"> поверхности защитного материала с использованием процедуры и методологии, указанных в Приложении D.</w:t>
      </w:r>
    </w:p>
    <w:p w:rsidR="006F4DD4" w:rsidRDefault="007C0BD4" w:rsidP="00BF7757">
      <w:pPr>
        <w:tabs>
          <w:tab w:val="left" w:pos="851"/>
          <w:tab w:val="right" w:leader="dot" w:pos="9781"/>
        </w:tabs>
        <w:spacing w:after="0" w:line="360" w:lineRule="auto"/>
        <w:ind w:firstLine="709"/>
        <w:jc w:val="both"/>
        <w:outlineLvl w:val="1"/>
        <w:rPr>
          <w:rFonts w:ascii="Arial" w:hAnsi="Arial" w:cs="Arial"/>
          <w:b/>
          <w:sz w:val="24"/>
          <w:szCs w:val="24"/>
        </w:rPr>
      </w:pPr>
      <w:r>
        <w:rPr>
          <w:rFonts w:ascii="Arial" w:hAnsi="Arial" w:cs="Arial"/>
          <w:b/>
          <w:sz w:val="24"/>
          <w:szCs w:val="24"/>
        </w:rPr>
        <w:t>5.6. Требования к маркировке</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5.6.1 Вся маркировка должна быть нанесена на </w:t>
      </w:r>
      <w:r w:rsidR="00364C0B">
        <w:rPr>
          <w:rFonts w:ascii="Arial" w:hAnsi="Arial" w:cs="Arial"/>
          <w:sz w:val="24"/>
          <w:szCs w:val="24"/>
        </w:rPr>
        <w:t>тыльную</w:t>
      </w:r>
      <w:r>
        <w:rPr>
          <w:rFonts w:ascii="Arial" w:hAnsi="Arial" w:cs="Arial"/>
          <w:sz w:val="24"/>
          <w:szCs w:val="24"/>
        </w:rPr>
        <w:t xml:space="preserve"> поверхность средства защиты от лазерного излучения.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lastRenderedPageBreak/>
        <w:t xml:space="preserve">5.6.2 </w:t>
      </w:r>
      <w:r w:rsidR="00364C0B">
        <w:rPr>
          <w:rFonts w:ascii="Arial" w:hAnsi="Arial" w:cs="Arial"/>
          <w:sz w:val="24"/>
          <w:szCs w:val="24"/>
        </w:rPr>
        <w:t>Тыльная</w:t>
      </w:r>
      <w:r>
        <w:rPr>
          <w:rFonts w:ascii="Arial" w:hAnsi="Arial" w:cs="Arial"/>
          <w:sz w:val="24"/>
          <w:szCs w:val="24"/>
        </w:rPr>
        <w:t xml:space="preserve"> поверхность должна быть четко идентифицируема, если ориентировка средства защиты важна.</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5.6.3 Если средством защиты от лазерного излучения является только часть </w:t>
      </w:r>
      <w:r w:rsidR="00364C0B">
        <w:rPr>
          <w:rFonts w:ascii="Arial" w:hAnsi="Arial" w:cs="Arial"/>
          <w:sz w:val="24"/>
          <w:szCs w:val="24"/>
        </w:rPr>
        <w:t>фронтальной</w:t>
      </w:r>
      <w:r>
        <w:rPr>
          <w:rFonts w:ascii="Arial" w:hAnsi="Arial" w:cs="Arial"/>
          <w:sz w:val="24"/>
          <w:szCs w:val="24"/>
        </w:rPr>
        <w:t xml:space="preserve"> поверхности ограждения, то эта область должна быть четко обозначена жирным цветным контуром и словами, обозначающими внешнюю границу защиты от лазерного излучения.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5.6.4 На маркировке должны быть указаны полные технические характеристики ПЗВ.</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5.6.5 Наименование изготовителя, дата и место выпуска указывают в соответствии с требованиями ISO 11553-1, и должна быть указана информация о соответствии настоящему стандарту.</w:t>
      </w:r>
    </w:p>
    <w:p w:rsidR="006F4DD4" w:rsidRDefault="007C0BD4" w:rsidP="00BF7757">
      <w:pPr>
        <w:tabs>
          <w:tab w:val="left" w:pos="851"/>
          <w:tab w:val="right" w:leader="dot" w:pos="9781"/>
        </w:tabs>
        <w:spacing w:after="0" w:line="360" w:lineRule="auto"/>
        <w:ind w:firstLine="709"/>
        <w:jc w:val="both"/>
        <w:outlineLvl w:val="1"/>
        <w:rPr>
          <w:rFonts w:ascii="Arial" w:hAnsi="Arial" w:cs="Arial"/>
          <w:b/>
          <w:sz w:val="24"/>
          <w:szCs w:val="24"/>
        </w:rPr>
      </w:pPr>
      <w:r>
        <w:rPr>
          <w:rFonts w:ascii="Arial" w:hAnsi="Arial" w:cs="Arial"/>
          <w:b/>
          <w:sz w:val="24"/>
          <w:szCs w:val="24"/>
        </w:rPr>
        <w:t>5.7. Информация для пользователей</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В дополнение к техническим характеристикам, перечисленным в пункте 5.4, производитель коммерческого средства защиты от лазерного излучения должен предоставить пользователю следующую информацию:</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a)</w:t>
      </w:r>
      <w:r>
        <w:rPr>
          <w:rFonts w:ascii="Arial" w:hAnsi="Arial" w:cs="Arial"/>
          <w:sz w:val="24"/>
          <w:szCs w:val="24"/>
        </w:rPr>
        <w:tab/>
        <w:t>описание разрешенных способов использования средства защиты от лазерного излучения;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b)</w:t>
      </w:r>
      <w:r>
        <w:rPr>
          <w:rFonts w:ascii="Arial" w:hAnsi="Arial" w:cs="Arial"/>
          <w:sz w:val="24"/>
          <w:szCs w:val="24"/>
        </w:rPr>
        <w:tab/>
        <w:t>описание монтажа и подключения средства защиты от лазерного излучения;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c) информацию об установке средства защиты от лазерного излучения – для активных средств защиты от лазерного излучения она должна включать требования к интерфейсу и питанию;</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d) требования к техническому обслуживанию, включая, например, подробные процедуры проверки и тестирования, очистки, замены или ремонта поврежденных деталей;</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e) инструкции о том, что после каждого приведения в действие системы контроля безопасности активного средства защиты от лазерного излучения должна быть расследована причина и должны быть произведены проверки на наличие повреждений. Инструкции должны также включать необходимые действия по исправлению положения, которые необходимо предпринять перед перезагрузкой системы управления; </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lang w:val="en-US"/>
        </w:rPr>
        <w:t>f</w:t>
      </w:r>
      <w:r>
        <w:rPr>
          <w:rFonts w:ascii="Arial" w:hAnsi="Arial" w:cs="Arial"/>
          <w:sz w:val="24"/>
          <w:szCs w:val="24"/>
        </w:rPr>
        <w:t xml:space="preserve">) маркировку в соответствии с пунктом 5.6 и ее расположение. Если лазерным ограждением является только часть </w:t>
      </w:r>
      <w:r w:rsidR="00364C0B">
        <w:rPr>
          <w:rFonts w:ascii="Arial" w:hAnsi="Arial" w:cs="Arial"/>
          <w:sz w:val="24"/>
          <w:szCs w:val="24"/>
        </w:rPr>
        <w:t>фронтальной</w:t>
      </w:r>
      <w:r>
        <w:rPr>
          <w:rFonts w:ascii="Arial" w:hAnsi="Arial" w:cs="Arial"/>
          <w:sz w:val="24"/>
          <w:szCs w:val="24"/>
        </w:rPr>
        <w:t xml:space="preserve"> поверхности средства защиты, эта область должна быть идентифицирована; </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g) информацию о соответствии настоящему стандарту.</w:t>
      </w:r>
    </w:p>
    <w:p w:rsidR="006F4DD4" w:rsidRDefault="007C0BD4" w:rsidP="00BF7757">
      <w:pPr>
        <w:pageBreakBefore/>
        <w:shd w:val="clear" w:color="auto" w:fill="FFFFFF"/>
        <w:spacing w:after="0" w:line="360" w:lineRule="auto"/>
        <w:jc w:val="center"/>
        <w:textAlignment w:val="baseline"/>
        <w:outlineLvl w:val="0"/>
        <w:rPr>
          <w:rFonts w:ascii="Arial" w:hAnsi="Arial" w:cs="Arial"/>
          <w:b/>
          <w:sz w:val="24"/>
          <w:szCs w:val="24"/>
        </w:rPr>
      </w:pPr>
      <w:bookmarkStart w:id="18" w:name="_Toc163052891"/>
      <w:r>
        <w:rPr>
          <w:rFonts w:ascii="Arial" w:hAnsi="Arial" w:cs="Arial"/>
          <w:b/>
          <w:sz w:val="24"/>
          <w:szCs w:val="24"/>
          <w:lang w:eastAsia="ru-RU"/>
        </w:rPr>
        <w:lastRenderedPageBreak/>
        <w:t>Приложение А</w:t>
      </w:r>
      <w:r>
        <w:rPr>
          <w:rFonts w:ascii="Arial" w:hAnsi="Arial" w:cs="Arial"/>
          <w:b/>
          <w:sz w:val="24"/>
          <w:szCs w:val="24"/>
          <w:lang w:eastAsia="ru-RU"/>
        </w:rPr>
        <w:br/>
      </w:r>
      <w:r>
        <w:rPr>
          <w:rFonts w:ascii="Arial" w:hAnsi="Arial" w:cs="Arial"/>
          <w:b/>
          <w:sz w:val="24"/>
          <w:szCs w:val="24"/>
        </w:rPr>
        <w:t>(справочное)</w:t>
      </w:r>
      <w:r>
        <w:rPr>
          <w:rFonts w:ascii="Arial" w:hAnsi="Arial" w:cs="Arial"/>
          <w:b/>
          <w:sz w:val="24"/>
          <w:szCs w:val="24"/>
          <w:lang w:eastAsia="ru-RU"/>
        </w:rPr>
        <w:br/>
      </w:r>
      <w:bookmarkEnd w:id="18"/>
      <w:r>
        <w:rPr>
          <w:rFonts w:ascii="Arial" w:hAnsi="Arial" w:cs="Arial"/>
          <w:b/>
          <w:sz w:val="24"/>
          <w:szCs w:val="24"/>
        </w:rPr>
        <w:t>Общие рекомендации по конструкции и выбору средств защиты от лазерного излучения</w:t>
      </w:r>
    </w:p>
    <w:p w:rsidR="006F4DD4" w:rsidRDefault="006F4DD4" w:rsidP="00BF7757">
      <w:pPr>
        <w:spacing w:after="0" w:line="360" w:lineRule="auto"/>
        <w:ind w:firstLine="709"/>
        <w:jc w:val="both"/>
        <w:rPr>
          <w:rFonts w:ascii="Arial" w:hAnsi="Arial" w:cs="Arial"/>
          <w:sz w:val="24"/>
          <w:szCs w:val="24"/>
        </w:rPr>
      </w:pPr>
    </w:p>
    <w:p w:rsidR="006F4DD4" w:rsidRDefault="007C0BD4" w:rsidP="00BF7757">
      <w:pPr>
        <w:tabs>
          <w:tab w:val="left" w:pos="851"/>
          <w:tab w:val="right" w:leader="dot" w:pos="9781"/>
        </w:tabs>
        <w:spacing w:after="0" w:line="360" w:lineRule="auto"/>
        <w:ind w:firstLine="709"/>
        <w:jc w:val="both"/>
        <w:outlineLvl w:val="1"/>
        <w:rPr>
          <w:rFonts w:ascii="Arial" w:hAnsi="Arial" w:cs="Arial"/>
          <w:b/>
          <w:sz w:val="24"/>
          <w:szCs w:val="24"/>
        </w:rPr>
      </w:pPr>
      <w:r>
        <w:rPr>
          <w:rFonts w:ascii="Arial" w:hAnsi="Arial" w:cs="Arial"/>
          <w:b/>
          <w:sz w:val="24"/>
          <w:szCs w:val="24"/>
        </w:rPr>
        <w:t>А.1 Конструкция средств защиты от лазерного излучения</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А.1.1 Пассивные средства защиты от лазерного излучения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Примеры пассивных средств защиты от лазерного излучения: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lang w:val="en-US"/>
        </w:rPr>
        <w:t>a</w:t>
      </w:r>
      <w:r>
        <w:rPr>
          <w:rFonts w:ascii="Arial" w:hAnsi="Arial" w:cs="Arial"/>
          <w:sz w:val="24"/>
          <w:szCs w:val="24"/>
        </w:rPr>
        <w:t>) металлическая панель, обеспечивающая теплопроводность, при необходимости усиленную подачей воздуха или воды охлаждение для поддержания температуры поверхности ниже точки плавления при нормальных и разумно предсказуемых условиях повреждения;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lang w:val="en-US"/>
        </w:rPr>
        <w:t>b</w:t>
      </w:r>
      <w:r>
        <w:rPr>
          <w:rFonts w:ascii="Arial" w:hAnsi="Arial" w:cs="Arial"/>
          <w:sz w:val="24"/>
          <w:szCs w:val="24"/>
        </w:rPr>
        <w:t>) прозрачный лист, непрозрачный при длине волны лазерного излучения, на который не влияет низкое значение воздействие лазером при нормальной работе лазерного обрабатывающего оборудования;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lang w:val="en-US"/>
        </w:rPr>
        <w:t>c</w:t>
      </w:r>
      <w:r>
        <w:rPr>
          <w:rFonts w:ascii="Arial" w:hAnsi="Arial" w:cs="Arial"/>
          <w:sz w:val="24"/>
          <w:szCs w:val="24"/>
        </w:rPr>
        <w:t>) неметаллические панели, подвергающиеся термической сублимации без плавления, и аналогичные материалы.</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A.1.2 Активные средства защиты от лазерного излучения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Примеры активных средств защиты от лазерного излучения: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lang w:val="en-US"/>
        </w:rPr>
        <w:t>a</w:t>
      </w:r>
      <w:r>
        <w:rPr>
          <w:rFonts w:ascii="Arial" w:hAnsi="Arial" w:cs="Arial"/>
          <w:sz w:val="24"/>
          <w:szCs w:val="24"/>
        </w:rPr>
        <w:t>)</w:t>
      </w:r>
      <w:r>
        <w:t xml:space="preserve"> </w:t>
      </w:r>
      <w:r>
        <w:rPr>
          <w:rFonts w:ascii="Arial" w:hAnsi="Arial" w:cs="Arial"/>
          <w:sz w:val="24"/>
          <w:szCs w:val="24"/>
        </w:rPr>
        <w:t>средство защиты с дискретными встроенными термодатчиками, которое обнаруживает перегрев;</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Расстояние между датчиками следует учитывать в зависимости от минимальных размеров блуждающего лазерного луча;</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lang w:val="en-US"/>
        </w:rPr>
        <w:t>b</w:t>
      </w:r>
      <w:r>
        <w:rPr>
          <w:rFonts w:ascii="Arial" w:hAnsi="Arial" w:cs="Arial"/>
          <w:sz w:val="24"/>
          <w:szCs w:val="24"/>
        </w:rPr>
        <w:t xml:space="preserve">) средство защиты, состоящее из двух панелей, между которыми находится жидкость под давлением или газообразная среда в сочетании с датчиком давления, способным обнаруживать падение давления после перфорации </w:t>
      </w:r>
      <w:r w:rsidR="00364C0B">
        <w:rPr>
          <w:rFonts w:ascii="Arial" w:hAnsi="Arial" w:cs="Arial"/>
          <w:sz w:val="24"/>
          <w:szCs w:val="24"/>
        </w:rPr>
        <w:t>фронтальной</w:t>
      </w:r>
      <w:r>
        <w:rPr>
          <w:rFonts w:ascii="Arial" w:hAnsi="Arial" w:cs="Arial"/>
          <w:sz w:val="24"/>
          <w:szCs w:val="24"/>
        </w:rPr>
        <w:t xml:space="preserve"> поверхности.</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А.1.3 Индикация опасности (пассивные средства защиты от лазерного излучения)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Там, где это возможно, должна быть предусмотрена </w:t>
      </w:r>
      <w:r w:rsidR="009C12B6">
        <w:rPr>
          <w:rFonts w:ascii="Arial" w:hAnsi="Arial" w:cs="Arial"/>
          <w:sz w:val="24"/>
          <w:szCs w:val="24"/>
        </w:rPr>
        <w:t>визуальная</w:t>
      </w:r>
      <w:r>
        <w:rPr>
          <w:rFonts w:ascii="Arial" w:hAnsi="Arial" w:cs="Arial"/>
          <w:sz w:val="24"/>
          <w:szCs w:val="24"/>
        </w:rPr>
        <w:t xml:space="preserve"> индикация воздействия опасных количеств лазерного излучения на лазерное ограждение (например, путем нанесения слоя соответствующей краски с обеих сторон лазерного ограждения).</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lastRenderedPageBreak/>
        <w:t>А.1.4 Источник питания (активные средства защиты от лазерного излучения)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Если для надлежащего функционирования активного средства защиты требуется питание, его подачу следует организовать таким образом, чтобы при отсутствии такого питания работа лазера была невозможна.</w:t>
      </w:r>
    </w:p>
    <w:p w:rsidR="006F4DD4" w:rsidRDefault="006F4DD4" w:rsidP="00BF7757">
      <w:pPr>
        <w:spacing w:after="0" w:line="360" w:lineRule="auto"/>
        <w:jc w:val="both"/>
        <w:rPr>
          <w:rFonts w:ascii="Arial" w:hAnsi="Arial" w:cs="Arial"/>
          <w:sz w:val="24"/>
          <w:szCs w:val="24"/>
        </w:rPr>
      </w:pPr>
    </w:p>
    <w:p w:rsidR="006F4DD4" w:rsidRDefault="007C0BD4" w:rsidP="00BF7757">
      <w:pPr>
        <w:tabs>
          <w:tab w:val="left" w:pos="851"/>
          <w:tab w:val="right" w:leader="dot" w:pos="9781"/>
        </w:tabs>
        <w:spacing w:after="0" w:line="360" w:lineRule="auto"/>
        <w:ind w:firstLine="709"/>
        <w:jc w:val="both"/>
        <w:outlineLvl w:val="1"/>
        <w:rPr>
          <w:rFonts w:ascii="Arial" w:hAnsi="Arial" w:cs="Arial"/>
          <w:b/>
          <w:sz w:val="24"/>
          <w:szCs w:val="24"/>
        </w:rPr>
      </w:pPr>
      <w:r>
        <w:rPr>
          <w:rFonts w:ascii="Arial" w:hAnsi="Arial" w:cs="Arial"/>
          <w:b/>
          <w:sz w:val="24"/>
          <w:szCs w:val="24"/>
        </w:rPr>
        <w:t>А.2 Выбор лазерных защитных устройств.</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А.2.1 Требования к выбору</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Простой процесс выбора заключается в следующем.</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lang w:val="en-US"/>
        </w:rPr>
        <w:t>a</w:t>
      </w:r>
      <w:r>
        <w:rPr>
          <w:rFonts w:ascii="Arial" w:hAnsi="Arial" w:cs="Arial"/>
          <w:sz w:val="24"/>
          <w:szCs w:val="24"/>
        </w:rPr>
        <w:t>) Определяют предпочтительное положение лазерного ограждения и оценивают ППВ в этом положении. В Приложении B приведены рекомендации по оценке значений ППВ.</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lang w:val="en-US"/>
        </w:rPr>
        <w:t>b</w:t>
      </w:r>
      <w:r>
        <w:rPr>
          <w:rFonts w:ascii="Arial" w:hAnsi="Arial" w:cs="Arial"/>
          <w:sz w:val="24"/>
          <w:szCs w:val="24"/>
        </w:rPr>
        <w:t xml:space="preserve">) При необходимости минимизировать значение ППВ в условиях неисправности, предпочтительно путем включения автоматического мониторинга в аппарате, который позволит обнаружить неисправности и ограничить время воздействия. </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Примеры альтернативных способов: </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1) убедится, что средство защиты от лазерного излучения находится на достаточном расстоянии от фокуса луча, создаваемого фокусировкой оптик</w:t>
      </w:r>
      <w:r w:rsidR="007A2953">
        <w:rPr>
          <w:rFonts w:ascii="Arial" w:hAnsi="Arial" w:cs="Arial"/>
          <w:sz w:val="24"/>
          <w:szCs w:val="24"/>
        </w:rPr>
        <w:t>и</w:t>
      </w:r>
      <w:r>
        <w:rPr>
          <w:rFonts w:ascii="Arial" w:hAnsi="Arial" w:cs="Arial"/>
          <w:sz w:val="24"/>
          <w:szCs w:val="24"/>
        </w:rPr>
        <w:t>;</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2) установить уязвимые части лазерного ограждения (наприм</w:t>
      </w:r>
      <w:r w:rsidR="007A2953">
        <w:rPr>
          <w:rFonts w:ascii="Arial" w:hAnsi="Arial" w:cs="Arial"/>
          <w:sz w:val="24"/>
          <w:szCs w:val="24"/>
        </w:rPr>
        <w:t xml:space="preserve">ер, смотровые окна) подальше от зон, </w:t>
      </w:r>
      <w:r>
        <w:rPr>
          <w:rFonts w:ascii="Arial" w:hAnsi="Arial" w:cs="Arial"/>
          <w:sz w:val="24"/>
          <w:szCs w:val="24"/>
        </w:rPr>
        <w:t>которые могут подвергаться воздействию излучения высокой интенсивности;</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3) переместить лазерное ограждение подальше от рабочей зоны;</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4) требовать в основной документации по обслуживанию временных лазерных ограждений дополнений такие, как: </w:t>
      </w:r>
    </w:p>
    <w:p w:rsidR="006F4DD4" w:rsidRDefault="007C0BD4" w:rsidP="00BF7757">
      <w:pPr>
        <w:pStyle w:val="afc"/>
        <w:numPr>
          <w:ilvl w:val="0"/>
          <w:numId w:val="1"/>
        </w:numPr>
        <w:spacing w:after="0" w:line="360" w:lineRule="auto"/>
        <w:jc w:val="both"/>
        <w:rPr>
          <w:rFonts w:ascii="Arial" w:hAnsi="Arial" w:cs="Arial"/>
          <w:sz w:val="24"/>
          <w:szCs w:val="24"/>
        </w:rPr>
      </w:pPr>
      <w:r>
        <w:rPr>
          <w:rFonts w:ascii="Arial" w:hAnsi="Arial" w:cs="Arial"/>
          <w:sz w:val="24"/>
          <w:szCs w:val="24"/>
        </w:rPr>
        <w:t xml:space="preserve">один или несколько человек должны присутствовать для наблюдения за состоянием </w:t>
      </w:r>
      <w:r w:rsidR="00364C0B">
        <w:rPr>
          <w:rFonts w:ascii="Arial" w:hAnsi="Arial" w:cs="Arial"/>
          <w:sz w:val="24"/>
          <w:szCs w:val="24"/>
        </w:rPr>
        <w:t>фронтальной</w:t>
      </w:r>
      <w:r>
        <w:rPr>
          <w:rFonts w:ascii="Arial" w:hAnsi="Arial" w:cs="Arial"/>
          <w:sz w:val="24"/>
          <w:szCs w:val="24"/>
        </w:rPr>
        <w:t xml:space="preserve"> поверхности лазерного ограждения, чтобы уменьшить предполагаемую продолжительность воздействия пассивного лазерного ограждения; </w:t>
      </w:r>
    </w:p>
    <w:p w:rsidR="006F4DD4" w:rsidRDefault="007C0BD4" w:rsidP="00BF7757">
      <w:pPr>
        <w:pStyle w:val="afc"/>
        <w:numPr>
          <w:ilvl w:val="0"/>
          <w:numId w:val="1"/>
        </w:numPr>
        <w:spacing w:after="0" w:line="360" w:lineRule="auto"/>
        <w:jc w:val="both"/>
        <w:rPr>
          <w:rFonts w:ascii="Arial" w:hAnsi="Arial" w:cs="Arial"/>
          <w:sz w:val="24"/>
          <w:szCs w:val="24"/>
        </w:rPr>
      </w:pPr>
      <w:r>
        <w:rPr>
          <w:rFonts w:ascii="Arial" w:hAnsi="Arial" w:cs="Arial"/>
          <w:sz w:val="24"/>
          <w:szCs w:val="24"/>
        </w:rPr>
        <w:t xml:space="preserve">контроллер с функцией удержания в рабочем состоянии, который будет использоваться лицом (лицами), контролирующим состояние </w:t>
      </w:r>
      <w:r w:rsidR="00364C0B">
        <w:rPr>
          <w:rFonts w:ascii="Arial" w:hAnsi="Arial" w:cs="Arial"/>
          <w:sz w:val="24"/>
          <w:szCs w:val="24"/>
        </w:rPr>
        <w:t>фронтальной</w:t>
      </w:r>
      <w:r>
        <w:rPr>
          <w:rFonts w:ascii="Arial" w:hAnsi="Arial" w:cs="Arial"/>
          <w:sz w:val="24"/>
          <w:szCs w:val="24"/>
        </w:rPr>
        <w:t xml:space="preserve"> поверхности лазерного ограждения, для уменьшения предполагаемой продолжительности воздействия пассивного лазерного ограждения;</w:t>
      </w:r>
    </w:p>
    <w:p w:rsidR="006F4DD4" w:rsidRDefault="007C0BD4" w:rsidP="00BF7757">
      <w:pPr>
        <w:pStyle w:val="afc"/>
        <w:numPr>
          <w:ilvl w:val="0"/>
          <w:numId w:val="1"/>
        </w:numPr>
        <w:spacing w:after="0" w:line="360" w:lineRule="auto"/>
        <w:jc w:val="both"/>
        <w:rPr>
          <w:rFonts w:ascii="Arial" w:hAnsi="Arial" w:cs="Arial"/>
          <w:sz w:val="24"/>
          <w:szCs w:val="24"/>
        </w:rPr>
      </w:pPr>
      <w:r>
        <w:rPr>
          <w:rFonts w:ascii="Arial" w:hAnsi="Arial" w:cs="Arial"/>
          <w:sz w:val="24"/>
          <w:szCs w:val="24"/>
        </w:rPr>
        <w:t xml:space="preserve">необходимо использовать дополнительные локальные временные ограждения, апертуры и отводы лучей, чтобы поглощать любые мощные блуждающие лазерные лучи; </w:t>
      </w:r>
    </w:p>
    <w:p w:rsidR="006F4DD4" w:rsidRPr="00793078" w:rsidRDefault="007C0BD4" w:rsidP="00793078">
      <w:pPr>
        <w:pStyle w:val="afc"/>
        <w:numPr>
          <w:ilvl w:val="0"/>
          <w:numId w:val="1"/>
        </w:numPr>
        <w:spacing w:after="0" w:line="360" w:lineRule="auto"/>
        <w:jc w:val="both"/>
        <w:rPr>
          <w:rFonts w:ascii="Arial" w:hAnsi="Arial" w:cs="Arial"/>
          <w:sz w:val="24"/>
          <w:szCs w:val="24"/>
        </w:rPr>
      </w:pPr>
      <w:r>
        <w:rPr>
          <w:rFonts w:ascii="Arial" w:hAnsi="Arial" w:cs="Arial"/>
          <w:sz w:val="24"/>
          <w:szCs w:val="24"/>
        </w:rPr>
        <w:lastRenderedPageBreak/>
        <w:t>опасная она должна быть ограничена устройствами предупреждения об отклонении луча и ограждением, размещенным за пределами этой зоны для сокращения предполагаемой продолжительности воздействия;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5) при использовании временных лазерных ограждений включить в конструкцию оборудования функции управления лучом для облегчения улучшенного управления лазерным лучом во время операций обслуживания, такие как:</w:t>
      </w:r>
    </w:p>
    <w:p w:rsidR="006F4DD4" w:rsidRDefault="007C0BD4" w:rsidP="00BF7757">
      <w:pPr>
        <w:pStyle w:val="afc"/>
        <w:numPr>
          <w:ilvl w:val="0"/>
          <w:numId w:val="1"/>
        </w:numPr>
        <w:spacing w:after="0" w:line="360" w:lineRule="auto"/>
        <w:jc w:val="both"/>
        <w:rPr>
          <w:rFonts w:ascii="Arial" w:hAnsi="Arial" w:cs="Arial"/>
          <w:sz w:val="24"/>
          <w:szCs w:val="24"/>
        </w:rPr>
      </w:pPr>
      <w:r>
        <w:rPr>
          <w:rFonts w:ascii="Arial" w:hAnsi="Arial" w:cs="Arial"/>
          <w:sz w:val="24"/>
          <w:szCs w:val="24"/>
        </w:rPr>
        <w:t>держатели для точного размещения дополнительных элементов формирования луча (например, поворотных зеркал), необходимых при обслуживании;</w:t>
      </w:r>
    </w:p>
    <w:p w:rsidR="006F4DD4" w:rsidRDefault="007C0BD4" w:rsidP="00BF7757">
      <w:pPr>
        <w:pStyle w:val="afc"/>
        <w:numPr>
          <w:ilvl w:val="0"/>
          <w:numId w:val="1"/>
        </w:numPr>
        <w:spacing w:after="0" w:line="360" w:lineRule="auto"/>
        <w:jc w:val="both"/>
        <w:rPr>
          <w:rFonts w:ascii="Arial" w:hAnsi="Arial" w:cs="Arial"/>
          <w:sz w:val="24"/>
          <w:szCs w:val="24"/>
        </w:rPr>
      </w:pPr>
      <w:r>
        <w:rPr>
          <w:rFonts w:ascii="Arial" w:hAnsi="Arial" w:cs="Arial"/>
          <w:sz w:val="24"/>
          <w:szCs w:val="24"/>
        </w:rPr>
        <w:t>крепления, обеспечивающие лишь ограниченный простор для поворота луча.</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Далее следуют три варианта. Приведенный ниже порядок не указывает на предпочтение.</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А.2.2  Вариант 1: пассивные средства защиты от лазерного излучения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Самый простой вариант.</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Конструкция и контроль качества являются особо важными аспектами, которые необходимо учитывать в тех случаях, когда поглощение излучения с длинной волны лазера происходит в основном за счет незначительных добавок, таких как красители пластмасс. В таких случаях, если изготовитель не устанавливает концентрацию поглощающего вещества или оптического ослабления материала при длине волны лазерного излучения, образцы материала из той же партии в первую очередь испытывают в соответствии с требованиями 4.4.1.</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А.2.3 Вариант 2: активные средства защиты от лазерного излучения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Если значение ППВ не может быть снижено до значения, при котором обычные защитные материалы обеспечивают адекватную защиту в виде пассивного средства защиты, всегда используют активное средство защиты.</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А.2.4 Вариант 3: коммерческие средства защиты от лазерного излучения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Коммерческие средства защиты от лазерного излучения используют, если оцененные значения ППВ меньше значений ПЗВ, указанных производителем средств защиты от лазерного излучения.</w:t>
      </w:r>
    </w:p>
    <w:p w:rsidR="006F4DD4" w:rsidRDefault="007C0BD4" w:rsidP="00BF7757">
      <w:pPr>
        <w:pageBreakBefore/>
        <w:shd w:val="clear" w:color="auto" w:fill="FFFFFF"/>
        <w:spacing w:after="0" w:line="360" w:lineRule="auto"/>
        <w:jc w:val="center"/>
        <w:textAlignment w:val="baseline"/>
        <w:outlineLvl w:val="0"/>
        <w:rPr>
          <w:rFonts w:ascii="Arial" w:hAnsi="Arial" w:cs="Arial"/>
          <w:b/>
          <w:sz w:val="24"/>
          <w:szCs w:val="24"/>
          <w:lang w:eastAsia="ru-RU"/>
        </w:rPr>
      </w:pPr>
      <w:bookmarkStart w:id="19" w:name="_Toc163052892"/>
      <w:r>
        <w:rPr>
          <w:rFonts w:ascii="Arial" w:hAnsi="Arial" w:cs="Arial"/>
          <w:b/>
          <w:sz w:val="24"/>
          <w:szCs w:val="24"/>
          <w:lang w:eastAsia="ru-RU"/>
        </w:rPr>
        <w:lastRenderedPageBreak/>
        <w:t>Приложение В</w:t>
      </w:r>
      <w:r>
        <w:rPr>
          <w:rFonts w:ascii="Arial" w:hAnsi="Arial" w:cs="Arial"/>
          <w:b/>
          <w:sz w:val="24"/>
          <w:szCs w:val="24"/>
          <w:lang w:eastAsia="ru-RU"/>
        </w:rPr>
        <w:br/>
        <w:t>(справочное)</w:t>
      </w:r>
      <w:r>
        <w:rPr>
          <w:rFonts w:ascii="Arial" w:hAnsi="Arial" w:cs="Arial"/>
          <w:b/>
          <w:sz w:val="24"/>
          <w:szCs w:val="24"/>
          <w:lang w:eastAsia="ru-RU"/>
        </w:rPr>
        <w:br/>
        <w:t>Оценка прогнозируемого предела воздействия</w:t>
      </w:r>
      <w:bookmarkEnd w:id="19"/>
      <w:r>
        <w:rPr>
          <w:rFonts w:ascii="Arial" w:hAnsi="Arial" w:cs="Arial"/>
          <w:b/>
          <w:sz w:val="24"/>
          <w:szCs w:val="24"/>
          <w:lang w:eastAsia="ru-RU"/>
        </w:rPr>
        <w:t xml:space="preserve"> (ППВ)</w:t>
      </w:r>
    </w:p>
    <w:p w:rsidR="006F4DD4" w:rsidRDefault="006F4DD4" w:rsidP="00BF7757">
      <w:pPr>
        <w:spacing w:line="360" w:lineRule="auto"/>
        <w:rPr>
          <w:lang w:eastAsia="ru-RU"/>
        </w:rPr>
      </w:pPr>
    </w:p>
    <w:p w:rsidR="006F4DD4" w:rsidRDefault="007C0BD4" w:rsidP="00BF7757">
      <w:pPr>
        <w:tabs>
          <w:tab w:val="left" w:pos="851"/>
          <w:tab w:val="right" w:leader="dot" w:pos="9781"/>
        </w:tabs>
        <w:spacing w:after="0" w:line="360" w:lineRule="auto"/>
        <w:ind w:firstLine="709"/>
        <w:jc w:val="both"/>
        <w:outlineLvl w:val="1"/>
        <w:rPr>
          <w:rFonts w:ascii="Arial" w:hAnsi="Arial" w:cs="Arial"/>
          <w:b/>
          <w:sz w:val="24"/>
          <w:szCs w:val="24"/>
        </w:rPr>
      </w:pPr>
      <w:r>
        <w:rPr>
          <w:rFonts w:ascii="Arial" w:hAnsi="Arial" w:cs="Arial"/>
          <w:b/>
          <w:sz w:val="24"/>
          <w:szCs w:val="24"/>
        </w:rPr>
        <w:t>В.1 Общие положения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Значения ППВ могут быть оценены либо путем измерения, либо путем расчета.</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ISO 12100 определяет общую методологию оценки риска. Оценка должна включать рассмотрение совокупного воздействия при нормальной эксплуатации (например, во время каждого цикла обработки деталей машины) в течение интервала технического осмотра.</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На основе этой оценки следует определить наиболее требовательные комбинации облучения, площади воздействия и продолжительности воздействия; см. рисунок B.1, рисунок B.2 и рисунок B.3. Вполне вероятно, что будет идентифицировано несколько ППВ; например, одно условие может максимизировать продолжительность воздействия при относительно низкой</w:t>
      </w:r>
      <w:r w:rsidR="007A2953">
        <w:rPr>
          <w:rFonts w:ascii="Arial" w:hAnsi="Arial" w:cs="Arial"/>
          <w:sz w:val="24"/>
          <w:szCs w:val="24"/>
        </w:rPr>
        <w:t xml:space="preserve"> облученности</w:t>
      </w:r>
      <w:r>
        <w:rPr>
          <w:rFonts w:ascii="Arial" w:hAnsi="Arial" w:cs="Arial"/>
          <w:sz w:val="24"/>
          <w:szCs w:val="24"/>
        </w:rPr>
        <w:t>, в то время как другое может максимизировать</w:t>
      </w:r>
      <w:r w:rsidR="007A2953">
        <w:rPr>
          <w:rFonts w:ascii="Arial" w:hAnsi="Arial" w:cs="Arial"/>
          <w:sz w:val="24"/>
          <w:szCs w:val="24"/>
        </w:rPr>
        <w:t xml:space="preserve"> облученность</w:t>
      </w:r>
      <w:r>
        <w:rPr>
          <w:rFonts w:ascii="Arial" w:hAnsi="Arial" w:cs="Arial"/>
          <w:sz w:val="24"/>
          <w:szCs w:val="24"/>
        </w:rPr>
        <w:t xml:space="preserve"> при меньшей продолжи</w:t>
      </w:r>
      <w:r w:rsidR="00293B15">
        <w:rPr>
          <w:rFonts w:ascii="Arial" w:hAnsi="Arial" w:cs="Arial"/>
          <w:sz w:val="24"/>
          <w:szCs w:val="24"/>
        </w:rPr>
        <w:t xml:space="preserve">тельности воздействия; </w:t>
      </w:r>
      <w:r>
        <w:rPr>
          <w:rFonts w:ascii="Arial" w:hAnsi="Arial" w:cs="Arial"/>
          <w:sz w:val="24"/>
          <w:szCs w:val="24"/>
        </w:rPr>
        <w:t xml:space="preserve">см. рисунок B.3 и рисунок B.4. </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Полные технические характеристики ППВ включает в себя следующие параметры:</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a) максимальная облученность на </w:t>
      </w:r>
      <w:r w:rsidR="00364C0B">
        <w:rPr>
          <w:rFonts w:ascii="Arial" w:hAnsi="Arial" w:cs="Arial"/>
          <w:sz w:val="24"/>
          <w:szCs w:val="24"/>
        </w:rPr>
        <w:t>фронтальной</w:t>
      </w:r>
      <w:r>
        <w:rPr>
          <w:rFonts w:ascii="Arial" w:hAnsi="Arial" w:cs="Arial"/>
          <w:sz w:val="24"/>
          <w:szCs w:val="24"/>
        </w:rPr>
        <w:t xml:space="preserve"> поверхности лазерного ограждения, см. рисунок B.1 и рисунок B.2.</w:t>
      </w:r>
    </w:p>
    <w:p w:rsidR="006F4DD4" w:rsidRDefault="007C0BD4" w:rsidP="00BF7757">
      <w:pPr>
        <w:spacing w:after="0" w:line="360" w:lineRule="auto"/>
        <w:ind w:firstLine="709"/>
        <w:rPr>
          <w:rFonts w:ascii="Arial" w:hAnsi="Arial" w:cs="Arial"/>
          <w:sz w:val="24"/>
          <w:szCs w:val="24"/>
        </w:rPr>
      </w:pPr>
      <w:r>
        <w:rPr>
          <w:rFonts w:ascii="Arial" w:hAnsi="Arial" w:cs="Arial"/>
          <w:spacing w:val="20"/>
          <w:szCs w:val="24"/>
        </w:rPr>
        <w:t xml:space="preserve">Примечание 1 – </w:t>
      </w:r>
      <w:r>
        <w:rPr>
          <w:rFonts w:ascii="Arial" w:hAnsi="Arial" w:cs="Arial"/>
          <w:szCs w:val="24"/>
        </w:rPr>
        <w:t xml:space="preserve">Облученность выражается как общая мощность или энергия, деленная на площадь </w:t>
      </w:r>
      <w:r w:rsidR="00364C0B">
        <w:rPr>
          <w:rFonts w:ascii="Arial" w:hAnsi="Arial" w:cs="Arial"/>
          <w:szCs w:val="24"/>
        </w:rPr>
        <w:t>фронтальной</w:t>
      </w:r>
      <w:r>
        <w:rPr>
          <w:rFonts w:ascii="Arial" w:hAnsi="Arial" w:cs="Arial"/>
          <w:szCs w:val="24"/>
        </w:rPr>
        <w:t xml:space="preserve"> поверхности ограждения или определенной ограниченной площади, в зависимости от обстоятельств.</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b) любой верхний предел площади воздействия на </w:t>
      </w:r>
      <w:r w:rsidR="00364C0B">
        <w:rPr>
          <w:rFonts w:ascii="Arial" w:hAnsi="Arial" w:cs="Arial"/>
          <w:sz w:val="24"/>
          <w:szCs w:val="24"/>
        </w:rPr>
        <w:t>фронтальной</w:t>
      </w:r>
      <w:r>
        <w:rPr>
          <w:rFonts w:ascii="Arial" w:hAnsi="Arial" w:cs="Arial"/>
          <w:sz w:val="24"/>
          <w:szCs w:val="24"/>
        </w:rPr>
        <w:t xml:space="preserve"> поверхности при данном уровне облученности.</w:t>
      </w:r>
    </w:p>
    <w:p w:rsidR="006F4DD4" w:rsidRDefault="007C0BD4" w:rsidP="00BF7757">
      <w:pPr>
        <w:spacing w:after="0" w:line="360" w:lineRule="auto"/>
        <w:ind w:firstLine="709"/>
        <w:rPr>
          <w:rFonts w:ascii="Arial" w:hAnsi="Arial" w:cs="Arial"/>
          <w:sz w:val="24"/>
          <w:szCs w:val="24"/>
        </w:rPr>
      </w:pPr>
      <w:r>
        <w:rPr>
          <w:rFonts w:ascii="Arial" w:hAnsi="Arial" w:cs="Arial"/>
          <w:spacing w:val="20"/>
          <w:szCs w:val="24"/>
        </w:rPr>
        <w:t xml:space="preserve">Примечание 2 – </w:t>
      </w:r>
      <w:r>
        <w:rPr>
          <w:rFonts w:ascii="Arial" w:hAnsi="Arial" w:cs="Arial"/>
          <w:szCs w:val="24"/>
        </w:rPr>
        <w:t>Для защиты от рассеянного лазерного излучения не требуется ограничение площади, в то время как для прямого воздействия лазерных лучей подходит верхний предел площади облучения.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c) временные характеристики воздействия, т.е. непрерывное излучение(CW) или импульсное, и если последнее, то кроме того длительность импульса и частота следования импульсов.</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d) полная продолжительность воздействия.</w:t>
      </w:r>
    </w:p>
    <w:p w:rsidR="006F4DD4" w:rsidRDefault="007C0BD4" w:rsidP="00BF7757">
      <w:pPr>
        <w:spacing w:after="0" w:line="360" w:lineRule="auto"/>
        <w:ind w:firstLine="709"/>
        <w:rPr>
          <w:rFonts w:ascii="Arial" w:hAnsi="Arial" w:cs="Arial"/>
          <w:sz w:val="24"/>
          <w:szCs w:val="24"/>
        </w:rPr>
      </w:pPr>
      <w:r>
        <w:rPr>
          <w:rFonts w:ascii="Arial" w:hAnsi="Arial" w:cs="Arial"/>
          <w:spacing w:val="20"/>
          <w:szCs w:val="24"/>
        </w:rPr>
        <w:t xml:space="preserve">Примечание 3 – </w:t>
      </w:r>
      <w:r>
        <w:rPr>
          <w:rFonts w:ascii="Arial" w:hAnsi="Arial" w:cs="Arial"/>
          <w:szCs w:val="24"/>
        </w:rPr>
        <w:t>Для уточнения термина см. B.4</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e) длина (длины) волны излучения.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lastRenderedPageBreak/>
        <w:t>f) угол падения и поляризация (при необходимости) излучения, см. рисунки B.1 и Рисунок B.2.</w:t>
      </w:r>
    </w:p>
    <w:p w:rsidR="006F4DD4" w:rsidRDefault="007C0BD4" w:rsidP="00BF7757">
      <w:pPr>
        <w:spacing w:after="0" w:line="360" w:lineRule="auto"/>
        <w:ind w:firstLine="709"/>
        <w:rPr>
          <w:rFonts w:ascii="Arial" w:hAnsi="Arial" w:cs="Arial"/>
          <w:sz w:val="24"/>
          <w:szCs w:val="24"/>
        </w:rPr>
      </w:pPr>
      <w:r>
        <w:rPr>
          <w:rFonts w:ascii="Arial" w:hAnsi="Arial" w:cs="Arial"/>
          <w:spacing w:val="20"/>
          <w:szCs w:val="24"/>
        </w:rPr>
        <w:t>Примечание 4</w:t>
      </w:r>
      <w:r>
        <w:rPr>
          <w:rFonts w:ascii="Arial" w:hAnsi="Arial" w:cs="Arial"/>
          <w:sz w:val="24"/>
          <w:szCs w:val="24"/>
        </w:rPr>
        <w:t xml:space="preserve"> – </w:t>
      </w:r>
      <w:r>
        <w:rPr>
          <w:rFonts w:ascii="Arial" w:hAnsi="Arial" w:cs="Arial"/>
          <w:szCs w:val="24"/>
        </w:rPr>
        <w:t>Указание угла падения особенно важно для лазерных ограждений, использующих интерференционные слои для отражения падающего лазерного излучения.</w:t>
      </w:r>
      <w:r>
        <w:rPr>
          <w:rFonts w:ascii="Arial" w:hAnsi="Arial" w:cs="Arial"/>
          <w:sz w:val="24"/>
          <w:szCs w:val="24"/>
        </w:rPr>
        <w:t xml:space="preserve"> </w:t>
      </w:r>
      <w:r>
        <w:rPr>
          <w:rFonts w:ascii="Arial" w:hAnsi="Arial" w:cs="Arial"/>
          <w:szCs w:val="24"/>
        </w:rPr>
        <w:t>Внимание: При падении излучения под углом Брюстера "р" поляризованное излучение интенсивно проникает в поверхность защитного ограждения.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g) минимальные размеры облучаемой области (например, которые могут применяться для активного средства защиты с дискретными сенсорными элементами, при которых лазерный пучок небольшого диаметра сможет пройти через защиту необнаруженным)</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h) для активного средства защиты от лазерного излучения - время активной защиты.</w:t>
      </w:r>
    </w:p>
    <w:p w:rsidR="006F4DD4" w:rsidRDefault="007C0BD4" w:rsidP="00BF7757">
      <w:pPr>
        <w:tabs>
          <w:tab w:val="left" w:pos="851"/>
          <w:tab w:val="right" w:leader="dot" w:pos="9781"/>
        </w:tabs>
        <w:spacing w:after="0" w:line="360" w:lineRule="auto"/>
        <w:ind w:firstLine="709"/>
        <w:jc w:val="both"/>
        <w:outlineLvl w:val="1"/>
        <w:rPr>
          <w:rFonts w:ascii="Arial" w:hAnsi="Arial" w:cs="Arial"/>
          <w:b/>
          <w:sz w:val="24"/>
          <w:szCs w:val="24"/>
        </w:rPr>
      </w:pPr>
      <w:r>
        <w:rPr>
          <w:rFonts w:ascii="Arial" w:hAnsi="Arial" w:cs="Arial"/>
          <w:b/>
          <w:sz w:val="24"/>
          <w:szCs w:val="24"/>
        </w:rPr>
        <w:t>B.2 Отражение лазерного излучения</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В.2.1 Диффузное отражение</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При условии использования рефлектора Ламберта со 100% отражательной способностью энергетическую освещенность для диффузного отражения рассчитывают по формуле:</w:t>
      </w:r>
    </w:p>
    <w:p w:rsidR="006F4DD4" w:rsidRDefault="00330A00" w:rsidP="00BF7757">
      <w:pPr>
        <w:spacing w:after="0" w:line="360" w:lineRule="auto"/>
        <w:ind w:firstLine="709"/>
        <w:jc w:val="both"/>
        <w:rPr>
          <w:rFonts w:ascii="Arial" w:hAnsi="Arial" w:cs="Arial"/>
          <w:sz w:val="24"/>
          <w:szCs w:val="24"/>
        </w:rPr>
      </w:pPr>
      <m:oMathPara>
        <m:oMath>
          <m:eqArr>
            <m:eqArrPr>
              <m:maxDist m:val="1"/>
              <m:ctrlPr>
                <w:rPr>
                  <w:rFonts w:ascii="Cambria Math" w:hAnsi="Cambria Math" w:cs="Arial"/>
                </w:rPr>
              </m:ctrlPr>
            </m:eqArrPr>
            <m:e>
              <m:sSub>
                <m:sSubPr>
                  <m:ctrlPr>
                    <w:rPr>
                      <w:rFonts w:ascii="Cambria Math" w:hAnsi="Cambria Math" w:cs="Arial"/>
                      <w:i/>
                      <w:sz w:val="24"/>
                      <w:szCs w:val="24"/>
                    </w:rPr>
                  </m:ctrlPr>
                </m:sSubPr>
                <m:e>
                  <m:r>
                    <w:rPr>
                      <w:rFonts w:ascii="Cambria Math" w:hAnsi="Cambria Math" w:cs="Arial"/>
                      <w:sz w:val="24"/>
                      <w:szCs w:val="24"/>
                    </w:rPr>
                    <m:t>E</m:t>
                  </m:r>
                </m:e>
                <m:sub>
                  <m:r>
                    <w:rPr>
                      <w:rFonts w:ascii="Cambria Math" w:hAnsi="Cambria Math" w:cs="Arial"/>
                      <w:sz w:val="24"/>
                      <w:szCs w:val="24"/>
                    </w:rPr>
                    <m:t xml:space="preserve">A  </m:t>
                  </m:r>
                </m:sub>
              </m:sSub>
              <m:r>
                <w:rPr>
                  <w:rFonts w:ascii="Cambria Math" w:hAnsi="Cambria Math" w:cs="Arial"/>
                  <w:sz w:val="24"/>
                  <w:szCs w:val="24"/>
                </w:rPr>
                <m:t xml:space="preserve">= </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0</m:t>
                      </m:r>
                    </m:sub>
                  </m:sSub>
                </m:num>
                <m:den>
                  <m:r>
                    <w:rPr>
                      <w:rFonts w:ascii="Cambria Math" w:hAnsi="Cambria Math" w:cs="Arial"/>
                      <w:sz w:val="24"/>
                      <w:szCs w:val="24"/>
                    </w:rPr>
                    <m:t>π</m:t>
                  </m:r>
                </m:den>
              </m:f>
              <m:r>
                <w:rPr>
                  <w:rFonts w:ascii="Cambria Math" w:hAnsi="Cambria Math" w:cs="Arial"/>
                  <w:sz w:val="24"/>
                  <w:szCs w:val="24"/>
                </w:rPr>
                <m:t xml:space="preserve"> ∙ </m:t>
              </m:r>
              <m:f>
                <m:fPr>
                  <m:ctrlPr>
                    <w:rPr>
                      <w:rFonts w:ascii="Cambria Math" w:hAnsi="Cambria Math" w:cs="Arial"/>
                      <w:i/>
                      <w:sz w:val="24"/>
                      <w:szCs w:val="24"/>
                    </w:rPr>
                  </m:ctrlPr>
                </m:fPr>
                <m:num>
                  <m:func>
                    <m:funcPr>
                      <m:ctrlPr>
                        <w:rPr>
                          <w:rFonts w:ascii="Cambria Math" w:hAnsi="Cambria Math" w:cs="Arial"/>
                          <w:i/>
                          <w:sz w:val="24"/>
                          <w:szCs w:val="24"/>
                        </w:rPr>
                      </m:ctrlPr>
                    </m:funcPr>
                    <m:fName>
                      <m:r>
                        <m:rPr>
                          <m:sty m:val="p"/>
                        </m:rPr>
                        <w:rPr>
                          <w:rFonts w:ascii="Cambria Math" w:hAnsi="Cambria Math" w:cs="Arial"/>
                          <w:sz w:val="24"/>
                          <w:szCs w:val="24"/>
                        </w:rPr>
                        <m:t>cos</m:t>
                      </m:r>
                    </m:fName>
                    <m:e>
                      <m:r>
                        <w:rPr>
                          <w:rFonts w:ascii="Cambria Math" w:hAnsi="Cambria Math" w:cs="Arial"/>
                          <w:sz w:val="24"/>
                          <w:szCs w:val="24"/>
                        </w:rPr>
                        <m:t>θ</m:t>
                      </m:r>
                    </m:e>
                  </m:func>
                </m:num>
                <m:den>
                  <m:sSup>
                    <m:sSupPr>
                      <m:ctrlPr>
                        <w:rPr>
                          <w:rFonts w:ascii="Cambria Math" w:hAnsi="Cambria Math" w:cs="Arial"/>
                          <w:i/>
                          <w:sz w:val="24"/>
                          <w:szCs w:val="24"/>
                        </w:rPr>
                      </m:ctrlPr>
                    </m:sSupPr>
                    <m:e>
                      <m:r>
                        <w:rPr>
                          <w:rFonts w:ascii="Cambria Math" w:hAnsi="Cambria Math" w:cs="Arial"/>
                          <w:sz w:val="24"/>
                          <w:szCs w:val="24"/>
                        </w:rPr>
                        <m:t>R</m:t>
                      </m:r>
                    </m:e>
                    <m:sup>
                      <m:r>
                        <w:rPr>
                          <w:rFonts w:ascii="Cambria Math" w:hAnsi="Cambria Math" w:cs="Arial"/>
                          <w:sz w:val="24"/>
                          <w:szCs w:val="24"/>
                        </w:rPr>
                        <m:t>2</m:t>
                      </m:r>
                    </m:sup>
                  </m:sSup>
                </m:den>
              </m:f>
              <m:r>
                <w:rPr>
                  <w:rFonts w:ascii="Cambria Math" w:hAnsi="Cambria Math" w:cs="Arial"/>
                  <w:sz w:val="24"/>
                  <w:szCs w:val="24"/>
                </w:rPr>
                <m:t xml:space="preserve"> ∙ </m:t>
              </m:r>
              <m:func>
                <m:funcPr>
                  <m:ctrlPr>
                    <w:rPr>
                      <w:rFonts w:ascii="Cambria Math" w:hAnsi="Cambria Math" w:cs="Arial"/>
                      <w:i/>
                      <w:sz w:val="24"/>
                      <w:szCs w:val="24"/>
                    </w:rPr>
                  </m:ctrlPr>
                </m:funcPr>
                <m:fName>
                  <m:r>
                    <m:rPr>
                      <m:sty m:val="p"/>
                    </m:rPr>
                    <w:rPr>
                      <w:rFonts w:ascii="Cambria Math" w:hAnsi="Cambria Math" w:cs="Arial"/>
                      <w:sz w:val="24"/>
                      <w:szCs w:val="24"/>
                    </w:rPr>
                    <m:t>cos</m:t>
                  </m:r>
                </m:fName>
                <m:e>
                  <m:r>
                    <w:rPr>
                      <w:rFonts w:ascii="Cambria Math" w:hAnsi="Cambria Math" w:cs="Arial"/>
                      <w:sz w:val="24"/>
                      <w:szCs w:val="24"/>
                    </w:rPr>
                    <m:t>φ</m:t>
                  </m:r>
                </m:e>
              </m:func>
              <m:r>
                <m:rPr>
                  <m:sty m:val="p"/>
                </m:rPr>
                <w:rPr>
                  <w:rFonts w:ascii="Cambria Math" w:hAnsi="Cambria Math" w:cs="Arial"/>
                </w:rPr>
                <m:t>,</m:t>
              </m:r>
              <m:r>
                <w:rPr>
                  <w:rFonts w:ascii="Cambria Math" w:hAnsi="Cambria Math" w:cs="Arial"/>
                </w:rPr>
                <m:t>#</m:t>
              </m:r>
              <m:d>
                <m:dPr>
                  <m:ctrlPr>
                    <w:rPr>
                      <w:rFonts w:ascii="Cambria Math" w:hAnsi="Cambria Math" w:cs="Arial"/>
                    </w:rPr>
                  </m:ctrlPr>
                </m:dPr>
                <m:e>
                  <m:r>
                    <w:rPr>
                      <w:rFonts w:ascii="Cambria Math" w:hAnsi="Cambria Math" w:cs="Arial"/>
                      <w:lang w:val="en-US"/>
                    </w:rPr>
                    <m:t>B</m:t>
                  </m:r>
                  <m:r>
                    <m:rPr>
                      <m:sty m:val="p"/>
                    </m:rPr>
                    <w:rPr>
                      <w:rFonts w:ascii="Cambria Math" w:hAnsi="Cambria Math" w:cs="Arial"/>
                    </w:rPr>
                    <m:t>.1</m:t>
                  </m:r>
                </m:e>
              </m:d>
              <m:ctrlPr>
                <w:rPr>
                  <w:rFonts w:ascii="Cambria Math" w:hAnsi="Cambria Math" w:cs="Arial"/>
                  <w:i/>
                  <w:iCs/>
                </w:rPr>
              </m:ctrlPr>
            </m:e>
          </m:eqArr>
        </m:oMath>
      </m:oMathPara>
    </w:p>
    <w:p w:rsidR="006F4DD4" w:rsidRDefault="007C0BD4" w:rsidP="00BF7757">
      <w:pPr>
        <w:spacing w:line="360" w:lineRule="auto"/>
        <w:jc w:val="center"/>
      </w:pPr>
      <w:r>
        <w:rPr>
          <w:noProof/>
          <w:lang w:eastAsia="ru-RU"/>
        </w:rPr>
        <w:drawing>
          <wp:inline distT="0" distB="0" distL="0" distR="0">
            <wp:extent cx="1969135" cy="20847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969135" cy="2084705"/>
                    </a:xfrm>
                    <a:prstGeom prst="rect">
                      <a:avLst/>
                    </a:prstGeom>
                    <a:noFill/>
                  </pic:spPr>
                </pic:pic>
              </a:graphicData>
            </a:graphic>
          </wp:inline>
        </w:drawing>
      </w:r>
    </w:p>
    <w:p w:rsidR="006F4DD4" w:rsidRDefault="007C0BD4" w:rsidP="00BF7757">
      <w:pPr>
        <w:widowControl w:val="0"/>
        <w:spacing w:after="0" w:line="360" w:lineRule="auto"/>
        <w:ind w:firstLine="709"/>
        <w:jc w:val="center"/>
        <w:rPr>
          <w:rFonts w:ascii="Arial" w:hAnsi="Arial" w:cs="Arial"/>
        </w:rPr>
      </w:pPr>
      <w:bookmarkStart w:id="20" w:name="_Toc163052898"/>
      <w:r>
        <w:rPr>
          <w:rFonts w:ascii="Arial" w:hAnsi="Arial" w:cs="Arial"/>
        </w:rPr>
        <w:t xml:space="preserve">Рисунок </w:t>
      </w:r>
      <w:r>
        <w:rPr>
          <w:rFonts w:ascii="Arial" w:hAnsi="Arial" w:cs="Arial"/>
          <w:lang w:val="en-US"/>
        </w:rPr>
        <w:t>B</w:t>
      </w:r>
      <w:r>
        <w:rPr>
          <w:rFonts w:ascii="Arial" w:hAnsi="Arial" w:cs="Arial"/>
        </w:rPr>
        <w:t>.1 – Расчет диффузных отражений</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В.2.2 Зеркальное отражение</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Для зеркального отражения трудно делать обобщения.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Для кругообразного симметричного лазерного пучка с гауссовым распределением мощностью </w:t>
      </w:r>
      <w:r>
        <w:rPr>
          <w:rFonts w:ascii="Arial" w:hAnsi="Arial" w:cs="Arial"/>
          <w:i/>
          <w:sz w:val="24"/>
          <w:szCs w:val="24"/>
          <w:lang w:val="en-US"/>
        </w:rPr>
        <w:t>P</w:t>
      </w:r>
      <w:r>
        <w:rPr>
          <w:rFonts w:ascii="Arial" w:hAnsi="Arial" w:cs="Arial"/>
          <w:sz w:val="24"/>
          <w:szCs w:val="24"/>
          <w:vertAlign w:val="subscript"/>
        </w:rPr>
        <w:t>0</w:t>
      </w:r>
      <w:r>
        <w:rPr>
          <w:rFonts w:ascii="Arial" w:hAnsi="Arial" w:cs="Arial"/>
          <w:sz w:val="24"/>
          <w:szCs w:val="24"/>
        </w:rPr>
        <w:t xml:space="preserve"> и диаметром </w:t>
      </w:r>
      <w:r>
        <w:rPr>
          <w:rFonts w:ascii="Arial" w:hAnsi="Arial" w:cs="Arial"/>
          <w:i/>
          <w:sz w:val="24"/>
          <w:szCs w:val="24"/>
          <w:lang w:val="en-US"/>
        </w:rPr>
        <w:t>d</w:t>
      </w:r>
      <w:r>
        <w:rPr>
          <w:rFonts w:ascii="Arial" w:hAnsi="Arial" w:cs="Arial"/>
          <w:sz w:val="24"/>
          <w:szCs w:val="24"/>
          <w:vertAlign w:val="subscript"/>
        </w:rPr>
        <w:t>86</w:t>
      </w:r>
      <w:r>
        <w:rPr>
          <w:rFonts w:ascii="Arial" w:hAnsi="Arial" w:cs="Arial"/>
          <w:sz w:val="24"/>
          <w:szCs w:val="24"/>
        </w:rPr>
        <w:t xml:space="preserve"> на фокусирующей линзе с фокусным расстоянием</w:t>
      </w:r>
      <w:r>
        <w:rPr>
          <w:rFonts w:ascii="Arial" w:hAnsi="Arial" w:cs="Arial"/>
          <w:i/>
          <w:sz w:val="24"/>
          <w:szCs w:val="24"/>
        </w:rPr>
        <w:t xml:space="preserve"> ƒ</w:t>
      </w:r>
      <w:r>
        <w:rPr>
          <w:rFonts w:ascii="Arial" w:hAnsi="Arial" w:cs="Arial"/>
          <w:sz w:val="24"/>
          <w:szCs w:val="24"/>
        </w:rPr>
        <w:t xml:space="preserve"> максимальную энергетическую освещенность (в центре гауссова распределения) на расстоянии </w:t>
      </w:r>
      <w:r>
        <w:rPr>
          <w:rFonts w:ascii="Arial" w:hAnsi="Arial" w:cs="Arial"/>
          <w:i/>
          <w:sz w:val="24"/>
          <w:szCs w:val="24"/>
          <w:lang w:val="en-US"/>
        </w:rPr>
        <w:t>R</w:t>
      </w:r>
      <w:r>
        <w:rPr>
          <w:rFonts w:ascii="Arial" w:hAnsi="Arial" w:cs="Arial"/>
          <w:sz w:val="24"/>
          <w:szCs w:val="24"/>
        </w:rPr>
        <w:t xml:space="preserve"> от нормальной плоскости до фокуса рассчитывают по формуле:</w:t>
      </w:r>
    </w:p>
    <w:p w:rsidR="006F4DD4" w:rsidRDefault="00330A00" w:rsidP="00BF7757">
      <w:pPr>
        <w:spacing w:after="0" w:line="360" w:lineRule="auto"/>
        <w:ind w:firstLine="709"/>
        <w:jc w:val="both"/>
        <w:rPr>
          <w:rFonts w:ascii="Arial" w:hAnsi="Arial" w:cs="Arial"/>
          <w:sz w:val="24"/>
          <w:szCs w:val="24"/>
        </w:rPr>
      </w:pPr>
      <m:oMathPara>
        <m:oMath>
          <m:eqArr>
            <m:eqArrPr>
              <m:maxDist m:val="1"/>
              <m:ctrlPr>
                <w:rPr>
                  <w:rFonts w:ascii="Cambria Math" w:hAnsi="Cambria Math" w:cs="Arial"/>
                </w:rPr>
              </m:ctrlPr>
            </m:eqArrPr>
            <m:e>
              <m:sSub>
                <m:sSubPr>
                  <m:ctrlPr>
                    <w:rPr>
                      <w:rFonts w:ascii="Cambria Math" w:hAnsi="Cambria Math" w:cs="Arial"/>
                      <w:i/>
                      <w:sz w:val="24"/>
                      <w:szCs w:val="24"/>
                    </w:rPr>
                  </m:ctrlPr>
                </m:sSubPr>
                <m:e>
                  <m:r>
                    <w:rPr>
                      <w:rFonts w:ascii="Cambria Math" w:hAnsi="Cambria Math" w:cs="Arial"/>
                      <w:sz w:val="24"/>
                      <w:szCs w:val="24"/>
                    </w:rPr>
                    <m:t>E</m:t>
                  </m:r>
                </m:e>
                <m:sub>
                  <m:r>
                    <w:rPr>
                      <w:rFonts w:ascii="Cambria Math" w:hAnsi="Cambria Math" w:cs="Arial"/>
                      <w:sz w:val="24"/>
                      <w:szCs w:val="24"/>
                    </w:rPr>
                    <m:t>A</m:t>
                  </m:r>
                  <m:r>
                    <w:rPr>
                      <w:rFonts w:ascii="Cambria Math" w:hAnsi="Cambria Math" w:cs="Arial"/>
                      <w:sz w:val="24"/>
                      <w:szCs w:val="24"/>
                      <w:lang w:val="en-US"/>
                    </w:rPr>
                    <m:t>A'</m:t>
                  </m:r>
                  <m:r>
                    <w:rPr>
                      <w:rFonts w:ascii="Cambria Math" w:hAnsi="Cambria Math" w:cs="Arial"/>
                      <w:sz w:val="24"/>
                      <w:szCs w:val="24"/>
                    </w:rPr>
                    <m:t xml:space="preserve">  </m:t>
                  </m:r>
                </m:sub>
              </m:sSub>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4∙</m:t>
                  </m:r>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0</m:t>
                      </m:r>
                    </m:sub>
                  </m:sSub>
                  <m:r>
                    <w:rPr>
                      <w:rFonts w:ascii="Cambria Math" w:hAnsi="Cambria Math" w:cs="Arial"/>
                      <w:sz w:val="24"/>
                      <w:szCs w:val="24"/>
                    </w:rPr>
                    <m:t>∙ρ</m:t>
                  </m:r>
                </m:num>
                <m:den>
                  <m:r>
                    <w:rPr>
                      <w:rFonts w:ascii="Cambria Math" w:hAnsi="Cambria Math" w:cs="Arial"/>
                      <w:sz w:val="24"/>
                      <w:szCs w:val="24"/>
                    </w:rPr>
                    <m:t>π∙</m:t>
                  </m:r>
                  <m:sSubSup>
                    <m:sSubSupPr>
                      <m:ctrlPr>
                        <w:rPr>
                          <w:rFonts w:ascii="Cambria Math" w:hAnsi="Cambria Math" w:cs="Arial"/>
                          <w:i/>
                          <w:sz w:val="24"/>
                          <w:szCs w:val="24"/>
                        </w:rPr>
                      </m:ctrlPr>
                    </m:sSubSupPr>
                    <m:e>
                      <m:r>
                        <w:rPr>
                          <w:rFonts w:ascii="Cambria Math" w:hAnsi="Cambria Math" w:cs="Arial"/>
                          <w:sz w:val="24"/>
                          <w:szCs w:val="24"/>
                        </w:rPr>
                        <m:t>d</m:t>
                      </m:r>
                    </m:e>
                    <m:sub>
                      <m:r>
                        <w:rPr>
                          <w:rFonts w:ascii="Cambria Math" w:hAnsi="Cambria Math" w:cs="Arial"/>
                          <w:sz w:val="24"/>
                          <w:szCs w:val="24"/>
                        </w:rPr>
                        <m:t>86</m:t>
                      </m:r>
                    </m:sub>
                    <m:sup>
                      <m:r>
                        <w:rPr>
                          <w:rFonts w:ascii="Cambria Math" w:hAnsi="Cambria Math" w:cs="Arial"/>
                          <w:sz w:val="24"/>
                          <w:szCs w:val="24"/>
                        </w:rPr>
                        <m:t>2</m:t>
                      </m:r>
                    </m:sup>
                  </m:sSubSup>
                </m:den>
              </m:f>
              <m:r>
                <w:rPr>
                  <w:rFonts w:ascii="Cambria Math" w:hAnsi="Cambria Math" w:cs="Arial"/>
                  <w:sz w:val="24"/>
                  <w:szCs w:val="24"/>
                </w:rPr>
                <m:t xml:space="preserve"> ∙ </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r>
                            <w:rPr>
                              <w:rFonts w:ascii="Cambria Math" w:hAnsi="Cambria Math" w:cs="Arial"/>
                            </w:rPr>
                            <m:t>ƒ</m:t>
                          </m:r>
                        </m:num>
                        <m:den>
                          <m:r>
                            <w:rPr>
                              <w:rFonts w:ascii="Cambria Math" w:hAnsi="Cambria Math" w:cs="Arial"/>
                            </w:rPr>
                            <m:t>R</m:t>
                          </m:r>
                        </m:den>
                      </m:f>
                    </m:e>
                  </m:d>
                </m:e>
                <m:sup>
                  <m:r>
                    <w:rPr>
                      <w:rFonts w:ascii="Cambria Math" w:hAnsi="Cambria Math" w:cs="Arial"/>
                    </w:rPr>
                    <m:t>2</m:t>
                  </m:r>
                </m:sup>
              </m:sSup>
              <m:r>
                <w:rPr>
                  <w:rFonts w:ascii="Cambria Math" w:hAnsi="Cambria Math" w:cs="Arial"/>
                </w:rPr>
                <m:t>,#</m:t>
              </m:r>
              <m:d>
                <m:dPr>
                  <m:ctrlPr>
                    <w:rPr>
                      <w:rFonts w:ascii="Cambria Math" w:hAnsi="Cambria Math" w:cs="Arial"/>
                    </w:rPr>
                  </m:ctrlPr>
                </m:dPr>
                <m:e>
                  <m:r>
                    <w:rPr>
                      <w:rFonts w:ascii="Cambria Math" w:hAnsi="Cambria Math" w:cs="Arial"/>
                      <w:lang w:val="en-US"/>
                    </w:rPr>
                    <m:t>B</m:t>
                  </m:r>
                  <m:r>
                    <m:rPr>
                      <m:sty m:val="p"/>
                    </m:rPr>
                    <w:rPr>
                      <w:rFonts w:ascii="Cambria Math" w:hAnsi="Cambria Math" w:cs="Arial"/>
                    </w:rPr>
                    <m:t>.2</m:t>
                  </m:r>
                </m:e>
              </m:d>
              <m:ctrlPr>
                <w:rPr>
                  <w:rFonts w:ascii="Cambria Math" w:hAnsi="Cambria Math" w:cs="Arial"/>
                  <w:i/>
                  <w:iCs/>
                </w:rPr>
              </m:ctrlPr>
            </m:e>
          </m:eqArr>
        </m:oMath>
      </m:oMathPara>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где </w:t>
      </w:r>
      <m:oMath>
        <m:r>
          <w:rPr>
            <w:rFonts w:ascii="Cambria Math" w:hAnsi="Cambria Math" w:cs="Arial"/>
            <w:sz w:val="24"/>
            <w:szCs w:val="24"/>
          </w:rPr>
          <m:t>ρ</m:t>
        </m:r>
      </m:oMath>
      <w:r>
        <w:rPr>
          <w:rFonts w:ascii="Arial" w:hAnsi="Arial" w:cs="Arial"/>
          <w:sz w:val="24"/>
          <w:szCs w:val="24"/>
        </w:rPr>
        <w:t xml:space="preserve"> - отражательная способность обрабатываемой поверхности заготовки.</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Внимание: Некоторые изогнутые поверхности могут увеличить опасность отражения.</w:t>
      </w:r>
    </w:p>
    <w:p w:rsidR="006F4DD4" w:rsidRDefault="007C0BD4" w:rsidP="00BF7757">
      <w:pPr>
        <w:widowControl w:val="0"/>
        <w:spacing w:after="0" w:line="360" w:lineRule="auto"/>
        <w:ind w:firstLine="709"/>
        <w:jc w:val="center"/>
        <w:rPr>
          <w:rFonts w:ascii="Arial" w:hAnsi="Arial" w:cs="Arial"/>
        </w:rPr>
      </w:pPr>
      <w:r>
        <w:rPr>
          <w:rFonts w:ascii="Arial" w:hAnsi="Arial" w:cs="Arial"/>
          <w:noProof/>
          <w:lang w:eastAsia="ru-RU"/>
        </w:rPr>
        <w:drawing>
          <wp:inline distT="0" distB="0" distL="0" distR="0">
            <wp:extent cx="1969135" cy="2091055"/>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969135" cy="2091055"/>
                    </a:xfrm>
                    <a:prstGeom prst="rect">
                      <a:avLst/>
                    </a:prstGeom>
                    <a:noFill/>
                  </pic:spPr>
                </pic:pic>
              </a:graphicData>
            </a:graphic>
          </wp:inline>
        </w:drawing>
      </w:r>
    </w:p>
    <w:p w:rsidR="006F4DD4" w:rsidRDefault="007C0BD4" w:rsidP="00BF7757">
      <w:pPr>
        <w:widowControl w:val="0"/>
        <w:spacing w:after="0" w:line="360" w:lineRule="auto"/>
        <w:ind w:firstLine="709"/>
        <w:jc w:val="center"/>
        <w:rPr>
          <w:rFonts w:ascii="Arial" w:hAnsi="Arial" w:cs="Arial"/>
        </w:rPr>
      </w:pPr>
      <w:r>
        <w:rPr>
          <w:rFonts w:ascii="Arial" w:hAnsi="Arial" w:cs="Arial"/>
        </w:rPr>
        <w:t xml:space="preserve">Рисунок </w:t>
      </w:r>
      <w:r>
        <w:rPr>
          <w:rFonts w:ascii="Arial" w:hAnsi="Arial" w:cs="Arial"/>
          <w:lang w:val="en-US"/>
        </w:rPr>
        <w:t>B</w:t>
      </w:r>
      <w:r>
        <w:rPr>
          <w:rFonts w:ascii="Arial" w:hAnsi="Arial" w:cs="Arial"/>
        </w:rPr>
        <w:t>.2 – Расчет зеркальных отражений</w:t>
      </w:r>
    </w:p>
    <w:p w:rsidR="006F4DD4" w:rsidRDefault="007C0BD4" w:rsidP="00BF7757">
      <w:pPr>
        <w:tabs>
          <w:tab w:val="left" w:pos="851"/>
          <w:tab w:val="right" w:leader="dot" w:pos="9781"/>
        </w:tabs>
        <w:spacing w:after="0" w:line="360" w:lineRule="auto"/>
        <w:ind w:firstLine="709"/>
        <w:jc w:val="both"/>
        <w:outlineLvl w:val="1"/>
        <w:rPr>
          <w:rFonts w:ascii="Arial" w:hAnsi="Arial" w:cs="Arial"/>
          <w:b/>
          <w:sz w:val="24"/>
          <w:szCs w:val="24"/>
        </w:rPr>
      </w:pPr>
      <w:r>
        <w:rPr>
          <w:rFonts w:ascii="Arial" w:hAnsi="Arial" w:cs="Arial"/>
          <w:b/>
          <w:sz w:val="24"/>
          <w:szCs w:val="24"/>
        </w:rPr>
        <w:t>B.3 Примеры условий оценки</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ППВ следует оценивать на предмет наихудшей разумно прогнозируемой комбинации доступных параметров лазерного излучения, материала обрабатываемой детали, геометрических характеристик и процессов, с которыми можно столкнуться при штатной эксплуатации (IEC TR 60825-14</w:t>
      </w:r>
      <w:r>
        <w:t xml:space="preserve"> </w:t>
      </w:r>
      <w:r>
        <w:rPr>
          <w:rFonts w:ascii="Arial" w:hAnsi="Arial" w:cs="Arial"/>
          <w:sz w:val="24"/>
          <w:szCs w:val="24"/>
        </w:rPr>
        <w:t>устанавливает требования к руководству для пользователя).</w:t>
      </w:r>
    </w:p>
    <w:p w:rsidR="006F4DD4" w:rsidRDefault="007C0BD4" w:rsidP="00BF7757">
      <w:pPr>
        <w:spacing w:after="0" w:line="360" w:lineRule="auto"/>
        <w:ind w:firstLine="709"/>
        <w:jc w:val="center"/>
        <w:rPr>
          <w:rFonts w:ascii="Arial" w:hAnsi="Arial" w:cs="Arial"/>
          <w:sz w:val="24"/>
          <w:szCs w:val="24"/>
        </w:rPr>
      </w:pPr>
      <w:r>
        <w:rPr>
          <w:rFonts w:ascii="Arial" w:hAnsi="Arial" w:cs="Arial"/>
          <w:noProof/>
          <w:sz w:val="24"/>
          <w:szCs w:val="24"/>
          <w:lang w:eastAsia="ru-RU"/>
        </w:rPr>
        <w:drawing>
          <wp:inline distT="0" distB="0" distL="0" distR="0">
            <wp:extent cx="2799080" cy="2092960"/>
            <wp:effectExtent l="0" t="0" r="127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803755" cy="2096366"/>
                    </a:xfrm>
                    <a:prstGeom prst="rect">
                      <a:avLst/>
                    </a:prstGeom>
                    <a:noFill/>
                  </pic:spPr>
                </pic:pic>
              </a:graphicData>
            </a:graphic>
          </wp:inline>
        </w:drawing>
      </w:r>
    </w:p>
    <w:p w:rsidR="006F4DD4" w:rsidRDefault="007C0BD4" w:rsidP="00BF7757">
      <w:pPr>
        <w:widowControl w:val="0"/>
        <w:spacing w:after="0" w:line="360" w:lineRule="auto"/>
        <w:ind w:firstLine="709"/>
        <w:jc w:val="center"/>
        <w:rPr>
          <w:rFonts w:ascii="Arial" w:hAnsi="Arial" w:cs="Arial"/>
        </w:rPr>
      </w:pPr>
      <w:r>
        <w:rPr>
          <w:rFonts w:ascii="Arial" w:hAnsi="Arial" w:cs="Arial"/>
        </w:rPr>
        <w:t>Рисунок B.3</w:t>
      </w:r>
      <w:r>
        <w:rPr>
          <w:rFonts w:ascii="Arial" w:hAnsi="Arial" w:cs="Arial"/>
          <w:lang w:val="en-US"/>
        </w:rPr>
        <w:t>a</w:t>
      </w:r>
      <w:r>
        <w:rPr>
          <w:rFonts w:ascii="Arial" w:hAnsi="Arial" w:cs="Arial"/>
        </w:rPr>
        <w:t xml:space="preserve"> – Сбой программного обеспечения</w:t>
      </w:r>
    </w:p>
    <w:p w:rsidR="006F4DD4" w:rsidRDefault="007C0BD4" w:rsidP="00BF7757">
      <w:pPr>
        <w:widowControl w:val="0"/>
        <w:spacing w:after="0" w:line="360" w:lineRule="auto"/>
        <w:ind w:firstLine="709"/>
        <w:jc w:val="center"/>
        <w:rPr>
          <w:rFonts w:ascii="Arial" w:hAnsi="Arial" w:cs="Arial"/>
        </w:rPr>
      </w:pPr>
      <w:r>
        <w:rPr>
          <w:rFonts w:ascii="Arial" w:hAnsi="Arial" w:cs="Arial"/>
          <w:noProof/>
          <w:lang w:eastAsia="ru-RU"/>
        </w:rPr>
        <w:lastRenderedPageBreak/>
        <w:drawing>
          <wp:inline distT="0" distB="0" distL="0" distR="0">
            <wp:extent cx="2685415" cy="2055495"/>
            <wp:effectExtent l="0" t="0" r="635"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694008" cy="2062042"/>
                    </a:xfrm>
                    <a:prstGeom prst="rect">
                      <a:avLst/>
                    </a:prstGeom>
                    <a:noFill/>
                  </pic:spPr>
                </pic:pic>
              </a:graphicData>
            </a:graphic>
          </wp:inline>
        </w:drawing>
      </w:r>
    </w:p>
    <w:p w:rsidR="006F4DD4" w:rsidRDefault="007C0BD4" w:rsidP="00BF7757">
      <w:pPr>
        <w:widowControl w:val="0"/>
        <w:spacing w:after="0" w:line="360" w:lineRule="auto"/>
        <w:ind w:firstLine="709"/>
        <w:jc w:val="center"/>
        <w:rPr>
          <w:rFonts w:ascii="Arial" w:hAnsi="Arial" w:cs="Arial"/>
        </w:rPr>
      </w:pPr>
      <w:r>
        <w:rPr>
          <w:rFonts w:ascii="Arial" w:hAnsi="Arial" w:cs="Arial"/>
        </w:rPr>
        <w:t>Рисунок B.3</w:t>
      </w:r>
      <w:r>
        <w:rPr>
          <w:rFonts w:ascii="Arial" w:hAnsi="Arial" w:cs="Arial"/>
          <w:lang w:val="en-US"/>
        </w:rPr>
        <w:t>b</w:t>
      </w:r>
      <w:r>
        <w:rPr>
          <w:rFonts w:ascii="Arial" w:hAnsi="Arial" w:cs="Arial"/>
        </w:rPr>
        <w:t xml:space="preserve"> – Изгиб заготовки или неправильно закрепление</w:t>
      </w:r>
    </w:p>
    <w:p w:rsidR="006F4DD4" w:rsidRDefault="007C0BD4" w:rsidP="00BF7757">
      <w:pPr>
        <w:widowControl w:val="0"/>
        <w:spacing w:after="0" w:line="360" w:lineRule="auto"/>
        <w:ind w:firstLine="709"/>
        <w:jc w:val="center"/>
        <w:rPr>
          <w:rFonts w:ascii="Arial" w:hAnsi="Arial" w:cs="Arial"/>
        </w:rPr>
      </w:pPr>
      <w:r>
        <w:rPr>
          <w:rFonts w:ascii="Arial" w:hAnsi="Arial" w:cs="Arial"/>
          <w:noProof/>
          <w:lang w:eastAsia="ru-RU"/>
        </w:rPr>
        <w:drawing>
          <wp:inline distT="0" distB="0" distL="0" distR="0">
            <wp:extent cx="2987040" cy="2377440"/>
            <wp:effectExtent l="0" t="0" r="381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987040" cy="2377440"/>
                    </a:xfrm>
                    <a:prstGeom prst="rect">
                      <a:avLst/>
                    </a:prstGeom>
                    <a:noFill/>
                  </pic:spPr>
                </pic:pic>
              </a:graphicData>
            </a:graphic>
          </wp:inline>
        </w:drawing>
      </w:r>
    </w:p>
    <w:p w:rsidR="006F4DD4" w:rsidRDefault="007C0BD4" w:rsidP="00BF7757">
      <w:pPr>
        <w:widowControl w:val="0"/>
        <w:spacing w:after="0" w:line="360" w:lineRule="auto"/>
        <w:ind w:firstLine="709"/>
        <w:jc w:val="center"/>
        <w:rPr>
          <w:rFonts w:ascii="Arial" w:hAnsi="Arial" w:cs="Arial"/>
        </w:rPr>
      </w:pPr>
      <w:r>
        <w:rPr>
          <w:rFonts w:ascii="Arial" w:hAnsi="Arial" w:cs="Arial"/>
        </w:rPr>
        <w:t>Рисунок B.3</w:t>
      </w:r>
      <w:r>
        <w:rPr>
          <w:rFonts w:ascii="Arial" w:hAnsi="Arial" w:cs="Arial"/>
          <w:lang w:val="en-US"/>
        </w:rPr>
        <w:t>c</w:t>
      </w:r>
      <w:r>
        <w:rPr>
          <w:rFonts w:ascii="Arial" w:hAnsi="Arial" w:cs="Arial"/>
        </w:rPr>
        <w:t xml:space="preserve"> – Отсутствие заготовки</w:t>
      </w:r>
    </w:p>
    <w:p w:rsidR="006F4DD4" w:rsidRDefault="007C0BD4" w:rsidP="00BF7757">
      <w:pPr>
        <w:widowControl w:val="0"/>
        <w:spacing w:after="0" w:line="360" w:lineRule="auto"/>
        <w:ind w:firstLine="709"/>
        <w:jc w:val="center"/>
        <w:rPr>
          <w:rFonts w:ascii="Arial" w:hAnsi="Arial" w:cs="Arial"/>
        </w:rPr>
      </w:pPr>
      <w:r>
        <w:rPr>
          <w:rFonts w:ascii="Arial" w:hAnsi="Arial" w:cs="Arial"/>
        </w:rPr>
        <w:t>Рисунок B.3 – Некоторые примеры предсказуемого неисправного состояния</w:t>
      </w:r>
    </w:p>
    <w:p w:rsidR="006F4DD4" w:rsidRDefault="007C0BD4" w:rsidP="00BF7757">
      <w:pPr>
        <w:widowControl w:val="0"/>
        <w:spacing w:after="0" w:line="360" w:lineRule="auto"/>
        <w:ind w:firstLine="709"/>
        <w:jc w:val="center"/>
        <w:rPr>
          <w:rFonts w:ascii="Arial" w:hAnsi="Arial" w:cs="Arial"/>
        </w:rPr>
      </w:pPr>
      <w:r>
        <w:rPr>
          <w:rFonts w:ascii="Arial" w:hAnsi="Arial" w:cs="Arial"/>
          <w:noProof/>
          <w:lang w:eastAsia="ru-RU"/>
        </w:rPr>
        <w:drawing>
          <wp:inline distT="0" distB="0" distL="0" distR="0">
            <wp:extent cx="3042285" cy="1505585"/>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042285" cy="1505585"/>
                    </a:xfrm>
                    <a:prstGeom prst="rect">
                      <a:avLst/>
                    </a:prstGeom>
                    <a:noFill/>
                  </pic:spPr>
                </pic:pic>
              </a:graphicData>
            </a:graphic>
          </wp:inline>
        </w:drawing>
      </w:r>
    </w:p>
    <w:p w:rsidR="006F4DD4" w:rsidRDefault="007C0BD4" w:rsidP="00BF7757">
      <w:pPr>
        <w:widowControl w:val="0"/>
        <w:spacing w:after="0" w:line="360" w:lineRule="auto"/>
        <w:ind w:firstLine="709"/>
        <w:jc w:val="center"/>
        <w:rPr>
          <w:rFonts w:ascii="Arial" w:hAnsi="Arial" w:cs="Arial"/>
        </w:rPr>
      </w:pPr>
      <w:r>
        <w:rPr>
          <w:rFonts w:ascii="Arial" w:hAnsi="Arial" w:cs="Arial"/>
        </w:rPr>
        <w:t>Рисунок B.4</w:t>
      </w:r>
      <w:r>
        <w:rPr>
          <w:rFonts w:ascii="Arial" w:hAnsi="Arial" w:cs="Arial"/>
          <w:lang w:val="en-US"/>
        </w:rPr>
        <w:t>a</w:t>
      </w:r>
      <w:r>
        <w:rPr>
          <w:rFonts w:ascii="Arial" w:hAnsi="Arial" w:cs="Arial"/>
        </w:rPr>
        <w:t xml:space="preserve"> – Работа лазера при отсутствии поворачивающего зеркала</w:t>
      </w:r>
    </w:p>
    <w:p w:rsidR="006F4DD4" w:rsidRDefault="007C0BD4" w:rsidP="00BF7757">
      <w:pPr>
        <w:widowControl w:val="0"/>
        <w:spacing w:after="0" w:line="360" w:lineRule="auto"/>
        <w:ind w:firstLine="709"/>
        <w:jc w:val="center"/>
        <w:rPr>
          <w:rFonts w:ascii="Arial" w:hAnsi="Arial" w:cs="Arial"/>
        </w:rPr>
      </w:pPr>
      <w:r>
        <w:rPr>
          <w:rFonts w:ascii="Arial" w:hAnsi="Arial" w:cs="Arial"/>
          <w:noProof/>
          <w:lang w:eastAsia="ru-RU"/>
        </w:rPr>
        <w:drawing>
          <wp:inline distT="0" distB="0" distL="0" distR="0">
            <wp:extent cx="2871470" cy="1335405"/>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871470" cy="1335405"/>
                    </a:xfrm>
                    <a:prstGeom prst="rect">
                      <a:avLst/>
                    </a:prstGeom>
                    <a:noFill/>
                  </pic:spPr>
                </pic:pic>
              </a:graphicData>
            </a:graphic>
          </wp:inline>
        </w:drawing>
      </w:r>
    </w:p>
    <w:p w:rsidR="006F4DD4" w:rsidRDefault="007C0BD4" w:rsidP="00BF7757">
      <w:pPr>
        <w:spacing w:line="360" w:lineRule="auto"/>
        <w:jc w:val="center"/>
        <w:rPr>
          <w:rFonts w:ascii="Arial" w:hAnsi="Arial" w:cs="Arial"/>
        </w:rPr>
      </w:pPr>
      <w:r>
        <w:rPr>
          <w:rFonts w:ascii="Arial" w:hAnsi="Arial" w:cs="Arial"/>
        </w:rPr>
        <w:t>Рисунок B.4b – Отклонение луча от зеркала во время процедуры регулирования</w:t>
      </w:r>
    </w:p>
    <w:p w:rsidR="006F4DD4" w:rsidRDefault="007C0BD4" w:rsidP="00BF7757">
      <w:pPr>
        <w:widowControl w:val="0"/>
        <w:spacing w:after="0" w:line="360" w:lineRule="auto"/>
        <w:ind w:firstLine="709"/>
        <w:jc w:val="center"/>
        <w:rPr>
          <w:rFonts w:ascii="Arial" w:hAnsi="Arial" w:cs="Arial"/>
        </w:rPr>
      </w:pPr>
      <w:r>
        <w:rPr>
          <w:rFonts w:ascii="Arial" w:hAnsi="Arial" w:cs="Arial"/>
          <w:noProof/>
          <w:lang w:eastAsia="ru-RU"/>
        </w:rPr>
        <w:lastRenderedPageBreak/>
        <w:drawing>
          <wp:inline distT="0" distB="0" distL="0" distR="0">
            <wp:extent cx="2920365" cy="1005840"/>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920365" cy="1005840"/>
                    </a:xfrm>
                    <a:prstGeom prst="rect">
                      <a:avLst/>
                    </a:prstGeom>
                    <a:noFill/>
                  </pic:spPr>
                </pic:pic>
              </a:graphicData>
            </a:graphic>
          </wp:inline>
        </w:drawing>
      </w:r>
    </w:p>
    <w:p w:rsidR="006F4DD4" w:rsidRDefault="007C0BD4" w:rsidP="00BF7757">
      <w:pPr>
        <w:widowControl w:val="0"/>
        <w:spacing w:after="0" w:line="360" w:lineRule="auto"/>
        <w:ind w:firstLine="709"/>
        <w:jc w:val="center"/>
        <w:rPr>
          <w:rFonts w:ascii="Arial" w:hAnsi="Arial" w:cs="Arial"/>
        </w:rPr>
      </w:pPr>
      <w:r>
        <w:rPr>
          <w:rFonts w:ascii="Arial" w:hAnsi="Arial" w:cs="Arial"/>
        </w:rPr>
        <w:t>Рисунок B.4c – Расширенный пучок превышает размер границ оптической системы</w:t>
      </w:r>
    </w:p>
    <w:p w:rsidR="006F4DD4" w:rsidRDefault="007C0BD4" w:rsidP="00BF7757">
      <w:pPr>
        <w:widowControl w:val="0"/>
        <w:spacing w:after="0" w:line="360" w:lineRule="auto"/>
        <w:ind w:firstLine="709"/>
        <w:jc w:val="center"/>
        <w:rPr>
          <w:rFonts w:ascii="Arial" w:hAnsi="Arial" w:cs="Arial"/>
        </w:rPr>
      </w:pPr>
      <w:r>
        <w:rPr>
          <w:rFonts w:ascii="Arial" w:hAnsi="Arial" w:cs="Arial"/>
          <w:noProof/>
          <w:lang w:eastAsia="ru-RU"/>
        </w:rPr>
        <w:drawing>
          <wp:inline distT="0" distB="0" distL="0" distR="0">
            <wp:extent cx="3011805" cy="1536065"/>
            <wp:effectExtent l="0" t="0" r="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011805" cy="1536065"/>
                    </a:xfrm>
                    <a:prstGeom prst="rect">
                      <a:avLst/>
                    </a:prstGeom>
                    <a:noFill/>
                  </pic:spPr>
                </pic:pic>
              </a:graphicData>
            </a:graphic>
          </wp:inline>
        </w:drawing>
      </w:r>
    </w:p>
    <w:p w:rsidR="006F4DD4" w:rsidRDefault="007C0BD4" w:rsidP="00BF7757">
      <w:pPr>
        <w:widowControl w:val="0"/>
        <w:spacing w:after="0" w:line="360" w:lineRule="auto"/>
        <w:ind w:firstLine="709"/>
        <w:jc w:val="center"/>
        <w:rPr>
          <w:rFonts w:ascii="Arial" w:hAnsi="Arial" w:cs="Arial"/>
        </w:rPr>
      </w:pPr>
      <w:r>
        <w:rPr>
          <w:rFonts w:ascii="Arial" w:hAnsi="Arial" w:cs="Arial"/>
        </w:rPr>
        <w:t>Рисунок B.4d – Отражающий предмет пересекает пучок лазерного излучения</w:t>
      </w:r>
    </w:p>
    <w:p w:rsidR="006F4DD4" w:rsidRDefault="007C0BD4" w:rsidP="00BF7757">
      <w:pPr>
        <w:widowControl w:val="0"/>
        <w:spacing w:after="0" w:line="360" w:lineRule="auto"/>
        <w:jc w:val="center"/>
        <w:rPr>
          <w:rFonts w:ascii="Arial" w:hAnsi="Arial" w:cs="Arial"/>
        </w:rPr>
      </w:pPr>
      <w:r>
        <w:rPr>
          <w:rFonts w:ascii="Arial" w:hAnsi="Arial" w:cs="Arial"/>
        </w:rPr>
        <w:t>Рисунок B.4 – Четыре примера отклонения лазерного луча, которые может потребоваться ограничить временным ограждением в условиях эксплуатации</w:t>
      </w:r>
    </w:p>
    <w:p w:rsidR="006F4DD4" w:rsidRDefault="007C0BD4" w:rsidP="00BF7757">
      <w:pPr>
        <w:tabs>
          <w:tab w:val="left" w:pos="851"/>
          <w:tab w:val="right" w:leader="dot" w:pos="9781"/>
        </w:tabs>
        <w:spacing w:after="0" w:line="360" w:lineRule="auto"/>
        <w:ind w:firstLine="709"/>
        <w:jc w:val="both"/>
        <w:outlineLvl w:val="1"/>
        <w:rPr>
          <w:rFonts w:ascii="Arial" w:hAnsi="Arial" w:cs="Arial"/>
          <w:b/>
          <w:sz w:val="24"/>
          <w:szCs w:val="24"/>
        </w:rPr>
      </w:pPr>
      <w:r>
        <w:rPr>
          <w:rFonts w:ascii="Arial" w:hAnsi="Arial" w:cs="Arial"/>
          <w:b/>
          <w:sz w:val="24"/>
          <w:szCs w:val="24"/>
        </w:rPr>
        <w:t>B.4 Длительность экспозиции</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В.4.1 Штатная работа</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Воздействие лазерного излучения на защитное ограждение во время</w:t>
      </w:r>
      <w:r>
        <w:t xml:space="preserve"> </w:t>
      </w:r>
      <w:r>
        <w:rPr>
          <w:rFonts w:ascii="Arial" w:hAnsi="Arial" w:cs="Arial"/>
          <w:sz w:val="24"/>
          <w:szCs w:val="24"/>
        </w:rPr>
        <w:t>безаварийной работы может включать в себя воздействие отраженного, рассеянного и пропущенного излучения низкого уровня, которые повторяются в каждом цикле обработки. В этом случае оцениваемый показатель ППВ для безаварийной работы</w:t>
      </w:r>
      <w:r>
        <w:t xml:space="preserve"> </w:t>
      </w:r>
      <w:r>
        <w:rPr>
          <w:rFonts w:ascii="Arial" w:hAnsi="Arial" w:cs="Arial"/>
          <w:sz w:val="24"/>
          <w:szCs w:val="24"/>
        </w:rPr>
        <w:t xml:space="preserve">должен учитывать изменение облученности защитного ограждения в течение цикла (см. рисунок </w:t>
      </w:r>
      <w:r>
        <w:rPr>
          <w:rFonts w:ascii="Arial" w:hAnsi="Arial" w:cs="Arial"/>
          <w:sz w:val="24"/>
          <w:szCs w:val="24"/>
          <w:lang w:val="en-US"/>
        </w:rPr>
        <w:t>B</w:t>
      </w:r>
      <w:r>
        <w:rPr>
          <w:rFonts w:ascii="Arial" w:hAnsi="Arial" w:cs="Arial"/>
          <w:sz w:val="24"/>
          <w:szCs w:val="24"/>
        </w:rPr>
        <w:t>.5) повторяющееся для максимального числа циклов обработки в течение периода между техническими осмотрами.</w:t>
      </w:r>
    </w:p>
    <w:p w:rsidR="006F4DD4" w:rsidRDefault="007C0BD4" w:rsidP="00293B15">
      <w:pPr>
        <w:spacing w:after="0" w:line="360" w:lineRule="auto"/>
        <w:ind w:firstLine="709"/>
        <w:jc w:val="center"/>
        <w:rPr>
          <w:rFonts w:ascii="Arial" w:hAnsi="Arial" w:cs="Arial"/>
          <w:sz w:val="24"/>
          <w:szCs w:val="24"/>
        </w:rPr>
      </w:pPr>
      <w:r>
        <w:rPr>
          <w:rFonts w:ascii="Arial" w:hAnsi="Arial" w:cs="Arial"/>
          <w:noProof/>
          <w:sz w:val="24"/>
          <w:szCs w:val="24"/>
          <w:lang w:eastAsia="ru-RU"/>
        </w:rPr>
        <w:drawing>
          <wp:inline distT="0" distB="0" distL="0" distR="0">
            <wp:extent cx="4734320" cy="2531975"/>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752236" cy="2541557"/>
                    </a:xfrm>
                    <a:prstGeom prst="rect">
                      <a:avLst/>
                    </a:prstGeom>
                    <a:noFill/>
                  </pic:spPr>
                </pic:pic>
              </a:graphicData>
            </a:graphic>
          </wp:inline>
        </w:drawing>
      </w:r>
    </w:p>
    <w:p w:rsidR="006F4DD4" w:rsidRDefault="007C0BD4" w:rsidP="00BF7757">
      <w:pPr>
        <w:spacing w:after="0" w:line="360" w:lineRule="auto"/>
        <w:ind w:firstLine="709"/>
        <w:jc w:val="center"/>
        <w:rPr>
          <w:rFonts w:ascii="Arial" w:hAnsi="Arial" w:cs="Arial"/>
          <w:b/>
          <w:sz w:val="24"/>
          <w:szCs w:val="24"/>
          <w:lang w:eastAsia="ru-RU"/>
        </w:rPr>
      </w:pPr>
      <w:r>
        <w:rPr>
          <w:rFonts w:ascii="Arial" w:hAnsi="Arial" w:cs="Arial"/>
          <w:sz w:val="24"/>
          <w:szCs w:val="24"/>
        </w:rPr>
        <w:t>Рисунок B.5 – Пример воздействие лазерного излучения на защитное ограждение во время повторяющихся циклов обработки</w:t>
      </w:r>
      <w:bookmarkEnd w:id="20"/>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lastRenderedPageBreak/>
        <w:t>В.4.2 Условия неисправности</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Система контроля безопасности, включающая в себя некоторые формы автоматического мониторинга, может уменьшить время, за которое средство защиты должно ограничить опасное излучение в случае возникновения неисправностей. Два примера приведены на рисунке В.6.</w:t>
      </w:r>
    </w:p>
    <w:p w:rsidR="006F4DD4" w:rsidRDefault="007C0BD4" w:rsidP="00BF7757">
      <w:pPr>
        <w:spacing w:after="0" w:line="360" w:lineRule="auto"/>
        <w:ind w:firstLine="709"/>
        <w:jc w:val="both"/>
        <w:rPr>
          <w:rFonts w:ascii="Arial" w:hAnsi="Arial" w:cs="Arial"/>
          <w:sz w:val="24"/>
          <w:szCs w:val="24"/>
        </w:rPr>
      </w:pPr>
      <w:r>
        <w:rPr>
          <w:rFonts w:ascii="Arial" w:hAnsi="Arial" w:cs="Arial"/>
          <w:noProof/>
          <w:sz w:val="24"/>
          <w:szCs w:val="24"/>
          <w:lang w:eastAsia="ru-RU"/>
        </w:rPr>
        <w:drawing>
          <wp:inline distT="0" distB="0" distL="0" distR="0">
            <wp:extent cx="5206365" cy="18351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06365" cy="1835150"/>
                    </a:xfrm>
                    <a:prstGeom prst="rect">
                      <a:avLst/>
                    </a:prstGeom>
                    <a:noFill/>
                  </pic:spPr>
                </pic:pic>
              </a:graphicData>
            </a:graphic>
          </wp:inline>
        </w:drawing>
      </w:r>
    </w:p>
    <w:p w:rsidR="006F4DD4" w:rsidRDefault="007C0BD4" w:rsidP="00BF7757">
      <w:pPr>
        <w:spacing w:after="0" w:line="360" w:lineRule="auto"/>
        <w:ind w:firstLine="709"/>
        <w:jc w:val="center"/>
        <w:rPr>
          <w:rFonts w:ascii="Arial" w:hAnsi="Arial" w:cs="Arial"/>
          <w:sz w:val="24"/>
          <w:szCs w:val="24"/>
        </w:rPr>
      </w:pPr>
      <w:r>
        <w:rPr>
          <w:rFonts w:ascii="Arial" w:hAnsi="Arial" w:cs="Arial"/>
          <w:sz w:val="24"/>
          <w:szCs w:val="24"/>
        </w:rPr>
        <w:t>Рисунок B.6</w:t>
      </w:r>
      <w:r>
        <w:rPr>
          <w:rFonts w:ascii="Arial" w:hAnsi="Arial" w:cs="Arial"/>
          <w:sz w:val="24"/>
          <w:szCs w:val="24"/>
          <w:lang w:val="en-US"/>
        </w:rPr>
        <w:t>a</w:t>
      </w:r>
      <w:r>
        <w:rPr>
          <w:rFonts w:ascii="Arial" w:hAnsi="Arial" w:cs="Arial"/>
          <w:sz w:val="24"/>
          <w:szCs w:val="24"/>
        </w:rPr>
        <w:t xml:space="preserve"> – Отключение при использовании оперативного мониторинга безопасности</w:t>
      </w:r>
    </w:p>
    <w:p w:rsidR="006F4DD4" w:rsidRDefault="007C0BD4" w:rsidP="00BF7757">
      <w:pPr>
        <w:spacing w:after="0" w:line="360" w:lineRule="auto"/>
        <w:ind w:firstLine="709"/>
        <w:jc w:val="both"/>
        <w:rPr>
          <w:rFonts w:ascii="Arial" w:hAnsi="Arial" w:cs="Arial"/>
          <w:sz w:val="24"/>
          <w:szCs w:val="24"/>
        </w:rPr>
      </w:pPr>
      <w:r>
        <w:rPr>
          <w:rFonts w:ascii="Arial" w:hAnsi="Arial" w:cs="Arial"/>
          <w:noProof/>
          <w:sz w:val="24"/>
          <w:szCs w:val="24"/>
          <w:lang w:eastAsia="ru-RU"/>
        </w:rPr>
        <w:drawing>
          <wp:inline distT="0" distB="0" distL="0" distR="0">
            <wp:extent cx="5407660" cy="2512060"/>
            <wp:effectExtent l="0" t="0" r="254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407660" cy="2512060"/>
                    </a:xfrm>
                    <a:prstGeom prst="rect">
                      <a:avLst/>
                    </a:prstGeom>
                    <a:noFill/>
                  </pic:spPr>
                </pic:pic>
              </a:graphicData>
            </a:graphic>
          </wp:inline>
        </w:drawing>
      </w:r>
    </w:p>
    <w:p w:rsidR="006F4DD4" w:rsidRDefault="007C0BD4" w:rsidP="00BF7757">
      <w:pPr>
        <w:spacing w:after="0" w:line="360" w:lineRule="auto"/>
        <w:ind w:firstLine="709"/>
        <w:jc w:val="center"/>
        <w:rPr>
          <w:rFonts w:ascii="Arial" w:hAnsi="Arial" w:cs="Arial"/>
          <w:sz w:val="24"/>
          <w:szCs w:val="24"/>
        </w:rPr>
      </w:pPr>
      <w:r>
        <w:rPr>
          <w:rFonts w:ascii="Arial" w:hAnsi="Arial" w:cs="Arial"/>
          <w:sz w:val="24"/>
          <w:szCs w:val="24"/>
        </w:rPr>
        <w:t>Рисунок B.6</w:t>
      </w:r>
      <w:r>
        <w:rPr>
          <w:rFonts w:ascii="Arial" w:hAnsi="Arial" w:cs="Arial"/>
          <w:sz w:val="24"/>
          <w:szCs w:val="24"/>
          <w:lang w:val="en-US"/>
        </w:rPr>
        <w:t>b</w:t>
      </w:r>
      <w:r>
        <w:rPr>
          <w:rFonts w:ascii="Arial" w:hAnsi="Arial" w:cs="Arial"/>
          <w:sz w:val="24"/>
          <w:szCs w:val="24"/>
        </w:rPr>
        <w:t xml:space="preserve"> – Отключение при использовании автономного мониторинга безопасности</w:t>
      </w:r>
    </w:p>
    <w:p w:rsidR="006F4DD4" w:rsidRDefault="007C0BD4" w:rsidP="00BF7757">
      <w:pPr>
        <w:spacing w:after="0" w:line="360" w:lineRule="auto"/>
        <w:ind w:firstLine="709"/>
        <w:jc w:val="center"/>
        <w:rPr>
          <w:rFonts w:ascii="Arial" w:hAnsi="Arial" w:cs="Arial"/>
          <w:sz w:val="24"/>
          <w:szCs w:val="24"/>
        </w:rPr>
      </w:pPr>
      <w:r>
        <w:rPr>
          <w:rFonts w:ascii="Arial" w:hAnsi="Arial" w:cs="Arial"/>
          <w:sz w:val="24"/>
          <w:szCs w:val="24"/>
        </w:rPr>
        <w:t>Рисунок B.6 – Два примера оценочной длительности воздействия</w:t>
      </w:r>
    </w:p>
    <w:p w:rsidR="006F4DD4" w:rsidRDefault="006F4DD4" w:rsidP="00BF7757">
      <w:pPr>
        <w:spacing w:after="0" w:line="360" w:lineRule="auto"/>
        <w:ind w:firstLine="709"/>
        <w:jc w:val="center"/>
        <w:rPr>
          <w:rFonts w:ascii="Arial" w:hAnsi="Arial" w:cs="Arial"/>
          <w:sz w:val="24"/>
          <w:szCs w:val="24"/>
        </w:rPr>
      </w:pP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Для обоснованно предсказуемых неисправностей, которые не обнаруживаются какой-либо системой управления, связанной с безопасностью, предполагаемая длительность воздействия равна полному периоду технического осмотра по технике безопасности.</w:t>
      </w:r>
    </w:p>
    <w:p w:rsidR="006F4DD4" w:rsidRDefault="007C0BD4" w:rsidP="00BF7757">
      <w:pPr>
        <w:spacing w:after="0" w:line="360" w:lineRule="auto"/>
        <w:ind w:firstLine="709"/>
        <w:jc w:val="both"/>
        <w:rPr>
          <w:rFonts w:ascii="Arial" w:hAnsi="Arial" w:cs="Arial"/>
          <w:sz w:val="24"/>
          <w:szCs w:val="24"/>
        </w:rPr>
      </w:pPr>
      <w:r>
        <w:rPr>
          <w:rFonts w:ascii="Arial" w:hAnsi="Arial" w:cs="Arial"/>
          <w:noProof/>
          <w:sz w:val="24"/>
          <w:szCs w:val="24"/>
          <w:lang w:eastAsia="ru-RU"/>
        </w:rPr>
        <w:lastRenderedPageBreak/>
        <w:drawing>
          <wp:inline distT="0" distB="0" distL="0" distR="0">
            <wp:extent cx="5633085" cy="2682240"/>
            <wp:effectExtent l="0" t="0" r="5715"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633085" cy="2682240"/>
                    </a:xfrm>
                    <a:prstGeom prst="rect">
                      <a:avLst/>
                    </a:prstGeom>
                    <a:noFill/>
                  </pic:spPr>
                </pic:pic>
              </a:graphicData>
            </a:graphic>
          </wp:inline>
        </w:drawing>
      </w:r>
    </w:p>
    <w:p w:rsidR="006F4DD4" w:rsidRDefault="007C0BD4" w:rsidP="00BF7757">
      <w:pPr>
        <w:spacing w:after="0" w:line="360" w:lineRule="auto"/>
        <w:ind w:firstLine="709"/>
        <w:jc w:val="center"/>
        <w:rPr>
          <w:rFonts w:ascii="Arial" w:hAnsi="Arial" w:cs="Arial"/>
          <w:sz w:val="24"/>
          <w:szCs w:val="24"/>
        </w:rPr>
      </w:pPr>
      <w:r>
        <w:rPr>
          <w:rFonts w:ascii="Arial" w:hAnsi="Arial" w:cs="Arial"/>
          <w:sz w:val="24"/>
          <w:szCs w:val="24"/>
        </w:rPr>
        <w:t>Рисунок B.7 – Оценочная длительность воздействия для оборудования</w:t>
      </w:r>
    </w:p>
    <w:p w:rsidR="006F4DD4" w:rsidRDefault="007C0BD4" w:rsidP="00BF7757">
      <w:pPr>
        <w:spacing w:after="0" w:line="360" w:lineRule="auto"/>
        <w:ind w:firstLine="709"/>
        <w:jc w:val="center"/>
        <w:rPr>
          <w:rFonts w:ascii="Arial" w:hAnsi="Arial" w:cs="Arial"/>
          <w:sz w:val="24"/>
          <w:szCs w:val="24"/>
        </w:rPr>
      </w:pPr>
      <w:r>
        <w:rPr>
          <w:rFonts w:ascii="Arial" w:hAnsi="Arial" w:cs="Arial"/>
          <w:sz w:val="24"/>
          <w:szCs w:val="24"/>
        </w:rPr>
        <w:t>без мониторинга безопасности</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B.4.3</w:t>
      </w:r>
      <w:r>
        <w:rPr>
          <w:rFonts w:ascii="Arial" w:hAnsi="Arial" w:cs="Arial"/>
          <w:b/>
          <w:color w:val="auto"/>
          <w:lang w:eastAsia="ru-RU"/>
        </w:rPr>
        <w:tab/>
        <w:t>Техническое обслуживание</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Факторы, которые непосредственно влияют на время до прекращения воздействия лазерного излучения, измеряемое с момента начала воздействия на временное защитное ограждение во время технического обслуживания, включают:</w:t>
      </w:r>
    </w:p>
    <w:p w:rsidR="006F4DD4" w:rsidRDefault="00293B15" w:rsidP="00BF7757">
      <w:pPr>
        <w:spacing w:after="0" w:line="360" w:lineRule="auto"/>
        <w:ind w:firstLine="709"/>
        <w:jc w:val="both"/>
        <w:rPr>
          <w:rFonts w:ascii="Arial" w:hAnsi="Arial" w:cs="Arial"/>
          <w:sz w:val="24"/>
          <w:szCs w:val="24"/>
        </w:rPr>
      </w:pPr>
      <w:r>
        <w:rPr>
          <w:rFonts w:ascii="Arial" w:hAnsi="Arial" w:cs="Arial"/>
          <w:sz w:val="24"/>
          <w:szCs w:val="24"/>
        </w:rPr>
        <w:t xml:space="preserve">a) </w:t>
      </w:r>
      <w:r w:rsidR="007C0BD4">
        <w:rPr>
          <w:rFonts w:ascii="Arial" w:hAnsi="Arial" w:cs="Arial"/>
          <w:sz w:val="24"/>
          <w:szCs w:val="24"/>
        </w:rPr>
        <w:t>использование предварительной настройки времени включения лазерного излучения;</w:t>
      </w:r>
    </w:p>
    <w:p w:rsidR="006F4DD4" w:rsidRDefault="00293B15" w:rsidP="00BF7757">
      <w:pPr>
        <w:spacing w:after="0" w:line="360" w:lineRule="auto"/>
        <w:ind w:firstLine="709"/>
        <w:jc w:val="both"/>
        <w:rPr>
          <w:rFonts w:ascii="Arial" w:hAnsi="Arial" w:cs="Arial"/>
          <w:sz w:val="24"/>
          <w:szCs w:val="24"/>
        </w:rPr>
      </w:pPr>
      <w:r>
        <w:rPr>
          <w:rFonts w:ascii="Arial" w:hAnsi="Arial" w:cs="Arial"/>
          <w:sz w:val="24"/>
          <w:szCs w:val="24"/>
        </w:rPr>
        <w:t>b) уровень контроля за</w:t>
      </w:r>
      <w:r w:rsidR="007C0BD4">
        <w:rPr>
          <w:rFonts w:ascii="Arial" w:hAnsi="Arial" w:cs="Arial"/>
          <w:sz w:val="24"/>
          <w:szCs w:val="24"/>
        </w:rPr>
        <w:t xml:space="preserve"> </w:t>
      </w:r>
      <w:r>
        <w:rPr>
          <w:rFonts w:ascii="Arial" w:hAnsi="Arial" w:cs="Arial"/>
          <w:sz w:val="24"/>
          <w:szCs w:val="24"/>
        </w:rPr>
        <w:t>неисправностями</w:t>
      </w:r>
      <w:r w:rsidR="007C0BD4">
        <w:rPr>
          <w:rFonts w:ascii="Arial" w:hAnsi="Arial" w:cs="Arial"/>
          <w:sz w:val="24"/>
          <w:szCs w:val="24"/>
        </w:rPr>
        <w:t>;</w:t>
      </w:r>
    </w:p>
    <w:p w:rsidR="006F4DD4" w:rsidRDefault="00293B15" w:rsidP="00BF7757">
      <w:pPr>
        <w:spacing w:after="0" w:line="360" w:lineRule="auto"/>
        <w:ind w:firstLine="709"/>
        <w:jc w:val="both"/>
        <w:rPr>
          <w:rFonts w:ascii="Arial" w:hAnsi="Arial" w:cs="Arial"/>
          <w:sz w:val="24"/>
          <w:szCs w:val="24"/>
        </w:rPr>
      </w:pPr>
      <w:r>
        <w:rPr>
          <w:rFonts w:ascii="Arial" w:hAnsi="Arial" w:cs="Arial"/>
          <w:sz w:val="24"/>
          <w:szCs w:val="24"/>
        </w:rPr>
        <w:t xml:space="preserve">c) </w:t>
      </w:r>
      <w:r w:rsidR="007C0BD4">
        <w:rPr>
          <w:rFonts w:ascii="Arial" w:hAnsi="Arial" w:cs="Arial"/>
          <w:sz w:val="24"/>
          <w:szCs w:val="24"/>
        </w:rPr>
        <w:t>наличие персонала, следящего за состоянием защитных ограждений (для пассивных средств защиты от лазерного излучения);</w:t>
      </w:r>
    </w:p>
    <w:p w:rsidR="006F4DD4" w:rsidRDefault="00293B15" w:rsidP="00BF7757">
      <w:pPr>
        <w:spacing w:after="0" w:line="360" w:lineRule="auto"/>
        <w:ind w:firstLine="709"/>
        <w:jc w:val="both"/>
        <w:rPr>
          <w:rFonts w:ascii="Arial" w:hAnsi="Arial" w:cs="Arial"/>
          <w:sz w:val="24"/>
          <w:szCs w:val="24"/>
        </w:rPr>
      </w:pPr>
      <w:r>
        <w:rPr>
          <w:rFonts w:ascii="Arial" w:hAnsi="Arial" w:cs="Arial"/>
          <w:sz w:val="24"/>
          <w:szCs w:val="24"/>
        </w:rPr>
        <w:t xml:space="preserve">d) </w:t>
      </w:r>
      <w:r w:rsidR="007C0BD4">
        <w:rPr>
          <w:rFonts w:ascii="Arial" w:hAnsi="Arial" w:cs="Arial"/>
          <w:sz w:val="24"/>
          <w:szCs w:val="24"/>
        </w:rPr>
        <w:t xml:space="preserve">использование устройства контроля, работающего при удерживании (например, кнопки в нажатом положении); </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e) уровень </w:t>
      </w:r>
      <w:r w:rsidR="00293B15">
        <w:rPr>
          <w:rFonts w:ascii="Arial" w:hAnsi="Arial" w:cs="Arial"/>
          <w:sz w:val="24"/>
          <w:szCs w:val="24"/>
        </w:rPr>
        <w:t xml:space="preserve">предупреждения, который </w:t>
      </w:r>
      <w:r>
        <w:rPr>
          <w:rFonts w:ascii="Arial" w:hAnsi="Arial" w:cs="Arial"/>
          <w:sz w:val="24"/>
          <w:szCs w:val="24"/>
        </w:rPr>
        <w:t>обес</w:t>
      </w:r>
      <w:r w:rsidR="00293B15">
        <w:rPr>
          <w:rFonts w:ascii="Arial" w:hAnsi="Arial" w:cs="Arial"/>
          <w:sz w:val="24"/>
          <w:szCs w:val="24"/>
        </w:rPr>
        <w:t>печивается</w:t>
      </w:r>
      <w:r>
        <w:rPr>
          <w:rFonts w:ascii="Arial" w:hAnsi="Arial" w:cs="Arial"/>
          <w:sz w:val="24"/>
          <w:szCs w:val="24"/>
        </w:rPr>
        <w:t xml:space="preserve"> </w:t>
      </w:r>
      <w:r w:rsidR="0034424D">
        <w:rPr>
          <w:rFonts w:ascii="Arial" w:hAnsi="Arial" w:cs="Arial"/>
          <w:sz w:val="24"/>
          <w:szCs w:val="24"/>
        </w:rPr>
        <w:t xml:space="preserve">при </w:t>
      </w:r>
      <w:r>
        <w:rPr>
          <w:rFonts w:ascii="Arial" w:hAnsi="Arial" w:cs="Arial"/>
          <w:sz w:val="24"/>
          <w:szCs w:val="24"/>
        </w:rPr>
        <w:t xml:space="preserve">чрезмерной </w:t>
      </w:r>
      <w:r w:rsidR="0034424D">
        <w:rPr>
          <w:rFonts w:ascii="Arial" w:hAnsi="Arial" w:cs="Arial"/>
          <w:sz w:val="24"/>
          <w:szCs w:val="24"/>
        </w:rPr>
        <w:t xml:space="preserve">воздействия </w:t>
      </w:r>
      <w:r>
        <w:rPr>
          <w:rFonts w:ascii="Arial" w:hAnsi="Arial" w:cs="Arial"/>
          <w:sz w:val="24"/>
          <w:szCs w:val="24"/>
        </w:rPr>
        <w:t>лазерного излучения на защиту (для пассивных средств защиты от лазерного излучения);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f) степень закры</w:t>
      </w:r>
      <w:r w:rsidR="00293B15">
        <w:rPr>
          <w:rFonts w:ascii="Arial" w:hAnsi="Arial" w:cs="Arial"/>
          <w:sz w:val="24"/>
          <w:szCs w:val="24"/>
        </w:rPr>
        <w:t xml:space="preserve">тия </w:t>
      </w:r>
      <w:r w:rsidR="00364C0B">
        <w:rPr>
          <w:rFonts w:ascii="Arial" w:hAnsi="Arial" w:cs="Arial"/>
          <w:sz w:val="24"/>
          <w:szCs w:val="24"/>
        </w:rPr>
        <w:t>фронтальной</w:t>
      </w:r>
      <w:r w:rsidR="00293B15">
        <w:rPr>
          <w:rFonts w:ascii="Arial" w:hAnsi="Arial" w:cs="Arial"/>
          <w:sz w:val="24"/>
          <w:szCs w:val="24"/>
        </w:rPr>
        <w:t xml:space="preserve"> поверхности защиты </w:t>
      </w:r>
      <w:r>
        <w:rPr>
          <w:rFonts w:ascii="Arial" w:hAnsi="Arial" w:cs="Arial"/>
          <w:sz w:val="24"/>
          <w:szCs w:val="24"/>
        </w:rPr>
        <w:t xml:space="preserve"> (для пассивных средств защиты от лазерного излучения);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 g) общая площадь ограждения, подлежащая контролю (для пассивных средств защиты от лазерного излучения); </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h) уровень подготовки обслуживающего персонала.</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Оценку риска проводят для выявления возможных опасных ситуаций и оценки прогнозируемого предела воздействия. В тех случаях, когда для ограничения длительности воздействия на временное защитное ограждение требуется </w:t>
      </w:r>
      <w:r>
        <w:rPr>
          <w:rFonts w:ascii="Arial" w:hAnsi="Arial" w:cs="Arial"/>
          <w:sz w:val="24"/>
          <w:szCs w:val="24"/>
        </w:rPr>
        <w:lastRenderedPageBreak/>
        <w:t>вмешательство человека, используют промежуток времени не менее 10 с. Должны быть реализованы все разумно осуществимые инженерные и административные меры контроля для уменьшения степени использования временных ограждений для обеспечения защиты.</w:t>
      </w:r>
    </w:p>
    <w:p w:rsidR="006F4DD4" w:rsidRDefault="007C0BD4" w:rsidP="00BF7757">
      <w:pPr>
        <w:pageBreakBefore/>
        <w:shd w:val="clear" w:color="auto" w:fill="FFFFFF"/>
        <w:spacing w:after="0" w:line="360" w:lineRule="auto"/>
        <w:jc w:val="center"/>
        <w:textAlignment w:val="baseline"/>
        <w:outlineLvl w:val="0"/>
        <w:rPr>
          <w:rFonts w:ascii="Arial" w:hAnsi="Arial" w:cs="Arial"/>
          <w:b/>
          <w:sz w:val="24"/>
          <w:szCs w:val="24"/>
          <w:lang w:eastAsia="ru-RU"/>
        </w:rPr>
      </w:pPr>
      <w:bookmarkStart w:id="21" w:name="_Toc163052899"/>
      <w:r>
        <w:rPr>
          <w:rFonts w:ascii="Arial" w:hAnsi="Arial" w:cs="Arial"/>
          <w:b/>
          <w:sz w:val="24"/>
          <w:szCs w:val="24"/>
          <w:lang w:eastAsia="ru-RU"/>
        </w:rPr>
        <w:lastRenderedPageBreak/>
        <w:t xml:space="preserve">Приложение </w:t>
      </w:r>
      <w:r>
        <w:rPr>
          <w:rFonts w:ascii="Arial" w:hAnsi="Arial" w:cs="Arial"/>
          <w:b/>
          <w:sz w:val="24"/>
          <w:szCs w:val="24"/>
          <w:lang w:val="en-US" w:eastAsia="ru-RU"/>
        </w:rPr>
        <w:t>C</w:t>
      </w:r>
      <w:r>
        <w:rPr>
          <w:rFonts w:ascii="Arial" w:hAnsi="Arial" w:cs="Arial"/>
          <w:b/>
          <w:sz w:val="24"/>
          <w:szCs w:val="24"/>
          <w:lang w:eastAsia="ru-RU"/>
        </w:rPr>
        <w:br/>
        <w:t>(справочное)</w:t>
      </w:r>
      <w:r>
        <w:rPr>
          <w:rFonts w:ascii="Arial" w:hAnsi="Arial" w:cs="Arial"/>
          <w:b/>
          <w:sz w:val="24"/>
          <w:szCs w:val="24"/>
          <w:lang w:eastAsia="ru-RU"/>
        </w:rPr>
        <w:br/>
        <w:t>Пояснения к некоторым терминам</w:t>
      </w:r>
    </w:p>
    <w:p w:rsidR="006F4DD4" w:rsidRDefault="007C0BD4" w:rsidP="00BF7757">
      <w:pPr>
        <w:tabs>
          <w:tab w:val="left" w:pos="851"/>
          <w:tab w:val="right" w:leader="dot" w:pos="9781"/>
        </w:tabs>
        <w:spacing w:after="0" w:line="360" w:lineRule="auto"/>
        <w:ind w:firstLine="709"/>
        <w:jc w:val="both"/>
        <w:outlineLvl w:val="1"/>
        <w:rPr>
          <w:rFonts w:ascii="Arial" w:hAnsi="Arial" w:cs="Arial"/>
          <w:b/>
          <w:sz w:val="24"/>
          <w:szCs w:val="24"/>
        </w:rPr>
      </w:pPr>
      <w:r>
        <w:rPr>
          <w:rFonts w:ascii="Arial" w:hAnsi="Arial" w:cs="Arial"/>
          <w:b/>
          <w:sz w:val="24"/>
          <w:szCs w:val="24"/>
        </w:rPr>
        <w:t>С.1 Различия между ППВ и ПЗВ</w:t>
      </w:r>
    </w:p>
    <w:p w:rsidR="006F4DD4" w:rsidRDefault="007C0BD4" w:rsidP="003B11F5">
      <w:pPr>
        <w:spacing w:after="0" w:line="360" w:lineRule="auto"/>
        <w:jc w:val="center"/>
      </w:pPr>
      <w:r>
        <w:rPr>
          <w:noProof/>
          <w:lang w:eastAsia="ru-RU"/>
        </w:rPr>
        <w:drawing>
          <wp:inline distT="0" distB="0" distL="0" distR="0">
            <wp:extent cx="3834185" cy="2605426"/>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840797" cy="2609919"/>
                    </a:xfrm>
                    <a:prstGeom prst="rect">
                      <a:avLst/>
                    </a:prstGeom>
                    <a:noFill/>
                  </pic:spPr>
                </pic:pic>
              </a:graphicData>
            </a:graphic>
          </wp:inline>
        </w:drawing>
      </w:r>
    </w:p>
    <w:p w:rsidR="006F4DD4" w:rsidRDefault="007C0BD4" w:rsidP="003B11F5">
      <w:pPr>
        <w:spacing w:after="0" w:line="360" w:lineRule="auto"/>
        <w:ind w:firstLine="709"/>
        <w:jc w:val="center"/>
        <w:rPr>
          <w:rFonts w:ascii="Arial" w:hAnsi="Arial" w:cs="Arial"/>
          <w:sz w:val="24"/>
          <w:szCs w:val="24"/>
        </w:rPr>
      </w:pPr>
      <w:r>
        <w:rPr>
          <w:rFonts w:ascii="Arial" w:hAnsi="Arial" w:cs="Arial"/>
          <w:sz w:val="24"/>
          <w:szCs w:val="24"/>
        </w:rPr>
        <w:t xml:space="preserve">Рисунок </w:t>
      </w:r>
      <w:r>
        <w:rPr>
          <w:rFonts w:ascii="Arial" w:hAnsi="Arial" w:cs="Arial"/>
          <w:sz w:val="24"/>
          <w:szCs w:val="24"/>
          <w:lang w:val="en-US"/>
        </w:rPr>
        <w:t>C</w:t>
      </w:r>
      <w:r>
        <w:rPr>
          <w:rFonts w:ascii="Arial" w:hAnsi="Arial" w:cs="Arial"/>
          <w:sz w:val="24"/>
          <w:szCs w:val="24"/>
        </w:rPr>
        <w:t>.1 – Пример ограждения вокруг лазерного обрабатывающего оборудования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Прогнозируемым пределом воздействия (ППВ) в конкретном месте, где должно быть установлено средство защиты от лазерного излучения является максимальное воздействие, установленное производителем лазерного обрабатывающего оборудования для условий штатной работы и обоснованно прогнозируемых неисправностей, см. Рисунок C.1. Значение ППВ определяет минимальное значение предела защитного воздействия (ППЗ) средства защиты от лазерного излучения, которое может использоваться в этом месте.</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ППЗ указывает на способность средств</w:t>
      </w:r>
      <w:r w:rsidR="0034424D">
        <w:rPr>
          <w:rFonts w:ascii="Arial" w:hAnsi="Arial" w:cs="Arial"/>
          <w:sz w:val="24"/>
          <w:szCs w:val="24"/>
        </w:rPr>
        <w:t>а</w:t>
      </w:r>
      <w:r>
        <w:rPr>
          <w:rFonts w:ascii="Arial" w:hAnsi="Arial" w:cs="Arial"/>
          <w:sz w:val="24"/>
          <w:szCs w:val="24"/>
        </w:rPr>
        <w:t xml:space="preserve"> защиты </w:t>
      </w:r>
      <w:r w:rsidR="0034424D">
        <w:rPr>
          <w:rFonts w:ascii="Arial" w:hAnsi="Arial" w:cs="Arial"/>
          <w:sz w:val="24"/>
          <w:szCs w:val="24"/>
        </w:rPr>
        <w:t>ограждать</w:t>
      </w:r>
      <w:r>
        <w:rPr>
          <w:rFonts w:ascii="Arial" w:hAnsi="Arial" w:cs="Arial"/>
          <w:sz w:val="24"/>
          <w:szCs w:val="24"/>
        </w:rPr>
        <w:t xml:space="preserve"> от попадающего на него лазерного излучения. Производитель лазерного обрабатывающего оборудования должен провести испытания для подтверждения соответствия средства защиты от лазерного излучения. Это может быть достигнуто путем непосредственных испытаний, путем расчетной оценки ППЗ защитного ограждения или путем установки коммерческого средства защиты от лазерного излучения с указанным ППЗ.</w:t>
      </w:r>
    </w:p>
    <w:p w:rsidR="006F4DD4" w:rsidRDefault="007C0BD4" w:rsidP="00BF7757">
      <w:pPr>
        <w:tabs>
          <w:tab w:val="left" w:pos="851"/>
          <w:tab w:val="right" w:leader="dot" w:pos="9781"/>
        </w:tabs>
        <w:spacing w:after="0" w:line="360" w:lineRule="auto"/>
        <w:ind w:firstLine="709"/>
        <w:jc w:val="both"/>
        <w:outlineLvl w:val="1"/>
        <w:rPr>
          <w:rFonts w:ascii="Arial" w:hAnsi="Arial" w:cs="Arial"/>
          <w:b/>
          <w:sz w:val="24"/>
          <w:szCs w:val="24"/>
        </w:rPr>
      </w:pPr>
      <w:r>
        <w:rPr>
          <w:rFonts w:ascii="Arial" w:hAnsi="Arial" w:cs="Arial"/>
          <w:b/>
          <w:sz w:val="24"/>
          <w:szCs w:val="24"/>
        </w:rPr>
        <w:t>С.2 Параметры активного средства защиты от лазерного излучения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Активное средство защиты от лазерного излучения состоит из двух основных компонентов:</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lang w:val="en-US"/>
        </w:rPr>
        <w:t>a</w:t>
      </w:r>
      <w:r>
        <w:rPr>
          <w:rFonts w:ascii="Arial" w:hAnsi="Arial" w:cs="Arial"/>
          <w:sz w:val="24"/>
          <w:szCs w:val="24"/>
        </w:rPr>
        <w:t>)</w:t>
      </w:r>
      <w:r>
        <w:t xml:space="preserve"> </w:t>
      </w:r>
      <w:r>
        <w:rPr>
          <w:rFonts w:ascii="Arial" w:hAnsi="Arial" w:cs="Arial"/>
          <w:sz w:val="24"/>
          <w:szCs w:val="24"/>
        </w:rPr>
        <w:t xml:space="preserve">физическое ограждение, </w:t>
      </w:r>
      <w:r w:rsidR="0034424D">
        <w:rPr>
          <w:rFonts w:ascii="Arial" w:hAnsi="Arial" w:cs="Arial"/>
          <w:sz w:val="24"/>
          <w:szCs w:val="24"/>
        </w:rPr>
        <w:t>эффективно</w:t>
      </w:r>
      <w:r>
        <w:rPr>
          <w:rFonts w:ascii="Arial" w:hAnsi="Arial" w:cs="Arial"/>
          <w:sz w:val="24"/>
          <w:szCs w:val="24"/>
        </w:rPr>
        <w:t xml:space="preserve"> ослабляющ</w:t>
      </w:r>
      <w:r w:rsidR="0034424D">
        <w:rPr>
          <w:rFonts w:ascii="Arial" w:hAnsi="Arial" w:cs="Arial"/>
          <w:sz w:val="24"/>
          <w:szCs w:val="24"/>
        </w:rPr>
        <w:t>е</w:t>
      </w:r>
      <w:r>
        <w:rPr>
          <w:rFonts w:ascii="Arial" w:hAnsi="Arial" w:cs="Arial"/>
          <w:sz w:val="24"/>
          <w:szCs w:val="24"/>
        </w:rPr>
        <w:t xml:space="preserve">е лазерное излучение соответствующей длины волны, работает в качестве пассивного средства защиты от низких уровней лазерного излучения (например, диффузно рассеянное излучения) и в </w:t>
      </w:r>
      <w:r>
        <w:rPr>
          <w:rFonts w:ascii="Arial" w:hAnsi="Arial" w:cs="Arial"/>
          <w:sz w:val="24"/>
          <w:szCs w:val="24"/>
        </w:rPr>
        <w:lastRenderedPageBreak/>
        <w:t>течение короткого периода времени препятствующие проникновению лазерного излучения с опасным уровнем;</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lang w:val="en-US"/>
        </w:rPr>
        <w:t>b</w:t>
      </w:r>
      <w:r>
        <w:rPr>
          <w:rFonts w:ascii="Arial" w:hAnsi="Arial" w:cs="Arial"/>
          <w:sz w:val="24"/>
          <w:szCs w:val="24"/>
        </w:rPr>
        <w:t>)</w:t>
      </w:r>
      <w:r>
        <w:t xml:space="preserve"> </w:t>
      </w:r>
      <w:r>
        <w:rPr>
          <w:rFonts w:ascii="Arial" w:hAnsi="Arial" w:cs="Arial"/>
          <w:sz w:val="24"/>
          <w:szCs w:val="24"/>
        </w:rPr>
        <w:t>систему контроля безопасности со встроенным датчиком, определяющего падающее лазерное излучение опасного уровня прямо или косвенно (например, измерением температуры или других физических величин, которые меняются под воздействием лазерного излучения на некоторые части защитного ограждения) и подает сигнал для прекращения лазерного излучения (например, разорвав цепь защитной блокировки, таким образом отключая лазерный источник или закрыв предохранительный затвор).</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Лазерные ограждения часто подвергаются воздействию низких уровней лазерного излучения во время штатной работы лазерного обрабатывающего оборудования. Поскольку ограждению такое излучение не угрожает, датчик не должен на него реагировать. Вместо этого датчик должен быть настроен так, чтобы реагировать только на лазерного излучение, превышающие пороговое значение, при достижении которого возникает угроза целостности лазерного защитного устройства. Существует временная задержка между воздействием лазерного излучения, превышающего пороговое значение, и моментом, когда подается сигнал активной защиты о прекращении лазерного излучения, см. </w:t>
      </w:r>
      <w:r w:rsidR="004606CE">
        <w:rPr>
          <w:rFonts w:ascii="Arial" w:hAnsi="Arial" w:cs="Arial"/>
          <w:sz w:val="24"/>
          <w:szCs w:val="24"/>
        </w:rPr>
        <w:t>р</w:t>
      </w:r>
      <w:r>
        <w:rPr>
          <w:rFonts w:ascii="Arial" w:hAnsi="Arial" w:cs="Arial"/>
          <w:sz w:val="24"/>
          <w:szCs w:val="24"/>
        </w:rPr>
        <w:t>исунок С.2. Аналогично, существует временная задержка, называемая временем отключения лазера, между подачей сигнала активной защиты и моментом, когда лазерное излучение прекратится.</w:t>
      </w:r>
    </w:p>
    <w:p w:rsidR="006F4DD4" w:rsidRDefault="007C0BD4" w:rsidP="00BF7757">
      <w:pPr>
        <w:spacing w:after="0" w:line="360" w:lineRule="auto"/>
        <w:ind w:firstLine="709"/>
        <w:jc w:val="both"/>
        <w:rPr>
          <w:rFonts w:ascii="Arial" w:hAnsi="Arial" w:cs="Arial"/>
          <w:sz w:val="24"/>
          <w:szCs w:val="24"/>
        </w:rPr>
      </w:pPr>
      <w:r>
        <w:rPr>
          <w:rFonts w:ascii="Arial" w:hAnsi="Arial" w:cs="Arial"/>
          <w:noProof/>
          <w:sz w:val="24"/>
          <w:szCs w:val="24"/>
          <w:lang w:eastAsia="ru-RU"/>
        </w:rPr>
        <w:drawing>
          <wp:inline distT="0" distB="0" distL="0" distR="0">
            <wp:extent cx="5134942" cy="27082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148064" cy="2715145"/>
                    </a:xfrm>
                    <a:prstGeom prst="rect">
                      <a:avLst/>
                    </a:prstGeom>
                    <a:noFill/>
                  </pic:spPr>
                </pic:pic>
              </a:graphicData>
            </a:graphic>
          </wp:inline>
        </w:drawing>
      </w:r>
    </w:p>
    <w:p w:rsidR="006F4DD4" w:rsidRDefault="007C0BD4" w:rsidP="00BF7757">
      <w:pPr>
        <w:spacing w:after="0" w:line="360" w:lineRule="auto"/>
        <w:ind w:firstLine="709"/>
        <w:jc w:val="center"/>
        <w:rPr>
          <w:rFonts w:ascii="Arial" w:hAnsi="Arial" w:cs="Arial"/>
          <w:sz w:val="24"/>
          <w:szCs w:val="24"/>
        </w:rPr>
      </w:pPr>
      <w:r>
        <w:rPr>
          <w:rFonts w:ascii="Arial" w:hAnsi="Arial" w:cs="Arial"/>
          <w:sz w:val="24"/>
          <w:szCs w:val="24"/>
        </w:rPr>
        <w:t>Рисунок C.2 – Пример параметров активного средства защиты от лазерного излучения</w:t>
      </w:r>
    </w:p>
    <w:p w:rsidR="006F4DD4" w:rsidRDefault="007C0BD4" w:rsidP="00BF7757">
      <w:pPr>
        <w:pageBreakBefore/>
        <w:shd w:val="clear" w:color="auto" w:fill="FFFFFF"/>
        <w:spacing w:after="0" w:line="360" w:lineRule="auto"/>
        <w:jc w:val="center"/>
        <w:textAlignment w:val="baseline"/>
        <w:outlineLvl w:val="0"/>
        <w:rPr>
          <w:rFonts w:ascii="Arial" w:hAnsi="Arial" w:cs="Arial"/>
          <w:b/>
          <w:sz w:val="24"/>
          <w:szCs w:val="24"/>
          <w:lang w:eastAsia="ru-RU"/>
        </w:rPr>
      </w:pPr>
      <w:r>
        <w:rPr>
          <w:rFonts w:ascii="Arial" w:hAnsi="Arial" w:cs="Arial"/>
          <w:b/>
          <w:sz w:val="24"/>
          <w:szCs w:val="24"/>
          <w:lang w:eastAsia="ru-RU"/>
        </w:rPr>
        <w:lastRenderedPageBreak/>
        <w:t>Приложение D</w:t>
      </w:r>
      <w:r>
        <w:rPr>
          <w:rFonts w:ascii="Arial" w:hAnsi="Arial" w:cs="Arial"/>
          <w:b/>
          <w:sz w:val="24"/>
          <w:szCs w:val="24"/>
          <w:lang w:eastAsia="ru-RU"/>
        </w:rPr>
        <w:br/>
        <w:t>(обязательное)</w:t>
      </w:r>
      <w:r>
        <w:rPr>
          <w:rFonts w:ascii="Arial" w:hAnsi="Arial" w:cs="Arial"/>
          <w:b/>
          <w:sz w:val="24"/>
          <w:szCs w:val="24"/>
          <w:lang w:eastAsia="ru-RU"/>
        </w:rPr>
        <w:br/>
      </w:r>
      <w:bookmarkEnd w:id="21"/>
      <w:r>
        <w:rPr>
          <w:rFonts w:ascii="Arial" w:hAnsi="Arial" w:cs="Arial"/>
          <w:b/>
          <w:sz w:val="24"/>
          <w:szCs w:val="24"/>
          <w:lang w:eastAsia="ru-RU"/>
        </w:rPr>
        <w:t>Испытания коммерческого средства защиты от лазерного излучения</w:t>
      </w:r>
    </w:p>
    <w:p w:rsidR="006F4DD4" w:rsidRDefault="002E009E" w:rsidP="00BF7757">
      <w:pPr>
        <w:tabs>
          <w:tab w:val="left" w:pos="851"/>
          <w:tab w:val="right" w:leader="dot" w:pos="9781"/>
        </w:tabs>
        <w:spacing w:after="0" w:line="360" w:lineRule="auto"/>
        <w:ind w:firstLine="709"/>
        <w:jc w:val="both"/>
        <w:outlineLvl w:val="1"/>
        <w:rPr>
          <w:rFonts w:ascii="Arial" w:hAnsi="Arial" w:cs="Arial"/>
          <w:b/>
          <w:sz w:val="24"/>
          <w:szCs w:val="24"/>
        </w:rPr>
      </w:pPr>
      <w:r>
        <w:rPr>
          <w:rFonts w:ascii="Arial" w:hAnsi="Arial" w:cs="Arial"/>
          <w:b/>
          <w:sz w:val="24"/>
          <w:szCs w:val="24"/>
        </w:rPr>
        <w:t>D.1 Общие положения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Данное приложение содержит информацию об условиях испытаний, которых необходимо придерживаться, и документацию, которая должна быть предоставлена производителями коммерческих лазерных ограждений.</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Следует отметить, что нецелесообразно использовать лазеры большей мощности для имитации параметров лазера малой мощности или использовать лазеры малой мощности для имитации параметров лазера высокой мощности путем изменения интенсивности излучения или регулировки фокусного расстояния, поскольку качество пучка и другие оптические характеристики, могут отличаться и их трудно будет спрогнозировать. Изменение характеристик лазеров определенного уровня мощности для получения или экстраполяции характеристик лазера другого уровня (большей или меньшей мощности) не допускается.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Испытания, описанные в данном разделе, относятся только к используемым параметрам лазерного излучения и ограничиваются ими. Таким образом, результаты этих испытаний используют только для сравнения средств защиты от лазерного излучения.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Предел защитного воздействия (ПЗВ, Вт∙м</w:t>
      </w:r>
      <w:r>
        <w:rPr>
          <w:rFonts w:ascii="Arial" w:hAnsi="Arial" w:cs="Arial"/>
          <w:sz w:val="24"/>
          <w:szCs w:val="24"/>
          <w:vertAlign w:val="superscript"/>
        </w:rPr>
        <w:t>-2</w:t>
      </w:r>
      <w:r>
        <w:rPr>
          <w:rFonts w:ascii="Arial" w:hAnsi="Arial" w:cs="Arial"/>
          <w:sz w:val="24"/>
          <w:szCs w:val="24"/>
        </w:rPr>
        <w:t xml:space="preserve">) должно применяться только для размеров лазерного пятна на защитном средстве, использованных при испытаниях. Эти размеры должны быть указаны изготовителем средства защиты, поскольку значение ПЗВ, отображающие защитные свойства, уменьшается по мере увеличения размеров лазерного пятна. При превышении ПЗВ защитное ограждение может быть повреждено и со временем разрушится. Для целей данного приложения «время защиты» представляет собой интервал времени от начала облучения </w:t>
      </w:r>
      <w:r w:rsidR="00364C0B">
        <w:rPr>
          <w:rFonts w:ascii="Arial" w:hAnsi="Arial" w:cs="Arial"/>
          <w:sz w:val="24"/>
          <w:szCs w:val="24"/>
        </w:rPr>
        <w:t>фронтальной</w:t>
      </w:r>
      <w:r>
        <w:rPr>
          <w:rFonts w:ascii="Arial" w:hAnsi="Arial" w:cs="Arial"/>
          <w:sz w:val="24"/>
          <w:szCs w:val="24"/>
        </w:rPr>
        <w:t xml:space="preserve"> поверхности до тех пор, пока лазерное излучение, выходящие за пределы </w:t>
      </w:r>
      <w:r w:rsidR="00364C0B">
        <w:rPr>
          <w:rFonts w:ascii="Arial" w:hAnsi="Arial" w:cs="Arial"/>
          <w:sz w:val="24"/>
          <w:szCs w:val="24"/>
        </w:rPr>
        <w:t>тыльной</w:t>
      </w:r>
      <w:r>
        <w:rPr>
          <w:rFonts w:ascii="Arial" w:hAnsi="Arial" w:cs="Arial"/>
          <w:sz w:val="24"/>
          <w:szCs w:val="24"/>
        </w:rPr>
        <w:t xml:space="preserve"> поверхности, не превысит допустимый предел излучения (ПДИ) класса 1 по IEC 60825-1.</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Для уровней мощности более 4 кВт и для BPP менее 4 мм∙мрад,</w:t>
      </w:r>
      <w:r>
        <w:t xml:space="preserve"> </w:t>
      </w:r>
      <w:r>
        <w:rPr>
          <w:rFonts w:ascii="Arial" w:hAnsi="Arial" w:cs="Arial"/>
          <w:sz w:val="24"/>
          <w:szCs w:val="24"/>
        </w:rPr>
        <w:t>плотность поглощаемой мощности часто увеличивается нелинейно. Однако следует соблюдать экспериментальную процедуру, описанную в настоящем приложении, для определения времени защиты для требуемого ПЗВ, когда мощность лазерного излучения, с используемой оптикой и оптоволокном, превышает 4 кВт.</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При интерпретации результатов следует проявлять осторожность даже при более низких мощностях, поскольку возникновение нелинейных эффектов нельзя исключать </w:t>
      </w:r>
      <w:r>
        <w:rPr>
          <w:rFonts w:ascii="Arial" w:hAnsi="Arial" w:cs="Arial"/>
          <w:sz w:val="24"/>
          <w:szCs w:val="24"/>
        </w:rPr>
        <w:lastRenderedPageBreak/>
        <w:t>или игнорировать. Испытания следует проводить с использованием оптических настроек, соответствующих лазерной системе, для которой предназначены средства защиты.</w:t>
      </w:r>
    </w:p>
    <w:p w:rsidR="006F4DD4" w:rsidRDefault="007C0BD4" w:rsidP="00BF7757">
      <w:pPr>
        <w:tabs>
          <w:tab w:val="left" w:pos="851"/>
          <w:tab w:val="right" w:leader="dot" w:pos="9781"/>
        </w:tabs>
        <w:spacing w:after="0" w:line="360" w:lineRule="auto"/>
        <w:ind w:firstLine="709"/>
        <w:jc w:val="both"/>
        <w:outlineLvl w:val="1"/>
        <w:rPr>
          <w:rFonts w:ascii="Arial" w:hAnsi="Arial" w:cs="Arial"/>
          <w:b/>
          <w:sz w:val="24"/>
          <w:szCs w:val="24"/>
        </w:rPr>
      </w:pPr>
      <w:r>
        <w:rPr>
          <w:rFonts w:ascii="Arial" w:hAnsi="Arial" w:cs="Arial"/>
          <w:b/>
          <w:sz w:val="24"/>
          <w:szCs w:val="24"/>
        </w:rPr>
        <w:t>D.2 Условия испытаний</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D.2.1</w:t>
      </w:r>
      <w:r>
        <w:rPr>
          <w:rFonts w:ascii="Arial" w:hAnsi="Arial" w:cs="Arial"/>
          <w:b/>
          <w:color w:val="auto"/>
          <w:lang w:eastAsia="ru-RU"/>
        </w:rPr>
        <w:tab/>
        <w:t>Общие меры предосторожности при условиях испытаний</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Различные испытания на предельное воздействие с использованием различных материалов и различных лазеров могут привести к невоспроизводимости результатов, что</w:t>
      </w:r>
      <w:r w:rsidR="00312AA9">
        <w:rPr>
          <w:rFonts w:ascii="Arial" w:hAnsi="Arial" w:cs="Arial"/>
          <w:sz w:val="24"/>
          <w:szCs w:val="24"/>
        </w:rPr>
        <w:t xml:space="preserve"> может послужить причиной ошибочной</w:t>
      </w:r>
      <w:r>
        <w:rPr>
          <w:rFonts w:ascii="Arial" w:hAnsi="Arial" w:cs="Arial"/>
          <w:sz w:val="24"/>
          <w:szCs w:val="24"/>
        </w:rPr>
        <w:t xml:space="preserve"> интерпретации предела защитного воздействия и завышению прогнозируемого срока службы защитных ограждений. Таким образом, для сохранения соизмеримости результатов должны быть обеспечены одинаковые и сопоставимые условия для повторных испытаний.</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В рамках обеспечения соизмеримости результатов должны быть предприняты усилия по устранению или, по крайней мере, минимизации методических или других ошибок, которые также могут привести к ложным интерпретациям ПЗВ или завышению срока службы защитного средства. Такие ошибки могут возникать из-за:</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lang w:val="en-US"/>
        </w:rPr>
        <w:t>a</w:t>
      </w:r>
      <w:r>
        <w:rPr>
          <w:rFonts w:ascii="Arial" w:hAnsi="Arial" w:cs="Arial"/>
          <w:sz w:val="24"/>
          <w:szCs w:val="24"/>
        </w:rPr>
        <w:t xml:space="preserve">) </w:t>
      </w:r>
      <w:r w:rsidR="000A33D8" w:rsidRPr="000A33D8">
        <w:rPr>
          <w:rFonts w:ascii="Arial" w:hAnsi="Arial" w:cs="Arial"/>
          <w:sz w:val="24"/>
          <w:szCs w:val="24"/>
        </w:rPr>
        <w:t>материала, отражающие поверхности которого имеют изменения отражательной способности по причине окисления или загрязнения</w:t>
      </w:r>
      <w:r>
        <w:rPr>
          <w:rFonts w:ascii="Arial" w:hAnsi="Arial" w:cs="Arial"/>
          <w:sz w:val="24"/>
          <w:szCs w:val="24"/>
        </w:rPr>
        <w:t xml:space="preserve">; </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lang w:val="en-US"/>
        </w:rPr>
        <w:t>b</w:t>
      </w:r>
      <w:r>
        <w:rPr>
          <w:rFonts w:ascii="Arial" w:hAnsi="Arial" w:cs="Arial"/>
          <w:sz w:val="24"/>
          <w:szCs w:val="24"/>
        </w:rPr>
        <w:t>) лазер</w:t>
      </w:r>
      <w:r w:rsidR="000A33D8">
        <w:rPr>
          <w:rFonts w:ascii="Arial" w:hAnsi="Arial" w:cs="Arial"/>
          <w:sz w:val="24"/>
          <w:szCs w:val="24"/>
        </w:rPr>
        <w:t>а</w:t>
      </w:r>
      <w:r>
        <w:rPr>
          <w:rFonts w:ascii="Arial" w:hAnsi="Arial" w:cs="Arial"/>
          <w:sz w:val="24"/>
          <w:szCs w:val="24"/>
        </w:rPr>
        <w:t xml:space="preserve"> высокой мощности (например, муьтикиловаттные лазеры), особенно с высоким качеством пучка (например, воло</w:t>
      </w:r>
      <w:r w:rsidR="000A33D8">
        <w:rPr>
          <w:rFonts w:ascii="Arial" w:hAnsi="Arial" w:cs="Arial"/>
          <w:sz w:val="24"/>
          <w:szCs w:val="24"/>
        </w:rPr>
        <w:t xml:space="preserve">конные и дисковые лазеры) у которого наблюдаются </w:t>
      </w:r>
      <w:r>
        <w:rPr>
          <w:rFonts w:ascii="Arial" w:hAnsi="Arial" w:cs="Arial"/>
          <w:sz w:val="24"/>
          <w:szCs w:val="24"/>
        </w:rPr>
        <w:t>реакции, которые оказывают значительное влияние на фактическую облученность поверхности защитных ограждений.</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Таким образом, во время испытания не должно происходить никаких механических или физических воздействий (таких, как описано ниже) между апертурой и точкой падения на защитный материал, которые отрицательно влияют на какие-либо оптические свойства. </w:t>
      </w:r>
      <w:r w:rsidR="000A33D8" w:rsidRPr="000A33D8">
        <w:rPr>
          <w:rFonts w:ascii="Arial" w:hAnsi="Arial" w:cs="Arial"/>
          <w:sz w:val="24"/>
          <w:szCs w:val="24"/>
        </w:rPr>
        <w:t>Должна быть обеспечена точная повторяемость условий проведения испытаний, в противном случае будут получены неверные значения результирующего ЗПЭ или времени защиты.</w:t>
      </w:r>
    </w:p>
    <w:p w:rsidR="000A33D8" w:rsidRDefault="000A33D8" w:rsidP="00BF7757">
      <w:pPr>
        <w:spacing w:after="0" w:line="360" w:lineRule="auto"/>
        <w:ind w:firstLine="709"/>
        <w:jc w:val="both"/>
        <w:rPr>
          <w:rFonts w:ascii="Arial" w:hAnsi="Arial" w:cs="Arial"/>
          <w:sz w:val="24"/>
          <w:szCs w:val="24"/>
        </w:rPr>
      </w:pPr>
      <w:r w:rsidRPr="000A33D8">
        <w:rPr>
          <w:rFonts w:ascii="Arial" w:hAnsi="Arial" w:cs="Arial"/>
          <w:sz w:val="24"/>
          <w:szCs w:val="24"/>
        </w:rPr>
        <w:t>Некоторые примеры воздействий, которые влияют на результаты испытаний:</w:t>
      </w:r>
    </w:p>
    <w:p w:rsidR="006F4DD4" w:rsidRDefault="007C0BD4" w:rsidP="00BF7757">
      <w:pPr>
        <w:pStyle w:val="afc"/>
        <w:numPr>
          <w:ilvl w:val="0"/>
          <w:numId w:val="2"/>
        </w:numPr>
        <w:tabs>
          <w:tab w:val="left" w:pos="1134"/>
        </w:tabs>
        <w:spacing w:after="0" w:line="360" w:lineRule="auto"/>
        <w:ind w:left="0" w:firstLine="709"/>
        <w:jc w:val="both"/>
        <w:rPr>
          <w:rFonts w:ascii="Arial" w:hAnsi="Arial" w:cs="Arial"/>
          <w:sz w:val="24"/>
          <w:szCs w:val="24"/>
        </w:rPr>
      </w:pPr>
      <w:r>
        <w:rPr>
          <w:rFonts w:ascii="Arial" w:hAnsi="Arial" w:cs="Arial"/>
          <w:sz w:val="24"/>
          <w:szCs w:val="24"/>
        </w:rPr>
        <w:t>выработка мелкодисперсной металлической пыли, в результате чего лазерное излучение поглощается (например, тепловое расплывание пучка) или рассеивается (например, эффект Ми) в металлической пыли;</w:t>
      </w:r>
    </w:p>
    <w:p w:rsidR="006F4DD4" w:rsidRDefault="007C0BD4" w:rsidP="00BF7757">
      <w:pPr>
        <w:pStyle w:val="afc"/>
        <w:numPr>
          <w:ilvl w:val="0"/>
          <w:numId w:val="2"/>
        </w:numPr>
        <w:tabs>
          <w:tab w:val="left" w:pos="1134"/>
        </w:tabs>
        <w:spacing w:after="0" w:line="360" w:lineRule="auto"/>
        <w:ind w:left="0" w:firstLine="709"/>
        <w:jc w:val="both"/>
        <w:rPr>
          <w:rFonts w:ascii="Arial" w:hAnsi="Arial" w:cs="Arial"/>
          <w:sz w:val="24"/>
          <w:szCs w:val="24"/>
        </w:rPr>
      </w:pPr>
      <w:r>
        <w:rPr>
          <w:rFonts w:ascii="Arial" w:hAnsi="Arial" w:cs="Arial"/>
          <w:sz w:val="24"/>
          <w:szCs w:val="24"/>
        </w:rPr>
        <w:t xml:space="preserve">изменение фокусного расстояния (тепловое смещение положения фокальной плоскости), в результате чего происходит изменение плотности мощности на </w:t>
      </w:r>
      <w:r>
        <w:rPr>
          <w:rFonts w:ascii="Arial" w:hAnsi="Arial" w:cs="Arial"/>
          <w:sz w:val="24"/>
          <w:szCs w:val="24"/>
        </w:rPr>
        <w:lastRenderedPageBreak/>
        <w:t>поверхности защитного ограждения. Это может привести к снижению мощности лазерного излучения на испытуемом образце;</w:t>
      </w:r>
    </w:p>
    <w:p w:rsidR="006F4DD4" w:rsidRDefault="007C0BD4" w:rsidP="00BF7757">
      <w:pPr>
        <w:pStyle w:val="afc"/>
        <w:numPr>
          <w:ilvl w:val="0"/>
          <w:numId w:val="2"/>
        </w:numPr>
        <w:tabs>
          <w:tab w:val="left" w:pos="1134"/>
        </w:tabs>
        <w:spacing w:after="0" w:line="360" w:lineRule="auto"/>
        <w:ind w:left="0" w:firstLine="709"/>
        <w:jc w:val="both"/>
        <w:rPr>
          <w:rFonts w:ascii="Arial" w:hAnsi="Arial" w:cs="Arial"/>
          <w:sz w:val="24"/>
          <w:szCs w:val="24"/>
        </w:rPr>
      </w:pPr>
      <w:r>
        <w:rPr>
          <w:rFonts w:ascii="Arial" w:hAnsi="Arial" w:cs="Arial"/>
          <w:sz w:val="24"/>
          <w:szCs w:val="24"/>
        </w:rPr>
        <w:t>установление равновесия (т.е теплового равновесия или баланса между падающим излучением и отраженным или повторно испускаемым излучением), приводящего к практически бесконечной продолжительности защиты пассивного ограждения за одно испытание, в то время как повторное испытание при предполагаемых равных условиях приводит к конечному ЗТВ или продолжительности защиты.</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Испытанный предел воздействия (Вт∙м</w:t>
      </w:r>
      <w:r>
        <w:rPr>
          <w:rFonts w:ascii="Arial" w:hAnsi="Arial" w:cs="Arial"/>
          <w:sz w:val="24"/>
          <w:szCs w:val="24"/>
          <w:vertAlign w:val="superscript"/>
        </w:rPr>
        <w:t>-2</w:t>
      </w:r>
      <w:r>
        <w:rPr>
          <w:rFonts w:ascii="Arial" w:hAnsi="Arial" w:cs="Arial"/>
          <w:sz w:val="24"/>
          <w:szCs w:val="24"/>
        </w:rPr>
        <w:t xml:space="preserve"> для лазеров с непрерывным излучением или Дж∙м</w:t>
      </w:r>
      <w:r>
        <w:rPr>
          <w:rFonts w:ascii="Arial" w:hAnsi="Arial" w:cs="Arial"/>
          <w:sz w:val="24"/>
          <w:szCs w:val="24"/>
          <w:vertAlign w:val="superscript"/>
        </w:rPr>
        <w:t xml:space="preserve">-2 </w:t>
      </w:r>
      <w:r>
        <w:rPr>
          <w:rFonts w:ascii="Arial" w:hAnsi="Arial" w:cs="Arial"/>
          <w:sz w:val="24"/>
          <w:szCs w:val="24"/>
        </w:rPr>
        <w:t xml:space="preserve">для импульсных лазеров) определяют испытаниями, выполняемыми при облучении не менее десяти образцов путем облучения одной поверхности каждого образца. Каждый образец должен иметь характерную толщину, состав и чистоту поверхности, имея </w:t>
      </w:r>
      <w:r w:rsidR="00364C0B">
        <w:rPr>
          <w:rFonts w:ascii="Arial" w:hAnsi="Arial" w:cs="Arial"/>
          <w:sz w:val="24"/>
          <w:szCs w:val="24"/>
        </w:rPr>
        <w:t>фронтальную</w:t>
      </w:r>
      <w:r>
        <w:rPr>
          <w:rFonts w:ascii="Arial" w:hAnsi="Arial" w:cs="Arial"/>
          <w:sz w:val="24"/>
          <w:szCs w:val="24"/>
        </w:rPr>
        <w:t xml:space="preserve"> испытательную поверхность, подготовленную для обеспечения наихудшего поглощения лазерного излучения. Размеры этих образцов должны быть не менее чем в три раза больше диаметра пучка, измеренного в точках, где распределение интенсивности уменьшилось до значения 1/e</w:t>
      </w:r>
      <w:r>
        <w:rPr>
          <w:rFonts w:ascii="Arial" w:hAnsi="Arial" w:cs="Arial"/>
          <w:sz w:val="24"/>
          <w:szCs w:val="24"/>
          <w:vertAlign w:val="superscript"/>
        </w:rPr>
        <w:t>2</w:t>
      </w:r>
      <w:r w:rsidR="004606CE">
        <w:rPr>
          <w:rFonts w:ascii="Arial" w:hAnsi="Arial" w:cs="Arial"/>
          <w:sz w:val="24"/>
          <w:szCs w:val="24"/>
        </w:rPr>
        <w:t xml:space="preserve"> </w:t>
      </w:r>
      <w:r>
        <w:rPr>
          <w:rFonts w:ascii="Arial" w:hAnsi="Arial" w:cs="Arial"/>
          <w:sz w:val="24"/>
          <w:szCs w:val="24"/>
        </w:rPr>
        <w:t>от максимального значения в месте экспозиции (таким образом гарантируется, что будет учтен поток инфракрасного излучения). Конструктивные соединительные элементы должны включаться в испытания только в том случае, если они необходимы для обеспечения конструкции и целостности защитного ограждения. В случае некруглого лазерного пятна должна быть указана геометрия пятна, используемого при испытании. Некруглые пятна это лазерные пятна, в которых разница между основным и второс</w:t>
      </w:r>
      <w:r w:rsidR="004606CE">
        <w:rPr>
          <w:rFonts w:ascii="Arial" w:hAnsi="Arial" w:cs="Arial"/>
          <w:sz w:val="24"/>
          <w:szCs w:val="24"/>
        </w:rPr>
        <w:t>тепенным размерами превышает 10</w:t>
      </w:r>
      <w:r>
        <w:rPr>
          <w:rFonts w:ascii="Arial" w:hAnsi="Arial" w:cs="Arial"/>
          <w:sz w:val="24"/>
          <w:szCs w:val="24"/>
        </w:rPr>
        <w:t>%. Испытания должны проводиться как в импульсном, так и в непрерывном режиме, где возможна работа и импульсного и непрерывного лазерного излучения, поскольку импульсное излучение может приводить к различным результатам.</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Параметры импульсного излучения, используемые в этих испытаниях, должны соответствовать параметрам, которые будут использоваться в каждом конкретном случае.</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Геометрические параметры испытательного луча должны быть точно определены, поскольку они влияет на распределение тепла в образце.</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Особую осторожность следует проявлять при подготовке образцов при тестировании защитных ограждений с использованием алюминия, меди, нержавеющей стали и материалов с оцинкованными поверхностями. Для этих и других подобных материалов было замечено, что ПЗВ и продолжительности защиты в значительной </w:t>
      </w:r>
      <w:r>
        <w:rPr>
          <w:rFonts w:ascii="Arial" w:hAnsi="Arial" w:cs="Arial"/>
          <w:sz w:val="24"/>
          <w:szCs w:val="24"/>
        </w:rPr>
        <w:lastRenderedPageBreak/>
        <w:t>степени зависят от подготовки образца и экспериментальной установки, что влияет на повторяемость измерений ПЗВ и продолжительности защиты.</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При наихудшем варианте поглощения следует учитывать отражательную способность защитного материала и изменения поверхности материала защитного ограждения в течение предполагаемого срока службы. Однако испытываемый образец не следует предварительно обрабатывать любым возможным способом, который мог бы искусственно изменить условия поглощения, за исключением ускоренного естественного изменения отражательной способности защитного материала и ускоренных естественных изменений поверхности материала защитного ограждения, обоснованно ожидаемых в течение предполагаемого срока службы защитного ограждения.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Квалификационные испытания должны проводиться в нормальных условиях для лазерного защитного ограждения.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Если для испытаний необходим держатель образца, то максимальное перекрытие края образца не должно превышать 3 мм от края. Удерживающее устройство, контактирующее с образцом, должно быть теплоизолирующим (например, керамическим), с соответствующей термостойкостью.</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Образец должен располагаться перпендикулярно (или наклонен не более чем на ±3° во избежание переотражений) к лазерному лучу с центром оси луча на образце на некотором расстоянии </w:t>
      </w:r>
      <w:r>
        <w:rPr>
          <w:rFonts w:ascii="Arial" w:hAnsi="Arial" w:cs="Arial"/>
          <w:i/>
          <w:sz w:val="24"/>
          <w:szCs w:val="24"/>
          <w:lang w:val="en-US"/>
        </w:rPr>
        <w:t>F</w:t>
      </w:r>
      <w:r>
        <w:rPr>
          <w:rFonts w:ascii="Arial" w:hAnsi="Arial" w:cs="Arial"/>
          <w:sz w:val="24"/>
          <w:szCs w:val="24"/>
          <w:vertAlign w:val="subscript"/>
        </w:rPr>
        <w:t>1</w:t>
      </w:r>
      <w:r>
        <w:rPr>
          <w:rFonts w:ascii="Arial" w:hAnsi="Arial" w:cs="Arial"/>
          <w:sz w:val="24"/>
          <w:szCs w:val="24"/>
        </w:rPr>
        <w:t xml:space="preserve">, как показано на рисунке D.1. Расстояние </w:t>
      </w:r>
      <w:r>
        <w:rPr>
          <w:rFonts w:ascii="Arial" w:hAnsi="Arial" w:cs="Arial"/>
          <w:i/>
          <w:sz w:val="24"/>
          <w:szCs w:val="24"/>
          <w:lang w:val="en-US"/>
        </w:rPr>
        <w:t>F</w:t>
      </w:r>
      <w:r>
        <w:rPr>
          <w:rFonts w:ascii="Arial" w:hAnsi="Arial" w:cs="Arial"/>
          <w:sz w:val="24"/>
          <w:szCs w:val="24"/>
          <w:vertAlign w:val="subscript"/>
        </w:rPr>
        <w:t>1</w:t>
      </w:r>
      <w:r>
        <w:rPr>
          <w:rFonts w:ascii="Arial" w:hAnsi="Arial" w:cs="Arial"/>
          <w:sz w:val="24"/>
          <w:szCs w:val="24"/>
        </w:rPr>
        <w:t xml:space="preserve"> от фокуса до образца не должно превышать трехкратного значения фокусного расстояния </w:t>
      </w:r>
      <w:r>
        <w:rPr>
          <w:rFonts w:ascii="Arial" w:hAnsi="Arial" w:cs="Arial"/>
          <w:i/>
          <w:sz w:val="24"/>
          <w:szCs w:val="24"/>
          <w:lang w:val="en-US"/>
        </w:rPr>
        <w:t>F</w:t>
      </w:r>
      <w:r>
        <w:rPr>
          <w:rFonts w:ascii="Arial" w:hAnsi="Arial" w:cs="Arial"/>
          <w:i/>
          <w:sz w:val="24"/>
          <w:szCs w:val="24"/>
        </w:rPr>
        <w:t xml:space="preserve"> </w:t>
      </w:r>
      <w:r>
        <w:rPr>
          <w:rFonts w:ascii="Arial" w:hAnsi="Arial" w:cs="Arial"/>
          <w:sz w:val="24"/>
          <w:szCs w:val="24"/>
        </w:rPr>
        <w:t xml:space="preserve">до фокусирующей линзы. Если для конкретного применения защитное ограждение должно располагаться на расстоянии меньше трехкратного значения фокусного расстояния </w:t>
      </w:r>
      <w:r>
        <w:rPr>
          <w:rFonts w:ascii="Arial" w:hAnsi="Arial" w:cs="Arial"/>
          <w:i/>
          <w:sz w:val="24"/>
          <w:szCs w:val="24"/>
          <w:lang w:val="en-US"/>
        </w:rPr>
        <w:t>F</w:t>
      </w:r>
      <w:r>
        <w:rPr>
          <w:rFonts w:ascii="Arial" w:hAnsi="Arial" w:cs="Arial"/>
          <w:i/>
          <w:sz w:val="24"/>
          <w:szCs w:val="24"/>
        </w:rPr>
        <w:t xml:space="preserve"> </w:t>
      </w:r>
      <w:r>
        <w:rPr>
          <w:rFonts w:ascii="Arial" w:hAnsi="Arial" w:cs="Arial"/>
          <w:sz w:val="24"/>
          <w:szCs w:val="24"/>
        </w:rPr>
        <w:t xml:space="preserve"> от фокальной точки, то за минимальное расстояние между фокальной точкой и защитой принимают расстояние </w:t>
      </w:r>
      <w:r>
        <w:rPr>
          <w:rFonts w:ascii="Arial" w:hAnsi="Arial" w:cs="Arial"/>
          <w:i/>
          <w:sz w:val="24"/>
          <w:szCs w:val="24"/>
          <w:lang w:val="en-US"/>
        </w:rPr>
        <w:t>F</w:t>
      </w:r>
      <w:r>
        <w:rPr>
          <w:rFonts w:ascii="Arial" w:hAnsi="Arial" w:cs="Arial"/>
          <w:sz w:val="24"/>
          <w:szCs w:val="24"/>
          <w:vertAlign w:val="subscript"/>
        </w:rPr>
        <w:t>1</w:t>
      </w:r>
      <w:r>
        <w:rPr>
          <w:rFonts w:ascii="Arial" w:hAnsi="Arial" w:cs="Arial"/>
          <w:sz w:val="24"/>
          <w:szCs w:val="24"/>
        </w:rPr>
        <w:t>.</w:t>
      </w:r>
    </w:p>
    <w:p w:rsidR="006F4DD4" w:rsidRDefault="007C0BD4" w:rsidP="00BF7757">
      <w:pPr>
        <w:spacing w:after="0" w:line="360" w:lineRule="auto"/>
        <w:ind w:firstLine="709"/>
        <w:jc w:val="center"/>
        <w:rPr>
          <w:rFonts w:ascii="Arial" w:hAnsi="Arial" w:cs="Arial"/>
          <w:sz w:val="24"/>
          <w:szCs w:val="24"/>
        </w:rPr>
      </w:pPr>
      <w:r>
        <w:rPr>
          <w:rFonts w:ascii="Arial" w:hAnsi="Arial" w:cs="Arial"/>
          <w:noProof/>
          <w:sz w:val="24"/>
          <w:szCs w:val="24"/>
          <w:lang w:eastAsia="ru-RU"/>
        </w:rPr>
        <w:drawing>
          <wp:inline distT="0" distB="0" distL="0" distR="0">
            <wp:extent cx="3377565" cy="13595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377565" cy="1359535"/>
                    </a:xfrm>
                    <a:prstGeom prst="rect">
                      <a:avLst/>
                    </a:prstGeom>
                    <a:noFill/>
                  </pic:spPr>
                </pic:pic>
              </a:graphicData>
            </a:graphic>
          </wp:inline>
        </w:drawing>
      </w:r>
    </w:p>
    <w:p w:rsidR="006F4DD4" w:rsidRDefault="007C0BD4" w:rsidP="00BF7757">
      <w:pPr>
        <w:spacing w:after="0" w:line="360" w:lineRule="auto"/>
        <w:ind w:firstLine="709"/>
        <w:jc w:val="center"/>
        <w:rPr>
          <w:rFonts w:ascii="Arial" w:hAnsi="Arial" w:cs="Arial"/>
          <w:sz w:val="24"/>
          <w:szCs w:val="24"/>
        </w:rPr>
      </w:pPr>
      <w:r>
        <w:rPr>
          <w:rFonts w:ascii="Arial" w:hAnsi="Arial" w:cs="Arial"/>
          <w:sz w:val="24"/>
          <w:szCs w:val="24"/>
        </w:rPr>
        <w:t xml:space="preserve">Рисунок </w:t>
      </w:r>
      <w:r>
        <w:rPr>
          <w:rFonts w:ascii="Arial" w:hAnsi="Arial" w:cs="Arial"/>
          <w:sz w:val="24"/>
          <w:szCs w:val="24"/>
          <w:lang w:val="en-US"/>
        </w:rPr>
        <w:t>D</w:t>
      </w:r>
      <w:r>
        <w:rPr>
          <w:rFonts w:ascii="Arial" w:hAnsi="Arial" w:cs="Arial"/>
          <w:sz w:val="24"/>
          <w:szCs w:val="24"/>
        </w:rPr>
        <w:t>.1 – Упрощенная схема испытательной установки</w:t>
      </w:r>
    </w:p>
    <w:p w:rsidR="006F4DD4" w:rsidRDefault="006F4DD4" w:rsidP="00BF7757">
      <w:pPr>
        <w:spacing w:after="0" w:line="360" w:lineRule="auto"/>
        <w:ind w:firstLine="709"/>
        <w:jc w:val="center"/>
        <w:rPr>
          <w:rFonts w:ascii="Arial" w:hAnsi="Arial" w:cs="Arial"/>
          <w:sz w:val="24"/>
          <w:szCs w:val="24"/>
        </w:rPr>
      </w:pP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Испытание следует проводить с горизонтально направленным лучом, как показано на рисунке D.1. Если использовалось другое направление луча, указывают </w:t>
      </w:r>
      <w:r>
        <w:rPr>
          <w:rFonts w:ascii="Arial" w:hAnsi="Arial" w:cs="Arial"/>
          <w:sz w:val="24"/>
          <w:szCs w:val="24"/>
        </w:rPr>
        <w:lastRenderedPageBreak/>
        <w:t xml:space="preserve">схему испытания относительно направления луча в протоколе квалификационных испытаний. </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Поверхность испытуемого образца должна иметь достаточную вентиляцию (например, поперечной струей газа), чтобы гарантировать, что испытуемая поверхность и пространство между испытуемым образцом и оптическим формирователем луча остаются свободными от побочных продуктов, паров и т.п. во время проведения испытаний. Вентиляция должна обеспечивать тот же эффект, что и циркуляция воздуха при предполагаемом применении. </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Кроме того, если образец средства защиты имеет многослойную конструкцию, то все его внутренние пространства должны иметь достаточную вентиляцию (например, с помощью поперечной струи газа, см. Рисунок D.2), чтобы гарантировать, что на всех поверхностях не будет побочных продуктов, паров и т.п. во время проведения испытаний.</w:t>
      </w:r>
    </w:p>
    <w:p w:rsidR="006F4DD4" w:rsidRDefault="007C0BD4" w:rsidP="00BF7757">
      <w:pPr>
        <w:spacing w:after="0" w:line="360" w:lineRule="auto"/>
        <w:jc w:val="center"/>
        <w:rPr>
          <w:rFonts w:ascii="Arial" w:hAnsi="Arial" w:cs="Arial"/>
          <w:sz w:val="24"/>
          <w:szCs w:val="24"/>
        </w:rPr>
      </w:pPr>
      <w:r>
        <w:rPr>
          <w:rFonts w:ascii="Arial" w:hAnsi="Arial" w:cs="Arial"/>
          <w:noProof/>
          <w:sz w:val="24"/>
          <w:szCs w:val="24"/>
          <w:lang w:eastAsia="ru-RU"/>
        </w:rPr>
        <w:drawing>
          <wp:inline distT="0" distB="0" distL="0" distR="0">
            <wp:extent cx="4224655" cy="2243455"/>
            <wp:effectExtent l="0" t="0" r="444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224655" cy="2243455"/>
                    </a:xfrm>
                    <a:prstGeom prst="rect">
                      <a:avLst/>
                    </a:prstGeom>
                    <a:noFill/>
                  </pic:spPr>
                </pic:pic>
              </a:graphicData>
            </a:graphic>
          </wp:inline>
        </w:drawing>
      </w:r>
    </w:p>
    <w:p w:rsidR="006F4DD4" w:rsidRDefault="007C0BD4" w:rsidP="00BF7757">
      <w:pPr>
        <w:spacing w:after="0" w:line="360" w:lineRule="auto"/>
        <w:ind w:firstLine="709"/>
        <w:jc w:val="center"/>
        <w:rPr>
          <w:rFonts w:ascii="Arial" w:hAnsi="Arial" w:cs="Arial"/>
          <w:sz w:val="24"/>
          <w:szCs w:val="24"/>
        </w:rPr>
      </w:pPr>
      <w:r>
        <w:rPr>
          <w:rFonts w:ascii="Arial" w:hAnsi="Arial" w:cs="Arial"/>
          <w:sz w:val="24"/>
          <w:szCs w:val="24"/>
        </w:rPr>
        <w:t>Рисунок D.2 - Упрощенная схема вентиляции испытываемого средства защиты</w:t>
      </w:r>
    </w:p>
    <w:p w:rsidR="006F4DD4" w:rsidRDefault="006F4DD4" w:rsidP="00BF7757">
      <w:pPr>
        <w:spacing w:after="0" w:line="360" w:lineRule="auto"/>
        <w:ind w:firstLine="709"/>
        <w:jc w:val="both"/>
        <w:rPr>
          <w:rFonts w:ascii="Arial" w:hAnsi="Arial" w:cs="Arial"/>
          <w:sz w:val="24"/>
          <w:szCs w:val="24"/>
        </w:rPr>
      </w:pP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D.2.2</w:t>
      </w:r>
      <w:r>
        <w:rPr>
          <w:rFonts w:ascii="Arial" w:hAnsi="Arial" w:cs="Arial"/>
          <w:b/>
          <w:color w:val="auto"/>
          <w:lang w:eastAsia="ru-RU"/>
        </w:rPr>
        <w:tab/>
        <w:t>Условия испытаний пассивного средства защиты от лазерного излучения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Для пассивного средства защиты от лазерного излучения: доступное лазерное излучение на </w:t>
      </w:r>
      <w:r w:rsidR="00364C0B">
        <w:rPr>
          <w:rFonts w:ascii="Arial" w:hAnsi="Arial" w:cs="Arial"/>
          <w:sz w:val="24"/>
          <w:szCs w:val="24"/>
        </w:rPr>
        <w:t>тыльной</w:t>
      </w:r>
      <w:r>
        <w:rPr>
          <w:rFonts w:ascii="Arial" w:hAnsi="Arial" w:cs="Arial"/>
          <w:sz w:val="24"/>
          <w:szCs w:val="24"/>
        </w:rPr>
        <w:t xml:space="preserve"> поверхности образца не должно превышать ПДИ класса 1 во время испытательного воздействия, продолжительность которого зависит от периода воздействия, установленного изготовителем коммерческого ограждения. Продолжительность защиты ограждения должна превышать интервал технического осмотра, определенный в таблице D.1, в зависимости от предполагаемого использования средства защиты от лазерного излучения. </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Интервалы технического осмотра коммерческих средств защиты от лазерного излучения должны определяться их производителем с использованием классификаций </w:t>
      </w:r>
      <w:r>
        <w:rPr>
          <w:rFonts w:ascii="Arial" w:hAnsi="Arial" w:cs="Arial"/>
          <w:sz w:val="24"/>
          <w:szCs w:val="24"/>
        </w:rPr>
        <w:lastRenderedPageBreak/>
        <w:t>испытаний T1, T2 или T3, определенных в таблице D.1. Периодичность технического обслуживания представляют собой интервал времени, по истечении которого средство защиты должно быть полностью осмотрено и проверено на предмет отсутствия повреждений или ухудшения свойств.</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Это необходимо для обеспечения того, чтобы средство защиты находилось в состоянии, которое может выдерживать воздействие лазерного излучения в течении времени до следующего технического осмотра.</w:t>
      </w:r>
    </w:p>
    <w:p w:rsidR="006F4DD4" w:rsidRDefault="006F4DD4" w:rsidP="00BF7757">
      <w:pPr>
        <w:spacing w:after="0" w:line="360" w:lineRule="auto"/>
        <w:ind w:firstLine="709"/>
        <w:jc w:val="both"/>
        <w:rPr>
          <w:rFonts w:ascii="Arial" w:hAnsi="Arial" w:cs="Arial"/>
          <w:sz w:val="24"/>
          <w:szCs w:val="24"/>
        </w:rPr>
      </w:pPr>
    </w:p>
    <w:p w:rsidR="006F4DD4" w:rsidRDefault="007C0BD4" w:rsidP="00BF7757">
      <w:pPr>
        <w:spacing w:after="0" w:line="360" w:lineRule="auto"/>
        <w:jc w:val="both"/>
        <w:rPr>
          <w:rFonts w:ascii="Arial" w:hAnsi="Arial" w:cs="Arial"/>
          <w:sz w:val="24"/>
          <w:szCs w:val="24"/>
        </w:rPr>
      </w:pPr>
      <w:r w:rsidRPr="00ED7F9A">
        <w:rPr>
          <w:rFonts w:ascii="Arial" w:hAnsi="Arial" w:cs="Arial"/>
          <w:spacing w:val="40"/>
          <w:sz w:val="24"/>
          <w:szCs w:val="24"/>
        </w:rPr>
        <w:t>Таблица D.1</w:t>
      </w:r>
      <w:r w:rsidRPr="00ED7F9A">
        <w:rPr>
          <w:rFonts w:ascii="Arial" w:hAnsi="Arial" w:cs="Arial"/>
          <w:sz w:val="24"/>
          <w:szCs w:val="24"/>
        </w:rPr>
        <w:t xml:space="preserve"> -</w:t>
      </w:r>
      <w:r w:rsidRPr="00ED7F9A">
        <w:rPr>
          <w:rFonts w:ascii="Arial" w:hAnsi="Arial" w:cs="Arial"/>
          <w:sz w:val="28"/>
          <w:szCs w:val="24"/>
        </w:rPr>
        <w:t xml:space="preserve"> </w:t>
      </w:r>
      <w:r>
        <w:rPr>
          <w:rFonts w:ascii="Arial" w:hAnsi="Arial" w:cs="Arial"/>
          <w:sz w:val="24"/>
          <w:szCs w:val="24"/>
        </w:rPr>
        <w:t>Классификация испытаний лазерного ограждения</w:t>
      </w:r>
    </w:p>
    <w:tbl>
      <w:tblPr>
        <w:tblW w:w="5000" w:type="pct"/>
        <w:tblCellMar>
          <w:left w:w="90" w:type="dxa"/>
          <w:right w:w="90" w:type="dxa"/>
        </w:tblCellMar>
        <w:tblLook w:val="04A0" w:firstRow="1" w:lastRow="0" w:firstColumn="1" w:lastColumn="0" w:noHBand="0" w:noVBand="1"/>
      </w:tblPr>
      <w:tblGrid>
        <w:gridCol w:w="2073"/>
        <w:gridCol w:w="2385"/>
        <w:gridCol w:w="5453"/>
      </w:tblGrid>
      <w:tr w:rsidR="006F4DD4">
        <w:tc>
          <w:tcPr>
            <w:tcW w:w="1046" w:type="pct"/>
            <w:tcBorders>
              <w:top w:val="single" w:sz="4" w:space="0" w:color="auto"/>
              <w:left w:val="single" w:sz="4" w:space="0" w:color="auto"/>
              <w:bottom w:val="double" w:sz="4" w:space="0" w:color="auto"/>
              <w:right w:val="single" w:sz="4" w:space="0" w:color="auto"/>
            </w:tcBorders>
            <w:tcMar>
              <w:top w:w="114" w:type="dxa"/>
              <w:left w:w="28" w:type="dxa"/>
              <w:bottom w:w="114" w:type="dxa"/>
              <w:right w:w="28" w:type="dxa"/>
            </w:tcMar>
          </w:tcPr>
          <w:p w:rsidR="006F4DD4" w:rsidRPr="004606CE" w:rsidRDefault="007C0BD4" w:rsidP="004606CE">
            <w:pPr>
              <w:pStyle w:val="FORMATTEXT0"/>
              <w:jc w:val="center"/>
              <w:rPr>
                <w:szCs w:val="24"/>
              </w:rPr>
            </w:pPr>
            <w:r w:rsidRPr="004606CE">
              <w:rPr>
                <w:szCs w:val="24"/>
              </w:rPr>
              <w:t xml:space="preserve">Классификация испытаний </w:t>
            </w:r>
          </w:p>
        </w:tc>
        <w:tc>
          <w:tcPr>
            <w:tcW w:w="1203" w:type="pct"/>
            <w:tcBorders>
              <w:top w:val="single" w:sz="4" w:space="0" w:color="auto"/>
              <w:left w:val="single" w:sz="4" w:space="0" w:color="auto"/>
              <w:bottom w:val="double" w:sz="4" w:space="0" w:color="auto"/>
              <w:right w:val="single" w:sz="4" w:space="0" w:color="auto"/>
            </w:tcBorders>
            <w:tcMar>
              <w:top w:w="114" w:type="dxa"/>
              <w:left w:w="28" w:type="dxa"/>
              <w:bottom w:w="114" w:type="dxa"/>
              <w:right w:w="28" w:type="dxa"/>
            </w:tcMar>
          </w:tcPr>
          <w:p w:rsidR="006F4DD4" w:rsidRPr="004606CE" w:rsidRDefault="007C0BD4" w:rsidP="004606CE">
            <w:pPr>
              <w:pStyle w:val="FORMATTEXT0"/>
              <w:jc w:val="center"/>
              <w:rPr>
                <w:szCs w:val="24"/>
              </w:rPr>
            </w:pPr>
            <w:r w:rsidRPr="004606CE">
              <w:rPr>
                <w:szCs w:val="24"/>
              </w:rPr>
              <w:t>Интервал между техническими осмотрами, с</w:t>
            </w:r>
          </w:p>
        </w:tc>
        <w:tc>
          <w:tcPr>
            <w:tcW w:w="2751" w:type="pct"/>
            <w:tcBorders>
              <w:top w:val="single" w:sz="4" w:space="0" w:color="auto"/>
              <w:left w:val="single" w:sz="4" w:space="0" w:color="auto"/>
              <w:bottom w:val="double" w:sz="4" w:space="0" w:color="auto"/>
              <w:right w:val="single" w:sz="4" w:space="0" w:color="auto"/>
            </w:tcBorders>
            <w:tcMar>
              <w:top w:w="114" w:type="dxa"/>
              <w:left w:w="28" w:type="dxa"/>
              <w:bottom w:w="114" w:type="dxa"/>
              <w:right w:w="28" w:type="dxa"/>
            </w:tcMar>
          </w:tcPr>
          <w:p w:rsidR="006F4DD4" w:rsidRPr="004606CE" w:rsidRDefault="007C0BD4" w:rsidP="004606CE">
            <w:pPr>
              <w:pStyle w:val="FORMATTEXT0"/>
              <w:jc w:val="center"/>
              <w:rPr>
                <w:szCs w:val="24"/>
              </w:rPr>
            </w:pPr>
            <w:r w:rsidRPr="004606CE">
              <w:rPr>
                <w:szCs w:val="24"/>
              </w:rPr>
              <w:t>Рекомендуемое применение средства защиты от лазерного излучения</w:t>
            </w:r>
          </w:p>
        </w:tc>
      </w:tr>
      <w:tr w:rsidR="006F4DD4">
        <w:tc>
          <w:tcPr>
            <w:tcW w:w="1046"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rsidR="006F4DD4" w:rsidRPr="004606CE" w:rsidRDefault="007C0BD4" w:rsidP="004606CE">
            <w:pPr>
              <w:pStyle w:val="FORMATTEXT0"/>
              <w:jc w:val="center"/>
              <w:rPr>
                <w:szCs w:val="24"/>
              </w:rPr>
            </w:pPr>
            <w:r w:rsidRPr="004606CE">
              <w:rPr>
                <w:szCs w:val="24"/>
              </w:rPr>
              <w:t xml:space="preserve">Т1 </w:t>
            </w:r>
          </w:p>
        </w:tc>
        <w:tc>
          <w:tcPr>
            <w:tcW w:w="1203"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rsidR="006F4DD4" w:rsidRPr="004606CE" w:rsidRDefault="007C0BD4" w:rsidP="004606CE">
            <w:pPr>
              <w:pStyle w:val="FORMATTEXT0"/>
              <w:jc w:val="center"/>
              <w:rPr>
                <w:szCs w:val="24"/>
              </w:rPr>
            </w:pPr>
            <w:r w:rsidRPr="004606CE">
              <w:rPr>
                <w:szCs w:val="24"/>
              </w:rPr>
              <w:t>30 000</w:t>
            </w:r>
          </w:p>
        </w:tc>
        <w:tc>
          <w:tcPr>
            <w:tcW w:w="2751" w:type="pct"/>
            <w:tcBorders>
              <w:top w:val="double" w:sz="4" w:space="0" w:color="auto"/>
              <w:left w:val="single" w:sz="6" w:space="0" w:color="auto"/>
              <w:bottom w:val="single" w:sz="6" w:space="0" w:color="auto"/>
              <w:right w:val="single" w:sz="6" w:space="0" w:color="auto"/>
            </w:tcBorders>
            <w:tcMar>
              <w:top w:w="114" w:type="dxa"/>
              <w:left w:w="28" w:type="dxa"/>
              <w:bottom w:w="114" w:type="dxa"/>
              <w:right w:w="28" w:type="dxa"/>
            </w:tcMar>
          </w:tcPr>
          <w:p w:rsidR="006F4DD4" w:rsidRPr="004606CE" w:rsidRDefault="007C0BD4" w:rsidP="004606CE">
            <w:pPr>
              <w:pStyle w:val="FORMATTEXT0"/>
              <w:rPr>
                <w:szCs w:val="24"/>
              </w:rPr>
            </w:pPr>
            <w:r w:rsidRPr="004606CE">
              <w:rPr>
                <w:szCs w:val="24"/>
              </w:rPr>
              <w:t>Для использования на автоматизированном оборудовании</w:t>
            </w:r>
          </w:p>
        </w:tc>
      </w:tr>
      <w:tr w:rsidR="006F4DD4">
        <w:tc>
          <w:tcPr>
            <w:tcW w:w="1046"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6F4DD4" w:rsidRPr="004606CE" w:rsidRDefault="007C0BD4" w:rsidP="004606CE">
            <w:pPr>
              <w:pStyle w:val="FORMATTEXT0"/>
              <w:jc w:val="center"/>
              <w:rPr>
                <w:szCs w:val="24"/>
              </w:rPr>
            </w:pPr>
            <w:r w:rsidRPr="004606CE">
              <w:rPr>
                <w:szCs w:val="24"/>
              </w:rPr>
              <w:t xml:space="preserve">Т2 </w:t>
            </w:r>
          </w:p>
        </w:tc>
        <w:tc>
          <w:tcPr>
            <w:tcW w:w="1203"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6F4DD4" w:rsidRPr="004606CE" w:rsidRDefault="007C0BD4" w:rsidP="004606CE">
            <w:pPr>
              <w:pStyle w:val="FORMATTEXT0"/>
              <w:jc w:val="center"/>
              <w:rPr>
                <w:szCs w:val="24"/>
              </w:rPr>
            </w:pPr>
            <w:r w:rsidRPr="004606CE">
              <w:rPr>
                <w:szCs w:val="24"/>
              </w:rPr>
              <w:t xml:space="preserve">100 </w:t>
            </w:r>
          </w:p>
        </w:tc>
        <w:tc>
          <w:tcPr>
            <w:tcW w:w="2751"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6F4DD4" w:rsidRPr="004606CE" w:rsidRDefault="007C0BD4" w:rsidP="004606CE">
            <w:pPr>
              <w:pStyle w:val="FORMATTEXT0"/>
              <w:rPr>
                <w:szCs w:val="24"/>
              </w:rPr>
            </w:pPr>
            <w:r w:rsidRPr="004606CE">
              <w:rPr>
                <w:szCs w:val="24"/>
              </w:rPr>
              <w:t>Для работы с коротким циклом и периодическим контролем</w:t>
            </w:r>
          </w:p>
        </w:tc>
      </w:tr>
      <w:tr w:rsidR="006F4DD4">
        <w:tc>
          <w:tcPr>
            <w:tcW w:w="1046"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6F4DD4" w:rsidRPr="004606CE" w:rsidRDefault="007C0BD4" w:rsidP="004606CE">
            <w:pPr>
              <w:pStyle w:val="FORMATTEXT0"/>
              <w:jc w:val="center"/>
              <w:rPr>
                <w:szCs w:val="24"/>
              </w:rPr>
            </w:pPr>
            <w:r w:rsidRPr="004606CE">
              <w:rPr>
                <w:szCs w:val="24"/>
              </w:rPr>
              <w:t xml:space="preserve">Т3 </w:t>
            </w:r>
          </w:p>
        </w:tc>
        <w:tc>
          <w:tcPr>
            <w:tcW w:w="1203"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6F4DD4" w:rsidRPr="004606CE" w:rsidRDefault="007C0BD4" w:rsidP="004606CE">
            <w:pPr>
              <w:pStyle w:val="FORMATTEXT0"/>
              <w:jc w:val="center"/>
              <w:rPr>
                <w:szCs w:val="24"/>
              </w:rPr>
            </w:pPr>
            <w:r w:rsidRPr="004606CE">
              <w:rPr>
                <w:szCs w:val="24"/>
              </w:rPr>
              <w:t>10</w:t>
            </w:r>
          </w:p>
        </w:tc>
        <w:tc>
          <w:tcPr>
            <w:tcW w:w="2751"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6F4DD4" w:rsidRPr="004606CE" w:rsidRDefault="007C0BD4" w:rsidP="004606CE">
            <w:pPr>
              <w:pStyle w:val="FORMATTEXT0"/>
              <w:rPr>
                <w:szCs w:val="24"/>
              </w:rPr>
            </w:pPr>
            <w:r w:rsidRPr="004606CE">
              <w:rPr>
                <w:szCs w:val="24"/>
              </w:rPr>
              <w:t>Для непрерывного контроля путем наблюдения</w:t>
            </w:r>
          </w:p>
        </w:tc>
      </w:tr>
    </w:tbl>
    <w:p w:rsidR="006F4DD4" w:rsidRDefault="006F4DD4" w:rsidP="00BF7757">
      <w:pPr>
        <w:spacing w:after="0" w:line="360" w:lineRule="auto"/>
        <w:ind w:firstLine="709"/>
        <w:jc w:val="both"/>
        <w:rPr>
          <w:rFonts w:ascii="Arial" w:hAnsi="Arial" w:cs="Arial"/>
          <w:sz w:val="24"/>
          <w:szCs w:val="24"/>
        </w:rPr>
      </w:pP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D.2.3</w:t>
      </w:r>
      <w:r>
        <w:rPr>
          <w:rFonts w:ascii="Arial" w:hAnsi="Arial" w:cs="Arial"/>
          <w:b/>
          <w:color w:val="auto"/>
          <w:lang w:eastAsia="ru-RU"/>
        </w:rPr>
        <w:tab/>
        <w:t>Требования к активным средствам защиты от лазерного излучения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К активным средствам защиты от лазерного излучения применяются следующие требования: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a) если активное средство защиты от лазерного излучения является частью системы управления оборудования, связанной с безопасностью, должен применяться соответствующий и надлежащий стандарт для систем управления, связанных с безопасностью;</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 b) активное средство защиты от лазерного излучения должно посылать сигнал отключения лазерного излучения (который предназначен для автоматического прекращения лазерного излучения) в ответ на любое воздействие лазерного излучения на его </w:t>
      </w:r>
      <w:r w:rsidR="00364C0B">
        <w:rPr>
          <w:rFonts w:ascii="Arial" w:hAnsi="Arial" w:cs="Arial"/>
          <w:sz w:val="24"/>
          <w:szCs w:val="24"/>
        </w:rPr>
        <w:t>фронтальную</w:t>
      </w:r>
      <w:r>
        <w:rPr>
          <w:rFonts w:ascii="Arial" w:hAnsi="Arial" w:cs="Arial"/>
          <w:sz w:val="24"/>
          <w:szCs w:val="24"/>
        </w:rPr>
        <w:t xml:space="preserve"> поверхность превышающего указанную экспозицию (уровень и продолжительность). Обоснованно предсказуемая неисправность в системе активной защиты не должна приводить к потере функции безопасности. Обоснованно предсказуемая неисправность внутри защитного элемента должна быть обнаружена до или во время следующего запроса функции безопасности;</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c) доступное лазерное излучение на </w:t>
      </w:r>
      <w:r w:rsidR="00364C0B">
        <w:rPr>
          <w:rFonts w:ascii="Arial" w:hAnsi="Arial" w:cs="Arial"/>
          <w:sz w:val="24"/>
          <w:szCs w:val="24"/>
        </w:rPr>
        <w:t>тыльной</w:t>
      </w:r>
      <w:r>
        <w:rPr>
          <w:rFonts w:ascii="Arial" w:hAnsi="Arial" w:cs="Arial"/>
          <w:sz w:val="24"/>
          <w:szCs w:val="24"/>
        </w:rPr>
        <w:t xml:space="preserve"> поверхности образца пассивного лазерного ограждения, входящего в активное средство защиты, не должно превышать ПДИ класса 1 в ответ на любое воздействие лазерного излучения на его </w:t>
      </w:r>
      <w:r w:rsidR="00364C0B">
        <w:rPr>
          <w:rFonts w:ascii="Arial" w:hAnsi="Arial" w:cs="Arial"/>
          <w:sz w:val="24"/>
          <w:szCs w:val="24"/>
        </w:rPr>
        <w:t>фронтальную</w:t>
      </w:r>
      <w:r>
        <w:rPr>
          <w:rFonts w:ascii="Arial" w:hAnsi="Arial" w:cs="Arial"/>
          <w:sz w:val="24"/>
          <w:szCs w:val="24"/>
        </w:rPr>
        <w:t xml:space="preserve"> </w:t>
      </w:r>
      <w:r>
        <w:rPr>
          <w:rFonts w:ascii="Arial" w:hAnsi="Arial" w:cs="Arial"/>
          <w:sz w:val="24"/>
          <w:szCs w:val="24"/>
        </w:rPr>
        <w:lastRenderedPageBreak/>
        <w:t>поверхность не превышающего установленную экспозицию с установленной длительностью экспозиции, не превышающей указанное время активной защиты (как установлено в п. 3.2);</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d) если автоматические проверки функциональности системы активной защиты производятся во время воздействия лазерного излучения, которые временно прерывает работу системы активной лазерной защиты, накопленное время, затраченное на выполнение этих проверок, должно учитывать влияние любых повторяющихся лазерных импульсов и не должно превышать время активной защиты или вызывать какое-либо снижение общей эффективности активного средства защиты от лазерного излучения;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e) работа активной лазерной защиты зависит от изменений физических параметров, вызывающих инициирование сигнала прекращения действия активной защиты. Активное средство защиты должна находиться под постоянным контролем в течение периода потенциального воздействия лазерного излучения. В остальное время на активное средство защиты не должны влиять изменения параметров (например, задымление, влажность, вибрация или удары, перепады температуры) и любые другие изменения в окружающей среде, что предотвращает непреднамеренное отключение активного средства защиты;</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f) любое повреждение активного средство защиты должно быть обнаружено до или во время следующего запроса безопасности, и до устранения этого повреждения дальнейшая эксплуатация должна быть прекращена.</w:t>
      </w:r>
    </w:p>
    <w:p w:rsidR="006F4DD4" w:rsidRDefault="007C0BD4" w:rsidP="00BF7757">
      <w:pPr>
        <w:tabs>
          <w:tab w:val="left" w:pos="851"/>
          <w:tab w:val="right" w:leader="dot" w:pos="9781"/>
        </w:tabs>
        <w:spacing w:after="0" w:line="360" w:lineRule="auto"/>
        <w:ind w:firstLine="709"/>
        <w:jc w:val="both"/>
        <w:outlineLvl w:val="1"/>
        <w:rPr>
          <w:rFonts w:ascii="Arial" w:hAnsi="Arial" w:cs="Arial"/>
          <w:b/>
          <w:sz w:val="24"/>
          <w:szCs w:val="24"/>
        </w:rPr>
      </w:pPr>
      <w:r>
        <w:rPr>
          <w:rFonts w:ascii="Arial" w:hAnsi="Arial" w:cs="Arial"/>
          <w:b/>
          <w:sz w:val="24"/>
          <w:szCs w:val="24"/>
        </w:rPr>
        <w:t>D.3 Время защиты, соответствующее указанному пределу защитного воздействия (ПЗВ)</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Время пассивной защиты, соответствующее указанному пределу защитного воздействия (ПЗВ) (как определено в пункте 3.21), должно определяться на основе результатов, полученных при проведении измерений. Плотность мощности лазерного излучения для экспериментального облучения должна быть скорректирована таким образом, чтобы она была больше или равна указанному пределу защитного воздействия (ПЗВ). При расчете времени защиты на основе выборочных данных должна применяться центральная предельная теорема, предполагающая за основу нормальное распределение Гаусса.</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Отдельные образцы, испытанные в партии, которые не прожжется насквозь во время испытания, не должны статистически учитываться, за исключением случаев, когда вся партия не прожжется насквозь.</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lastRenderedPageBreak/>
        <w:t>Требуется уровень доверительной вероятности 99 %, который обеспечивается использованием ± 3</w:t>
      </w:r>
      <w:r>
        <w:rPr>
          <w:rFonts w:ascii="Arial" w:hAnsi="Arial" w:cs="Arial"/>
          <w:i/>
          <w:sz w:val="24"/>
          <w:szCs w:val="24"/>
        </w:rPr>
        <w:t>σ</w:t>
      </w:r>
      <w:r>
        <w:rPr>
          <w:rFonts w:ascii="Arial" w:hAnsi="Arial" w:cs="Arial"/>
          <w:sz w:val="24"/>
          <w:szCs w:val="24"/>
        </w:rPr>
        <w:t xml:space="preserve">, где </w:t>
      </w:r>
      <w:r>
        <w:rPr>
          <w:rFonts w:ascii="Arial" w:hAnsi="Arial" w:cs="Arial"/>
          <w:i/>
          <w:sz w:val="24"/>
          <w:szCs w:val="24"/>
        </w:rPr>
        <w:t>σ</w:t>
      </w:r>
      <w:r>
        <w:rPr>
          <w:rFonts w:ascii="Arial" w:hAnsi="Arial" w:cs="Arial"/>
          <w:sz w:val="24"/>
          <w:szCs w:val="24"/>
        </w:rPr>
        <w:t xml:space="preserve"> - среднеквадратичное отклонение при гауссовом распределении, определяемое по формуле:</w:t>
      </w:r>
    </w:p>
    <w:p w:rsidR="006F4DD4" w:rsidRDefault="00330A00" w:rsidP="00BF7757">
      <w:pPr>
        <w:spacing w:after="0" w:line="360" w:lineRule="auto"/>
        <w:ind w:firstLine="709"/>
        <w:jc w:val="both"/>
        <w:rPr>
          <w:rFonts w:ascii="Arial" w:hAnsi="Arial" w:cs="Arial"/>
          <w:sz w:val="24"/>
          <w:szCs w:val="24"/>
        </w:rPr>
      </w:pPr>
      <m:oMathPara>
        <m:oMath>
          <m:eqArr>
            <m:eqArrPr>
              <m:maxDist m:val="1"/>
              <m:ctrlPr>
                <w:rPr>
                  <w:rFonts w:ascii="Cambria Math" w:hAnsi="Cambria Math" w:cs="Arial"/>
                </w:rPr>
              </m:ctrlPr>
            </m:eqArrPr>
            <m:e>
              <m:r>
                <w:rPr>
                  <w:rFonts w:ascii="Cambria Math" w:hAnsi="Cambria Math" w:cs="Arial"/>
                </w:rPr>
                <m:t>p(x)=</m:t>
              </m:r>
              <m:f>
                <m:fPr>
                  <m:ctrlPr>
                    <w:rPr>
                      <w:rFonts w:ascii="Cambria Math" w:hAnsi="Cambria Math" w:cs="Arial"/>
                      <w:i/>
                    </w:rPr>
                  </m:ctrlPr>
                </m:fPr>
                <m:num>
                  <m:r>
                    <w:rPr>
                      <w:rFonts w:ascii="Cambria Math" w:hAnsi="Cambria Math" w:cs="Arial"/>
                    </w:rPr>
                    <m:t>1</m:t>
                  </m:r>
                </m:num>
                <m:den>
                  <m:r>
                    <w:rPr>
                      <w:rFonts w:ascii="Cambria Math" w:hAnsi="Cambria Math" w:cs="Arial"/>
                    </w:rPr>
                    <m:t>σ</m:t>
                  </m:r>
                  <m:rad>
                    <m:radPr>
                      <m:degHide m:val="1"/>
                      <m:ctrlPr>
                        <w:rPr>
                          <w:rFonts w:ascii="Cambria Math" w:hAnsi="Cambria Math" w:cs="Arial"/>
                          <w:i/>
                        </w:rPr>
                      </m:ctrlPr>
                    </m:radPr>
                    <m:deg/>
                    <m:e>
                      <m:r>
                        <w:rPr>
                          <w:rFonts w:ascii="Cambria Math" w:hAnsi="Cambria Math" w:cs="Arial"/>
                        </w:rPr>
                        <m:t>2π</m:t>
                      </m:r>
                    </m:e>
                  </m:rad>
                </m:den>
              </m:f>
              <m:r>
                <w:rPr>
                  <w:rFonts w:ascii="Cambria Math" w:hAnsi="Cambria Math" w:cs="Arial"/>
                </w:rPr>
                <m:t xml:space="preserve"> exp</m:t>
              </m:r>
              <m:d>
                <m:dPr>
                  <m:ctrlPr>
                    <w:rPr>
                      <w:rFonts w:ascii="Cambria Math" w:hAnsi="Cambria Math" w:cs="Arial"/>
                      <w:i/>
                    </w:rPr>
                  </m:ctrlPr>
                </m:dPr>
                <m:e>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x-μ</m:t>
                              </m:r>
                            </m:e>
                          </m:d>
                        </m:e>
                        <m:sup>
                          <m:r>
                            <w:rPr>
                              <w:rFonts w:ascii="Cambria Math" w:hAnsi="Cambria Math" w:cs="Arial"/>
                            </w:rPr>
                            <m:t>2</m:t>
                          </m:r>
                        </m:sup>
                      </m:sSup>
                    </m:num>
                    <m:den>
                      <m:r>
                        <w:rPr>
                          <w:rFonts w:ascii="Cambria Math" w:hAnsi="Cambria Math" w:cs="Arial"/>
                        </w:rPr>
                        <m:t>2</m:t>
                      </m:r>
                      <m:sSup>
                        <m:sSupPr>
                          <m:ctrlPr>
                            <w:rPr>
                              <w:rFonts w:ascii="Cambria Math" w:hAnsi="Cambria Math" w:cs="Arial"/>
                              <w:i/>
                            </w:rPr>
                          </m:ctrlPr>
                        </m:sSupPr>
                        <m:e>
                          <m:r>
                            <w:rPr>
                              <w:rFonts w:ascii="Cambria Math" w:hAnsi="Cambria Math" w:cs="Arial"/>
                            </w:rPr>
                            <m:t>σ</m:t>
                          </m:r>
                        </m:e>
                        <m:sup>
                          <m:r>
                            <w:rPr>
                              <w:rFonts w:ascii="Cambria Math" w:hAnsi="Cambria Math" w:cs="Arial"/>
                            </w:rPr>
                            <m:t>2</m:t>
                          </m:r>
                        </m:sup>
                      </m:sSup>
                    </m:den>
                  </m:f>
                </m:e>
              </m:d>
              <m:r>
                <w:rPr>
                  <w:rFonts w:ascii="Cambria Math" w:hAnsi="Cambria Math" w:cs="Arial"/>
                </w:rPr>
                <m:t>,#</m:t>
              </m:r>
              <m:d>
                <m:dPr>
                  <m:ctrlPr>
                    <w:rPr>
                      <w:rFonts w:ascii="Cambria Math" w:hAnsi="Cambria Math" w:cs="Arial"/>
                    </w:rPr>
                  </m:ctrlPr>
                </m:dPr>
                <m:e>
                  <m:r>
                    <w:rPr>
                      <w:rFonts w:ascii="Cambria Math" w:hAnsi="Cambria Math" w:cs="Arial"/>
                      <w:lang w:val="en-US"/>
                    </w:rPr>
                    <m:t>D</m:t>
                  </m:r>
                  <m:r>
                    <m:rPr>
                      <m:sty m:val="p"/>
                    </m:rPr>
                    <w:rPr>
                      <w:rFonts w:ascii="Cambria Math" w:hAnsi="Cambria Math" w:cs="Arial"/>
                    </w:rPr>
                    <m:t>.1</m:t>
                  </m:r>
                </m:e>
              </m:d>
              <m:ctrlPr>
                <w:rPr>
                  <w:rFonts w:ascii="Cambria Math" w:hAnsi="Cambria Math" w:cs="Arial"/>
                  <w:i/>
                  <w:iCs/>
                </w:rPr>
              </m:ctrlPr>
            </m:e>
          </m:eqArr>
        </m:oMath>
      </m:oMathPara>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где </w:t>
      </w:r>
      <w:r>
        <w:rPr>
          <w:rFonts w:ascii="Arial" w:hAnsi="Arial" w:cs="Arial"/>
          <w:i/>
          <w:sz w:val="24"/>
          <w:szCs w:val="24"/>
          <w:lang w:val="en-US"/>
        </w:rPr>
        <w:t>p</w:t>
      </w:r>
      <w:r>
        <w:rPr>
          <w:rFonts w:ascii="Arial" w:hAnsi="Arial" w:cs="Arial"/>
          <w:i/>
          <w:sz w:val="24"/>
          <w:szCs w:val="24"/>
        </w:rPr>
        <w:t>(</w:t>
      </w:r>
      <w:r>
        <w:rPr>
          <w:rFonts w:ascii="Arial" w:hAnsi="Arial" w:cs="Arial"/>
          <w:i/>
          <w:sz w:val="24"/>
          <w:szCs w:val="24"/>
          <w:lang w:val="en-US"/>
        </w:rPr>
        <w:t>x</w:t>
      </w:r>
      <w:r>
        <w:rPr>
          <w:rFonts w:ascii="Arial" w:hAnsi="Arial" w:cs="Arial"/>
          <w:i/>
          <w:sz w:val="24"/>
          <w:szCs w:val="24"/>
        </w:rPr>
        <w:t>)</w:t>
      </w:r>
      <w:r>
        <w:rPr>
          <w:rFonts w:ascii="Arial" w:hAnsi="Arial" w:cs="Arial"/>
          <w:sz w:val="24"/>
          <w:szCs w:val="24"/>
        </w:rPr>
        <w:t xml:space="preserve"> – вероятность </w:t>
      </w:r>
      <w:r>
        <w:rPr>
          <w:rFonts w:ascii="Arial" w:hAnsi="Arial" w:cs="Arial"/>
          <w:i/>
          <w:sz w:val="24"/>
          <w:szCs w:val="24"/>
          <w:lang w:val="en-US"/>
        </w:rPr>
        <w:t>x</w:t>
      </w:r>
      <w:r>
        <w:rPr>
          <w:rFonts w:ascii="Arial" w:hAnsi="Arial" w:cs="Arial"/>
          <w:sz w:val="24"/>
          <w:szCs w:val="24"/>
        </w:rPr>
        <w:t>;</w:t>
      </w:r>
    </w:p>
    <w:p w:rsidR="006F4DD4" w:rsidRDefault="007C0BD4" w:rsidP="00BF7757">
      <w:pPr>
        <w:spacing w:after="0" w:line="360" w:lineRule="auto"/>
        <w:ind w:firstLine="709"/>
        <w:jc w:val="both"/>
        <w:rPr>
          <w:rFonts w:ascii="Arial" w:hAnsi="Arial" w:cs="Arial"/>
          <w:i/>
          <w:sz w:val="24"/>
          <w:szCs w:val="24"/>
        </w:rPr>
      </w:pPr>
      <w:r>
        <w:rPr>
          <w:rFonts w:ascii="Arial" w:hAnsi="Arial" w:cs="Arial"/>
          <w:i/>
          <w:sz w:val="24"/>
          <w:szCs w:val="24"/>
          <w:lang w:val="en-US"/>
        </w:rPr>
        <w:t>x</w:t>
      </w:r>
      <w:r>
        <w:rPr>
          <w:rFonts w:ascii="Arial" w:hAnsi="Arial" w:cs="Arial"/>
          <w:i/>
          <w:sz w:val="24"/>
          <w:szCs w:val="24"/>
        </w:rPr>
        <w:t xml:space="preserve"> – </w:t>
      </w:r>
      <w:r>
        <w:rPr>
          <w:rFonts w:ascii="Arial" w:hAnsi="Arial" w:cs="Arial"/>
          <w:sz w:val="24"/>
          <w:szCs w:val="24"/>
        </w:rPr>
        <w:t>отдельно взятое значение образца;</w:t>
      </w:r>
    </w:p>
    <w:p w:rsidR="006F4DD4" w:rsidRDefault="007C0BD4" w:rsidP="00BF7757">
      <w:pPr>
        <w:spacing w:after="0" w:line="360" w:lineRule="auto"/>
        <w:ind w:firstLine="709"/>
        <w:jc w:val="both"/>
        <w:rPr>
          <w:rFonts w:ascii="Arial" w:hAnsi="Arial" w:cs="Arial"/>
          <w:sz w:val="24"/>
          <w:szCs w:val="24"/>
        </w:rPr>
      </w:pPr>
      <w:r>
        <w:rPr>
          <w:rFonts w:ascii="Arial" w:hAnsi="Arial" w:cs="Arial"/>
          <w:i/>
          <w:sz w:val="24"/>
          <w:szCs w:val="24"/>
        </w:rPr>
        <w:t>µ</w:t>
      </w:r>
      <w:r>
        <w:rPr>
          <w:rFonts w:ascii="Arial" w:hAnsi="Arial" w:cs="Arial"/>
          <w:sz w:val="24"/>
          <w:szCs w:val="24"/>
        </w:rPr>
        <w:t xml:space="preserve"> – среднее экспериментальное время прожигание насквозь испытываемых образцов, за исключением защитных ограждений, изготовленных из углепластика (полимера, армированного углеродным волокном) и аналогичных материалов. Для ограждений из углепластика, μ определяется как среднее значение экспериментальное время воспламенения </w:t>
      </w:r>
      <w:r w:rsidR="00364C0B">
        <w:rPr>
          <w:rFonts w:ascii="Arial" w:hAnsi="Arial" w:cs="Arial"/>
          <w:sz w:val="24"/>
          <w:szCs w:val="24"/>
        </w:rPr>
        <w:t>тыльной</w:t>
      </w:r>
      <w:r>
        <w:rPr>
          <w:rFonts w:ascii="Arial" w:hAnsi="Arial" w:cs="Arial"/>
          <w:sz w:val="24"/>
          <w:szCs w:val="24"/>
        </w:rPr>
        <w:t xml:space="preserve"> </w:t>
      </w:r>
      <w:r w:rsidR="00364C0B">
        <w:rPr>
          <w:rFonts w:ascii="Arial" w:hAnsi="Arial" w:cs="Arial"/>
          <w:sz w:val="24"/>
          <w:szCs w:val="24"/>
        </w:rPr>
        <w:t>поверхности</w:t>
      </w:r>
      <w:r>
        <w:rPr>
          <w:rFonts w:ascii="Arial" w:hAnsi="Arial" w:cs="Arial"/>
          <w:sz w:val="24"/>
          <w:szCs w:val="24"/>
        </w:rPr>
        <w:t xml:space="preserve"> ограждения, если оно меньше среднего экспериментального времени прожигание насквозь.</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Если среднее арифметическое значение измеренного времени прожигание насквозь для испытанных образцов минус 3</w:t>
      </w:r>
      <w:r>
        <w:rPr>
          <w:rFonts w:ascii="Arial" w:hAnsi="Arial" w:cs="Arial"/>
          <w:i/>
          <w:sz w:val="24"/>
          <w:szCs w:val="24"/>
        </w:rPr>
        <w:t>σ</w:t>
      </w:r>
      <w:r>
        <w:rPr>
          <w:rFonts w:ascii="Arial" w:hAnsi="Arial" w:cs="Arial"/>
          <w:sz w:val="24"/>
          <w:szCs w:val="24"/>
        </w:rPr>
        <w:t xml:space="preserve"> является отрицательным числом, то это значение принимается равным нулю.</w:t>
      </w:r>
    </w:p>
    <w:p w:rsidR="006F4DD4" w:rsidRDefault="007C0BD4" w:rsidP="00BF7757">
      <w:pPr>
        <w:spacing w:after="0" w:line="360" w:lineRule="auto"/>
        <w:ind w:firstLine="709"/>
        <w:jc w:val="both"/>
        <w:rPr>
          <w:rFonts w:ascii="Arial" w:hAnsi="Arial" w:cs="Arial"/>
          <w:szCs w:val="24"/>
        </w:rPr>
      </w:pPr>
      <w:r>
        <w:rPr>
          <w:rFonts w:ascii="Arial" w:hAnsi="Arial" w:cs="Arial"/>
          <w:spacing w:val="20"/>
          <w:szCs w:val="24"/>
        </w:rPr>
        <w:t xml:space="preserve">Примечание 1 – </w:t>
      </w:r>
      <w:r>
        <w:rPr>
          <w:rFonts w:ascii="Arial" w:hAnsi="Arial" w:cs="Arial"/>
          <w:szCs w:val="24"/>
        </w:rPr>
        <w:t>В этих испытаниях, особенно для материалов с отражающей поверхностью и/или низкой температурой плавления (например, алюминий), нелинейные эффекты могут привести к отрицательному значению для 3</w:t>
      </w:r>
      <w:r>
        <w:rPr>
          <w:rFonts w:ascii="Arial" w:hAnsi="Arial" w:cs="Arial"/>
          <w:i/>
          <w:szCs w:val="24"/>
        </w:rPr>
        <w:t>σ</w:t>
      </w:r>
      <w:r>
        <w:rPr>
          <w:rFonts w:ascii="Arial" w:hAnsi="Arial" w:cs="Arial"/>
          <w:szCs w:val="24"/>
        </w:rPr>
        <w:t>. Эти нелинейные эффекты также могут ошибочно указывать на меньшее расстояние между фокусом и поверхностью образца, в первую очередь из-за отражающих (или зеркальных) свойств материала образца.</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Указанное значение ПЗВ для продолжительности пассивной защиты должно соответствовать плотности мощности лазерного излучения, фактически используемой при измерении продолжительности пассивной защиты или должно определяться между двумя точками измерения.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Продолжительность защиты должно быть равно 0,7×(</w:t>
      </w:r>
      <w:r>
        <w:rPr>
          <w:rFonts w:ascii="Arial" w:hAnsi="Arial" w:cs="Arial"/>
          <w:i/>
          <w:sz w:val="24"/>
          <w:szCs w:val="24"/>
        </w:rPr>
        <w:t>µ</w:t>
      </w:r>
      <w:r>
        <w:rPr>
          <w:rFonts w:ascii="Arial" w:hAnsi="Arial" w:cs="Arial"/>
          <w:sz w:val="24"/>
          <w:szCs w:val="24"/>
        </w:rPr>
        <w:t xml:space="preserve"> – 3</w:t>
      </w:r>
      <w:r>
        <w:rPr>
          <w:rFonts w:ascii="Arial" w:hAnsi="Arial" w:cs="Arial"/>
          <w:i/>
          <w:sz w:val="24"/>
          <w:szCs w:val="24"/>
        </w:rPr>
        <w:t>σ</w:t>
      </w:r>
      <w:r>
        <w:rPr>
          <w:rFonts w:ascii="Arial" w:hAnsi="Arial" w:cs="Arial"/>
          <w:sz w:val="24"/>
          <w:szCs w:val="24"/>
        </w:rPr>
        <w:t>) с.</w:t>
      </w:r>
    </w:p>
    <w:p w:rsidR="006F4DD4" w:rsidRDefault="007C0BD4" w:rsidP="00BF7757">
      <w:pPr>
        <w:spacing w:after="0" w:line="360" w:lineRule="auto"/>
        <w:ind w:firstLine="709"/>
        <w:jc w:val="both"/>
        <w:rPr>
          <w:rFonts w:ascii="Arial" w:hAnsi="Arial" w:cs="Arial"/>
          <w:szCs w:val="24"/>
        </w:rPr>
      </w:pPr>
      <w:r>
        <w:rPr>
          <w:rFonts w:ascii="Arial" w:hAnsi="Arial" w:cs="Arial"/>
          <w:spacing w:val="20"/>
          <w:szCs w:val="24"/>
        </w:rPr>
        <w:t xml:space="preserve">Примечание 2 – </w:t>
      </w:r>
      <w:r>
        <w:rPr>
          <w:rFonts w:ascii="Arial" w:hAnsi="Arial" w:cs="Arial"/>
          <w:szCs w:val="24"/>
        </w:rPr>
        <w:t>Коэффициент 0,7, упомянутый в уравнении для ПЗВ и продолжительности защиты, введен в качестве дополнительной меры безопасности.</w:t>
      </w:r>
    </w:p>
    <w:p w:rsidR="006F4DD4" w:rsidRDefault="007C0BD4" w:rsidP="00BF7757">
      <w:pPr>
        <w:spacing w:after="0" w:line="360" w:lineRule="auto"/>
        <w:ind w:firstLine="709"/>
        <w:jc w:val="both"/>
        <w:rPr>
          <w:rFonts w:ascii="Arial" w:hAnsi="Arial" w:cs="Arial"/>
          <w:sz w:val="24"/>
          <w:szCs w:val="24"/>
        </w:rPr>
      </w:pPr>
      <w:r>
        <w:rPr>
          <w:rFonts w:ascii="Arial" w:hAnsi="Arial" w:cs="Arial"/>
          <w:spacing w:val="20"/>
          <w:szCs w:val="24"/>
        </w:rPr>
        <w:t>Примечание 3</w:t>
      </w:r>
      <w:r>
        <w:rPr>
          <w:rFonts w:ascii="Arial" w:hAnsi="Arial" w:cs="Arial"/>
          <w:sz w:val="24"/>
          <w:szCs w:val="24"/>
        </w:rPr>
        <w:t xml:space="preserve"> – </w:t>
      </w:r>
      <w:r>
        <w:rPr>
          <w:rFonts w:ascii="Arial" w:hAnsi="Arial" w:cs="Arial"/>
          <w:szCs w:val="24"/>
        </w:rPr>
        <w:t>Образцы отбираются случайным образом из генеральной совокупности.</w:t>
      </w:r>
    </w:p>
    <w:p w:rsidR="006F4DD4" w:rsidRDefault="007C0BD4" w:rsidP="00BF7757">
      <w:pPr>
        <w:tabs>
          <w:tab w:val="left" w:pos="851"/>
          <w:tab w:val="right" w:leader="dot" w:pos="9781"/>
        </w:tabs>
        <w:spacing w:after="0" w:line="360" w:lineRule="auto"/>
        <w:ind w:firstLine="709"/>
        <w:jc w:val="both"/>
        <w:outlineLvl w:val="1"/>
        <w:rPr>
          <w:rFonts w:ascii="Arial" w:hAnsi="Arial" w:cs="Arial"/>
          <w:b/>
          <w:sz w:val="24"/>
          <w:szCs w:val="24"/>
        </w:rPr>
      </w:pPr>
      <w:r>
        <w:rPr>
          <w:rFonts w:ascii="Arial" w:hAnsi="Arial" w:cs="Arial"/>
          <w:b/>
          <w:sz w:val="24"/>
          <w:szCs w:val="24"/>
        </w:rPr>
        <w:t>D.4 Информация, предоставленная производителем</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Изготовитель должен предоставить вместе с данными по испытаниям образца, по крайней мере следующую информацию:</w:t>
      </w:r>
    </w:p>
    <w:p w:rsidR="006F4DD4" w:rsidRDefault="007C0BD4" w:rsidP="00793078">
      <w:pPr>
        <w:spacing w:after="0" w:line="360" w:lineRule="auto"/>
        <w:ind w:firstLine="709"/>
        <w:jc w:val="both"/>
        <w:rPr>
          <w:rFonts w:ascii="Arial" w:hAnsi="Arial" w:cs="Arial"/>
          <w:sz w:val="24"/>
          <w:szCs w:val="24"/>
        </w:rPr>
      </w:pPr>
      <w:r>
        <w:rPr>
          <w:rFonts w:ascii="Arial" w:hAnsi="Arial" w:cs="Arial"/>
          <w:sz w:val="24"/>
          <w:szCs w:val="24"/>
        </w:rPr>
        <w:t>a) название и адрес организации, проводящей испытания;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b) ссылку на настоящий стандарт (IEC 60825-4); </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lastRenderedPageBreak/>
        <w:t>c) технические характеристики материала, используемого для образцов или ссылку на международный стандарт, по которому он изготовлен или классифицирован, а также подробная информация о термообработке, упрочнении, обработке поверхности или другом процессе, примененном к материалу;</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d) количество образцов, использованных при испытаниях;</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e) подробные сведения об используемых параметрах лазерного излучения, включая, по крайней мере следующие:</w:t>
      </w:r>
    </w:p>
    <w:p w:rsidR="006F4DD4" w:rsidRDefault="007C0BD4" w:rsidP="00BF7757">
      <w:pPr>
        <w:spacing w:after="0" w:line="360" w:lineRule="auto"/>
        <w:ind w:firstLine="993"/>
        <w:jc w:val="both"/>
        <w:rPr>
          <w:rFonts w:ascii="Arial" w:hAnsi="Arial" w:cs="Arial"/>
          <w:sz w:val="24"/>
          <w:szCs w:val="24"/>
        </w:rPr>
      </w:pPr>
      <w:r>
        <w:rPr>
          <w:rFonts w:ascii="Arial" w:hAnsi="Arial" w:cs="Arial"/>
          <w:sz w:val="24"/>
          <w:szCs w:val="24"/>
        </w:rPr>
        <w:t>1) длину (длины) волны;</w:t>
      </w:r>
    </w:p>
    <w:p w:rsidR="006F4DD4" w:rsidRDefault="007C0BD4" w:rsidP="00BF7757">
      <w:pPr>
        <w:spacing w:after="0" w:line="360" w:lineRule="auto"/>
        <w:ind w:firstLine="993"/>
        <w:jc w:val="both"/>
        <w:rPr>
          <w:rFonts w:ascii="Arial" w:hAnsi="Arial" w:cs="Arial"/>
          <w:sz w:val="24"/>
          <w:szCs w:val="24"/>
        </w:rPr>
      </w:pPr>
      <w:r>
        <w:rPr>
          <w:rFonts w:ascii="Arial" w:hAnsi="Arial" w:cs="Arial"/>
          <w:sz w:val="24"/>
          <w:szCs w:val="24"/>
        </w:rPr>
        <w:t>2) мощность или энергию (пиковую или среднюю), при которой проводились испытания;</w:t>
      </w:r>
    </w:p>
    <w:p w:rsidR="006F4DD4" w:rsidRDefault="007C0BD4" w:rsidP="00BF7757">
      <w:pPr>
        <w:spacing w:after="0" w:line="360" w:lineRule="auto"/>
        <w:ind w:firstLine="993"/>
        <w:jc w:val="both"/>
        <w:rPr>
          <w:rFonts w:ascii="Arial" w:hAnsi="Arial" w:cs="Arial"/>
          <w:sz w:val="24"/>
          <w:szCs w:val="24"/>
        </w:rPr>
      </w:pPr>
      <w:r>
        <w:rPr>
          <w:rFonts w:ascii="Arial" w:hAnsi="Arial" w:cs="Arial"/>
          <w:sz w:val="24"/>
          <w:szCs w:val="24"/>
        </w:rPr>
        <w:t xml:space="preserve">3) длительность и частота следования импульсов (для испытаний с использованием импульсного лазера); </w:t>
      </w:r>
    </w:p>
    <w:p w:rsidR="006F4DD4" w:rsidRDefault="007C0BD4" w:rsidP="00BF7757">
      <w:pPr>
        <w:spacing w:after="0" w:line="360" w:lineRule="auto"/>
        <w:ind w:firstLine="993"/>
        <w:jc w:val="both"/>
        <w:rPr>
          <w:rFonts w:ascii="Arial" w:hAnsi="Arial" w:cs="Arial"/>
          <w:sz w:val="24"/>
          <w:szCs w:val="24"/>
        </w:rPr>
      </w:pPr>
      <w:r>
        <w:rPr>
          <w:rFonts w:ascii="Arial" w:hAnsi="Arial" w:cs="Arial"/>
          <w:sz w:val="24"/>
          <w:szCs w:val="24"/>
        </w:rPr>
        <w:t>4) диаметр пучка (1/</w:t>
      </w:r>
      <w:r>
        <w:rPr>
          <w:rFonts w:ascii="Arial" w:hAnsi="Arial" w:cs="Arial"/>
          <w:i/>
          <w:sz w:val="24"/>
          <w:szCs w:val="24"/>
        </w:rPr>
        <w:t>e</w:t>
      </w:r>
      <w:r>
        <w:rPr>
          <w:rFonts w:ascii="Arial" w:hAnsi="Arial" w:cs="Arial"/>
          <w:sz w:val="24"/>
          <w:szCs w:val="24"/>
          <w:vertAlign w:val="superscript"/>
        </w:rPr>
        <w:t>2</w:t>
      </w:r>
      <w:r>
        <w:rPr>
          <w:rFonts w:ascii="Arial" w:hAnsi="Arial" w:cs="Arial"/>
          <w:sz w:val="24"/>
          <w:szCs w:val="24"/>
        </w:rPr>
        <w:t>) фокусирующей линзы;</w:t>
      </w:r>
    </w:p>
    <w:p w:rsidR="006F4DD4" w:rsidRDefault="007C0BD4" w:rsidP="00BF7757">
      <w:pPr>
        <w:spacing w:after="0" w:line="360" w:lineRule="auto"/>
        <w:ind w:firstLine="993"/>
        <w:jc w:val="both"/>
        <w:rPr>
          <w:rFonts w:ascii="Arial" w:hAnsi="Arial" w:cs="Arial"/>
          <w:sz w:val="24"/>
          <w:szCs w:val="24"/>
        </w:rPr>
      </w:pPr>
      <w:r>
        <w:rPr>
          <w:rFonts w:ascii="Arial" w:hAnsi="Arial" w:cs="Arial"/>
          <w:sz w:val="24"/>
          <w:szCs w:val="24"/>
        </w:rPr>
        <w:t>5) качество пучка (мм∙мрад);</w:t>
      </w:r>
    </w:p>
    <w:p w:rsidR="006F4DD4" w:rsidRDefault="007C0BD4" w:rsidP="00BF7757">
      <w:pPr>
        <w:spacing w:after="0" w:line="360" w:lineRule="auto"/>
        <w:ind w:firstLine="993"/>
        <w:jc w:val="both"/>
        <w:rPr>
          <w:rFonts w:ascii="Arial" w:hAnsi="Arial" w:cs="Arial"/>
          <w:sz w:val="24"/>
          <w:szCs w:val="24"/>
        </w:rPr>
      </w:pPr>
      <w:r>
        <w:rPr>
          <w:rFonts w:ascii="Arial" w:hAnsi="Arial" w:cs="Arial"/>
          <w:sz w:val="24"/>
          <w:szCs w:val="24"/>
        </w:rPr>
        <w:t>6) форма поперечного сечения луча в фокусе;</w:t>
      </w:r>
    </w:p>
    <w:p w:rsidR="006F4DD4" w:rsidRDefault="007C0BD4" w:rsidP="00BF7757">
      <w:pPr>
        <w:spacing w:after="0" w:line="360" w:lineRule="auto"/>
        <w:ind w:firstLine="993"/>
        <w:jc w:val="both"/>
        <w:rPr>
          <w:rFonts w:ascii="Arial" w:hAnsi="Arial" w:cs="Arial"/>
          <w:sz w:val="24"/>
          <w:szCs w:val="24"/>
        </w:rPr>
      </w:pPr>
      <w:r>
        <w:rPr>
          <w:rFonts w:ascii="Arial" w:hAnsi="Arial" w:cs="Arial"/>
          <w:sz w:val="24"/>
          <w:szCs w:val="24"/>
        </w:rPr>
        <w:t>7) измерение энергетической экспозиции или облученности на исследуемую поверхность во время испытаний;</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f) фокусное расстояние до фокусирующей линзы, используемое при испытаниях; </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 xml:space="preserve">g) расстояние </w:t>
      </w:r>
      <w:r>
        <w:rPr>
          <w:rFonts w:ascii="Arial" w:hAnsi="Arial" w:cs="Arial"/>
          <w:i/>
          <w:sz w:val="24"/>
          <w:szCs w:val="24"/>
        </w:rPr>
        <w:t>F</w:t>
      </w:r>
      <w:r>
        <w:rPr>
          <w:rFonts w:ascii="Arial" w:hAnsi="Arial" w:cs="Arial"/>
          <w:sz w:val="24"/>
          <w:szCs w:val="24"/>
          <w:vertAlign w:val="subscript"/>
        </w:rPr>
        <w:t>1</w:t>
      </w:r>
      <w:r>
        <w:rPr>
          <w:rFonts w:ascii="Arial" w:hAnsi="Arial" w:cs="Arial"/>
          <w:sz w:val="24"/>
          <w:szCs w:val="24"/>
        </w:rPr>
        <w:t>;</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h) периодичность технического осмотра, применимая к средству защиты от лазерного излучения;</w:t>
      </w:r>
    </w:p>
    <w:p w:rsidR="006F4DD4" w:rsidRDefault="007C0BD4" w:rsidP="00BF7757">
      <w:pPr>
        <w:spacing w:after="0" w:line="360" w:lineRule="auto"/>
        <w:ind w:firstLine="709"/>
        <w:jc w:val="both"/>
        <w:rPr>
          <w:rFonts w:ascii="Arial" w:hAnsi="Arial" w:cs="Arial"/>
          <w:sz w:val="24"/>
          <w:szCs w:val="24"/>
        </w:rPr>
      </w:pPr>
      <w:r>
        <w:rPr>
          <w:rFonts w:ascii="Arial" w:hAnsi="Arial" w:cs="Arial"/>
          <w:sz w:val="24"/>
          <w:szCs w:val="24"/>
        </w:rPr>
        <w:t>i) итоговая продолжительность защиты и ПЗВ вместе с любыми выполненными расчетами и статистическими анализами.</w:t>
      </w:r>
    </w:p>
    <w:p w:rsidR="006F4DD4" w:rsidRDefault="007C0BD4" w:rsidP="00BF7757">
      <w:pPr>
        <w:pageBreakBefore/>
        <w:shd w:val="clear" w:color="auto" w:fill="FFFFFF"/>
        <w:spacing w:after="0" w:line="360" w:lineRule="auto"/>
        <w:jc w:val="center"/>
        <w:textAlignment w:val="baseline"/>
        <w:outlineLvl w:val="0"/>
        <w:rPr>
          <w:rFonts w:ascii="Arial" w:hAnsi="Arial" w:cs="Arial"/>
          <w:b/>
          <w:sz w:val="24"/>
          <w:szCs w:val="24"/>
          <w:lang w:eastAsia="ru-RU"/>
        </w:rPr>
      </w:pPr>
      <w:bookmarkStart w:id="22" w:name="_Toc163052922"/>
      <w:r>
        <w:rPr>
          <w:rFonts w:ascii="Arial" w:hAnsi="Arial" w:cs="Arial"/>
          <w:b/>
          <w:sz w:val="24"/>
          <w:szCs w:val="24"/>
          <w:lang w:eastAsia="ru-RU"/>
        </w:rPr>
        <w:lastRenderedPageBreak/>
        <w:t>Приложение Е</w:t>
      </w:r>
      <w:r>
        <w:rPr>
          <w:rFonts w:ascii="Arial" w:hAnsi="Arial" w:cs="Arial"/>
          <w:b/>
          <w:sz w:val="24"/>
          <w:szCs w:val="24"/>
          <w:lang w:eastAsia="ru-RU"/>
        </w:rPr>
        <w:br/>
        <w:t>(справочное)</w:t>
      </w:r>
      <w:r>
        <w:rPr>
          <w:rFonts w:ascii="Arial" w:hAnsi="Arial" w:cs="Arial"/>
          <w:b/>
          <w:sz w:val="24"/>
          <w:szCs w:val="24"/>
          <w:lang w:eastAsia="ru-RU"/>
        </w:rPr>
        <w:br/>
      </w:r>
      <w:bookmarkEnd w:id="22"/>
      <w:r>
        <w:rPr>
          <w:rFonts w:ascii="Arial" w:hAnsi="Arial" w:cs="Arial"/>
          <w:b/>
          <w:sz w:val="24"/>
          <w:szCs w:val="24"/>
          <w:lang w:eastAsia="ru-RU"/>
        </w:rPr>
        <w:t>Руководство по размещению и установке средств защиты от лазерного излучения</w:t>
      </w:r>
    </w:p>
    <w:p w:rsidR="006F4DD4" w:rsidRDefault="007C0BD4" w:rsidP="00BF7757">
      <w:pPr>
        <w:tabs>
          <w:tab w:val="left" w:pos="851"/>
          <w:tab w:val="right" w:leader="dot" w:pos="9781"/>
        </w:tabs>
        <w:spacing w:after="0" w:line="360" w:lineRule="auto"/>
        <w:ind w:firstLine="709"/>
        <w:jc w:val="both"/>
        <w:outlineLvl w:val="1"/>
        <w:rPr>
          <w:rFonts w:ascii="Arial" w:hAnsi="Arial" w:cs="Arial"/>
          <w:b/>
          <w:sz w:val="24"/>
          <w:szCs w:val="24"/>
        </w:rPr>
      </w:pPr>
      <w:r>
        <w:rPr>
          <w:rFonts w:ascii="Arial" w:hAnsi="Arial" w:cs="Arial"/>
          <w:b/>
          <w:sz w:val="24"/>
          <w:szCs w:val="24"/>
        </w:rPr>
        <w:t>E.1 Обзор</w:t>
      </w:r>
    </w:p>
    <w:p w:rsidR="006F4DD4" w:rsidRDefault="007C0BD4" w:rsidP="00BF7757">
      <w:pPr>
        <w:spacing w:line="360" w:lineRule="auto"/>
        <w:ind w:firstLine="708"/>
        <w:jc w:val="both"/>
        <w:rPr>
          <w:rFonts w:ascii="Arial" w:hAnsi="Arial" w:cs="Arial"/>
          <w:sz w:val="24"/>
          <w:szCs w:val="24"/>
          <w:lang w:eastAsia="ru-RU"/>
        </w:rPr>
      </w:pPr>
      <w:r>
        <w:rPr>
          <w:rFonts w:ascii="Arial" w:hAnsi="Arial" w:cs="Arial"/>
          <w:sz w:val="24"/>
          <w:szCs w:val="24"/>
          <w:lang w:eastAsia="ru-RU"/>
        </w:rPr>
        <w:t>В данном приложении рассматривается устройство и установка ограждений для защиты персонала от опасностей, связанных с лазерным излучением, вокруг рабочей зоны лазерного оборудования для обработки материалов. Эти рекомендации предназначены для использования производителями и/или пользователями. Данное приложение распространяется на защитные ограждения для отдельно стоящего лазерного оборудования (см. ISO 11553-1) и дополнительные (часто устанавливаемые пользователем) защитные устройства, необходимые для безопасной интеграции оборудования для лазерной обработки. Защита вопросы, связанные с опасностями, связанными с лазерной обработкой (которые включают механические, электрические, дымовые и вторичные радиационные опасности), подробно не рассматриваются в Приложении E.</w:t>
      </w:r>
    </w:p>
    <w:p w:rsidR="006F4DD4" w:rsidRDefault="007C0BD4" w:rsidP="00BF7757">
      <w:pPr>
        <w:tabs>
          <w:tab w:val="left" w:pos="851"/>
          <w:tab w:val="right" w:leader="dot" w:pos="9781"/>
        </w:tabs>
        <w:spacing w:after="0" w:line="360" w:lineRule="auto"/>
        <w:ind w:firstLine="709"/>
        <w:jc w:val="both"/>
        <w:outlineLvl w:val="1"/>
        <w:rPr>
          <w:rFonts w:ascii="Arial" w:hAnsi="Arial" w:cs="Arial"/>
          <w:b/>
          <w:sz w:val="24"/>
          <w:szCs w:val="24"/>
        </w:rPr>
      </w:pPr>
      <w:r>
        <w:rPr>
          <w:rFonts w:ascii="Arial" w:hAnsi="Arial" w:cs="Arial"/>
          <w:b/>
          <w:sz w:val="24"/>
          <w:szCs w:val="24"/>
        </w:rPr>
        <w:t xml:space="preserve">E.2 </w:t>
      </w:r>
      <w:r w:rsidR="002E009E">
        <w:rPr>
          <w:rFonts w:ascii="Arial" w:hAnsi="Arial" w:cs="Arial"/>
          <w:b/>
          <w:sz w:val="24"/>
          <w:szCs w:val="24"/>
        </w:rPr>
        <w:t>Общие положения</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E.2.1</w:t>
      </w:r>
      <w:r>
        <w:rPr>
          <w:rFonts w:ascii="Arial" w:hAnsi="Arial" w:cs="Arial"/>
          <w:b/>
          <w:color w:val="auto"/>
          <w:lang w:eastAsia="ru-RU"/>
        </w:rPr>
        <w:tab/>
        <w:t>Введение</w:t>
      </w:r>
    </w:p>
    <w:p w:rsidR="006F4DD4" w:rsidRDefault="007C0BD4" w:rsidP="00BF7757">
      <w:pPr>
        <w:spacing w:line="360" w:lineRule="auto"/>
        <w:ind w:firstLine="708"/>
        <w:jc w:val="both"/>
        <w:rPr>
          <w:rFonts w:ascii="Arial" w:hAnsi="Arial" w:cs="Arial"/>
          <w:sz w:val="24"/>
          <w:szCs w:val="24"/>
          <w:lang w:eastAsia="ru-RU"/>
        </w:rPr>
      </w:pPr>
      <w:r>
        <w:rPr>
          <w:rFonts w:ascii="Arial" w:hAnsi="Arial" w:cs="Arial"/>
          <w:sz w:val="24"/>
          <w:szCs w:val="24"/>
          <w:lang w:eastAsia="ru-RU"/>
        </w:rPr>
        <w:t xml:space="preserve">Средства защиты от лазерного излучения требуются для ограждения от лазерной опасности и других опасностей, связанным с лазерной обработкой. Некоторые защитные ограждения могут быть частью оборудования для лазерной обработки, дополнительные ограждения могут использоваться для обеспечения безопасной загрузки и выгрузки заготовок, а также для технического обслуживания. </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E.2.2 Устройство защитных ограждений</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Ключевыми элементами при оценке устройства и установки защитных ограждений вокруг зоны обработки являются:</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a) степень доступности, требующаяся для манипуляций (главным образом вручную) с заготовками;</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b) метод фиксации заготовки (например, с помощью приспособлений и зажимов);</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c) метод удаления заготовки и любых связанных с ней деталей (например, обрезков) после обработки.</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E.2.3</w:t>
      </w:r>
      <w:r>
        <w:rPr>
          <w:rFonts w:ascii="Arial" w:hAnsi="Arial" w:cs="Arial"/>
          <w:b/>
          <w:color w:val="auto"/>
          <w:lang w:eastAsia="ru-RU"/>
        </w:rPr>
        <w:tab/>
        <w:t>Размещение защитных ограждений</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Определение места размещения средств защиты от лазерного излучения ограждений включает в себя:</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lastRenderedPageBreak/>
        <w:t>а) защитное ограждение должно располагаться от фокуса фокусирующей линзы на расстоянии не менее трех фокусных расстояний (когда это возможно);</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b) защитное ограждения с более низкими пределами защитного воздействия (ПЗВ), например, смотровые окна, не должны располагаться там, где возможно прямое или зеркально-отраженное лазерное излучение.</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E.2.4</w:t>
      </w:r>
      <w:r>
        <w:rPr>
          <w:rFonts w:ascii="Arial" w:hAnsi="Arial" w:cs="Arial"/>
          <w:b/>
          <w:color w:val="auto"/>
          <w:lang w:eastAsia="ru-RU"/>
        </w:rPr>
        <w:tab/>
        <w:t>Полностью закрытое защитное ограждение</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Полностью закрытое защитное ограждение – это ограждение, который соответствует требованиям к защитному кожуху, как указано в п. 6.2.1 IEC 60825-1:2014, и огораживает изделие с встроенным лазером и всю рабочую зону таким образом, чтобы исключить доступ человека к опасному излучению.</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E.2.5</w:t>
      </w:r>
      <w:r>
        <w:rPr>
          <w:rFonts w:ascii="Arial" w:hAnsi="Arial" w:cs="Arial"/>
          <w:b/>
          <w:color w:val="auto"/>
          <w:lang w:eastAsia="ru-RU"/>
        </w:rPr>
        <w:tab/>
        <w:t>Неполностью закрытое защитное ограждение</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Неполностью закрытое защитное ограждение – это ограждение, которое не обеспечивает функций защитного кожуха, огораживающего изделие с встроенным лазером и всю рабочую зону, так что возможен доступ человека к опасному излучению. </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Если риск экспозиции является недопустимым (для тех людей, которые могут находиться на платформах или переходах, возвышающихся над защитой оборудования с открытой верхней частью), то требуются дополнительные меры контроля.</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E.2.6</w:t>
      </w:r>
      <w:r>
        <w:rPr>
          <w:rFonts w:ascii="Arial" w:hAnsi="Arial" w:cs="Arial"/>
          <w:b/>
          <w:color w:val="auto"/>
          <w:lang w:eastAsia="ru-RU"/>
        </w:rPr>
        <w:tab/>
        <w:t>Иерархия мер контроля для зон лазерной опасности</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Рекомендуется соблюдать следующую иерархию мер для недопущения людей в зону, где существует недопустимый риск:</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a) установить стационарное защитное ограждение;</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b) установить съемное защитное ограждение; </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c) установить электронное защитное устройство, подключенное к цепи предохранительной блокировки оборудования, по периметру опасной зоны (например, датчик светового луча) или по всей площади опасной зоны (например, чувствительный к давлению коврик); </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d) обеспечить физическое ограждение, снабженное предупреждающей информацией, инструкциями, организовать обучение и проведение контроля; </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e) обеспечить оператора средствами, позволяющими работать на некотором расстоянии от рабочей зоны, а также средствами индивидуальной защиты (СИЗ).</w:t>
      </w:r>
    </w:p>
    <w:p w:rsidR="006F4DD4" w:rsidRDefault="007C0BD4" w:rsidP="00BF7757">
      <w:pPr>
        <w:spacing w:after="0" w:line="360" w:lineRule="auto"/>
        <w:ind w:firstLine="708"/>
        <w:jc w:val="both"/>
        <w:rPr>
          <w:rFonts w:ascii="Arial" w:hAnsi="Arial" w:cs="Arial"/>
          <w:szCs w:val="24"/>
          <w:lang w:eastAsia="ru-RU"/>
        </w:rPr>
      </w:pPr>
      <w:r>
        <w:rPr>
          <w:rFonts w:ascii="Arial" w:hAnsi="Arial" w:cs="Arial"/>
          <w:spacing w:val="20"/>
          <w:szCs w:val="24"/>
          <w:lang w:eastAsia="ru-RU"/>
        </w:rPr>
        <w:t>Примечание</w:t>
      </w:r>
      <w:r>
        <w:rPr>
          <w:rFonts w:ascii="Arial" w:hAnsi="Arial" w:cs="Arial"/>
          <w:szCs w:val="24"/>
          <w:lang w:eastAsia="ru-RU"/>
        </w:rPr>
        <w:t xml:space="preserve"> – Меры (c) и (d) не обеспечивают защиты от лазерного излучения, исходящего от лазерного оборудования, и могут, поэтому, рассматриваться только в том случае, если расстояние до границ контролируемой зоны от открытых частей оборудования превышает номинальное безопасное расстояние для глаз (НБРГ).</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lastRenderedPageBreak/>
        <w:t>E.2.7</w:t>
      </w:r>
      <w:r>
        <w:rPr>
          <w:rFonts w:ascii="Arial" w:hAnsi="Arial" w:cs="Arial"/>
          <w:b/>
          <w:color w:val="auto"/>
          <w:lang w:eastAsia="ru-RU"/>
        </w:rPr>
        <w:tab/>
        <w:t>Средства индивидуальной защиты</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Средства индивидуальной защиты следует использовать только в качестве крайней меры, когда сочетание технических и организационных мер контроля не может обоснованно обеспечить достаточный уровень защиты. Там, где используются средства индивидуальной защиты, они должны подкрепляться надлежащим уровнем организационного контроля, регулирующего их использование. Средства индивидуальной защиты следует использовать только тогда, когда оценка риска показала, что использование других средств снижения опасности не обеспечивает достаточного уровня безопасности и когда обеспечить адекватную защиту другими средствами практически невозможно. При работе с ультрафиолетовым излучением УФ-В (от 290 до 320 нм) и УФ-С (от 100 до 290 нм) может потребоваться защитная одежда.</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E.2.8</w:t>
      </w:r>
      <w:r>
        <w:rPr>
          <w:rFonts w:ascii="Arial" w:hAnsi="Arial" w:cs="Arial"/>
          <w:b/>
          <w:color w:val="auto"/>
          <w:lang w:eastAsia="ru-RU"/>
        </w:rPr>
        <w:tab/>
        <w:t>Вмешательство человека</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Если для работы с оборудованием требуется доступ человека, то фактор вмешательства человека должен быть включен в оценку рисков и учтен при рассмотрении продолжительности последствий неисправной работы. В этих условиях доступ должен контролироваться и должен быть разрешен только уполномоченным лицам, которые прошли соответствующую подготовку по лазерной безопасности и обслуживанию соответствующей лазерной системы. Контролируемая зона также должна быть ограниченной и закрытой для общего доступа, а наблюдатели или другой неподготовленный персонал должны быть защищены от опасного воздействия с помощью ограждений или организационных мер контроля.</w:t>
      </w:r>
    </w:p>
    <w:p w:rsidR="006F4DD4" w:rsidRDefault="007C0BD4" w:rsidP="00BF7757">
      <w:pPr>
        <w:tabs>
          <w:tab w:val="left" w:pos="851"/>
          <w:tab w:val="right" w:leader="dot" w:pos="9781"/>
        </w:tabs>
        <w:spacing w:after="0" w:line="360" w:lineRule="auto"/>
        <w:ind w:firstLine="709"/>
        <w:jc w:val="both"/>
        <w:outlineLvl w:val="1"/>
        <w:rPr>
          <w:rFonts w:ascii="Arial" w:hAnsi="Arial" w:cs="Arial"/>
          <w:b/>
          <w:sz w:val="24"/>
          <w:szCs w:val="24"/>
        </w:rPr>
      </w:pPr>
      <w:r>
        <w:rPr>
          <w:rFonts w:ascii="Arial" w:hAnsi="Arial" w:cs="Arial"/>
          <w:b/>
          <w:sz w:val="24"/>
          <w:szCs w:val="24"/>
        </w:rPr>
        <w:t>E.3 Оценка рисков</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E.3.1</w:t>
      </w:r>
      <w:r>
        <w:rPr>
          <w:rFonts w:ascii="Arial" w:hAnsi="Arial" w:cs="Arial"/>
          <w:b/>
          <w:color w:val="auto"/>
          <w:lang w:eastAsia="ru-RU"/>
        </w:rPr>
        <w:tab/>
        <w:t>Введение</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Воздействие на человека лазерного излучения, которое обычно используется при лазерной обработке материалов, может привести к травме средней или тяжелой степени, в зависимости от длины волны лазерного излучения, пораженных тканей и реакции пострадавшего. Вероятность такого воздействия является ключевым элементом при определении риска получения повреждений. Снижение риска до допустимого уровня является повторяющимся процессом. Стандартного подхода к процедуре и документации для этого процесса не существует. Тем не менее, соответствующие шаги являются универсальными и описаны в ISO 12100.</w:t>
      </w:r>
    </w:p>
    <w:p w:rsidR="006F4DD4" w:rsidRDefault="007C0BD4" w:rsidP="002E009E">
      <w:pPr>
        <w:pStyle w:val="3"/>
        <w:spacing w:line="360" w:lineRule="auto"/>
        <w:ind w:firstLine="709"/>
        <w:rPr>
          <w:rFonts w:ascii="Arial" w:hAnsi="Arial" w:cs="Arial"/>
          <w:b/>
          <w:color w:val="auto"/>
          <w:lang w:eastAsia="ru-RU"/>
        </w:rPr>
      </w:pPr>
      <w:r>
        <w:rPr>
          <w:rFonts w:ascii="Arial" w:hAnsi="Arial" w:cs="Arial"/>
          <w:b/>
          <w:color w:val="auto"/>
          <w:lang w:eastAsia="ru-RU"/>
        </w:rPr>
        <w:lastRenderedPageBreak/>
        <w:t>E.3.2</w:t>
      </w:r>
      <w:r>
        <w:rPr>
          <w:rFonts w:ascii="Arial" w:hAnsi="Arial" w:cs="Arial"/>
          <w:b/>
          <w:color w:val="auto"/>
          <w:lang w:eastAsia="ru-RU"/>
        </w:rPr>
        <w:tab/>
        <w:t>Общие рекомендации</w:t>
      </w:r>
    </w:p>
    <w:p w:rsidR="006F4DD4" w:rsidRDefault="007C0BD4" w:rsidP="002E009E">
      <w:pPr>
        <w:keepNext/>
        <w:keepLines/>
        <w:spacing w:after="0" w:line="360" w:lineRule="auto"/>
        <w:ind w:firstLine="708"/>
        <w:jc w:val="both"/>
        <w:rPr>
          <w:rFonts w:ascii="Arial" w:hAnsi="Arial" w:cs="Arial"/>
          <w:b/>
          <w:sz w:val="24"/>
          <w:szCs w:val="24"/>
          <w:lang w:eastAsia="ru-RU"/>
        </w:rPr>
      </w:pPr>
      <w:r>
        <w:rPr>
          <w:rFonts w:ascii="Arial" w:hAnsi="Arial" w:cs="Arial"/>
          <w:b/>
          <w:sz w:val="24"/>
          <w:szCs w:val="24"/>
          <w:lang w:eastAsia="ru-RU"/>
        </w:rPr>
        <w:t>E.3.2.1 Рекомендации по оценке рисков</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Оценку риска следует проводить для выявления опасных ситуаций и оценки прогнозируемого уровня воздействия на предполагаемых местах установки средства защиты от лазерного излучения. Оценка должна учитывать ряд факторов, включая нижеследующие.</w:t>
      </w:r>
    </w:p>
    <w:p w:rsidR="006F4DD4" w:rsidRDefault="007C0BD4" w:rsidP="00BF7757">
      <w:pPr>
        <w:spacing w:after="0" w:line="360" w:lineRule="auto"/>
        <w:ind w:firstLine="708"/>
        <w:jc w:val="both"/>
        <w:rPr>
          <w:rFonts w:ascii="Arial" w:hAnsi="Arial" w:cs="Arial"/>
          <w:b/>
          <w:sz w:val="24"/>
          <w:szCs w:val="24"/>
          <w:lang w:eastAsia="ru-RU"/>
        </w:rPr>
      </w:pPr>
      <w:r>
        <w:rPr>
          <w:rFonts w:ascii="Arial" w:hAnsi="Arial" w:cs="Arial"/>
          <w:b/>
          <w:sz w:val="24"/>
          <w:szCs w:val="24"/>
          <w:lang w:eastAsia="ru-RU"/>
        </w:rPr>
        <w:t>E.3.2.2 Особенности зоны лазерной обработки</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Соответствующие характеристики включают мощность и длину волны лазерного излучения, фокусное расстояние оптики и степени свободы перемещения лазерного луча (например, количество осей перемещения).</w:t>
      </w:r>
    </w:p>
    <w:p w:rsidR="006F4DD4" w:rsidRDefault="007C0BD4" w:rsidP="00BF7757">
      <w:pPr>
        <w:keepNext/>
        <w:spacing w:after="0" w:line="360" w:lineRule="auto"/>
        <w:ind w:firstLine="709"/>
        <w:jc w:val="both"/>
        <w:rPr>
          <w:rFonts w:ascii="Arial" w:hAnsi="Arial" w:cs="Arial"/>
          <w:b/>
          <w:sz w:val="24"/>
          <w:szCs w:val="24"/>
          <w:lang w:eastAsia="ru-RU"/>
        </w:rPr>
      </w:pPr>
      <w:r>
        <w:rPr>
          <w:rFonts w:ascii="Arial" w:hAnsi="Arial" w:cs="Arial"/>
          <w:b/>
          <w:sz w:val="24"/>
          <w:szCs w:val="24"/>
          <w:lang w:eastAsia="ru-RU"/>
        </w:rPr>
        <w:t>E.3.2.3 Процесс</w:t>
      </w:r>
    </w:p>
    <w:p w:rsidR="006F4DD4" w:rsidRDefault="007C0BD4" w:rsidP="00BF7757">
      <w:pPr>
        <w:spacing w:after="0" w:line="360" w:lineRule="auto"/>
        <w:ind w:firstLine="708"/>
        <w:jc w:val="both"/>
        <w:rPr>
          <w:rFonts w:ascii="Arial" w:hAnsi="Arial" w:cs="Arial"/>
          <w:b/>
          <w:sz w:val="24"/>
          <w:szCs w:val="24"/>
          <w:lang w:eastAsia="ru-RU"/>
        </w:rPr>
      </w:pPr>
      <w:r>
        <w:rPr>
          <w:rFonts w:ascii="Arial" w:hAnsi="Arial" w:cs="Arial"/>
          <w:sz w:val="24"/>
          <w:szCs w:val="24"/>
          <w:lang w:eastAsia="ru-RU"/>
        </w:rPr>
        <w:t>Вид технологического процесса, например, резка, сверление, сварка, маркировка. Лазерное оборудование может быть специализированным или предполагать выполнение нескольких процессов.</w:t>
      </w:r>
    </w:p>
    <w:p w:rsidR="006F4DD4" w:rsidRDefault="007C0BD4" w:rsidP="00BF7757">
      <w:pPr>
        <w:spacing w:after="0" w:line="360" w:lineRule="auto"/>
        <w:ind w:firstLine="708"/>
        <w:jc w:val="both"/>
        <w:rPr>
          <w:rFonts w:ascii="Arial" w:hAnsi="Arial" w:cs="Arial"/>
          <w:szCs w:val="24"/>
          <w:lang w:eastAsia="ru-RU"/>
        </w:rPr>
      </w:pPr>
      <w:r>
        <w:rPr>
          <w:rFonts w:ascii="Arial" w:hAnsi="Arial" w:cs="Arial"/>
          <w:spacing w:val="20"/>
          <w:szCs w:val="24"/>
          <w:lang w:eastAsia="ru-RU"/>
        </w:rPr>
        <w:t>Примечание</w:t>
      </w:r>
      <w:r>
        <w:rPr>
          <w:rFonts w:ascii="Arial" w:hAnsi="Arial" w:cs="Arial"/>
          <w:szCs w:val="24"/>
          <w:lang w:eastAsia="ru-RU"/>
        </w:rPr>
        <w:t xml:space="preserve"> – Мощность отраженного лазерного излучения существенно различается в зависимости от процесса и обрабатываемого материала.</w:t>
      </w:r>
    </w:p>
    <w:p w:rsidR="006F4DD4" w:rsidRDefault="007C0BD4" w:rsidP="00BF7757">
      <w:pPr>
        <w:keepNext/>
        <w:spacing w:after="0" w:line="360" w:lineRule="auto"/>
        <w:ind w:firstLine="709"/>
        <w:jc w:val="both"/>
        <w:rPr>
          <w:rFonts w:ascii="Arial" w:hAnsi="Arial" w:cs="Arial"/>
          <w:b/>
          <w:sz w:val="24"/>
          <w:szCs w:val="24"/>
          <w:lang w:eastAsia="ru-RU"/>
        </w:rPr>
      </w:pPr>
      <w:r>
        <w:rPr>
          <w:rFonts w:ascii="Arial" w:hAnsi="Arial" w:cs="Arial"/>
          <w:b/>
          <w:sz w:val="24"/>
          <w:szCs w:val="24"/>
          <w:lang w:eastAsia="ru-RU"/>
        </w:rPr>
        <w:t>E.3.2.4 Управление процессом</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Время, в течение которого защитные ограждения могут подвергаться воздействию в условиях</w:t>
      </w:r>
      <w:r>
        <w:t xml:space="preserve"> </w:t>
      </w:r>
      <w:r>
        <w:rPr>
          <w:rFonts w:ascii="Arial" w:hAnsi="Arial" w:cs="Arial"/>
          <w:sz w:val="24"/>
          <w:szCs w:val="24"/>
          <w:lang w:eastAsia="ru-RU"/>
        </w:rPr>
        <w:t>неисправностей, включая те случаи, при которых определен прогнозируемый предел воздействия (ППВ) (например, время технологического цикла), процесс контроля (например, для каждого изделия, или для каждого периода времени, или для количества изделий), а также средства и эффективность автоматического вмешательства в управление процессом в случае, очевидной неисправности.</w:t>
      </w:r>
    </w:p>
    <w:p w:rsidR="006F4DD4" w:rsidRDefault="007C0BD4" w:rsidP="00BF7757">
      <w:pPr>
        <w:keepNext/>
        <w:spacing w:after="0" w:line="360" w:lineRule="auto"/>
        <w:ind w:firstLine="709"/>
        <w:jc w:val="both"/>
        <w:rPr>
          <w:rFonts w:ascii="Arial" w:hAnsi="Arial" w:cs="Arial"/>
          <w:b/>
          <w:sz w:val="24"/>
          <w:szCs w:val="24"/>
          <w:lang w:eastAsia="ru-RU"/>
        </w:rPr>
      </w:pPr>
      <w:r>
        <w:rPr>
          <w:rFonts w:ascii="Arial" w:hAnsi="Arial" w:cs="Arial"/>
          <w:b/>
          <w:sz w:val="24"/>
          <w:szCs w:val="24"/>
          <w:lang w:eastAsia="ru-RU"/>
        </w:rPr>
        <w:t>E.3.2.5 Операции, выполняемые вручную</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Фактор вмешательства оператора состоит в необходимости и возможности ручного управления, эффективности наблюдения за процессом (включая расположение смотровых окон или камер), а также доступности и эффективности вмешательства в случае очевидной неисправность.</w:t>
      </w:r>
    </w:p>
    <w:p w:rsidR="006F4DD4" w:rsidRDefault="007C0BD4" w:rsidP="00BF7757">
      <w:pPr>
        <w:keepNext/>
        <w:spacing w:after="0" w:line="360" w:lineRule="auto"/>
        <w:ind w:firstLine="709"/>
        <w:jc w:val="both"/>
        <w:rPr>
          <w:rFonts w:ascii="Arial" w:hAnsi="Arial" w:cs="Arial"/>
          <w:b/>
          <w:sz w:val="24"/>
          <w:szCs w:val="24"/>
          <w:lang w:eastAsia="ru-RU"/>
        </w:rPr>
      </w:pPr>
      <w:r>
        <w:rPr>
          <w:rFonts w:ascii="Arial" w:hAnsi="Arial" w:cs="Arial"/>
          <w:b/>
          <w:sz w:val="24"/>
          <w:szCs w:val="24"/>
          <w:lang w:eastAsia="ru-RU"/>
        </w:rPr>
        <w:t>E.3.2.6 Операции, выполняемые роботом</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Полный диапазон перемещений робота, защита головы робота от ударов и общая защита коммуникаций и системы доставки лазерного излучения к роботу, а также средства ограничения движения и направления головы робота (например, программные, аппаратные и физические), в частности, максимальное приближение лазерного луча к защитным ограждениям.</w:t>
      </w:r>
    </w:p>
    <w:p w:rsidR="006F4DD4" w:rsidRDefault="007C0BD4" w:rsidP="00BF7757">
      <w:pPr>
        <w:keepNext/>
        <w:spacing w:after="0" w:line="360" w:lineRule="auto"/>
        <w:ind w:firstLine="709"/>
        <w:jc w:val="both"/>
        <w:rPr>
          <w:rFonts w:ascii="Arial" w:hAnsi="Arial" w:cs="Arial"/>
          <w:b/>
          <w:sz w:val="24"/>
          <w:szCs w:val="24"/>
          <w:lang w:eastAsia="ru-RU"/>
        </w:rPr>
      </w:pPr>
      <w:r>
        <w:rPr>
          <w:rFonts w:ascii="Arial" w:hAnsi="Arial" w:cs="Arial"/>
          <w:b/>
          <w:sz w:val="24"/>
          <w:szCs w:val="24"/>
          <w:lang w:eastAsia="ru-RU"/>
        </w:rPr>
        <w:lastRenderedPageBreak/>
        <w:t>E.3.2.7 Заготовка</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Геометрические параметры, структура и чистота поверхности заготовки, и то, как это может повлиять на направление и силу отраженного излучения во время лазерной обработке.</w:t>
      </w:r>
    </w:p>
    <w:p w:rsidR="006F4DD4" w:rsidRDefault="007C0BD4" w:rsidP="00BF7757">
      <w:pPr>
        <w:spacing w:after="0" w:line="360" w:lineRule="auto"/>
        <w:ind w:firstLine="708"/>
        <w:jc w:val="both"/>
        <w:rPr>
          <w:rFonts w:ascii="Arial" w:hAnsi="Arial" w:cs="Arial"/>
          <w:b/>
          <w:sz w:val="24"/>
          <w:szCs w:val="24"/>
          <w:lang w:eastAsia="ru-RU"/>
        </w:rPr>
      </w:pPr>
      <w:r>
        <w:rPr>
          <w:rFonts w:ascii="Arial" w:hAnsi="Arial" w:cs="Arial"/>
          <w:b/>
          <w:sz w:val="24"/>
          <w:szCs w:val="24"/>
          <w:lang w:eastAsia="ru-RU"/>
        </w:rPr>
        <w:t>E.3.2.8 Зажим и фиксация</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Удержание и позиционирование обрабатываемой детали и связанные с этим проблемы отраженного излучения от поверхностей и столкновений с фокусирующей головкой.</w:t>
      </w:r>
    </w:p>
    <w:p w:rsidR="006F4DD4" w:rsidRDefault="007C0BD4" w:rsidP="00BF7757">
      <w:pPr>
        <w:keepNext/>
        <w:spacing w:after="0" w:line="360" w:lineRule="auto"/>
        <w:ind w:firstLine="709"/>
        <w:jc w:val="both"/>
        <w:rPr>
          <w:rFonts w:ascii="Arial" w:hAnsi="Arial" w:cs="Arial"/>
          <w:b/>
          <w:sz w:val="24"/>
          <w:szCs w:val="24"/>
          <w:lang w:eastAsia="ru-RU"/>
        </w:rPr>
      </w:pPr>
      <w:r>
        <w:rPr>
          <w:rFonts w:ascii="Arial" w:hAnsi="Arial" w:cs="Arial"/>
          <w:b/>
          <w:sz w:val="24"/>
          <w:szCs w:val="24"/>
          <w:lang w:eastAsia="ru-RU"/>
        </w:rPr>
        <w:t>E.3.2.9 Погрузка и разгрузка</w:t>
      </w:r>
    </w:p>
    <w:p w:rsidR="006F4DD4" w:rsidRDefault="007C0BD4" w:rsidP="00BF7757">
      <w:pPr>
        <w:spacing w:after="0" w:line="360" w:lineRule="auto"/>
        <w:ind w:firstLine="708"/>
        <w:jc w:val="both"/>
        <w:rPr>
          <w:rFonts w:ascii="Arial" w:hAnsi="Arial" w:cs="Arial"/>
          <w:b/>
          <w:sz w:val="24"/>
          <w:szCs w:val="24"/>
          <w:lang w:eastAsia="ru-RU"/>
        </w:rPr>
      </w:pPr>
      <w:r>
        <w:rPr>
          <w:rFonts w:ascii="Arial" w:hAnsi="Arial" w:cs="Arial"/>
          <w:sz w:val="24"/>
          <w:szCs w:val="24"/>
          <w:lang w:eastAsia="ru-RU"/>
        </w:rPr>
        <w:t>Способ, установки и удаления заготовки, в частности, является ли он ручным или автоматическим, единичным или непрерывным, а также способ доступа (например, раздвижная, прокатная или подъемная дверь) и контроль доступа в рабочую зону.</w:t>
      </w:r>
    </w:p>
    <w:p w:rsidR="006F4DD4" w:rsidRDefault="007C0BD4" w:rsidP="00BF7757">
      <w:pPr>
        <w:spacing w:after="0" w:line="360" w:lineRule="auto"/>
        <w:ind w:firstLine="708"/>
        <w:jc w:val="both"/>
        <w:rPr>
          <w:rFonts w:ascii="Arial" w:hAnsi="Arial" w:cs="Arial"/>
          <w:b/>
          <w:sz w:val="24"/>
          <w:szCs w:val="24"/>
          <w:lang w:eastAsia="ru-RU"/>
        </w:rPr>
      </w:pPr>
      <w:r>
        <w:rPr>
          <w:rFonts w:ascii="Arial" w:hAnsi="Arial" w:cs="Arial"/>
          <w:b/>
          <w:sz w:val="24"/>
          <w:szCs w:val="24"/>
          <w:lang w:eastAsia="ru-RU"/>
        </w:rPr>
        <w:t>E.3.2.10 Система доставки лазерного излучения</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Оптический метод (система линз или оптоволокно), средства контроля, позиционирования и перемещения оптических компонентов, а также структурную целостность крепления компонентов на пути прохождения луча, средства поддержания состояния оптических компонентов (например, продувка чистым сухим газом и обеспечения охлаждения), средства для поддержания центровки луча, обеспечение оперативного мониторинг отклонения луча, и средства для ограждения пути прохождения луча.</w:t>
      </w:r>
    </w:p>
    <w:p w:rsidR="006F4DD4" w:rsidRDefault="007C0BD4" w:rsidP="00BF7757">
      <w:pPr>
        <w:spacing w:after="0" w:line="360" w:lineRule="auto"/>
        <w:ind w:firstLine="708"/>
        <w:jc w:val="both"/>
        <w:rPr>
          <w:rFonts w:ascii="Arial" w:hAnsi="Arial" w:cs="Arial"/>
          <w:szCs w:val="24"/>
          <w:lang w:eastAsia="ru-RU"/>
        </w:rPr>
      </w:pPr>
      <w:r>
        <w:rPr>
          <w:rFonts w:ascii="Arial" w:hAnsi="Arial" w:cs="Arial"/>
          <w:spacing w:val="20"/>
          <w:szCs w:val="24"/>
          <w:lang w:eastAsia="ru-RU"/>
        </w:rPr>
        <w:t>Примечание</w:t>
      </w:r>
      <w:r>
        <w:rPr>
          <w:rFonts w:ascii="Arial" w:hAnsi="Arial" w:cs="Arial"/>
          <w:szCs w:val="24"/>
          <w:lang w:eastAsia="ru-RU"/>
        </w:rPr>
        <w:t xml:space="preserve"> – Особое внимание может быть уделено использованию новой (непроверенной) конструкции доставки лазерного излучения, подверженности конструкции внешним механическим воздействиям (например, вибрации), которые могут привести к оптическому смещению. Внимание также может быть уделено повреждениям оптики или аномальным характеристикам лазерного излучения, особенно в отношении наведения луча, и ситуациям, при которых мощность лазерного излучения настолько высока, что может привести к ненормальной работе оптики.</w:t>
      </w:r>
    </w:p>
    <w:p w:rsidR="006F4DD4" w:rsidRDefault="007C0BD4" w:rsidP="00BF7757">
      <w:pPr>
        <w:spacing w:after="0" w:line="360" w:lineRule="auto"/>
        <w:ind w:firstLine="708"/>
        <w:jc w:val="both"/>
        <w:rPr>
          <w:rFonts w:ascii="Arial" w:hAnsi="Arial" w:cs="Arial"/>
          <w:b/>
          <w:sz w:val="24"/>
          <w:szCs w:val="24"/>
          <w:lang w:eastAsia="ru-RU"/>
        </w:rPr>
      </w:pPr>
      <w:r>
        <w:rPr>
          <w:rFonts w:ascii="Arial" w:hAnsi="Arial" w:cs="Arial"/>
          <w:b/>
          <w:sz w:val="24"/>
          <w:szCs w:val="24"/>
          <w:lang w:eastAsia="ru-RU"/>
        </w:rPr>
        <w:t>E.3.2.11 Расположение работников</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Определенная рабочая зона, в частности минимальное расстояние, на которое допускается приближаться к оборудованию. Необходимо учитывать рабочие места, расположенные сверху (например, операторов кранов и офисных работников, находящихся на верхних переходах), ступени и стремянки расположенные поблизости.</w:t>
      </w:r>
    </w:p>
    <w:p w:rsidR="006F4DD4" w:rsidRDefault="007C0BD4" w:rsidP="00BF7757">
      <w:pPr>
        <w:spacing w:after="0" w:line="360" w:lineRule="auto"/>
        <w:ind w:firstLine="708"/>
        <w:jc w:val="both"/>
        <w:rPr>
          <w:rFonts w:ascii="Arial" w:hAnsi="Arial" w:cs="Arial"/>
          <w:b/>
          <w:sz w:val="24"/>
          <w:szCs w:val="24"/>
          <w:lang w:eastAsia="ru-RU"/>
        </w:rPr>
      </w:pPr>
      <w:r>
        <w:rPr>
          <w:rFonts w:ascii="Arial" w:hAnsi="Arial" w:cs="Arial"/>
          <w:b/>
          <w:sz w:val="24"/>
          <w:szCs w:val="24"/>
          <w:lang w:eastAsia="ru-RU"/>
        </w:rPr>
        <w:t>E.3.2.12 Обеспечение технического обслуживания</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lastRenderedPageBreak/>
        <w:t>Средства и контроль доступа к местам технического обслуживания (например, съемные панели, управление ключом), а также обеспечение отмены блокировок и аварийной остановки.</w:t>
      </w:r>
    </w:p>
    <w:p w:rsidR="006F4DD4" w:rsidRDefault="007C0BD4" w:rsidP="00BF7757">
      <w:pPr>
        <w:spacing w:after="0" w:line="360" w:lineRule="auto"/>
        <w:ind w:firstLine="708"/>
        <w:jc w:val="both"/>
        <w:rPr>
          <w:rFonts w:ascii="Arial" w:hAnsi="Arial" w:cs="Arial"/>
          <w:b/>
          <w:sz w:val="24"/>
          <w:szCs w:val="24"/>
          <w:lang w:eastAsia="ru-RU"/>
        </w:rPr>
      </w:pPr>
      <w:r>
        <w:rPr>
          <w:rFonts w:ascii="Arial" w:hAnsi="Arial" w:cs="Arial"/>
          <w:b/>
          <w:sz w:val="24"/>
          <w:szCs w:val="24"/>
          <w:lang w:eastAsia="ru-RU"/>
        </w:rPr>
        <w:t>E.3.2.13 Характеристики защиты</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Оценка ППВ и ПЗВ при нормальных условиях и обоснованно прогнозируемых неисправностях должна проводиться для каждого элемента защитного ограждения, включая стационарные и подвижные стенки и окна.</w:t>
      </w:r>
    </w:p>
    <w:p w:rsidR="006F4DD4" w:rsidRDefault="007C0BD4" w:rsidP="00BF7757">
      <w:pPr>
        <w:spacing w:after="0" w:line="360" w:lineRule="auto"/>
        <w:ind w:firstLine="708"/>
        <w:jc w:val="both"/>
        <w:rPr>
          <w:rFonts w:ascii="Arial" w:hAnsi="Arial" w:cs="Arial"/>
          <w:b/>
          <w:sz w:val="24"/>
          <w:szCs w:val="24"/>
          <w:lang w:eastAsia="ru-RU"/>
        </w:rPr>
      </w:pPr>
      <w:r>
        <w:rPr>
          <w:rFonts w:ascii="Arial" w:hAnsi="Arial" w:cs="Arial"/>
          <w:b/>
          <w:sz w:val="24"/>
          <w:szCs w:val="24"/>
          <w:lang w:eastAsia="ru-RU"/>
        </w:rPr>
        <w:t>E.3.2.14 Охрана окружающей среды</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Факторы окружающей среды, которые могут повлиять на эффективность защитного ограждения, включая доступ для вилочных погрузчиков и других движущихся объектов, которые могут вызвать значительные механические повреждения, и запыленную среду, которая может отрицательно повлиять на работу оптики и/или защитные свойства ограждения.</w:t>
      </w:r>
    </w:p>
    <w:p w:rsidR="006F4DD4" w:rsidRDefault="007C0BD4" w:rsidP="00BF7757">
      <w:pPr>
        <w:tabs>
          <w:tab w:val="left" w:pos="851"/>
          <w:tab w:val="right" w:leader="dot" w:pos="9781"/>
        </w:tabs>
        <w:spacing w:after="0" w:line="360" w:lineRule="auto"/>
        <w:ind w:firstLine="709"/>
        <w:jc w:val="both"/>
        <w:outlineLvl w:val="1"/>
        <w:rPr>
          <w:rFonts w:ascii="Arial" w:hAnsi="Arial" w:cs="Arial"/>
          <w:b/>
          <w:sz w:val="24"/>
          <w:szCs w:val="24"/>
        </w:rPr>
      </w:pPr>
      <w:r>
        <w:rPr>
          <w:rFonts w:ascii="Arial" w:hAnsi="Arial" w:cs="Arial"/>
          <w:b/>
          <w:sz w:val="24"/>
          <w:szCs w:val="24"/>
        </w:rPr>
        <w:t>E.4 Примеры оценки риска</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E.4.1</w:t>
      </w:r>
      <w:r>
        <w:rPr>
          <w:rFonts w:ascii="Arial" w:hAnsi="Arial" w:cs="Arial"/>
          <w:b/>
          <w:color w:val="auto"/>
          <w:lang w:eastAsia="ru-RU"/>
        </w:rPr>
        <w:tab/>
        <w:t>Непрерывная подача заготовок</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а) пример:</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оборудование для лазерной обработки, установленное на конвейерной ленте;</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val="en-US" w:eastAsia="ru-RU"/>
        </w:rPr>
        <w:t>b</w:t>
      </w:r>
      <w:r>
        <w:rPr>
          <w:rFonts w:ascii="Arial" w:hAnsi="Arial" w:cs="Arial"/>
          <w:sz w:val="24"/>
          <w:szCs w:val="24"/>
          <w:lang w:eastAsia="ru-RU"/>
        </w:rPr>
        <w:t>) расположение:</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во время обычного производства или технического обслуживания доступ контролируется и разрешен только уполномоченным лицам, но контролируемая зона также может быть неограниченной и открытой для наблюдателей или другого неподготовленного персонала.</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В периоды обслуживания контролируемая зона может быть ограничена и закрыта для неподготовленных сотрудников.</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c) ключевая проблема:</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устройство лазерной защиты должно включать входные и выходные отверстия для обеспечения непрерывной подачи заготовок в рабочую зону и из нее.</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d) возможные решения:</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1) когда риск чрезмерного лазерного излучения высокий:</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обеспечивают блокируемое скользящее заграждение, который открывается для доступа к заготовке и закрывается перед лазерной обработкой;</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2) когда риски чрезмерного лазерного излучения средние или низкие (возможные решения после оценки риска):</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обеспечивают локальную защиту со щеточным уплотнителем для заграждения во время прохождения заготовки, или</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lastRenderedPageBreak/>
        <w:t>- обеспечивают открытый туннель вокруг отверстия (отверстий), чтобы ограничить прямой доступ к лазерной рабочей зоне. Это может быть достигнуто с помощью:</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использования лабиринта для путей входа и выхода заготовки, чтобы блокировать прямую видимость, или</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с помощью сблокированного барьера (например, светозащитного ограждения или заграждения) или чувствительного к давлению коврика, одобренного для применения в целях безопасности, для ограничения положения обзора, чтобы ограничить угол обзора, чтобы предотвратить прямую видимость.</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 </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E.4.2</w:t>
      </w:r>
      <w:r>
        <w:rPr>
          <w:rFonts w:ascii="Arial" w:hAnsi="Arial" w:cs="Arial"/>
          <w:b/>
          <w:color w:val="auto"/>
          <w:lang w:eastAsia="ru-RU"/>
        </w:rPr>
        <w:tab/>
        <w:t>Портальная лазерная резка и маркировка</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а) пример:</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портальный стол для резки в условиях лазерного цеха; </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val="en-US" w:eastAsia="ru-RU"/>
        </w:rPr>
        <w:t>b</w:t>
      </w:r>
      <w:r>
        <w:rPr>
          <w:rFonts w:ascii="Arial" w:hAnsi="Arial" w:cs="Arial"/>
          <w:sz w:val="24"/>
          <w:szCs w:val="24"/>
          <w:lang w:eastAsia="ru-RU"/>
        </w:rPr>
        <w:t>) расположение:</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во время обычного производства или технического обслуживания доступ контролируется и разрешен только уполномоченным лицам и только обученному персоналу;</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c) ключевая проблема:</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доступ к столу необходим для загрузки и выгрузки листов на стол для резки;</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d) возможные решения:</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1) когда риск чрезмерного лазерного излучения высокий (например, когда опасное лазерное излучение появляется в результате отражений, имеющих место во время штатного режима работы):</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обеспечивают защитные ограждения по всему периметру для защиты оператора и другого персонала. Блокируемое скользящее заграждение открывается для загрузки заготовки и закрывается перед началом лазерной обработки;</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2) когда риски чрезмерного лазерного излучения средние или низкие (например, например, когда луч направлен вертикально на плоскую поверхность заготовки и огражден в пределах короткого расстояния до заготовки): </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обеспечивают отдельно стоящее ограждение для защиты оператора;</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обеспечивают наличие необходимых СИЗ для всех лиц, находящихся в зоне с ограниченным доступом. Во всех случаях устанавливают надлежащий контроль для обеспечения того, чтобы неуполномоченные и неподготовленные лица не подвергались воздействию любой опасности, которая может причинить вред.</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lastRenderedPageBreak/>
        <w:t xml:space="preserve">E.4.3 Многокоординатное обрабатывающие оборудование </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а) пример:</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автоматизированное роботизированное лазерное сварочный оборудование на автомобильной линии;</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val="en-US" w:eastAsia="ru-RU"/>
        </w:rPr>
        <w:t>b</w:t>
      </w:r>
      <w:r>
        <w:rPr>
          <w:rFonts w:ascii="Arial" w:hAnsi="Arial" w:cs="Arial"/>
          <w:sz w:val="24"/>
          <w:szCs w:val="24"/>
          <w:lang w:eastAsia="ru-RU"/>
        </w:rPr>
        <w:t>) расположение:</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во время обычного производства или технического обслуживания доступ неконтролируемый, а территория неограниченна и открыта для наблюдателей или другого неподготовленного персонала.</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В течение технического обслуживания доступ должен контролироваться и быть разрешен только уполномоченным лицам, а территория ограничена и закрыта для неподготовленного персонала.</w:t>
      </w:r>
    </w:p>
    <w:p w:rsidR="006F4DD4" w:rsidRDefault="006F4DD4" w:rsidP="00BF7757">
      <w:pPr>
        <w:spacing w:after="0" w:line="360" w:lineRule="auto"/>
        <w:ind w:firstLine="708"/>
        <w:jc w:val="both"/>
        <w:rPr>
          <w:rFonts w:ascii="Arial" w:hAnsi="Arial" w:cs="Arial"/>
          <w:sz w:val="24"/>
          <w:szCs w:val="24"/>
          <w:lang w:eastAsia="ru-RU"/>
        </w:rPr>
      </w:pP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c)</w:t>
      </w:r>
      <w:r>
        <w:t xml:space="preserve"> </w:t>
      </w:r>
      <w:r>
        <w:rPr>
          <w:rFonts w:ascii="Arial" w:hAnsi="Arial" w:cs="Arial"/>
          <w:sz w:val="24"/>
          <w:szCs w:val="24"/>
          <w:lang w:eastAsia="ru-RU"/>
        </w:rPr>
        <w:t>ключевая проблема:</w:t>
      </w:r>
    </w:p>
    <w:p w:rsidR="006F4DD4" w:rsidRPr="007C0B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неисправность в контроллере может привести к тому, что лазерный луч будет направлен на защитное</w:t>
      </w:r>
      <w:r w:rsidRPr="007C0BD4">
        <w:rPr>
          <w:rFonts w:ascii="Arial" w:hAnsi="Arial" w:cs="Arial"/>
          <w:sz w:val="24"/>
          <w:szCs w:val="24"/>
          <w:lang w:eastAsia="ru-RU"/>
        </w:rPr>
        <w:t xml:space="preserve"> </w:t>
      </w:r>
      <w:r>
        <w:rPr>
          <w:rFonts w:ascii="Arial" w:hAnsi="Arial" w:cs="Arial"/>
          <w:sz w:val="24"/>
          <w:szCs w:val="24"/>
          <w:lang w:eastAsia="ru-RU"/>
        </w:rPr>
        <w:t>ограждение</w:t>
      </w:r>
      <w:r w:rsidRPr="007C0BD4">
        <w:rPr>
          <w:rFonts w:ascii="Arial" w:hAnsi="Arial" w:cs="Arial"/>
          <w:sz w:val="24"/>
          <w:szCs w:val="24"/>
          <w:lang w:eastAsia="ru-RU"/>
        </w:rPr>
        <w:t>;</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d) возможные решения:</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1) когда риск чрезмерного лазерного излучения высокий:</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обеспечивают усиленную защиту частей защитного ограждения рабочей зоны, указанных как уязвимые в соответствии с оценкой риска. Такое усиление может осуществляться с помощью активных средств защиты от лазерного излучения;</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2) когда риски чрезмерного лазерного излучения средние или низкие:</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обеспечивают защитные ограждения, которая имеет проверенные характеристики, прошедшие испытания, в соответствии с настоящим стандартом, при прямом воздействии репрезентативного лазерного луча;</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обеспечивают программное управление и аппаратные ограничения вращательных движений луча;</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 обеспечивают защиту оптической головки от столкновений; </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обеспечивают дополнительные датчики для предотвращения выхода лазерного излучения за пределы обрабатываемой детали;</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обеспечивают контроль лазерного излучения, если лазерная фокусирующая головка неподвижна.</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 xml:space="preserve">E.4.4 Лазерные ограждения для зоны сервисного обслуживания </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а) пример:</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временные защитные ограждения, устанавливаемые во время проведения сервисных работ для предотвращения доступа лиц, не участвующих в обслуживании.</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lastRenderedPageBreak/>
        <w:t>b) расположение:</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при обычном производстве или техническом обслуживании эти ограждения не будут использоваться в качестве</w:t>
      </w:r>
      <w:r>
        <w:t xml:space="preserve"> </w:t>
      </w:r>
      <w:r>
        <w:rPr>
          <w:rFonts w:ascii="Arial" w:hAnsi="Arial" w:cs="Arial"/>
          <w:sz w:val="24"/>
          <w:szCs w:val="24"/>
          <w:lang w:eastAsia="ru-RU"/>
        </w:rPr>
        <w:t>средств защиты от лазерного излучения. В периоды обслуживания доступ будет контролироваться. Доступ к этому месту имеют только уполномоченные лица, прошедшие обучение по лазерной безопасности. Это место закрыто для других неподготовленных сотрудников при помощи организационных мер (например, предупреждающими знаками);</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c) ключевая проблема:</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направление луча находится под организационным контролем;</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d) возможные решения:</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1) когда риск чрезмерного лазерного излучения высокий:</w:t>
      </w:r>
    </w:p>
    <w:p w:rsidR="006F4DD4" w:rsidRDefault="006F4DD4" w:rsidP="00BF7757">
      <w:pPr>
        <w:spacing w:after="0" w:line="360" w:lineRule="auto"/>
        <w:ind w:firstLine="708"/>
        <w:jc w:val="both"/>
        <w:rPr>
          <w:rFonts w:ascii="Arial" w:hAnsi="Arial" w:cs="Arial"/>
          <w:sz w:val="24"/>
          <w:szCs w:val="24"/>
          <w:lang w:eastAsia="ru-RU"/>
        </w:rPr>
      </w:pP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проверяют, что защитные ограждения непрозрачны и обеспечивают продолжительность защиты от лазерного излучения не менее чем на 100 секунд;</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 блокируют вход в отгороженную зону или помещают его под прямой административный контроль; </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используют обученный персонал для выполнения сервисных операций;</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используют индивидуальные средства защиты глаз (и, возможно, кожи) для всех, кто находится в контролируемой зоне;</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2) когда риски чрезмерного лазерного излучения средние или низкие: (например, зона за пределами защитного ограждения свободная от персонала):</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 применяют такие же меры, что и в предыдущем случае, за исключением того, что продолжительность защиты от лазерного излучения, которую обеспечивает ограждение, может быть менее 100 с при условии, что инженер по сервисному обслуживанию имеет непосредственный доступ к управлению защитным ограждением и при воздействии лазерного излучения на ограждение появляется четко </w:t>
      </w:r>
      <w:r w:rsidR="009C12B6">
        <w:rPr>
          <w:rFonts w:ascii="Arial" w:hAnsi="Arial" w:cs="Arial"/>
          <w:sz w:val="24"/>
          <w:szCs w:val="24"/>
          <w:lang w:eastAsia="ru-RU"/>
        </w:rPr>
        <w:t>визуальная</w:t>
      </w:r>
      <w:r>
        <w:rPr>
          <w:rFonts w:ascii="Arial" w:hAnsi="Arial" w:cs="Arial"/>
          <w:sz w:val="24"/>
          <w:szCs w:val="24"/>
          <w:lang w:eastAsia="ru-RU"/>
        </w:rPr>
        <w:t xml:space="preserve"> индикация (например, дым или сильное изменение цвета).</w:t>
      </w:r>
    </w:p>
    <w:p w:rsidR="006F4DD4" w:rsidRDefault="007C0BD4" w:rsidP="00BF7757">
      <w:pPr>
        <w:tabs>
          <w:tab w:val="left" w:pos="851"/>
          <w:tab w:val="right" w:leader="dot" w:pos="9781"/>
        </w:tabs>
        <w:spacing w:after="0" w:line="360" w:lineRule="auto"/>
        <w:ind w:firstLine="709"/>
        <w:jc w:val="both"/>
        <w:outlineLvl w:val="1"/>
        <w:rPr>
          <w:rFonts w:ascii="Arial" w:hAnsi="Arial" w:cs="Arial"/>
          <w:b/>
          <w:sz w:val="24"/>
          <w:szCs w:val="24"/>
        </w:rPr>
      </w:pPr>
      <w:r>
        <w:rPr>
          <w:rFonts w:ascii="Arial" w:hAnsi="Arial" w:cs="Arial"/>
          <w:b/>
          <w:sz w:val="24"/>
          <w:szCs w:val="24"/>
        </w:rPr>
        <w:t>E.5 Вспомогательные параметры при оценке риска</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E.5.1</w:t>
      </w:r>
      <w:r>
        <w:rPr>
          <w:rFonts w:ascii="Arial" w:hAnsi="Arial" w:cs="Arial"/>
          <w:b/>
          <w:color w:val="auto"/>
          <w:lang w:eastAsia="ru-RU"/>
        </w:rPr>
        <w:tab/>
        <w:t>Рекомендации, которые необходимо учитывать</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В данном разделе приведен перечень параметров, которые необходимо учитывать при оценке рисков, связанных с оборудованием для лазерной обработки при проектировании средств защиты от лазерного излучения. Эти сведения должны быть частью документированного отчета об оценке.</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lastRenderedPageBreak/>
        <w:t>Обратите внимание, что этот список неполный и может включать не все аспекты, которые следует учитывать.</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E.5.2</w:t>
      </w:r>
      <w:r>
        <w:rPr>
          <w:rFonts w:ascii="Arial" w:hAnsi="Arial" w:cs="Arial"/>
          <w:b/>
          <w:color w:val="auto"/>
          <w:lang w:eastAsia="ru-RU"/>
        </w:rPr>
        <w:tab/>
        <w:t>Оборудование</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а) Лазер:</w:t>
      </w:r>
    </w:p>
    <w:p w:rsidR="006F4DD4" w:rsidRDefault="007C0BD4" w:rsidP="00BF7757">
      <w:pPr>
        <w:spacing w:after="0" w:line="360" w:lineRule="auto"/>
        <w:ind w:firstLine="993"/>
        <w:jc w:val="both"/>
        <w:rPr>
          <w:rFonts w:ascii="Arial" w:hAnsi="Arial" w:cs="Arial"/>
          <w:sz w:val="24"/>
          <w:szCs w:val="24"/>
          <w:lang w:eastAsia="ru-RU"/>
        </w:rPr>
      </w:pPr>
      <w:r>
        <w:rPr>
          <w:rFonts w:ascii="Arial" w:hAnsi="Arial" w:cs="Arial"/>
          <w:sz w:val="24"/>
          <w:szCs w:val="24"/>
          <w:lang w:eastAsia="ru-RU"/>
        </w:rPr>
        <w:t xml:space="preserve">1) тип; </w:t>
      </w:r>
    </w:p>
    <w:p w:rsidR="006F4DD4" w:rsidRDefault="007C0BD4" w:rsidP="00BF7757">
      <w:pPr>
        <w:spacing w:after="0" w:line="360" w:lineRule="auto"/>
        <w:ind w:firstLine="993"/>
        <w:jc w:val="both"/>
        <w:rPr>
          <w:rFonts w:ascii="Arial" w:hAnsi="Arial" w:cs="Arial"/>
          <w:sz w:val="24"/>
          <w:szCs w:val="24"/>
          <w:lang w:eastAsia="ru-RU"/>
        </w:rPr>
      </w:pPr>
      <w:r>
        <w:rPr>
          <w:rFonts w:ascii="Arial" w:hAnsi="Arial" w:cs="Arial"/>
          <w:sz w:val="24"/>
          <w:szCs w:val="24"/>
          <w:lang w:eastAsia="ru-RU"/>
        </w:rPr>
        <w:t xml:space="preserve">2) длина волны; </w:t>
      </w:r>
    </w:p>
    <w:p w:rsidR="006F4DD4" w:rsidRDefault="007C0BD4" w:rsidP="00BF7757">
      <w:pPr>
        <w:spacing w:after="0" w:line="360" w:lineRule="auto"/>
        <w:ind w:firstLine="993"/>
        <w:jc w:val="both"/>
        <w:rPr>
          <w:rFonts w:ascii="Arial" w:hAnsi="Arial" w:cs="Arial"/>
          <w:sz w:val="24"/>
          <w:szCs w:val="24"/>
          <w:lang w:eastAsia="ru-RU"/>
        </w:rPr>
      </w:pPr>
      <w:r>
        <w:rPr>
          <w:rFonts w:ascii="Arial" w:hAnsi="Arial" w:cs="Arial"/>
          <w:sz w:val="24"/>
          <w:szCs w:val="24"/>
          <w:lang w:eastAsia="ru-RU"/>
        </w:rPr>
        <w:t xml:space="preserve">3) режим генерации: непрерывный / импульсный; </w:t>
      </w:r>
    </w:p>
    <w:p w:rsidR="006F4DD4" w:rsidRDefault="007C0BD4" w:rsidP="00BF7757">
      <w:pPr>
        <w:spacing w:after="0" w:line="360" w:lineRule="auto"/>
        <w:ind w:firstLine="993"/>
        <w:jc w:val="both"/>
        <w:rPr>
          <w:rFonts w:ascii="Arial" w:hAnsi="Arial" w:cs="Arial"/>
          <w:sz w:val="24"/>
          <w:szCs w:val="24"/>
          <w:lang w:eastAsia="ru-RU"/>
        </w:rPr>
      </w:pPr>
      <w:r>
        <w:rPr>
          <w:rFonts w:ascii="Arial" w:hAnsi="Arial" w:cs="Arial"/>
          <w:sz w:val="24"/>
          <w:szCs w:val="24"/>
          <w:lang w:eastAsia="ru-RU"/>
        </w:rPr>
        <w:t>4) длительность импульса;</w:t>
      </w:r>
    </w:p>
    <w:p w:rsidR="006F4DD4" w:rsidRDefault="007C0BD4" w:rsidP="00BF7757">
      <w:pPr>
        <w:spacing w:after="0" w:line="360" w:lineRule="auto"/>
        <w:ind w:firstLine="993"/>
        <w:jc w:val="both"/>
        <w:rPr>
          <w:rFonts w:ascii="Arial" w:hAnsi="Arial" w:cs="Arial"/>
          <w:sz w:val="24"/>
          <w:szCs w:val="24"/>
          <w:lang w:eastAsia="ru-RU"/>
        </w:rPr>
      </w:pPr>
      <w:r>
        <w:rPr>
          <w:rFonts w:ascii="Arial" w:hAnsi="Arial" w:cs="Arial"/>
          <w:sz w:val="24"/>
          <w:szCs w:val="24"/>
          <w:lang w:eastAsia="ru-RU"/>
        </w:rPr>
        <w:t xml:space="preserve">5) мощность излучения (или энергия); </w:t>
      </w:r>
    </w:p>
    <w:p w:rsidR="006F4DD4" w:rsidRDefault="007C0BD4" w:rsidP="00BF7757">
      <w:pPr>
        <w:spacing w:after="0" w:line="360" w:lineRule="auto"/>
        <w:ind w:firstLine="993"/>
        <w:jc w:val="both"/>
        <w:rPr>
          <w:rFonts w:ascii="Arial" w:hAnsi="Arial" w:cs="Arial"/>
          <w:sz w:val="24"/>
          <w:szCs w:val="24"/>
          <w:lang w:eastAsia="ru-RU"/>
        </w:rPr>
      </w:pPr>
      <w:r>
        <w:rPr>
          <w:rFonts w:ascii="Arial" w:hAnsi="Arial" w:cs="Arial"/>
          <w:sz w:val="24"/>
          <w:szCs w:val="24"/>
          <w:lang w:eastAsia="ru-RU"/>
        </w:rPr>
        <w:t>6) фокусное расстояние выходной линзы системы доставки излучения;</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val="en-US" w:eastAsia="ru-RU"/>
        </w:rPr>
        <w:t>b</w:t>
      </w:r>
      <w:r>
        <w:rPr>
          <w:rFonts w:ascii="Arial" w:hAnsi="Arial" w:cs="Arial"/>
          <w:sz w:val="24"/>
          <w:szCs w:val="24"/>
          <w:lang w:eastAsia="ru-RU"/>
        </w:rPr>
        <w:t>) Тип лазерного обрабатывающего оборудования:</w:t>
      </w:r>
    </w:p>
    <w:p w:rsidR="006F4DD4" w:rsidRDefault="007C0BD4" w:rsidP="00BF7757">
      <w:pPr>
        <w:spacing w:after="0" w:line="360" w:lineRule="auto"/>
        <w:ind w:firstLine="993"/>
        <w:jc w:val="both"/>
        <w:rPr>
          <w:rFonts w:ascii="Arial" w:hAnsi="Arial" w:cs="Arial"/>
          <w:sz w:val="24"/>
          <w:szCs w:val="24"/>
          <w:lang w:eastAsia="ru-RU"/>
        </w:rPr>
      </w:pPr>
      <w:r>
        <w:rPr>
          <w:rFonts w:ascii="Arial" w:hAnsi="Arial" w:cs="Arial"/>
          <w:sz w:val="24"/>
          <w:szCs w:val="24"/>
          <w:lang w:eastAsia="ru-RU"/>
        </w:rPr>
        <w:t>1) двух-координатное оборудование;</w:t>
      </w:r>
    </w:p>
    <w:p w:rsidR="006F4DD4" w:rsidRDefault="007C0BD4" w:rsidP="00BF7757">
      <w:pPr>
        <w:spacing w:after="0" w:line="360" w:lineRule="auto"/>
        <w:ind w:firstLine="993"/>
        <w:jc w:val="both"/>
        <w:rPr>
          <w:rFonts w:ascii="Arial" w:hAnsi="Arial" w:cs="Arial"/>
          <w:sz w:val="24"/>
          <w:szCs w:val="24"/>
          <w:lang w:eastAsia="ru-RU"/>
        </w:rPr>
      </w:pPr>
      <w:r>
        <w:rPr>
          <w:rFonts w:ascii="Arial" w:hAnsi="Arial" w:cs="Arial"/>
          <w:sz w:val="24"/>
          <w:szCs w:val="24"/>
          <w:lang w:eastAsia="ru-RU"/>
        </w:rPr>
        <w:t>2) трех-координатное оборудование;</w:t>
      </w:r>
    </w:p>
    <w:p w:rsidR="006F4DD4" w:rsidRDefault="007C0BD4" w:rsidP="00BF7757">
      <w:pPr>
        <w:spacing w:after="0" w:line="360" w:lineRule="auto"/>
        <w:ind w:firstLine="993"/>
        <w:jc w:val="both"/>
        <w:rPr>
          <w:rFonts w:ascii="Arial" w:hAnsi="Arial" w:cs="Arial"/>
          <w:sz w:val="24"/>
          <w:szCs w:val="24"/>
          <w:lang w:eastAsia="ru-RU"/>
        </w:rPr>
      </w:pPr>
      <w:r>
        <w:rPr>
          <w:rFonts w:ascii="Arial" w:hAnsi="Arial" w:cs="Arial"/>
          <w:sz w:val="24"/>
          <w:szCs w:val="24"/>
          <w:lang w:eastAsia="ru-RU"/>
        </w:rPr>
        <w:t>3) оборудование с более чем тремя осями координат;</w:t>
      </w:r>
    </w:p>
    <w:p w:rsidR="006F4DD4" w:rsidRDefault="007C0BD4" w:rsidP="00BF7757">
      <w:pPr>
        <w:spacing w:after="0" w:line="360" w:lineRule="auto"/>
        <w:ind w:firstLine="993"/>
        <w:jc w:val="both"/>
        <w:rPr>
          <w:rFonts w:ascii="Arial" w:hAnsi="Arial" w:cs="Arial"/>
          <w:sz w:val="24"/>
          <w:szCs w:val="24"/>
          <w:lang w:eastAsia="ru-RU"/>
        </w:rPr>
      </w:pPr>
      <w:r>
        <w:rPr>
          <w:rFonts w:ascii="Arial" w:hAnsi="Arial" w:cs="Arial"/>
          <w:sz w:val="24"/>
          <w:szCs w:val="24"/>
          <w:lang w:eastAsia="ru-RU"/>
        </w:rPr>
        <w:t>4) робот;</w:t>
      </w:r>
    </w:p>
    <w:p w:rsidR="006F4DD4" w:rsidRDefault="007C0BD4" w:rsidP="00BF7757">
      <w:pPr>
        <w:spacing w:after="0" w:line="360" w:lineRule="auto"/>
        <w:ind w:firstLine="993"/>
        <w:jc w:val="both"/>
        <w:rPr>
          <w:rFonts w:ascii="Arial" w:hAnsi="Arial" w:cs="Arial"/>
          <w:sz w:val="24"/>
          <w:szCs w:val="24"/>
          <w:lang w:eastAsia="ru-RU"/>
        </w:rPr>
      </w:pPr>
      <w:r>
        <w:rPr>
          <w:rFonts w:ascii="Arial" w:hAnsi="Arial" w:cs="Arial"/>
          <w:sz w:val="24"/>
          <w:szCs w:val="24"/>
          <w:lang w:eastAsia="ru-RU"/>
        </w:rPr>
        <w:t>5) устройство местной вентиляции;</w:t>
      </w:r>
    </w:p>
    <w:p w:rsidR="006F4DD4" w:rsidRDefault="007C0BD4" w:rsidP="00BF7757">
      <w:pPr>
        <w:spacing w:after="0" w:line="360" w:lineRule="auto"/>
        <w:ind w:firstLine="993"/>
        <w:jc w:val="both"/>
        <w:rPr>
          <w:rFonts w:ascii="Arial" w:hAnsi="Arial" w:cs="Arial"/>
          <w:sz w:val="24"/>
          <w:szCs w:val="24"/>
          <w:lang w:eastAsia="ru-RU"/>
        </w:rPr>
      </w:pPr>
      <w:r>
        <w:rPr>
          <w:rFonts w:ascii="Arial" w:hAnsi="Arial" w:cs="Arial"/>
          <w:sz w:val="24"/>
          <w:szCs w:val="24"/>
          <w:lang w:eastAsia="ru-RU"/>
        </w:rPr>
        <w:t>6) ограждение рабочей зоны:</w:t>
      </w:r>
    </w:p>
    <w:p w:rsidR="006F4DD4" w:rsidRDefault="007C0BD4" w:rsidP="00BF7757">
      <w:pPr>
        <w:spacing w:after="0" w:line="360" w:lineRule="auto"/>
        <w:ind w:firstLine="1276"/>
        <w:jc w:val="both"/>
        <w:rPr>
          <w:rFonts w:ascii="Arial" w:hAnsi="Arial" w:cs="Arial"/>
          <w:sz w:val="24"/>
          <w:szCs w:val="24"/>
          <w:lang w:eastAsia="ru-RU"/>
        </w:rPr>
      </w:pPr>
      <w:r>
        <w:rPr>
          <w:rFonts w:ascii="Arial" w:hAnsi="Arial" w:cs="Arial"/>
          <w:sz w:val="24"/>
          <w:szCs w:val="24"/>
          <w:lang w:eastAsia="ru-RU"/>
        </w:rPr>
        <w:t>- ПДИ класса 1;</w:t>
      </w:r>
    </w:p>
    <w:p w:rsidR="006F4DD4" w:rsidRDefault="007C0BD4" w:rsidP="00BF7757">
      <w:pPr>
        <w:spacing w:after="0" w:line="360" w:lineRule="auto"/>
        <w:ind w:firstLine="1276"/>
        <w:jc w:val="both"/>
        <w:rPr>
          <w:rFonts w:ascii="Arial" w:hAnsi="Arial" w:cs="Arial"/>
          <w:sz w:val="24"/>
          <w:szCs w:val="24"/>
          <w:lang w:eastAsia="ru-RU"/>
        </w:rPr>
      </w:pPr>
      <w:r>
        <w:rPr>
          <w:rFonts w:ascii="Arial" w:hAnsi="Arial" w:cs="Arial"/>
          <w:sz w:val="24"/>
          <w:szCs w:val="24"/>
          <w:lang w:eastAsia="ru-RU"/>
        </w:rPr>
        <w:t>- другое.</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E.5.3 Система доставки излучения в оборудовании</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а) управление траекторией луча:</w:t>
      </w:r>
    </w:p>
    <w:p w:rsidR="006F4DD4" w:rsidRDefault="007C0BD4" w:rsidP="00BF7757">
      <w:pPr>
        <w:spacing w:after="0" w:line="360" w:lineRule="auto"/>
        <w:ind w:firstLine="993"/>
        <w:jc w:val="both"/>
        <w:rPr>
          <w:rFonts w:ascii="Arial" w:hAnsi="Arial" w:cs="Arial"/>
          <w:sz w:val="24"/>
          <w:szCs w:val="24"/>
          <w:lang w:eastAsia="ru-RU"/>
        </w:rPr>
      </w:pPr>
      <w:r>
        <w:rPr>
          <w:rFonts w:ascii="Arial" w:hAnsi="Arial" w:cs="Arial"/>
          <w:sz w:val="24"/>
          <w:szCs w:val="24"/>
          <w:lang w:eastAsia="ru-RU"/>
        </w:rPr>
        <w:t>1) аппаратным управлением;</w:t>
      </w:r>
    </w:p>
    <w:p w:rsidR="006F4DD4" w:rsidRDefault="007C0BD4" w:rsidP="00BF7757">
      <w:pPr>
        <w:spacing w:after="0" w:line="360" w:lineRule="auto"/>
        <w:ind w:firstLine="993"/>
        <w:jc w:val="both"/>
        <w:rPr>
          <w:rFonts w:ascii="Arial" w:hAnsi="Arial" w:cs="Arial"/>
          <w:sz w:val="24"/>
          <w:szCs w:val="24"/>
          <w:lang w:eastAsia="ru-RU"/>
        </w:rPr>
      </w:pPr>
      <w:r>
        <w:rPr>
          <w:rFonts w:ascii="Arial" w:hAnsi="Arial" w:cs="Arial"/>
          <w:sz w:val="24"/>
          <w:szCs w:val="24"/>
          <w:lang w:eastAsia="ru-RU"/>
        </w:rPr>
        <w:t>2) программным управлением;</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b) управление поворотом зеркал:</w:t>
      </w:r>
    </w:p>
    <w:p w:rsidR="006F4DD4" w:rsidRDefault="007C0BD4" w:rsidP="00BF7757">
      <w:pPr>
        <w:spacing w:after="0" w:line="360" w:lineRule="auto"/>
        <w:ind w:firstLine="993"/>
        <w:jc w:val="both"/>
        <w:rPr>
          <w:rFonts w:ascii="Arial" w:hAnsi="Arial" w:cs="Arial"/>
          <w:sz w:val="24"/>
          <w:szCs w:val="24"/>
          <w:lang w:eastAsia="ru-RU"/>
        </w:rPr>
      </w:pPr>
      <w:r>
        <w:rPr>
          <w:rFonts w:ascii="Arial" w:hAnsi="Arial" w:cs="Arial"/>
          <w:sz w:val="24"/>
          <w:szCs w:val="24"/>
          <w:lang w:eastAsia="ru-RU"/>
        </w:rPr>
        <w:t>1) аппаратным управлением;</w:t>
      </w:r>
    </w:p>
    <w:p w:rsidR="006F4DD4" w:rsidRDefault="007C0BD4" w:rsidP="00BF7757">
      <w:pPr>
        <w:spacing w:after="0" w:line="360" w:lineRule="auto"/>
        <w:ind w:firstLine="993"/>
        <w:jc w:val="both"/>
        <w:rPr>
          <w:rFonts w:ascii="Arial" w:hAnsi="Arial" w:cs="Arial"/>
          <w:sz w:val="24"/>
          <w:szCs w:val="24"/>
          <w:lang w:eastAsia="ru-RU"/>
        </w:rPr>
      </w:pPr>
      <w:r>
        <w:rPr>
          <w:rFonts w:ascii="Arial" w:hAnsi="Arial" w:cs="Arial"/>
          <w:sz w:val="24"/>
          <w:szCs w:val="24"/>
          <w:lang w:eastAsia="ru-RU"/>
        </w:rPr>
        <w:t>2) программным управлением;</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c) механическая сборка системы доставки излучения:</w:t>
      </w:r>
    </w:p>
    <w:p w:rsidR="006F4DD4" w:rsidRDefault="007C0BD4" w:rsidP="00BF7757">
      <w:pPr>
        <w:spacing w:after="0" w:line="360" w:lineRule="auto"/>
        <w:ind w:firstLine="993"/>
        <w:jc w:val="both"/>
        <w:rPr>
          <w:rFonts w:ascii="Arial" w:hAnsi="Arial" w:cs="Arial"/>
          <w:sz w:val="24"/>
          <w:szCs w:val="24"/>
          <w:lang w:eastAsia="ru-RU"/>
        </w:rPr>
      </w:pPr>
      <w:r>
        <w:rPr>
          <w:rFonts w:ascii="Arial" w:hAnsi="Arial" w:cs="Arial"/>
          <w:sz w:val="24"/>
          <w:szCs w:val="24"/>
          <w:lang w:eastAsia="ru-RU"/>
        </w:rPr>
        <w:t>1) требуется использование инструментов;</w:t>
      </w:r>
    </w:p>
    <w:p w:rsidR="006F4DD4" w:rsidRDefault="007C0BD4" w:rsidP="00BF7757">
      <w:pPr>
        <w:spacing w:after="0" w:line="360" w:lineRule="auto"/>
        <w:ind w:firstLine="993"/>
        <w:jc w:val="both"/>
        <w:rPr>
          <w:rFonts w:ascii="Arial" w:hAnsi="Arial" w:cs="Arial"/>
          <w:sz w:val="24"/>
          <w:szCs w:val="24"/>
          <w:lang w:eastAsia="ru-RU"/>
        </w:rPr>
      </w:pPr>
      <w:r>
        <w:rPr>
          <w:rFonts w:ascii="Arial" w:hAnsi="Arial" w:cs="Arial"/>
          <w:sz w:val="24"/>
          <w:szCs w:val="24"/>
          <w:lang w:eastAsia="ru-RU"/>
        </w:rPr>
        <w:t>2) обеспечивается управлением:</w:t>
      </w:r>
    </w:p>
    <w:p w:rsidR="006F4DD4" w:rsidRDefault="007C0BD4" w:rsidP="00BF7757">
      <w:pPr>
        <w:spacing w:after="0" w:line="360" w:lineRule="auto"/>
        <w:ind w:firstLine="1276"/>
        <w:jc w:val="both"/>
        <w:rPr>
          <w:rFonts w:ascii="Arial" w:hAnsi="Arial" w:cs="Arial"/>
          <w:sz w:val="24"/>
          <w:szCs w:val="24"/>
          <w:lang w:eastAsia="ru-RU"/>
        </w:rPr>
      </w:pPr>
      <w:r>
        <w:rPr>
          <w:rFonts w:ascii="Arial" w:hAnsi="Arial" w:cs="Arial"/>
          <w:sz w:val="24"/>
          <w:szCs w:val="24"/>
          <w:lang w:eastAsia="ru-RU"/>
        </w:rPr>
        <w:t>- аппаратным управлением;</w:t>
      </w:r>
    </w:p>
    <w:p w:rsidR="006F4DD4" w:rsidRDefault="007C0BD4" w:rsidP="00BF7757">
      <w:pPr>
        <w:spacing w:after="0" w:line="360" w:lineRule="auto"/>
        <w:ind w:firstLine="1276"/>
        <w:jc w:val="both"/>
        <w:rPr>
          <w:rFonts w:ascii="Arial" w:hAnsi="Arial" w:cs="Arial"/>
          <w:sz w:val="24"/>
          <w:szCs w:val="24"/>
          <w:lang w:eastAsia="ru-RU"/>
        </w:rPr>
      </w:pPr>
      <w:r>
        <w:rPr>
          <w:rFonts w:ascii="Arial" w:hAnsi="Arial" w:cs="Arial"/>
          <w:sz w:val="24"/>
          <w:szCs w:val="24"/>
          <w:lang w:eastAsia="ru-RU"/>
        </w:rPr>
        <w:t>- программным управлением;</w:t>
      </w:r>
    </w:p>
    <w:p w:rsidR="006F4DD4" w:rsidRDefault="007C0BD4" w:rsidP="00BF7757">
      <w:pPr>
        <w:spacing w:after="0" w:line="360" w:lineRule="auto"/>
        <w:ind w:firstLine="993"/>
        <w:jc w:val="both"/>
        <w:rPr>
          <w:rFonts w:ascii="Arial" w:hAnsi="Arial" w:cs="Arial"/>
          <w:sz w:val="24"/>
          <w:szCs w:val="24"/>
          <w:lang w:eastAsia="ru-RU"/>
        </w:rPr>
      </w:pPr>
      <w:r>
        <w:rPr>
          <w:rFonts w:ascii="Arial" w:hAnsi="Arial" w:cs="Arial"/>
          <w:sz w:val="24"/>
          <w:szCs w:val="24"/>
          <w:lang w:eastAsia="ru-RU"/>
        </w:rPr>
        <w:t>3) управления фокусирующей линзой;</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d) система передачи излучения в свободном пространстве;</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e) волоконно-оптическая система доставки излучения.</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lastRenderedPageBreak/>
        <w:t>E.5.4 Описание процесса</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a) пайка/пайка высокотемпературным припоем;</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b) термообработка;</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c) маркировка;</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d) сварка;</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e) сверление / резка;</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f) очистка; </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val="en-US" w:eastAsia="ru-RU"/>
        </w:rPr>
        <w:t>g</w:t>
      </w:r>
      <w:r>
        <w:rPr>
          <w:rFonts w:ascii="Arial" w:hAnsi="Arial" w:cs="Arial"/>
          <w:sz w:val="24"/>
          <w:szCs w:val="24"/>
          <w:lang w:eastAsia="ru-RU"/>
        </w:rPr>
        <w:t>) формовка;</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h) быстрое прототипирование.</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E.5.5 Управление обрабатывающим оборудованием</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a) для работы в автоматическом режиме (т.е. без вмешательства оператора):</w:t>
      </w:r>
    </w:p>
    <w:p w:rsidR="006F4DD4" w:rsidRDefault="007C0BD4" w:rsidP="00BF7757">
      <w:pPr>
        <w:spacing w:after="0" w:line="360" w:lineRule="auto"/>
        <w:ind w:firstLine="1134"/>
        <w:jc w:val="both"/>
        <w:rPr>
          <w:rFonts w:ascii="Arial" w:hAnsi="Arial" w:cs="Arial"/>
          <w:sz w:val="24"/>
          <w:szCs w:val="24"/>
          <w:lang w:eastAsia="ru-RU"/>
        </w:rPr>
      </w:pPr>
      <w:r>
        <w:rPr>
          <w:rFonts w:ascii="Arial" w:hAnsi="Arial" w:cs="Arial"/>
          <w:sz w:val="24"/>
          <w:szCs w:val="24"/>
          <w:lang w:eastAsia="ru-RU"/>
        </w:rPr>
        <w:t>1) полностью защищенный режим работы;</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b) для работы в ручном режиме (т.е. предполагается вмешательство оператора во время машинного цикла):</w:t>
      </w:r>
    </w:p>
    <w:p w:rsidR="006F4DD4" w:rsidRDefault="007C0BD4" w:rsidP="00BF7757">
      <w:pPr>
        <w:spacing w:after="0" w:line="360" w:lineRule="auto"/>
        <w:ind w:firstLine="1276"/>
        <w:jc w:val="both"/>
        <w:rPr>
          <w:rFonts w:ascii="Arial" w:hAnsi="Arial" w:cs="Arial"/>
          <w:sz w:val="24"/>
          <w:szCs w:val="24"/>
          <w:lang w:eastAsia="ru-RU"/>
        </w:rPr>
      </w:pPr>
      <w:r>
        <w:rPr>
          <w:rFonts w:ascii="Arial" w:hAnsi="Arial" w:cs="Arial"/>
          <w:sz w:val="24"/>
          <w:szCs w:val="24"/>
          <w:lang w:eastAsia="ru-RU"/>
        </w:rPr>
        <w:t xml:space="preserve">1) полностью защищенный режим работы; </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c) метод наблюдения за процессом:</w:t>
      </w:r>
    </w:p>
    <w:p w:rsidR="006F4DD4" w:rsidRDefault="007C0BD4" w:rsidP="00BF7757">
      <w:pPr>
        <w:spacing w:after="0" w:line="360" w:lineRule="auto"/>
        <w:ind w:firstLine="1276"/>
        <w:jc w:val="both"/>
        <w:rPr>
          <w:rFonts w:ascii="Arial" w:hAnsi="Arial" w:cs="Arial"/>
          <w:sz w:val="24"/>
          <w:szCs w:val="24"/>
          <w:lang w:eastAsia="ru-RU"/>
        </w:rPr>
      </w:pPr>
      <w:r>
        <w:rPr>
          <w:rFonts w:ascii="Arial" w:hAnsi="Arial" w:cs="Arial"/>
          <w:sz w:val="24"/>
          <w:szCs w:val="24"/>
          <w:lang w:eastAsia="ru-RU"/>
        </w:rPr>
        <w:t>1) использование окон в защитном ограждении рабочей зоны;</w:t>
      </w:r>
    </w:p>
    <w:p w:rsidR="006F4DD4" w:rsidRDefault="007C0BD4" w:rsidP="00BF7757">
      <w:pPr>
        <w:spacing w:after="0" w:line="360" w:lineRule="auto"/>
        <w:ind w:firstLine="1276"/>
        <w:jc w:val="both"/>
        <w:rPr>
          <w:rFonts w:ascii="Arial" w:hAnsi="Arial" w:cs="Arial"/>
          <w:sz w:val="24"/>
          <w:szCs w:val="24"/>
          <w:lang w:eastAsia="ru-RU"/>
        </w:rPr>
      </w:pPr>
      <w:r>
        <w:rPr>
          <w:rFonts w:ascii="Arial" w:hAnsi="Arial" w:cs="Arial"/>
          <w:sz w:val="24"/>
          <w:szCs w:val="24"/>
          <w:lang w:eastAsia="ru-RU"/>
        </w:rPr>
        <w:t>2) использование системы видеонаблюдения;</w:t>
      </w:r>
    </w:p>
    <w:p w:rsidR="006F4DD4" w:rsidRDefault="007C0BD4" w:rsidP="00BF7757">
      <w:pPr>
        <w:spacing w:after="0" w:line="360" w:lineRule="auto"/>
        <w:ind w:firstLine="1276"/>
        <w:jc w:val="both"/>
        <w:rPr>
          <w:rFonts w:ascii="Arial" w:hAnsi="Arial" w:cs="Arial"/>
          <w:sz w:val="24"/>
          <w:szCs w:val="24"/>
          <w:lang w:eastAsia="ru-RU"/>
        </w:rPr>
      </w:pPr>
      <w:r>
        <w:rPr>
          <w:rFonts w:ascii="Arial" w:hAnsi="Arial" w:cs="Arial"/>
          <w:sz w:val="24"/>
          <w:szCs w:val="24"/>
          <w:lang w:eastAsia="ru-RU"/>
        </w:rPr>
        <w:t xml:space="preserve">3) другое; </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d) Метод, предназначенный для остановки цикла в случае обнаружения ошибки:</w:t>
      </w:r>
    </w:p>
    <w:p w:rsidR="006F4DD4" w:rsidRDefault="007C0BD4" w:rsidP="00BF7757">
      <w:pPr>
        <w:spacing w:after="0" w:line="360" w:lineRule="auto"/>
        <w:ind w:firstLine="1276"/>
        <w:jc w:val="both"/>
        <w:rPr>
          <w:rFonts w:ascii="Arial" w:hAnsi="Arial" w:cs="Arial"/>
          <w:sz w:val="24"/>
          <w:szCs w:val="24"/>
          <w:lang w:eastAsia="ru-RU"/>
        </w:rPr>
      </w:pPr>
      <w:r>
        <w:rPr>
          <w:rFonts w:ascii="Arial" w:hAnsi="Arial" w:cs="Arial"/>
          <w:sz w:val="24"/>
          <w:szCs w:val="24"/>
          <w:lang w:eastAsia="ru-RU"/>
        </w:rPr>
        <w:t>1) аварийная остановка;</w:t>
      </w:r>
    </w:p>
    <w:p w:rsidR="006F4DD4" w:rsidRDefault="007C0BD4" w:rsidP="00BF7757">
      <w:pPr>
        <w:spacing w:after="0" w:line="360" w:lineRule="auto"/>
        <w:ind w:firstLine="1276"/>
        <w:jc w:val="both"/>
        <w:rPr>
          <w:rFonts w:ascii="Arial" w:hAnsi="Arial" w:cs="Arial"/>
          <w:sz w:val="24"/>
          <w:szCs w:val="24"/>
          <w:lang w:eastAsia="ru-RU"/>
        </w:rPr>
      </w:pPr>
      <w:r>
        <w:rPr>
          <w:rFonts w:ascii="Arial" w:hAnsi="Arial" w:cs="Arial"/>
          <w:sz w:val="24"/>
          <w:szCs w:val="24"/>
          <w:lang w:eastAsia="ru-RU"/>
        </w:rPr>
        <w:t>2) обычная остановка.</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E.5.6 Основное описание робота (см. ISO 10218-1)</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а) пределы поворота:</w:t>
      </w:r>
    </w:p>
    <w:p w:rsidR="006F4DD4" w:rsidRDefault="007C0BD4" w:rsidP="00BF7757">
      <w:pPr>
        <w:spacing w:after="0" w:line="360" w:lineRule="auto"/>
        <w:ind w:firstLine="1276"/>
        <w:jc w:val="both"/>
        <w:rPr>
          <w:rFonts w:ascii="Arial" w:hAnsi="Arial" w:cs="Arial"/>
          <w:sz w:val="24"/>
          <w:szCs w:val="24"/>
          <w:lang w:eastAsia="ru-RU"/>
        </w:rPr>
      </w:pPr>
      <w:r>
        <w:rPr>
          <w:rFonts w:ascii="Arial" w:hAnsi="Arial" w:cs="Arial"/>
          <w:sz w:val="24"/>
          <w:szCs w:val="24"/>
          <w:lang w:eastAsia="ru-RU"/>
        </w:rPr>
        <w:t>1) ограниченное пространство;</w:t>
      </w:r>
    </w:p>
    <w:p w:rsidR="006F4DD4" w:rsidRDefault="007C0BD4" w:rsidP="00BF7757">
      <w:pPr>
        <w:spacing w:after="0" w:line="360" w:lineRule="auto"/>
        <w:ind w:firstLine="1276"/>
        <w:jc w:val="both"/>
        <w:rPr>
          <w:rFonts w:ascii="Arial" w:hAnsi="Arial" w:cs="Arial"/>
          <w:sz w:val="24"/>
          <w:szCs w:val="24"/>
          <w:lang w:eastAsia="ru-RU"/>
        </w:rPr>
      </w:pPr>
      <w:r>
        <w:rPr>
          <w:rFonts w:ascii="Arial" w:hAnsi="Arial" w:cs="Arial"/>
          <w:sz w:val="24"/>
          <w:szCs w:val="24"/>
          <w:lang w:eastAsia="ru-RU"/>
        </w:rPr>
        <w:t>2) максимальное пространство;</w:t>
      </w:r>
    </w:p>
    <w:p w:rsidR="006F4DD4" w:rsidRDefault="007C0BD4" w:rsidP="00BF7757">
      <w:pPr>
        <w:spacing w:after="0" w:line="360" w:lineRule="auto"/>
        <w:ind w:firstLine="1276"/>
        <w:jc w:val="both"/>
        <w:rPr>
          <w:rFonts w:ascii="Arial" w:hAnsi="Arial" w:cs="Arial"/>
          <w:sz w:val="24"/>
          <w:szCs w:val="24"/>
          <w:lang w:eastAsia="ru-RU"/>
        </w:rPr>
      </w:pPr>
      <w:r>
        <w:rPr>
          <w:rFonts w:ascii="Arial" w:hAnsi="Arial" w:cs="Arial"/>
          <w:sz w:val="24"/>
          <w:szCs w:val="24"/>
          <w:lang w:eastAsia="ru-RU"/>
        </w:rPr>
        <w:t>3) защищенное пространство;</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val="en-US" w:eastAsia="ru-RU"/>
        </w:rPr>
        <w:t>b</w:t>
      </w:r>
      <w:r>
        <w:rPr>
          <w:rFonts w:ascii="Arial" w:hAnsi="Arial" w:cs="Arial"/>
          <w:sz w:val="24"/>
          <w:szCs w:val="24"/>
          <w:lang w:eastAsia="ru-RU"/>
        </w:rPr>
        <w:t>) способ ограничения диапазона движений:</w:t>
      </w:r>
    </w:p>
    <w:p w:rsidR="006F4DD4" w:rsidRDefault="007C0BD4" w:rsidP="00BF7757">
      <w:pPr>
        <w:spacing w:after="0" w:line="360" w:lineRule="auto"/>
        <w:ind w:firstLine="1276"/>
        <w:jc w:val="both"/>
        <w:rPr>
          <w:rFonts w:ascii="Arial" w:hAnsi="Arial" w:cs="Arial"/>
          <w:sz w:val="24"/>
          <w:szCs w:val="24"/>
          <w:lang w:eastAsia="ru-RU"/>
        </w:rPr>
      </w:pPr>
      <w:r>
        <w:rPr>
          <w:rFonts w:ascii="Arial" w:hAnsi="Arial" w:cs="Arial"/>
          <w:sz w:val="24"/>
          <w:szCs w:val="24"/>
          <w:lang w:eastAsia="ru-RU"/>
        </w:rPr>
        <w:t>1) аппаратное управление;</w:t>
      </w:r>
    </w:p>
    <w:p w:rsidR="006F4DD4" w:rsidRDefault="007C0BD4" w:rsidP="00BF7757">
      <w:pPr>
        <w:spacing w:after="0" w:line="360" w:lineRule="auto"/>
        <w:ind w:firstLine="1276"/>
        <w:jc w:val="both"/>
        <w:rPr>
          <w:rFonts w:ascii="Arial" w:hAnsi="Arial" w:cs="Arial"/>
          <w:sz w:val="24"/>
          <w:szCs w:val="24"/>
          <w:lang w:eastAsia="ru-RU"/>
        </w:rPr>
      </w:pPr>
      <w:r>
        <w:rPr>
          <w:rFonts w:ascii="Arial" w:hAnsi="Arial" w:cs="Arial"/>
          <w:sz w:val="24"/>
          <w:szCs w:val="24"/>
          <w:lang w:eastAsia="ru-RU"/>
        </w:rPr>
        <w:t>2) программное управление;</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c) метод блокировки защищенного пространства:</w:t>
      </w:r>
    </w:p>
    <w:p w:rsidR="006F4DD4" w:rsidRDefault="007C0BD4" w:rsidP="00BF7757">
      <w:pPr>
        <w:spacing w:after="0" w:line="360" w:lineRule="auto"/>
        <w:ind w:firstLine="1276"/>
        <w:jc w:val="both"/>
        <w:rPr>
          <w:rFonts w:ascii="Arial" w:hAnsi="Arial" w:cs="Arial"/>
          <w:sz w:val="24"/>
          <w:szCs w:val="24"/>
          <w:lang w:eastAsia="ru-RU"/>
        </w:rPr>
      </w:pPr>
      <w:r>
        <w:rPr>
          <w:rFonts w:ascii="Arial" w:hAnsi="Arial" w:cs="Arial"/>
          <w:sz w:val="24"/>
          <w:szCs w:val="24"/>
          <w:lang w:eastAsia="ru-RU"/>
        </w:rPr>
        <w:t xml:space="preserve">1) аппаратное управление; </w:t>
      </w:r>
    </w:p>
    <w:p w:rsidR="006F4DD4" w:rsidRDefault="007C0BD4" w:rsidP="00BF7757">
      <w:pPr>
        <w:spacing w:after="0" w:line="360" w:lineRule="auto"/>
        <w:ind w:firstLine="1276"/>
        <w:jc w:val="both"/>
        <w:rPr>
          <w:rFonts w:ascii="Arial" w:hAnsi="Arial" w:cs="Arial"/>
          <w:sz w:val="24"/>
          <w:szCs w:val="24"/>
          <w:lang w:eastAsia="ru-RU"/>
        </w:rPr>
      </w:pPr>
      <w:r>
        <w:rPr>
          <w:rFonts w:ascii="Arial" w:hAnsi="Arial" w:cs="Arial"/>
          <w:sz w:val="24"/>
          <w:szCs w:val="24"/>
          <w:lang w:eastAsia="ru-RU"/>
        </w:rPr>
        <w:t xml:space="preserve">2) программное управление; </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d) распознавание столкновений:</w:t>
      </w:r>
    </w:p>
    <w:p w:rsidR="006F4DD4" w:rsidRDefault="007C0BD4" w:rsidP="00BF7757">
      <w:pPr>
        <w:spacing w:after="0" w:line="360" w:lineRule="auto"/>
        <w:ind w:firstLine="1276"/>
        <w:jc w:val="both"/>
        <w:rPr>
          <w:rFonts w:ascii="Arial" w:hAnsi="Arial" w:cs="Arial"/>
          <w:sz w:val="24"/>
          <w:szCs w:val="24"/>
          <w:lang w:eastAsia="ru-RU"/>
        </w:rPr>
      </w:pPr>
      <w:r>
        <w:rPr>
          <w:rFonts w:ascii="Arial" w:hAnsi="Arial" w:cs="Arial"/>
          <w:sz w:val="24"/>
          <w:szCs w:val="24"/>
          <w:lang w:eastAsia="ru-RU"/>
        </w:rPr>
        <w:lastRenderedPageBreak/>
        <w:t>1) аппаратное управление;</w:t>
      </w:r>
    </w:p>
    <w:p w:rsidR="006F4DD4" w:rsidRDefault="007C0BD4" w:rsidP="00BF7757">
      <w:pPr>
        <w:spacing w:after="0" w:line="360" w:lineRule="auto"/>
        <w:ind w:firstLine="1276"/>
        <w:jc w:val="both"/>
        <w:rPr>
          <w:rFonts w:ascii="Arial" w:hAnsi="Arial" w:cs="Arial"/>
          <w:sz w:val="24"/>
          <w:szCs w:val="24"/>
          <w:lang w:eastAsia="ru-RU"/>
        </w:rPr>
      </w:pPr>
      <w:r>
        <w:rPr>
          <w:rFonts w:ascii="Arial" w:hAnsi="Arial" w:cs="Arial"/>
          <w:sz w:val="24"/>
          <w:szCs w:val="24"/>
          <w:lang w:eastAsia="ru-RU"/>
        </w:rPr>
        <w:t xml:space="preserve">2) программное управление; </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e) контроль конечного положения:</w:t>
      </w:r>
    </w:p>
    <w:p w:rsidR="006F4DD4" w:rsidRDefault="007C0BD4" w:rsidP="00BF7757">
      <w:pPr>
        <w:spacing w:after="0" w:line="360" w:lineRule="auto"/>
        <w:ind w:firstLine="1276"/>
        <w:jc w:val="both"/>
        <w:rPr>
          <w:rFonts w:ascii="Arial" w:hAnsi="Arial" w:cs="Arial"/>
          <w:sz w:val="24"/>
          <w:szCs w:val="24"/>
          <w:lang w:eastAsia="ru-RU"/>
        </w:rPr>
      </w:pPr>
      <w:r>
        <w:rPr>
          <w:rFonts w:ascii="Arial" w:hAnsi="Arial" w:cs="Arial"/>
          <w:sz w:val="24"/>
          <w:szCs w:val="24"/>
          <w:lang w:eastAsia="ru-RU"/>
        </w:rPr>
        <w:t>1) аппаратное управление;</w:t>
      </w:r>
    </w:p>
    <w:p w:rsidR="006F4DD4" w:rsidRDefault="007C0BD4" w:rsidP="00BF7757">
      <w:pPr>
        <w:spacing w:after="0" w:line="360" w:lineRule="auto"/>
        <w:ind w:firstLine="1276"/>
        <w:jc w:val="both"/>
        <w:rPr>
          <w:rFonts w:ascii="Arial" w:hAnsi="Arial" w:cs="Arial"/>
          <w:sz w:val="24"/>
          <w:szCs w:val="24"/>
          <w:lang w:eastAsia="ru-RU"/>
        </w:rPr>
      </w:pPr>
      <w:r>
        <w:rPr>
          <w:rFonts w:ascii="Arial" w:hAnsi="Arial" w:cs="Arial"/>
          <w:sz w:val="24"/>
          <w:szCs w:val="24"/>
          <w:lang w:eastAsia="ru-RU"/>
        </w:rPr>
        <w:t>2) программное управление.</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E.5.7 Типы обрабатываемых деталей</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 а) тип геометрической формы:</w:t>
      </w:r>
    </w:p>
    <w:p w:rsidR="006F4DD4" w:rsidRDefault="007C0BD4" w:rsidP="00BF7757">
      <w:pPr>
        <w:spacing w:after="0" w:line="360" w:lineRule="auto"/>
        <w:ind w:firstLine="1276"/>
        <w:jc w:val="both"/>
        <w:rPr>
          <w:rFonts w:ascii="Arial" w:hAnsi="Arial" w:cs="Arial"/>
          <w:sz w:val="24"/>
          <w:szCs w:val="24"/>
          <w:lang w:eastAsia="ru-RU"/>
        </w:rPr>
      </w:pPr>
      <w:r>
        <w:rPr>
          <w:rFonts w:ascii="Arial" w:hAnsi="Arial" w:cs="Arial"/>
          <w:sz w:val="24"/>
          <w:szCs w:val="24"/>
          <w:lang w:eastAsia="ru-RU"/>
        </w:rPr>
        <w:t>1) плоская деталь;</w:t>
      </w:r>
    </w:p>
    <w:p w:rsidR="006F4DD4" w:rsidRDefault="007C0BD4" w:rsidP="00BF7757">
      <w:pPr>
        <w:spacing w:after="0" w:line="360" w:lineRule="auto"/>
        <w:ind w:firstLine="1276"/>
        <w:jc w:val="both"/>
        <w:rPr>
          <w:rFonts w:ascii="Arial" w:hAnsi="Arial" w:cs="Arial"/>
          <w:sz w:val="24"/>
          <w:szCs w:val="24"/>
          <w:lang w:eastAsia="ru-RU"/>
        </w:rPr>
      </w:pPr>
      <w:r>
        <w:rPr>
          <w:rFonts w:ascii="Arial" w:hAnsi="Arial" w:cs="Arial"/>
          <w:sz w:val="24"/>
          <w:szCs w:val="24"/>
          <w:lang w:eastAsia="ru-RU"/>
        </w:rPr>
        <w:t>2) другое.</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b) тип материала.</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E.5.8 Крепление обрабатываемой</w:t>
      </w:r>
      <w:r w:rsidRPr="007C0BD4">
        <w:rPr>
          <w:rFonts w:ascii="Arial" w:hAnsi="Arial" w:cs="Arial"/>
          <w:b/>
          <w:color w:val="auto"/>
          <w:lang w:eastAsia="ru-RU"/>
        </w:rPr>
        <w:t xml:space="preserve"> </w:t>
      </w:r>
      <w:r>
        <w:rPr>
          <w:rFonts w:ascii="Arial" w:hAnsi="Arial" w:cs="Arial"/>
          <w:b/>
          <w:color w:val="auto"/>
          <w:lang w:eastAsia="ru-RU"/>
        </w:rPr>
        <w:t xml:space="preserve">детали </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a) автоматическое расположение и зажим:</w:t>
      </w:r>
    </w:p>
    <w:p w:rsidR="006F4DD4" w:rsidRDefault="007C0BD4" w:rsidP="00BF7757">
      <w:pPr>
        <w:spacing w:after="0" w:line="360" w:lineRule="auto"/>
        <w:ind w:firstLine="1320"/>
        <w:jc w:val="both"/>
        <w:rPr>
          <w:rFonts w:ascii="Arial" w:hAnsi="Arial" w:cs="Arial"/>
          <w:sz w:val="24"/>
          <w:szCs w:val="24"/>
          <w:lang w:eastAsia="ru-RU"/>
        </w:rPr>
      </w:pPr>
      <w:r>
        <w:rPr>
          <w:rFonts w:ascii="Arial" w:hAnsi="Arial" w:cs="Arial"/>
          <w:sz w:val="24"/>
          <w:szCs w:val="24"/>
          <w:lang w:eastAsia="ru-RU"/>
        </w:rPr>
        <w:t>1)</w:t>
      </w:r>
      <w:r w:rsidRPr="007C0BD4">
        <w:rPr>
          <w:rFonts w:ascii="Arial" w:hAnsi="Arial" w:cs="Arial"/>
          <w:sz w:val="24"/>
          <w:szCs w:val="24"/>
          <w:lang w:eastAsia="ru-RU"/>
        </w:rPr>
        <w:t xml:space="preserve"> </w:t>
      </w:r>
      <w:r>
        <w:rPr>
          <w:rFonts w:ascii="Arial" w:hAnsi="Arial" w:cs="Arial"/>
          <w:sz w:val="24"/>
          <w:szCs w:val="24"/>
          <w:lang w:eastAsia="ru-RU"/>
        </w:rPr>
        <w:t>аппаратное управление;</w:t>
      </w:r>
    </w:p>
    <w:p w:rsidR="006F4DD4" w:rsidRPr="007C0BD4" w:rsidRDefault="007C0BD4" w:rsidP="00BF7757">
      <w:pPr>
        <w:spacing w:after="0" w:line="360" w:lineRule="auto"/>
        <w:ind w:firstLine="1320"/>
        <w:jc w:val="both"/>
        <w:rPr>
          <w:rFonts w:ascii="Arial" w:hAnsi="Arial" w:cs="Arial"/>
          <w:sz w:val="24"/>
          <w:szCs w:val="24"/>
          <w:lang w:eastAsia="ru-RU"/>
        </w:rPr>
      </w:pPr>
      <w:r>
        <w:rPr>
          <w:rFonts w:ascii="Arial" w:hAnsi="Arial" w:cs="Arial"/>
          <w:sz w:val="24"/>
          <w:szCs w:val="24"/>
          <w:lang w:eastAsia="ru-RU"/>
        </w:rPr>
        <w:t>2)</w:t>
      </w:r>
      <w:r w:rsidRPr="007C0BD4">
        <w:rPr>
          <w:rFonts w:ascii="Arial" w:hAnsi="Arial" w:cs="Arial"/>
          <w:sz w:val="24"/>
          <w:szCs w:val="24"/>
          <w:lang w:eastAsia="ru-RU"/>
        </w:rPr>
        <w:t xml:space="preserve"> </w:t>
      </w:r>
      <w:r>
        <w:rPr>
          <w:rFonts w:ascii="Arial" w:hAnsi="Arial" w:cs="Arial"/>
          <w:sz w:val="24"/>
          <w:szCs w:val="24"/>
          <w:lang w:eastAsia="ru-RU"/>
        </w:rPr>
        <w:t>программным управление</w:t>
      </w:r>
      <w:r w:rsidRPr="007C0BD4">
        <w:rPr>
          <w:rFonts w:ascii="Arial" w:hAnsi="Arial" w:cs="Arial"/>
          <w:sz w:val="24"/>
          <w:szCs w:val="24"/>
          <w:lang w:eastAsia="ru-RU"/>
        </w:rPr>
        <w:t>;</w:t>
      </w:r>
    </w:p>
    <w:p w:rsidR="006F4DD4" w:rsidRDefault="006F4DD4" w:rsidP="00BF7757">
      <w:pPr>
        <w:spacing w:after="0" w:line="360" w:lineRule="auto"/>
        <w:ind w:firstLine="708"/>
        <w:jc w:val="both"/>
        <w:rPr>
          <w:rFonts w:ascii="Arial" w:hAnsi="Arial" w:cs="Arial"/>
          <w:sz w:val="24"/>
          <w:szCs w:val="24"/>
          <w:lang w:eastAsia="ru-RU"/>
        </w:rPr>
      </w:pPr>
    </w:p>
    <w:p w:rsidR="006F4DD4" w:rsidRDefault="006F4DD4" w:rsidP="00BF7757">
      <w:pPr>
        <w:spacing w:after="0" w:line="360" w:lineRule="auto"/>
        <w:ind w:firstLine="708"/>
        <w:jc w:val="both"/>
        <w:rPr>
          <w:rFonts w:ascii="Arial" w:hAnsi="Arial" w:cs="Arial"/>
          <w:sz w:val="24"/>
          <w:szCs w:val="24"/>
          <w:lang w:eastAsia="ru-RU"/>
        </w:rPr>
      </w:pPr>
    </w:p>
    <w:p w:rsidR="006F4DD4" w:rsidRPr="007C0B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b)</w:t>
      </w:r>
      <w:r w:rsidRPr="007C0BD4">
        <w:rPr>
          <w:rFonts w:ascii="Arial" w:hAnsi="Arial" w:cs="Arial"/>
          <w:sz w:val="24"/>
          <w:szCs w:val="24"/>
          <w:lang w:eastAsia="ru-RU"/>
        </w:rPr>
        <w:t xml:space="preserve"> р</w:t>
      </w:r>
      <w:r>
        <w:rPr>
          <w:rFonts w:ascii="Arial" w:hAnsi="Arial" w:cs="Arial"/>
          <w:sz w:val="24"/>
          <w:szCs w:val="24"/>
          <w:lang w:eastAsia="ru-RU"/>
        </w:rPr>
        <w:t>учное размещение и зажим</w:t>
      </w:r>
      <w:r w:rsidRPr="007C0BD4">
        <w:rPr>
          <w:rFonts w:ascii="Arial" w:hAnsi="Arial" w:cs="Arial"/>
          <w:sz w:val="24"/>
          <w:szCs w:val="24"/>
          <w:lang w:eastAsia="ru-RU"/>
        </w:rPr>
        <w:t>;</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c) возможность повреждения лазерным лучом:</w:t>
      </w:r>
    </w:p>
    <w:p w:rsidR="006F4DD4" w:rsidRDefault="007C0BD4" w:rsidP="00BF7757">
      <w:pPr>
        <w:spacing w:after="0" w:line="360" w:lineRule="auto"/>
        <w:ind w:firstLine="1320"/>
        <w:jc w:val="both"/>
        <w:rPr>
          <w:rFonts w:ascii="Arial" w:hAnsi="Arial" w:cs="Arial"/>
          <w:sz w:val="24"/>
          <w:szCs w:val="24"/>
          <w:lang w:eastAsia="ru-RU"/>
        </w:rPr>
      </w:pPr>
      <w:r>
        <w:rPr>
          <w:rFonts w:ascii="Arial" w:hAnsi="Arial" w:cs="Arial"/>
          <w:sz w:val="24"/>
          <w:szCs w:val="24"/>
          <w:lang w:eastAsia="ru-RU"/>
        </w:rPr>
        <w:t>1) из</w:t>
      </w:r>
      <w:r w:rsidRPr="007C0BD4">
        <w:rPr>
          <w:rFonts w:ascii="Arial" w:hAnsi="Arial" w:cs="Arial"/>
          <w:sz w:val="24"/>
          <w:szCs w:val="24"/>
          <w:lang w:eastAsia="ru-RU"/>
        </w:rPr>
        <w:t xml:space="preserve">-за </w:t>
      </w:r>
      <w:r>
        <w:rPr>
          <w:rFonts w:ascii="Arial" w:hAnsi="Arial" w:cs="Arial"/>
          <w:sz w:val="24"/>
          <w:szCs w:val="24"/>
          <w:lang w:eastAsia="ru-RU"/>
        </w:rPr>
        <w:t>отражающих областей инструментальной оснастки;</w:t>
      </w:r>
    </w:p>
    <w:p w:rsidR="006F4DD4" w:rsidRDefault="007C0BD4" w:rsidP="00BF7757">
      <w:pPr>
        <w:spacing w:after="0" w:line="360" w:lineRule="auto"/>
        <w:ind w:firstLine="1320"/>
        <w:jc w:val="both"/>
        <w:rPr>
          <w:rFonts w:ascii="Arial" w:hAnsi="Arial" w:cs="Arial"/>
          <w:sz w:val="24"/>
          <w:szCs w:val="24"/>
          <w:lang w:eastAsia="ru-RU"/>
        </w:rPr>
      </w:pPr>
      <w:r>
        <w:rPr>
          <w:rFonts w:ascii="Arial" w:hAnsi="Arial" w:cs="Arial"/>
          <w:sz w:val="24"/>
          <w:szCs w:val="24"/>
          <w:lang w:eastAsia="ru-RU"/>
        </w:rPr>
        <w:t>2)</w:t>
      </w:r>
      <w:r w:rsidRPr="007C0BD4">
        <w:rPr>
          <w:rFonts w:ascii="Arial" w:hAnsi="Arial" w:cs="Arial"/>
          <w:sz w:val="24"/>
          <w:szCs w:val="24"/>
          <w:lang w:eastAsia="ru-RU"/>
        </w:rPr>
        <w:t xml:space="preserve"> из-за</w:t>
      </w:r>
      <w:r>
        <w:rPr>
          <w:rFonts w:ascii="Arial" w:hAnsi="Arial" w:cs="Arial"/>
          <w:sz w:val="24"/>
          <w:szCs w:val="24"/>
          <w:lang w:eastAsia="ru-RU"/>
        </w:rPr>
        <w:t xml:space="preserve"> шероховатости поверхности инструментальной оснастки.</w:t>
      </w:r>
    </w:p>
    <w:p w:rsidR="006F4DD4" w:rsidRDefault="007C0BD4" w:rsidP="00BF7757">
      <w:pPr>
        <w:pStyle w:val="3"/>
        <w:spacing w:line="360" w:lineRule="auto"/>
        <w:ind w:firstLine="709"/>
        <w:rPr>
          <w:rFonts w:ascii="Arial" w:hAnsi="Arial" w:cs="Arial"/>
          <w:lang w:eastAsia="ru-RU"/>
        </w:rPr>
      </w:pPr>
      <w:r>
        <w:rPr>
          <w:rFonts w:ascii="Arial" w:hAnsi="Arial" w:cs="Arial"/>
          <w:b/>
          <w:color w:val="auto"/>
          <w:lang w:eastAsia="ru-RU"/>
        </w:rPr>
        <w:t>E.5.9</w:t>
      </w:r>
      <w:r>
        <w:rPr>
          <w:rFonts w:ascii="Arial" w:hAnsi="Arial" w:cs="Arial"/>
          <w:b/>
          <w:color w:val="auto"/>
          <w:lang w:eastAsia="ru-RU"/>
        </w:rPr>
        <w:tab/>
        <w:t>Подача материала в зону обработки</w:t>
      </w:r>
    </w:p>
    <w:p w:rsidR="006F4DD4" w:rsidRDefault="007C0BD4" w:rsidP="00BF7757">
      <w:pPr>
        <w:numPr>
          <w:ilvl w:val="0"/>
          <w:numId w:val="3"/>
        </w:numPr>
        <w:spacing w:after="0" w:line="360" w:lineRule="auto"/>
        <w:ind w:firstLine="708"/>
        <w:jc w:val="both"/>
        <w:rPr>
          <w:rFonts w:ascii="Arial" w:hAnsi="Arial" w:cs="Arial"/>
          <w:sz w:val="24"/>
          <w:szCs w:val="24"/>
          <w:lang w:eastAsia="ru-RU"/>
        </w:rPr>
      </w:pPr>
      <w:r>
        <w:rPr>
          <w:rFonts w:ascii="Arial" w:hAnsi="Arial" w:cs="Arial"/>
          <w:sz w:val="24"/>
          <w:szCs w:val="24"/>
          <w:lang w:eastAsia="ru-RU"/>
        </w:rPr>
        <w:t>автоматизированная</w:t>
      </w:r>
      <w:r>
        <w:rPr>
          <w:rFonts w:ascii="Arial" w:hAnsi="Arial" w:cs="Arial"/>
          <w:sz w:val="24"/>
          <w:szCs w:val="24"/>
          <w:lang w:val="en-US" w:eastAsia="ru-RU"/>
        </w:rPr>
        <w:t xml:space="preserve"> </w:t>
      </w:r>
      <w:r>
        <w:rPr>
          <w:rFonts w:ascii="Arial" w:hAnsi="Arial" w:cs="Arial"/>
          <w:sz w:val="24"/>
          <w:szCs w:val="24"/>
          <w:lang w:eastAsia="ru-RU"/>
        </w:rPr>
        <w:t>непрерывная</w:t>
      </w:r>
      <w:r>
        <w:rPr>
          <w:rFonts w:ascii="Arial" w:hAnsi="Arial" w:cs="Arial"/>
          <w:sz w:val="24"/>
          <w:szCs w:val="24"/>
          <w:lang w:val="en-US" w:eastAsia="ru-RU"/>
        </w:rPr>
        <w:t xml:space="preserve"> подача деталей;</w:t>
      </w:r>
    </w:p>
    <w:p w:rsidR="006F4DD4" w:rsidRDefault="007C0BD4" w:rsidP="00BF7757">
      <w:pPr>
        <w:numPr>
          <w:ilvl w:val="0"/>
          <w:numId w:val="3"/>
        </w:numPr>
        <w:spacing w:after="0" w:line="360" w:lineRule="auto"/>
        <w:ind w:firstLine="708"/>
        <w:jc w:val="both"/>
        <w:rPr>
          <w:rFonts w:ascii="Arial" w:hAnsi="Arial" w:cs="Arial"/>
          <w:sz w:val="24"/>
          <w:szCs w:val="24"/>
          <w:lang w:eastAsia="ru-RU"/>
        </w:rPr>
      </w:pPr>
      <w:r>
        <w:rPr>
          <w:rFonts w:ascii="Arial" w:hAnsi="Arial" w:cs="Arial"/>
          <w:sz w:val="24"/>
          <w:szCs w:val="24"/>
          <w:lang w:eastAsia="ru-RU"/>
        </w:rPr>
        <w:t>ручная подача</w:t>
      </w:r>
      <w:r>
        <w:rPr>
          <w:rFonts w:ascii="Arial" w:hAnsi="Arial" w:cs="Arial"/>
          <w:sz w:val="24"/>
          <w:szCs w:val="24"/>
          <w:lang w:val="en-US" w:eastAsia="ru-RU"/>
        </w:rPr>
        <w:t xml:space="preserve"> </w:t>
      </w:r>
      <w:r>
        <w:rPr>
          <w:rFonts w:ascii="Arial" w:hAnsi="Arial" w:cs="Arial"/>
          <w:sz w:val="24"/>
          <w:szCs w:val="24"/>
          <w:lang w:eastAsia="ru-RU"/>
        </w:rPr>
        <w:t>отдельных деталей</w:t>
      </w:r>
      <w:r>
        <w:rPr>
          <w:rFonts w:ascii="Arial" w:hAnsi="Arial" w:cs="Arial"/>
          <w:sz w:val="24"/>
          <w:szCs w:val="24"/>
          <w:lang w:val="en-US" w:eastAsia="ru-RU"/>
        </w:rPr>
        <w:t>;</w:t>
      </w:r>
    </w:p>
    <w:p w:rsidR="006F4DD4" w:rsidRDefault="007C0BD4" w:rsidP="00BF7757">
      <w:pPr>
        <w:numPr>
          <w:ilvl w:val="0"/>
          <w:numId w:val="3"/>
        </w:numPr>
        <w:spacing w:after="0" w:line="360" w:lineRule="auto"/>
        <w:ind w:firstLine="708"/>
        <w:jc w:val="both"/>
        <w:rPr>
          <w:rFonts w:ascii="Arial" w:hAnsi="Arial" w:cs="Arial"/>
          <w:sz w:val="24"/>
          <w:szCs w:val="24"/>
          <w:lang w:eastAsia="ru-RU"/>
        </w:rPr>
      </w:pPr>
      <w:r>
        <w:rPr>
          <w:rFonts w:ascii="Arial" w:hAnsi="Arial" w:cs="Arial"/>
          <w:sz w:val="24"/>
          <w:szCs w:val="24"/>
          <w:lang w:eastAsia="ru-RU"/>
        </w:rPr>
        <w:t>доступ к деталям</w:t>
      </w:r>
      <w:r w:rsidRPr="007C0BD4">
        <w:rPr>
          <w:rFonts w:ascii="Arial" w:hAnsi="Arial" w:cs="Arial"/>
          <w:sz w:val="24"/>
          <w:szCs w:val="24"/>
          <w:lang w:eastAsia="ru-RU"/>
        </w:rPr>
        <w:t xml:space="preserve"> в</w:t>
      </w:r>
      <w:r>
        <w:rPr>
          <w:rFonts w:ascii="Arial" w:hAnsi="Arial" w:cs="Arial"/>
          <w:sz w:val="24"/>
          <w:szCs w:val="24"/>
          <w:lang w:eastAsia="ru-RU"/>
        </w:rPr>
        <w:t xml:space="preserve"> технологической зоне:</w:t>
      </w:r>
    </w:p>
    <w:p w:rsidR="006F4DD4" w:rsidRDefault="007C0BD4" w:rsidP="00BF7757">
      <w:pPr>
        <w:numPr>
          <w:ilvl w:val="0"/>
          <w:numId w:val="4"/>
        </w:numPr>
        <w:spacing w:after="0" w:line="360" w:lineRule="auto"/>
        <w:ind w:firstLine="1320"/>
        <w:rPr>
          <w:rFonts w:ascii="Arial" w:hAnsi="Arial" w:cs="Arial"/>
          <w:sz w:val="24"/>
          <w:szCs w:val="24"/>
          <w:lang w:eastAsia="ru-RU"/>
        </w:rPr>
      </w:pPr>
      <w:r>
        <w:rPr>
          <w:rFonts w:ascii="Arial" w:hAnsi="Arial" w:cs="Arial"/>
          <w:sz w:val="24"/>
          <w:szCs w:val="24"/>
          <w:lang w:eastAsia="ru-RU"/>
        </w:rPr>
        <w:t>раздвижная</w:t>
      </w:r>
      <w:r>
        <w:rPr>
          <w:rFonts w:ascii="Arial" w:hAnsi="Arial" w:cs="Arial"/>
          <w:sz w:val="24"/>
          <w:szCs w:val="24"/>
          <w:lang w:val="en-US" w:eastAsia="ru-RU"/>
        </w:rPr>
        <w:t xml:space="preserve"> </w:t>
      </w:r>
      <w:r>
        <w:rPr>
          <w:rFonts w:ascii="Arial" w:hAnsi="Arial" w:cs="Arial"/>
          <w:sz w:val="24"/>
          <w:szCs w:val="24"/>
          <w:lang w:eastAsia="ru-RU"/>
        </w:rPr>
        <w:t xml:space="preserve">дверь; </w:t>
      </w:r>
    </w:p>
    <w:p w:rsidR="006F4DD4" w:rsidRDefault="007C0BD4" w:rsidP="00BF7757">
      <w:pPr>
        <w:numPr>
          <w:ilvl w:val="0"/>
          <w:numId w:val="4"/>
        </w:numPr>
        <w:spacing w:after="0" w:line="360" w:lineRule="auto"/>
        <w:ind w:firstLine="1320"/>
        <w:rPr>
          <w:rFonts w:ascii="Arial" w:hAnsi="Arial" w:cs="Arial"/>
          <w:sz w:val="24"/>
          <w:szCs w:val="24"/>
          <w:lang w:eastAsia="ru-RU"/>
        </w:rPr>
      </w:pPr>
      <w:r>
        <w:rPr>
          <w:rFonts w:ascii="Arial" w:hAnsi="Arial" w:cs="Arial"/>
          <w:sz w:val="24"/>
          <w:szCs w:val="24"/>
          <w:lang w:eastAsia="ru-RU"/>
        </w:rPr>
        <w:t>подъемная</w:t>
      </w:r>
      <w:r>
        <w:rPr>
          <w:rFonts w:ascii="Arial" w:hAnsi="Arial" w:cs="Arial"/>
          <w:sz w:val="24"/>
          <w:szCs w:val="24"/>
          <w:lang w:val="en-US" w:eastAsia="ru-RU"/>
        </w:rPr>
        <w:t xml:space="preserve"> </w:t>
      </w:r>
      <w:r>
        <w:rPr>
          <w:rFonts w:ascii="Arial" w:hAnsi="Arial" w:cs="Arial"/>
          <w:sz w:val="24"/>
          <w:szCs w:val="24"/>
          <w:lang w:eastAsia="ru-RU"/>
        </w:rPr>
        <w:t xml:space="preserve">дверь; </w:t>
      </w:r>
    </w:p>
    <w:p w:rsidR="006F4DD4" w:rsidRDefault="007C0BD4" w:rsidP="00BF7757">
      <w:pPr>
        <w:numPr>
          <w:ilvl w:val="0"/>
          <w:numId w:val="4"/>
        </w:numPr>
        <w:spacing w:after="0" w:line="360" w:lineRule="auto"/>
        <w:ind w:firstLine="1320"/>
        <w:rPr>
          <w:rFonts w:ascii="Arial" w:hAnsi="Arial" w:cs="Arial"/>
          <w:sz w:val="24"/>
          <w:szCs w:val="24"/>
          <w:lang w:eastAsia="ru-RU"/>
        </w:rPr>
      </w:pPr>
      <w:r>
        <w:rPr>
          <w:rFonts w:ascii="Arial" w:hAnsi="Arial" w:cs="Arial"/>
          <w:sz w:val="24"/>
          <w:szCs w:val="24"/>
          <w:lang w:eastAsia="ru-RU"/>
        </w:rPr>
        <w:t>откатная</w:t>
      </w:r>
      <w:r>
        <w:rPr>
          <w:rFonts w:ascii="Arial" w:hAnsi="Arial" w:cs="Arial"/>
          <w:sz w:val="24"/>
          <w:szCs w:val="24"/>
          <w:lang w:val="en-US" w:eastAsia="ru-RU"/>
        </w:rPr>
        <w:t xml:space="preserve"> </w:t>
      </w:r>
      <w:r>
        <w:rPr>
          <w:rFonts w:ascii="Arial" w:hAnsi="Arial" w:cs="Arial"/>
          <w:sz w:val="24"/>
          <w:szCs w:val="24"/>
          <w:lang w:eastAsia="ru-RU"/>
        </w:rPr>
        <w:t xml:space="preserve">дверь; </w:t>
      </w:r>
    </w:p>
    <w:p w:rsidR="006F4DD4" w:rsidRDefault="007C0BD4" w:rsidP="00BF7757">
      <w:pPr>
        <w:numPr>
          <w:ilvl w:val="0"/>
          <w:numId w:val="4"/>
        </w:numPr>
        <w:spacing w:after="0" w:line="360" w:lineRule="auto"/>
        <w:ind w:firstLine="1320"/>
        <w:rPr>
          <w:rFonts w:ascii="Arial" w:hAnsi="Arial" w:cs="Arial"/>
          <w:sz w:val="24"/>
          <w:szCs w:val="24"/>
          <w:lang w:eastAsia="ru-RU"/>
        </w:rPr>
      </w:pPr>
      <w:r>
        <w:rPr>
          <w:rFonts w:ascii="Arial" w:hAnsi="Arial" w:cs="Arial"/>
          <w:sz w:val="24"/>
          <w:szCs w:val="24"/>
          <w:lang w:eastAsia="ru-RU"/>
        </w:rPr>
        <w:t>туннель;</w:t>
      </w:r>
    </w:p>
    <w:p w:rsidR="006F4DD4" w:rsidRDefault="007C0BD4" w:rsidP="00BF7757">
      <w:pPr>
        <w:spacing w:after="0" w:line="360" w:lineRule="auto"/>
        <w:ind w:firstLine="1320"/>
        <w:rPr>
          <w:rFonts w:ascii="Arial" w:hAnsi="Arial" w:cs="Arial"/>
          <w:sz w:val="24"/>
          <w:szCs w:val="24"/>
          <w:lang w:eastAsia="ru-RU"/>
        </w:rPr>
      </w:pPr>
      <w:r>
        <w:rPr>
          <w:rFonts w:ascii="Arial" w:hAnsi="Arial" w:cs="Arial"/>
          <w:sz w:val="24"/>
          <w:szCs w:val="24"/>
          <w:lang w:eastAsia="ru-RU"/>
        </w:rPr>
        <w:t>5) другое.</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d)</w:t>
      </w:r>
      <w:r>
        <w:rPr>
          <w:rFonts w:ascii="Arial" w:hAnsi="Arial" w:cs="Arial"/>
          <w:sz w:val="24"/>
          <w:szCs w:val="24"/>
          <w:lang w:val="en-US" w:eastAsia="ru-RU"/>
        </w:rPr>
        <w:t xml:space="preserve"> у</w:t>
      </w:r>
      <w:r>
        <w:rPr>
          <w:rFonts w:ascii="Arial" w:hAnsi="Arial" w:cs="Arial"/>
          <w:sz w:val="24"/>
          <w:szCs w:val="24"/>
          <w:lang w:eastAsia="ru-RU"/>
        </w:rPr>
        <w:t>правление подачей деталей</w:t>
      </w:r>
      <w:r>
        <w:rPr>
          <w:rFonts w:ascii="Arial" w:hAnsi="Arial" w:cs="Arial"/>
          <w:sz w:val="24"/>
          <w:szCs w:val="24"/>
          <w:lang w:val="en-US" w:eastAsia="ru-RU"/>
        </w:rPr>
        <w:t>:</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1)</w:t>
      </w:r>
      <w:r>
        <w:rPr>
          <w:rFonts w:ascii="Arial" w:hAnsi="Arial" w:cs="Arial"/>
          <w:sz w:val="24"/>
          <w:szCs w:val="24"/>
          <w:lang w:val="en-US" w:eastAsia="ru-RU"/>
        </w:rPr>
        <w:t xml:space="preserve"> а</w:t>
      </w:r>
      <w:r>
        <w:rPr>
          <w:rFonts w:ascii="Arial" w:hAnsi="Arial" w:cs="Arial"/>
          <w:sz w:val="24"/>
          <w:szCs w:val="24"/>
          <w:lang w:eastAsia="ru-RU"/>
        </w:rPr>
        <w:t>ппаратное управление;</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2)</w:t>
      </w:r>
      <w:r>
        <w:rPr>
          <w:rFonts w:ascii="Arial" w:hAnsi="Arial" w:cs="Arial"/>
          <w:sz w:val="24"/>
          <w:szCs w:val="24"/>
          <w:lang w:val="en-US" w:eastAsia="ru-RU"/>
        </w:rPr>
        <w:t xml:space="preserve"> </w:t>
      </w:r>
      <w:r>
        <w:rPr>
          <w:rFonts w:ascii="Arial" w:hAnsi="Arial" w:cs="Arial"/>
          <w:sz w:val="24"/>
          <w:szCs w:val="24"/>
          <w:lang w:eastAsia="ru-RU"/>
        </w:rPr>
        <w:t xml:space="preserve">программное управление; </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3)</w:t>
      </w:r>
      <w:r w:rsidRPr="007C0BD4">
        <w:rPr>
          <w:rFonts w:ascii="Arial" w:hAnsi="Arial" w:cs="Arial"/>
          <w:sz w:val="24"/>
          <w:szCs w:val="24"/>
          <w:lang w:eastAsia="ru-RU"/>
        </w:rPr>
        <w:t xml:space="preserve"> </w:t>
      </w:r>
      <w:r>
        <w:rPr>
          <w:rFonts w:ascii="Arial" w:hAnsi="Arial" w:cs="Arial"/>
          <w:sz w:val="24"/>
          <w:szCs w:val="24"/>
          <w:lang w:eastAsia="ru-RU"/>
        </w:rPr>
        <w:t xml:space="preserve">ограждение технологической зоны, разработанное в соответствии с требованиями настоящего стандарта; </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lastRenderedPageBreak/>
        <w:t>4)</w:t>
      </w:r>
      <w:r w:rsidRPr="007C0BD4">
        <w:rPr>
          <w:rFonts w:ascii="Arial" w:hAnsi="Arial" w:cs="Arial"/>
          <w:sz w:val="24"/>
          <w:szCs w:val="24"/>
          <w:lang w:eastAsia="ru-RU"/>
        </w:rPr>
        <w:t xml:space="preserve"> </w:t>
      </w:r>
      <w:r>
        <w:rPr>
          <w:rFonts w:ascii="Arial" w:hAnsi="Arial" w:cs="Arial"/>
          <w:sz w:val="24"/>
          <w:szCs w:val="24"/>
          <w:lang w:eastAsia="ru-RU"/>
        </w:rPr>
        <w:t>ограждение технологической</w:t>
      </w:r>
      <w:r w:rsidRPr="007C0BD4">
        <w:rPr>
          <w:rFonts w:ascii="Arial" w:hAnsi="Arial" w:cs="Arial"/>
          <w:sz w:val="24"/>
          <w:szCs w:val="24"/>
          <w:lang w:eastAsia="ru-RU"/>
        </w:rPr>
        <w:t xml:space="preserve"> </w:t>
      </w:r>
      <w:r>
        <w:rPr>
          <w:rFonts w:ascii="Arial" w:hAnsi="Arial" w:cs="Arial"/>
          <w:sz w:val="24"/>
          <w:szCs w:val="24"/>
          <w:lang w:eastAsia="ru-RU"/>
        </w:rPr>
        <w:t>зоны, испытанное в соответствии с требованиями настоящего стандарта.</w:t>
      </w:r>
    </w:p>
    <w:p w:rsidR="006F4DD4" w:rsidRPr="007C0BD4" w:rsidRDefault="007C0BD4" w:rsidP="00BF7757">
      <w:pPr>
        <w:pStyle w:val="3"/>
        <w:spacing w:line="360" w:lineRule="auto"/>
        <w:ind w:firstLine="709"/>
        <w:rPr>
          <w:rFonts w:ascii="Arial" w:hAnsi="Arial" w:cs="Arial"/>
          <w:lang w:eastAsia="ru-RU"/>
        </w:rPr>
      </w:pPr>
      <w:r>
        <w:rPr>
          <w:rFonts w:ascii="Arial" w:hAnsi="Arial" w:cs="Arial"/>
          <w:b/>
          <w:color w:val="auto"/>
          <w:lang w:eastAsia="ru-RU"/>
        </w:rPr>
        <w:t>E.5.10</w:t>
      </w:r>
      <w:r>
        <w:rPr>
          <w:rFonts w:ascii="Arial" w:hAnsi="Arial" w:cs="Arial"/>
          <w:b/>
          <w:color w:val="auto"/>
          <w:lang w:eastAsia="ru-RU"/>
        </w:rPr>
        <w:tab/>
      </w:r>
      <w:r w:rsidRPr="007C0BD4">
        <w:rPr>
          <w:rFonts w:ascii="Arial" w:hAnsi="Arial" w:cs="Arial"/>
          <w:b/>
          <w:color w:val="auto"/>
          <w:lang w:eastAsia="ru-RU"/>
        </w:rPr>
        <w:t xml:space="preserve"> </w:t>
      </w:r>
      <w:r>
        <w:rPr>
          <w:rFonts w:ascii="Arial" w:hAnsi="Arial" w:cs="Arial"/>
          <w:b/>
          <w:color w:val="auto"/>
          <w:lang w:eastAsia="ru-RU"/>
        </w:rPr>
        <w:t>Оператор обрабатывающего</w:t>
      </w:r>
      <w:r w:rsidRPr="007C0BD4">
        <w:rPr>
          <w:rFonts w:ascii="Arial" w:hAnsi="Arial" w:cs="Arial"/>
          <w:b/>
          <w:color w:val="auto"/>
          <w:lang w:eastAsia="ru-RU"/>
        </w:rPr>
        <w:t xml:space="preserve"> оборудования</w:t>
      </w:r>
    </w:p>
    <w:p w:rsidR="006F4DD4" w:rsidRPr="007C0B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val="en-US" w:eastAsia="ru-RU"/>
        </w:rPr>
        <w:t>a</w:t>
      </w:r>
      <w:r>
        <w:rPr>
          <w:rFonts w:ascii="Arial" w:hAnsi="Arial" w:cs="Arial"/>
          <w:sz w:val="24"/>
          <w:szCs w:val="24"/>
          <w:lang w:eastAsia="ru-RU"/>
        </w:rPr>
        <w:t>) рабочее</w:t>
      </w:r>
      <w:r w:rsidRPr="007C0BD4">
        <w:rPr>
          <w:rFonts w:ascii="Arial" w:hAnsi="Arial" w:cs="Arial"/>
          <w:sz w:val="24"/>
          <w:szCs w:val="24"/>
          <w:lang w:eastAsia="ru-RU"/>
        </w:rPr>
        <w:t xml:space="preserve"> пространство;</w:t>
      </w:r>
    </w:p>
    <w:p w:rsidR="006F4DD4" w:rsidRPr="007C0B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val="en-US" w:eastAsia="ru-RU"/>
        </w:rPr>
        <w:t>b</w:t>
      </w:r>
      <w:r w:rsidRPr="007C0BD4">
        <w:rPr>
          <w:rFonts w:ascii="Arial" w:hAnsi="Arial" w:cs="Arial"/>
          <w:sz w:val="24"/>
          <w:szCs w:val="24"/>
          <w:lang w:eastAsia="ru-RU"/>
        </w:rPr>
        <w:t>) внутренние пространство</w:t>
      </w:r>
      <w:r>
        <w:rPr>
          <w:rFonts w:ascii="Arial" w:hAnsi="Arial" w:cs="Arial"/>
          <w:sz w:val="24"/>
          <w:szCs w:val="24"/>
          <w:lang w:eastAsia="ru-RU"/>
        </w:rPr>
        <w:t xml:space="preserve"> </w:t>
      </w:r>
      <w:r w:rsidRPr="007C0BD4">
        <w:rPr>
          <w:rFonts w:ascii="Arial" w:hAnsi="Arial" w:cs="Arial"/>
          <w:sz w:val="24"/>
          <w:szCs w:val="24"/>
          <w:lang w:eastAsia="ru-RU"/>
        </w:rPr>
        <w:t xml:space="preserve">оборудования; </w:t>
      </w:r>
    </w:p>
    <w:p w:rsidR="006F4DD4" w:rsidRPr="007C0B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val="en-US" w:eastAsia="ru-RU"/>
        </w:rPr>
        <w:t>c</w:t>
      </w:r>
      <w:r w:rsidRPr="007C0BD4">
        <w:rPr>
          <w:rFonts w:ascii="Arial" w:hAnsi="Arial" w:cs="Arial"/>
          <w:sz w:val="24"/>
          <w:szCs w:val="24"/>
          <w:lang w:eastAsia="ru-RU"/>
        </w:rPr>
        <w:t>) пространство снаружи оборудования.</w:t>
      </w:r>
    </w:p>
    <w:p w:rsidR="006F4DD4" w:rsidRDefault="007C0BD4" w:rsidP="00BF7757">
      <w:pPr>
        <w:pStyle w:val="3"/>
        <w:spacing w:line="360" w:lineRule="auto"/>
        <w:ind w:firstLine="709"/>
        <w:rPr>
          <w:rFonts w:ascii="Arial" w:hAnsi="Arial" w:cs="Arial"/>
          <w:lang w:eastAsia="ru-RU"/>
        </w:rPr>
      </w:pPr>
      <w:r>
        <w:rPr>
          <w:rFonts w:ascii="Arial" w:hAnsi="Arial" w:cs="Arial"/>
          <w:b/>
          <w:color w:val="auto"/>
          <w:lang w:eastAsia="ru-RU"/>
        </w:rPr>
        <w:t>E.5.11</w:t>
      </w:r>
      <w:r>
        <w:rPr>
          <w:rFonts w:ascii="Arial" w:hAnsi="Arial" w:cs="Arial"/>
          <w:b/>
          <w:color w:val="auto"/>
          <w:lang w:eastAsia="ru-RU"/>
        </w:rPr>
        <w:tab/>
      </w:r>
      <w:r w:rsidRPr="007C0BD4">
        <w:rPr>
          <w:rFonts w:ascii="Arial" w:hAnsi="Arial" w:cs="Arial"/>
          <w:b/>
          <w:color w:val="auto"/>
          <w:lang w:eastAsia="ru-RU"/>
        </w:rPr>
        <w:t xml:space="preserve"> </w:t>
      </w:r>
      <w:r>
        <w:rPr>
          <w:rFonts w:ascii="Arial" w:hAnsi="Arial" w:cs="Arial"/>
          <w:b/>
          <w:color w:val="auto"/>
          <w:lang w:eastAsia="ru-RU"/>
        </w:rPr>
        <w:t>Техническое обслуживание</w:t>
      </w:r>
    </w:p>
    <w:p w:rsidR="006F4DD4" w:rsidRPr="007C0B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val="en-US" w:eastAsia="ru-RU"/>
        </w:rPr>
        <w:t>a</w:t>
      </w:r>
      <w:r w:rsidRPr="007C0BD4">
        <w:rPr>
          <w:rFonts w:ascii="Arial" w:hAnsi="Arial" w:cs="Arial"/>
          <w:sz w:val="24"/>
          <w:szCs w:val="24"/>
          <w:lang w:eastAsia="ru-RU"/>
        </w:rPr>
        <w:t xml:space="preserve">) </w:t>
      </w:r>
      <w:r>
        <w:rPr>
          <w:rFonts w:ascii="Arial" w:hAnsi="Arial" w:cs="Arial"/>
          <w:sz w:val="24"/>
          <w:szCs w:val="24"/>
          <w:lang w:eastAsia="ru-RU"/>
        </w:rPr>
        <w:t>р</w:t>
      </w:r>
      <w:r w:rsidRPr="007C0BD4">
        <w:rPr>
          <w:rFonts w:ascii="Arial" w:hAnsi="Arial" w:cs="Arial"/>
          <w:sz w:val="24"/>
          <w:szCs w:val="24"/>
          <w:lang w:eastAsia="ru-RU"/>
        </w:rPr>
        <w:t>асположение дверей доступа для проведения технического обслуживания;</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val="en-US" w:eastAsia="ru-RU"/>
        </w:rPr>
        <w:t>b</w:t>
      </w:r>
      <w:r w:rsidRPr="007C0BD4">
        <w:rPr>
          <w:rFonts w:ascii="Arial" w:hAnsi="Arial" w:cs="Arial"/>
          <w:sz w:val="24"/>
          <w:szCs w:val="24"/>
          <w:lang w:eastAsia="ru-RU"/>
        </w:rPr>
        <w:t>) метод авторизации для доступа (ключом)</w:t>
      </w:r>
      <w:r>
        <w:rPr>
          <w:rFonts w:ascii="Arial" w:hAnsi="Arial" w:cs="Arial"/>
          <w:sz w:val="24"/>
          <w:szCs w:val="24"/>
          <w:lang w:eastAsia="ru-RU"/>
        </w:rPr>
        <w:t>;</w:t>
      </w:r>
    </w:p>
    <w:p w:rsidR="006F4DD4" w:rsidRPr="007C0BD4" w:rsidRDefault="007C0BD4" w:rsidP="00BF7757">
      <w:pPr>
        <w:spacing w:after="0" w:line="360" w:lineRule="auto"/>
        <w:ind w:firstLine="708"/>
        <w:jc w:val="both"/>
        <w:rPr>
          <w:sz w:val="20"/>
          <w:szCs w:val="24"/>
        </w:rPr>
      </w:pPr>
      <w:r>
        <w:rPr>
          <w:rFonts w:ascii="Arial" w:hAnsi="Arial" w:cs="Arial"/>
          <w:sz w:val="24"/>
          <w:szCs w:val="24"/>
          <w:lang w:val="en-US" w:eastAsia="ru-RU"/>
        </w:rPr>
        <w:t>c</w:t>
      </w:r>
      <w:r w:rsidRPr="007C0BD4">
        <w:rPr>
          <w:rFonts w:ascii="Arial" w:hAnsi="Arial" w:cs="Arial"/>
          <w:sz w:val="24"/>
          <w:szCs w:val="24"/>
          <w:lang w:eastAsia="ru-RU"/>
        </w:rPr>
        <w:t>) устройства контроля запуска, работающие при удерживании.</w:t>
      </w:r>
    </w:p>
    <w:p w:rsidR="006F4DD4" w:rsidRDefault="006F4DD4" w:rsidP="00BF7757">
      <w:pPr>
        <w:pStyle w:val="FORMATTEXT0"/>
        <w:spacing w:line="360" w:lineRule="auto"/>
        <w:ind w:firstLine="568"/>
        <w:jc w:val="both"/>
        <w:rPr>
          <w:szCs w:val="24"/>
        </w:rPr>
      </w:pPr>
    </w:p>
    <w:p w:rsidR="006F4DD4" w:rsidRDefault="006F4DD4" w:rsidP="00BF7757">
      <w:pPr>
        <w:spacing w:after="0" w:line="360" w:lineRule="auto"/>
        <w:ind w:firstLine="708"/>
        <w:jc w:val="both"/>
        <w:rPr>
          <w:rFonts w:ascii="Arial" w:hAnsi="Arial" w:cs="Arial"/>
          <w:sz w:val="24"/>
          <w:szCs w:val="24"/>
          <w:lang w:eastAsia="ru-RU"/>
        </w:rPr>
      </w:pPr>
    </w:p>
    <w:p w:rsidR="006F4DD4" w:rsidRDefault="007C0BD4" w:rsidP="00BF7757">
      <w:pPr>
        <w:pageBreakBefore/>
        <w:shd w:val="clear" w:color="auto" w:fill="FFFFFF"/>
        <w:spacing w:after="0" w:line="360" w:lineRule="auto"/>
        <w:jc w:val="center"/>
        <w:textAlignment w:val="baseline"/>
        <w:outlineLvl w:val="0"/>
        <w:rPr>
          <w:lang w:eastAsia="ru-RU"/>
        </w:rPr>
      </w:pPr>
      <w:r>
        <w:rPr>
          <w:rFonts w:ascii="Arial" w:hAnsi="Arial" w:cs="Arial"/>
          <w:b/>
          <w:sz w:val="24"/>
          <w:szCs w:val="24"/>
          <w:lang w:eastAsia="ru-RU"/>
        </w:rPr>
        <w:lastRenderedPageBreak/>
        <w:t xml:space="preserve">Приложение </w:t>
      </w:r>
      <w:r>
        <w:rPr>
          <w:rFonts w:ascii="Arial" w:hAnsi="Arial" w:cs="Arial"/>
          <w:b/>
          <w:sz w:val="24"/>
          <w:szCs w:val="24"/>
          <w:lang w:val="en-US" w:eastAsia="ru-RU"/>
        </w:rPr>
        <w:t>F</w:t>
      </w:r>
      <w:r w:rsidRPr="007C0BD4">
        <w:rPr>
          <w:rFonts w:ascii="Arial" w:hAnsi="Arial" w:cs="Arial"/>
          <w:b/>
          <w:sz w:val="24"/>
          <w:szCs w:val="24"/>
          <w:lang w:eastAsia="ru-RU"/>
        </w:rPr>
        <w:t xml:space="preserve"> </w:t>
      </w:r>
      <w:r>
        <w:rPr>
          <w:rFonts w:ascii="Arial" w:hAnsi="Arial" w:cs="Arial"/>
          <w:b/>
          <w:sz w:val="24"/>
          <w:szCs w:val="24"/>
          <w:lang w:eastAsia="ru-RU"/>
        </w:rPr>
        <w:br/>
        <w:t>(справочное)</w:t>
      </w:r>
      <w:r w:rsidRPr="007C0BD4">
        <w:rPr>
          <w:rFonts w:ascii="Arial" w:hAnsi="Arial" w:cs="Arial"/>
          <w:b/>
          <w:sz w:val="24"/>
          <w:szCs w:val="24"/>
          <w:lang w:eastAsia="ru-RU"/>
        </w:rPr>
        <w:t xml:space="preserve"> </w:t>
      </w:r>
      <w:r>
        <w:rPr>
          <w:rFonts w:ascii="Arial" w:hAnsi="Arial" w:cs="Arial"/>
          <w:b/>
          <w:sz w:val="24"/>
          <w:szCs w:val="24"/>
          <w:lang w:eastAsia="ru-RU"/>
        </w:rPr>
        <w:br/>
        <w:t>Руководство по оценке пригодности средств защиты от лазерного излучения</w:t>
      </w:r>
    </w:p>
    <w:p w:rsidR="006F4DD4" w:rsidRDefault="007C0BD4" w:rsidP="00BF7757">
      <w:pPr>
        <w:tabs>
          <w:tab w:val="left" w:pos="851"/>
          <w:tab w:val="right" w:leader="dot" w:pos="9781"/>
        </w:tabs>
        <w:spacing w:after="0" w:line="360" w:lineRule="auto"/>
        <w:ind w:firstLine="709"/>
        <w:jc w:val="both"/>
        <w:outlineLvl w:val="1"/>
        <w:rPr>
          <w:rFonts w:ascii="Arial" w:hAnsi="Arial" w:cs="Arial"/>
          <w:b/>
          <w:sz w:val="24"/>
          <w:szCs w:val="24"/>
          <w:lang w:eastAsia="ru-RU"/>
        </w:rPr>
      </w:pPr>
      <w:r>
        <w:rPr>
          <w:rFonts w:ascii="Arial" w:hAnsi="Arial" w:cs="Arial"/>
          <w:b/>
          <w:sz w:val="24"/>
          <w:szCs w:val="24"/>
          <w:lang w:eastAsia="ru-RU"/>
        </w:rPr>
        <w:t>F.1</w:t>
      </w:r>
      <w:r w:rsidRPr="007C0BD4">
        <w:rPr>
          <w:rFonts w:ascii="Arial" w:hAnsi="Arial" w:cs="Arial"/>
          <w:b/>
          <w:sz w:val="24"/>
          <w:szCs w:val="24"/>
          <w:lang w:eastAsia="ru-RU"/>
        </w:rPr>
        <w:t xml:space="preserve"> </w:t>
      </w:r>
      <w:r>
        <w:rPr>
          <w:rFonts w:ascii="Arial" w:hAnsi="Arial" w:cs="Arial"/>
          <w:b/>
          <w:sz w:val="24"/>
          <w:szCs w:val="24"/>
          <w:lang w:eastAsia="ru-RU"/>
        </w:rPr>
        <w:t>Определение опасностей</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При выборе мер по определенному алгоритму может оказаться, что невозможно использовать самые эффективные меры по причине их технической невыполнимости или непригодности для конкретного применения.</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При рассмотрении мер по устранению всех опасностей на каждом соответствующем этапе</w:t>
      </w:r>
      <w:r w:rsidRPr="007C0BD4">
        <w:rPr>
          <w:rFonts w:ascii="Arial" w:hAnsi="Arial" w:cs="Arial"/>
          <w:sz w:val="24"/>
          <w:szCs w:val="24"/>
          <w:lang w:eastAsia="ru-RU"/>
        </w:rPr>
        <w:t xml:space="preserve"> </w:t>
      </w:r>
      <w:r>
        <w:rPr>
          <w:rFonts w:ascii="Arial" w:hAnsi="Arial" w:cs="Arial"/>
          <w:sz w:val="24"/>
          <w:szCs w:val="24"/>
          <w:lang w:eastAsia="ru-RU"/>
        </w:rPr>
        <w:t>эксплуатации оборудования методы оценки риска помогут выбрать наилучшую возможную комбинацию мер безопасности.</w:t>
      </w:r>
    </w:p>
    <w:p w:rsidR="006F4DD4" w:rsidRDefault="007C0BD4" w:rsidP="00BF7757">
      <w:pPr>
        <w:spacing w:after="0" w:line="360" w:lineRule="auto"/>
        <w:ind w:firstLine="708"/>
        <w:jc w:val="both"/>
        <w:rPr>
          <w:lang w:eastAsia="ru-RU"/>
        </w:rPr>
      </w:pPr>
      <w:r>
        <w:rPr>
          <w:rFonts w:ascii="Arial" w:hAnsi="Arial" w:cs="Arial"/>
          <w:sz w:val="24"/>
          <w:szCs w:val="24"/>
          <w:lang w:eastAsia="ru-RU"/>
        </w:rPr>
        <w:t>Необходимо учитывать следующие этапы эксплуатации оборудования:</w:t>
      </w:r>
    </w:p>
    <w:p w:rsidR="006F4DD4" w:rsidRDefault="007C0BD4" w:rsidP="00BF7757">
      <w:pPr>
        <w:numPr>
          <w:ilvl w:val="0"/>
          <w:numId w:val="5"/>
        </w:numPr>
        <w:spacing w:line="360" w:lineRule="auto"/>
        <w:ind w:firstLineChars="275" w:firstLine="660"/>
        <w:rPr>
          <w:rFonts w:ascii="Arial" w:hAnsi="Arial" w:cs="Arial"/>
          <w:sz w:val="24"/>
          <w:szCs w:val="24"/>
          <w:lang w:eastAsia="ru-RU"/>
        </w:rPr>
      </w:pPr>
      <w:r>
        <w:rPr>
          <w:rFonts w:ascii="Arial" w:hAnsi="Arial" w:cs="Arial"/>
          <w:sz w:val="24"/>
          <w:szCs w:val="24"/>
          <w:lang w:eastAsia="ru-RU"/>
        </w:rPr>
        <w:t>монтаж;</w:t>
      </w:r>
    </w:p>
    <w:p w:rsidR="006F4DD4" w:rsidRDefault="007C0BD4" w:rsidP="00BF7757">
      <w:pPr>
        <w:numPr>
          <w:ilvl w:val="0"/>
          <w:numId w:val="5"/>
        </w:numPr>
        <w:spacing w:line="360" w:lineRule="auto"/>
        <w:ind w:firstLineChars="275" w:firstLine="660"/>
        <w:rPr>
          <w:rFonts w:ascii="Arial" w:hAnsi="Arial" w:cs="Arial"/>
          <w:sz w:val="24"/>
          <w:szCs w:val="24"/>
          <w:lang w:eastAsia="ru-RU"/>
        </w:rPr>
      </w:pPr>
      <w:r>
        <w:rPr>
          <w:rFonts w:ascii="Arial" w:hAnsi="Arial" w:cs="Arial"/>
          <w:sz w:val="24"/>
          <w:szCs w:val="24"/>
          <w:lang w:eastAsia="ru-RU"/>
        </w:rPr>
        <w:t>ввод в эксплуатацию;</w:t>
      </w:r>
    </w:p>
    <w:p w:rsidR="006F4DD4" w:rsidRDefault="007C0BD4" w:rsidP="00BF7757">
      <w:pPr>
        <w:numPr>
          <w:ilvl w:val="0"/>
          <w:numId w:val="5"/>
        </w:numPr>
        <w:spacing w:line="360" w:lineRule="auto"/>
        <w:ind w:firstLineChars="275" w:firstLine="660"/>
        <w:rPr>
          <w:rFonts w:ascii="Arial" w:hAnsi="Arial" w:cs="Arial"/>
          <w:sz w:val="24"/>
          <w:szCs w:val="24"/>
          <w:lang w:eastAsia="ru-RU"/>
        </w:rPr>
      </w:pPr>
      <w:r>
        <w:rPr>
          <w:rFonts w:ascii="Arial" w:hAnsi="Arial" w:cs="Arial"/>
          <w:sz w:val="24"/>
          <w:szCs w:val="24"/>
          <w:lang w:eastAsia="ru-RU"/>
        </w:rPr>
        <w:t>применение;</w:t>
      </w:r>
    </w:p>
    <w:p w:rsidR="006F4DD4" w:rsidRDefault="007C0BD4" w:rsidP="00BF7757">
      <w:pPr>
        <w:numPr>
          <w:ilvl w:val="0"/>
          <w:numId w:val="5"/>
        </w:numPr>
        <w:spacing w:line="360" w:lineRule="auto"/>
        <w:ind w:firstLineChars="275" w:firstLine="660"/>
        <w:rPr>
          <w:rFonts w:ascii="Arial" w:hAnsi="Arial" w:cs="Arial"/>
          <w:sz w:val="24"/>
          <w:szCs w:val="24"/>
          <w:lang w:eastAsia="ru-RU"/>
        </w:rPr>
      </w:pPr>
      <w:r>
        <w:rPr>
          <w:rFonts w:ascii="Arial" w:hAnsi="Arial" w:cs="Arial"/>
          <w:sz w:val="24"/>
          <w:szCs w:val="24"/>
          <w:lang w:eastAsia="ru-RU"/>
        </w:rPr>
        <w:t>настройка или изменение технологического процесса;</w:t>
      </w:r>
    </w:p>
    <w:p w:rsidR="006F4DD4" w:rsidRDefault="007C0BD4" w:rsidP="00BF7757">
      <w:pPr>
        <w:numPr>
          <w:ilvl w:val="0"/>
          <w:numId w:val="5"/>
        </w:numPr>
        <w:spacing w:line="360" w:lineRule="auto"/>
        <w:ind w:firstLineChars="275" w:firstLine="660"/>
        <w:rPr>
          <w:rFonts w:ascii="Arial" w:hAnsi="Arial" w:cs="Arial"/>
          <w:sz w:val="24"/>
          <w:szCs w:val="24"/>
          <w:lang w:eastAsia="ru-RU"/>
        </w:rPr>
      </w:pPr>
      <w:r>
        <w:rPr>
          <w:rFonts w:ascii="Arial" w:hAnsi="Arial" w:cs="Arial"/>
          <w:sz w:val="24"/>
          <w:szCs w:val="24"/>
          <w:lang w:eastAsia="ru-RU"/>
        </w:rPr>
        <w:t>очистка;</w:t>
      </w:r>
    </w:p>
    <w:p w:rsidR="006F4DD4" w:rsidRDefault="007C0BD4" w:rsidP="00BF7757">
      <w:pPr>
        <w:numPr>
          <w:ilvl w:val="0"/>
          <w:numId w:val="5"/>
        </w:numPr>
        <w:spacing w:line="360" w:lineRule="auto"/>
        <w:ind w:firstLineChars="275" w:firstLine="660"/>
        <w:rPr>
          <w:rFonts w:ascii="Arial" w:hAnsi="Arial" w:cs="Arial"/>
          <w:sz w:val="24"/>
          <w:szCs w:val="24"/>
          <w:lang w:eastAsia="ru-RU"/>
        </w:rPr>
      </w:pPr>
      <w:r>
        <w:rPr>
          <w:rFonts w:ascii="Arial" w:hAnsi="Arial" w:cs="Arial"/>
          <w:sz w:val="24"/>
          <w:szCs w:val="24"/>
          <w:lang w:eastAsia="ru-RU"/>
        </w:rPr>
        <w:t>наладка;</w:t>
      </w:r>
    </w:p>
    <w:p w:rsidR="006F4DD4" w:rsidRDefault="007C0BD4" w:rsidP="00BF7757">
      <w:pPr>
        <w:numPr>
          <w:ilvl w:val="0"/>
          <w:numId w:val="5"/>
        </w:numPr>
        <w:spacing w:line="360" w:lineRule="auto"/>
        <w:ind w:firstLineChars="275" w:firstLine="660"/>
        <w:rPr>
          <w:rFonts w:ascii="Arial" w:hAnsi="Arial" w:cs="Arial"/>
          <w:sz w:val="24"/>
          <w:szCs w:val="24"/>
          <w:lang w:eastAsia="ru-RU"/>
        </w:rPr>
      </w:pPr>
      <w:r>
        <w:rPr>
          <w:rFonts w:ascii="Arial" w:hAnsi="Arial" w:cs="Arial"/>
          <w:sz w:val="24"/>
          <w:szCs w:val="24"/>
          <w:lang w:eastAsia="ru-RU"/>
        </w:rPr>
        <w:t>техническое обслуживание;</w:t>
      </w:r>
    </w:p>
    <w:p w:rsidR="006F4DD4" w:rsidRDefault="007C0BD4" w:rsidP="00BF7757">
      <w:pPr>
        <w:numPr>
          <w:ilvl w:val="0"/>
          <w:numId w:val="5"/>
        </w:numPr>
        <w:spacing w:line="360" w:lineRule="auto"/>
        <w:ind w:firstLineChars="275" w:firstLine="660"/>
        <w:rPr>
          <w:rFonts w:ascii="Arial" w:hAnsi="Arial" w:cs="Arial"/>
          <w:sz w:val="24"/>
          <w:szCs w:val="24"/>
          <w:lang w:eastAsia="ru-RU"/>
        </w:rPr>
      </w:pPr>
      <w:r>
        <w:rPr>
          <w:rFonts w:ascii="Arial" w:hAnsi="Arial" w:cs="Arial"/>
          <w:sz w:val="24"/>
          <w:szCs w:val="24"/>
          <w:lang w:eastAsia="ru-RU"/>
        </w:rPr>
        <w:t>сервисное обслуживание.</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Требования могут быть противоречивыми, и приоритет следует отдавать тем этапам, которые сопряжены с наибольшим риском. Например, может потребоваться уделять</w:t>
      </w:r>
      <w:r w:rsidRPr="007C0BD4">
        <w:rPr>
          <w:rFonts w:ascii="Arial" w:hAnsi="Arial" w:cs="Arial"/>
          <w:sz w:val="24"/>
          <w:szCs w:val="24"/>
          <w:lang w:eastAsia="ru-RU"/>
        </w:rPr>
        <w:t xml:space="preserve"> </w:t>
      </w:r>
      <w:r>
        <w:rPr>
          <w:rFonts w:ascii="Arial" w:hAnsi="Arial" w:cs="Arial"/>
          <w:sz w:val="24"/>
          <w:szCs w:val="24"/>
          <w:lang w:eastAsia="ru-RU"/>
        </w:rPr>
        <w:t>больше внимания этапам обслуживания, настройки и наладки. Цель - минимизировать общий риск.</w:t>
      </w:r>
    </w:p>
    <w:p w:rsidR="006F4DD4" w:rsidRDefault="007C0BD4" w:rsidP="00BF7757">
      <w:pPr>
        <w:tabs>
          <w:tab w:val="left" w:pos="851"/>
          <w:tab w:val="right" w:leader="dot" w:pos="9781"/>
        </w:tabs>
        <w:spacing w:after="0" w:line="360" w:lineRule="auto"/>
        <w:ind w:firstLine="709"/>
        <w:jc w:val="both"/>
        <w:outlineLvl w:val="1"/>
        <w:rPr>
          <w:rFonts w:ascii="Arial" w:hAnsi="Arial" w:cs="Arial"/>
          <w:b/>
          <w:sz w:val="24"/>
          <w:szCs w:val="24"/>
          <w:lang w:eastAsia="ru-RU"/>
        </w:rPr>
      </w:pPr>
      <w:r>
        <w:rPr>
          <w:rFonts w:ascii="Arial" w:hAnsi="Arial" w:cs="Arial"/>
          <w:b/>
          <w:sz w:val="24"/>
          <w:szCs w:val="24"/>
          <w:lang w:eastAsia="ru-RU"/>
        </w:rPr>
        <w:t>F.2</w:t>
      </w:r>
      <w:r w:rsidRPr="007C0BD4">
        <w:rPr>
          <w:rFonts w:ascii="Arial" w:hAnsi="Arial" w:cs="Arial"/>
          <w:b/>
          <w:sz w:val="24"/>
          <w:szCs w:val="24"/>
          <w:lang w:eastAsia="ru-RU"/>
        </w:rPr>
        <w:t xml:space="preserve"> </w:t>
      </w:r>
      <w:r>
        <w:rPr>
          <w:rFonts w:ascii="Arial" w:hAnsi="Arial" w:cs="Arial"/>
          <w:b/>
          <w:sz w:val="24"/>
          <w:szCs w:val="24"/>
          <w:lang w:eastAsia="ru-RU"/>
        </w:rPr>
        <w:t>Оценка рисков и целостность</w:t>
      </w:r>
    </w:p>
    <w:p w:rsidR="006F4DD4" w:rsidRDefault="007C0BD4" w:rsidP="00BF7757">
      <w:pPr>
        <w:pStyle w:val="3"/>
        <w:spacing w:line="360" w:lineRule="auto"/>
        <w:ind w:firstLine="709"/>
        <w:rPr>
          <w:lang w:eastAsia="ru-RU"/>
        </w:rPr>
      </w:pPr>
      <w:r>
        <w:rPr>
          <w:rFonts w:ascii="Arial" w:hAnsi="Arial" w:cs="Arial"/>
          <w:b/>
          <w:color w:val="auto"/>
          <w:lang w:eastAsia="ru-RU"/>
        </w:rPr>
        <w:t>F.2.1</w:t>
      </w:r>
      <w:r w:rsidRPr="007C0BD4">
        <w:rPr>
          <w:rFonts w:ascii="Arial" w:hAnsi="Arial" w:cs="Arial"/>
          <w:b/>
          <w:color w:val="auto"/>
          <w:lang w:eastAsia="ru-RU"/>
        </w:rPr>
        <w:t xml:space="preserve"> </w:t>
      </w:r>
      <w:r>
        <w:rPr>
          <w:rFonts w:ascii="Arial" w:hAnsi="Arial" w:cs="Arial"/>
          <w:b/>
          <w:color w:val="auto"/>
          <w:lang w:eastAsia="ru-RU"/>
        </w:rPr>
        <w:t>Опасности, которые необходимо идентифицировать</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Как и в случае с другими механическими</w:t>
      </w:r>
      <w:r w:rsidRPr="007C0BD4">
        <w:rPr>
          <w:rFonts w:ascii="Arial" w:hAnsi="Arial" w:cs="Arial"/>
          <w:sz w:val="24"/>
          <w:szCs w:val="24"/>
          <w:lang w:eastAsia="ru-RU"/>
        </w:rPr>
        <w:t xml:space="preserve"> устройствами</w:t>
      </w:r>
      <w:r>
        <w:rPr>
          <w:rFonts w:ascii="Arial" w:hAnsi="Arial" w:cs="Arial"/>
          <w:sz w:val="24"/>
          <w:szCs w:val="24"/>
          <w:lang w:eastAsia="ru-RU"/>
        </w:rPr>
        <w:t>, следует идентифицировать все механические опасности.</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К этим опасностям относятся:</w:t>
      </w:r>
    </w:p>
    <w:p w:rsidR="006F4DD4" w:rsidRDefault="007C0BD4" w:rsidP="00BF7757">
      <w:pPr>
        <w:numPr>
          <w:ilvl w:val="0"/>
          <w:numId w:val="6"/>
        </w:numPr>
        <w:spacing w:after="0" w:line="360" w:lineRule="auto"/>
        <w:ind w:firstLineChars="275" w:firstLine="660"/>
        <w:jc w:val="both"/>
        <w:rPr>
          <w:rFonts w:ascii="Arial" w:hAnsi="Arial" w:cs="Arial"/>
          <w:sz w:val="24"/>
          <w:szCs w:val="24"/>
          <w:lang w:eastAsia="ru-RU"/>
        </w:rPr>
      </w:pPr>
      <w:r>
        <w:rPr>
          <w:rFonts w:ascii="Arial" w:hAnsi="Arial" w:cs="Arial"/>
          <w:sz w:val="24"/>
          <w:szCs w:val="24"/>
          <w:lang w:eastAsia="ru-RU"/>
        </w:rPr>
        <w:t>запутывание;</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b)</w:t>
      </w:r>
      <w:r>
        <w:rPr>
          <w:rFonts w:ascii="Arial" w:hAnsi="Arial" w:cs="Arial"/>
          <w:sz w:val="24"/>
          <w:szCs w:val="24"/>
          <w:lang w:val="en-US" w:eastAsia="ru-RU"/>
        </w:rPr>
        <w:t xml:space="preserve"> </w:t>
      </w:r>
      <w:r>
        <w:rPr>
          <w:rFonts w:ascii="Arial" w:hAnsi="Arial" w:cs="Arial"/>
          <w:sz w:val="24"/>
          <w:szCs w:val="24"/>
          <w:lang w:eastAsia="ru-RU"/>
        </w:rPr>
        <w:t>трение и истирание;</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c)</w:t>
      </w:r>
      <w:r>
        <w:rPr>
          <w:rFonts w:ascii="Arial" w:hAnsi="Arial" w:cs="Arial"/>
          <w:sz w:val="24"/>
          <w:szCs w:val="24"/>
          <w:lang w:val="en-US" w:eastAsia="ru-RU"/>
        </w:rPr>
        <w:t xml:space="preserve"> </w:t>
      </w:r>
      <w:r>
        <w:rPr>
          <w:rFonts w:ascii="Arial" w:hAnsi="Arial" w:cs="Arial"/>
          <w:sz w:val="24"/>
          <w:szCs w:val="24"/>
          <w:lang w:eastAsia="ru-RU"/>
        </w:rPr>
        <w:t>резание;</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d)</w:t>
      </w:r>
      <w:r>
        <w:rPr>
          <w:rFonts w:ascii="Arial" w:hAnsi="Arial" w:cs="Arial"/>
          <w:sz w:val="24"/>
          <w:szCs w:val="24"/>
          <w:lang w:val="en-US" w:eastAsia="ru-RU"/>
        </w:rPr>
        <w:t xml:space="preserve"> </w:t>
      </w:r>
      <w:r>
        <w:rPr>
          <w:rFonts w:ascii="Arial" w:hAnsi="Arial" w:cs="Arial"/>
          <w:sz w:val="24"/>
          <w:szCs w:val="24"/>
          <w:lang w:eastAsia="ru-RU"/>
        </w:rPr>
        <w:t>смещение;</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lastRenderedPageBreak/>
        <w:t>e)</w:t>
      </w:r>
      <w:r>
        <w:rPr>
          <w:rFonts w:ascii="Arial" w:hAnsi="Arial" w:cs="Arial"/>
          <w:sz w:val="24"/>
          <w:szCs w:val="24"/>
          <w:lang w:val="en-US" w:eastAsia="ru-RU"/>
        </w:rPr>
        <w:t xml:space="preserve"> </w:t>
      </w:r>
      <w:r>
        <w:rPr>
          <w:rFonts w:ascii="Arial" w:hAnsi="Arial" w:cs="Arial"/>
          <w:sz w:val="24"/>
          <w:szCs w:val="24"/>
          <w:lang w:eastAsia="ru-RU"/>
        </w:rPr>
        <w:t>прокалывание;</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f)</w:t>
      </w:r>
      <w:r>
        <w:rPr>
          <w:rFonts w:ascii="Arial" w:hAnsi="Arial" w:cs="Arial"/>
          <w:sz w:val="24"/>
          <w:szCs w:val="24"/>
          <w:lang w:val="en-US" w:eastAsia="ru-RU"/>
        </w:rPr>
        <w:t xml:space="preserve"> </w:t>
      </w:r>
      <w:r>
        <w:rPr>
          <w:rFonts w:ascii="Arial" w:hAnsi="Arial" w:cs="Arial"/>
          <w:sz w:val="24"/>
          <w:szCs w:val="24"/>
          <w:lang w:eastAsia="ru-RU"/>
        </w:rPr>
        <w:t>удар;</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g)</w:t>
      </w:r>
      <w:r>
        <w:rPr>
          <w:rFonts w:ascii="Arial" w:hAnsi="Arial" w:cs="Arial"/>
          <w:sz w:val="24"/>
          <w:szCs w:val="24"/>
          <w:lang w:val="en-US" w:eastAsia="ru-RU"/>
        </w:rPr>
        <w:t xml:space="preserve"> </w:t>
      </w:r>
      <w:r>
        <w:rPr>
          <w:rFonts w:ascii="Arial" w:hAnsi="Arial" w:cs="Arial"/>
          <w:sz w:val="24"/>
          <w:szCs w:val="24"/>
          <w:lang w:eastAsia="ru-RU"/>
        </w:rPr>
        <w:t>раздавливание;</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h)</w:t>
      </w:r>
      <w:r>
        <w:rPr>
          <w:rFonts w:ascii="Arial" w:hAnsi="Arial" w:cs="Arial"/>
          <w:sz w:val="24"/>
          <w:szCs w:val="24"/>
          <w:lang w:val="en-US" w:eastAsia="ru-RU"/>
        </w:rPr>
        <w:t xml:space="preserve"> </w:t>
      </w:r>
      <w:r>
        <w:rPr>
          <w:rFonts w:ascii="Arial" w:hAnsi="Arial" w:cs="Arial"/>
          <w:sz w:val="24"/>
          <w:szCs w:val="24"/>
          <w:lang w:eastAsia="ru-RU"/>
        </w:rPr>
        <w:t>втягивание;</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i)</w:t>
      </w:r>
      <w:r w:rsidRPr="007C0BD4">
        <w:rPr>
          <w:rFonts w:ascii="Arial" w:hAnsi="Arial" w:cs="Arial"/>
          <w:sz w:val="24"/>
          <w:szCs w:val="24"/>
          <w:lang w:eastAsia="ru-RU"/>
        </w:rPr>
        <w:t xml:space="preserve"> </w:t>
      </w:r>
      <w:r>
        <w:rPr>
          <w:rFonts w:ascii="Arial" w:hAnsi="Arial" w:cs="Arial"/>
          <w:sz w:val="24"/>
          <w:szCs w:val="24"/>
          <w:lang w:eastAsia="ru-RU"/>
        </w:rPr>
        <w:t>травма от сжатого газа или системы подачи жидкости под высоким давлением.</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Также могут присутствовать опасности немеханического характера.</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К этим опасностям относятся: </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а) проходы:</w:t>
      </w:r>
    </w:p>
    <w:p w:rsidR="006F4DD4" w:rsidRDefault="007C0BD4" w:rsidP="00BF7757">
      <w:pPr>
        <w:numPr>
          <w:ilvl w:val="0"/>
          <w:numId w:val="7"/>
        </w:numPr>
        <w:spacing w:after="0" w:line="360" w:lineRule="auto"/>
        <w:ind w:firstLine="1100"/>
        <w:jc w:val="both"/>
        <w:rPr>
          <w:rFonts w:ascii="Arial" w:hAnsi="Arial" w:cs="Arial"/>
          <w:sz w:val="24"/>
          <w:szCs w:val="24"/>
          <w:lang w:eastAsia="ru-RU"/>
        </w:rPr>
      </w:pPr>
      <w:r>
        <w:rPr>
          <w:rFonts w:ascii="Arial" w:hAnsi="Arial" w:cs="Arial"/>
          <w:sz w:val="24"/>
          <w:szCs w:val="24"/>
          <w:lang w:eastAsia="ru-RU"/>
        </w:rPr>
        <w:t>проскальзывания, спотыкания и падения;</w:t>
      </w:r>
    </w:p>
    <w:p w:rsidR="006F4DD4" w:rsidRDefault="007C0BD4" w:rsidP="00BF7757">
      <w:pPr>
        <w:numPr>
          <w:ilvl w:val="0"/>
          <w:numId w:val="7"/>
        </w:numPr>
        <w:spacing w:after="0" w:line="360" w:lineRule="auto"/>
        <w:ind w:firstLine="1100"/>
        <w:jc w:val="both"/>
        <w:rPr>
          <w:rFonts w:ascii="Arial" w:hAnsi="Arial" w:cs="Arial"/>
          <w:sz w:val="24"/>
          <w:szCs w:val="24"/>
          <w:lang w:eastAsia="ru-RU"/>
        </w:rPr>
      </w:pPr>
      <w:r>
        <w:rPr>
          <w:rFonts w:ascii="Arial" w:hAnsi="Arial" w:cs="Arial"/>
          <w:sz w:val="24"/>
          <w:szCs w:val="24"/>
          <w:lang w:eastAsia="ru-RU"/>
        </w:rPr>
        <w:t>падающие предметы и выступающие конструкции;</w:t>
      </w:r>
    </w:p>
    <w:p w:rsidR="006F4DD4" w:rsidRDefault="007C0BD4" w:rsidP="00BF7757">
      <w:pPr>
        <w:numPr>
          <w:ilvl w:val="0"/>
          <w:numId w:val="7"/>
        </w:numPr>
        <w:spacing w:after="0" w:line="360" w:lineRule="auto"/>
        <w:ind w:firstLine="1100"/>
        <w:jc w:val="both"/>
        <w:rPr>
          <w:rFonts w:ascii="Arial" w:hAnsi="Arial" w:cs="Arial"/>
          <w:sz w:val="24"/>
          <w:szCs w:val="24"/>
          <w:lang w:eastAsia="ru-RU"/>
        </w:rPr>
      </w:pPr>
      <w:r>
        <w:rPr>
          <w:rFonts w:ascii="Arial" w:hAnsi="Arial" w:cs="Arial"/>
          <w:sz w:val="24"/>
          <w:szCs w:val="24"/>
          <w:lang w:eastAsia="ru-RU"/>
        </w:rPr>
        <w:t>препятствия и выступы;</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val="en-US" w:eastAsia="ru-RU"/>
        </w:rPr>
        <w:t>b</w:t>
      </w:r>
      <w:r>
        <w:rPr>
          <w:rFonts w:ascii="Arial" w:hAnsi="Arial" w:cs="Arial"/>
          <w:sz w:val="24"/>
          <w:szCs w:val="24"/>
          <w:lang w:eastAsia="ru-RU"/>
        </w:rPr>
        <w:t>) погрузочно-разгрузочные работы и подъем;</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val="en-US" w:eastAsia="ru-RU"/>
        </w:rPr>
        <w:t>c</w:t>
      </w:r>
      <w:r>
        <w:rPr>
          <w:rFonts w:ascii="Arial" w:hAnsi="Arial" w:cs="Arial"/>
          <w:sz w:val="24"/>
          <w:szCs w:val="24"/>
          <w:lang w:eastAsia="ru-RU"/>
        </w:rPr>
        <w:t>) электрическое</w:t>
      </w:r>
      <w:r w:rsidRPr="007C0BD4">
        <w:rPr>
          <w:rFonts w:ascii="Arial" w:hAnsi="Arial" w:cs="Arial"/>
          <w:sz w:val="24"/>
          <w:szCs w:val="24"/>
          <w:lang w:eastAsia="ru-RU"/>
        </w:rPr>
        <w:t xml:space="preserve"> напряжение </w:t>
      </w:r>
      <w:r>
        <w:rPr>
          <w:rFonts w:ascii="Arial" w:hAnsi="Arial" w:cs="Arial"/>
          <w:sz w:val="24"/>
          <w:szCs w:val="24"/>
          <w:lang w:eastAsia="ru-RU"/>
        </w:rPr>
        <w:t>(включая статическое электричество):</w:t>
      </w:r>
    </w:p>
    <w:p w:rsidR="006F4DD4" w:rsidRDefault="007C0BD4" w:rsidP="00BF7757">
      <w:pPr>
        <w:spacing w:after="0" w:line="360" w:lineRule="auto"/>
        <w:ind w:firstLine="1100"/>
        <w:jc w:val="both"/>
        <w:rPr>
          <w:rFonts w:ascii="Arial" w:hAnsi="Arial" w:cs="Arial"/>
          <w:sz w:val="24"/>
          <w:szCs w:val="24"/>
          <w:lang w:eastAsia="ru-RU"/>
        </w:rPr>
      </w:pPr>
      <w:r>
        <w:rPr>
          <w:rFonts w:ascii="Arial" w:hAnsi="Arial" w:cs="Arial"/>
          <w:sz w:val="24"/>
          <w:szCs w:val="24"/>
          <w:lang w:eastAsia="ru-RU"/>
        </w:rPr>
        <w:t>1)</w:t>
      </w:r>
      <w:r w:rsidRPr="007C0BD4">
        <w:rPr>
          <w:rFonts w:ascii="Arial" w:hAnsi="Arial" w:cs="Arial"/>
          <w:sz w:val="24"/>
          <w:szCs w:val="24"/>
          <w:lang w:eastAsia="ru-RU"/>
        </w:rPr>
        <w:t xml:space="preserve"> </w:t>
      </w:r>
      <w:r>
        <w:rPr>
          <w:rFonts w:ascii="Arial" w:hAnsi="Arial" w:cs="Arial"/>
          <w:sz w:val="24"/>
          <w:szCs w:val="24"/>
          <w:lang w:eastAsia="ru-RU"/>
        </w:rPr>
        <w:t>поражение электрическим током;</w:t>
      </w:r>
    </w:p>
    <w:p w:rsidR="006F4DD4" w:rsidRDefault="007C0BD4" w:rsidP="00BF7757">
      <w:pPr>
        <w:spacing w:after="0" w:line="360" w:lineRule="auto"/>
        <w:ind w:firstLine="1100"/>
        <w:jc w:val="both"/>
        <w:rPr>
          <w:rFonts w:ascii="Arial" w:hAnsi="Arial" w:cs="Arial"/>
          <w:sz w:val="24"/>
          <w:szCs w:val="24"/>
          <w:lang w:eastAsia="ru-RU"/>
        </w:rPr>
      </w:pPr>
      <w:r>
        <w:rPr>
          <w:rFonts w:ascii="Arial" w:hAnsi="Arial" w:cs="Arial"/>
          <w:sz w:val="24"/>
          <w:szCs w:val="24"/>
          <w:lang w:eastAsia="ru-RU"/>
        </w:rPr>
        <w:t>2)</w:t>
      </w:r>
      <w:r w:rsidRPr="007C0BD4">
        <w:rPr>
          <w:rFonts w:ascii="Arial" w:hAnsi="Arial" w:cs="Arial"/>
          <w:sz w:val="24"/>
          <w:szCs w:val="24"/>
          <w:lang w:eastAsia="ru-RU"/>
        </w:rPr>
        <w:t xml:space="preserve"> </w:t>
      </w:r>
      <w:r>
        <w:rPr>
          <w:rFonts w:ascii="Arial" w:hAnsi="Arial" w:cs="Arial"/>
          <w:sz w:val="24"/>
          <w:szCs w:val="24"/>
          <w:lang w:eastAsia="ru-RU"/>
        </w:rPr>
        <w:t>ожоги;</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d)</w:t>
      </w:r>
      <w:r w:rsidRPr="007C0BD4">
        <w:rPr>
          <w:rFonts w:ascii="Arial" w:hAnsi="Arial" w:cs="Arial"/>
          <w:sz w:val="24"/>
          <w:szCs w:val="24"/>
          <w:lang w:eastAsia="ru-RU"/>
        </w:rPr>
        <w:t xml:space="preserve"> </w:t>
      </w:r>
      <w:r>
        <w:rPr>
          <w:rFonts w:ascii="Arial" w:hAnsi="Arial" w:cs="Arial"/>
          <w:sz w:val="24"/>
          <w:szCs w:val="24"/>
          <w:lang w:eastAsia="ru-RU"/>
        </w:rPr>
        <w:t>химические вещества, которые являются:</w:t>
      </w:r>
    </w:p>
    <w:p w:rsidR="006F4DD4" w:rsidRDefault="007C0BD4" w:rsidP="00BF7757">
      <w:pPr>
        <w:spacing w:after="0" w:line="360" w:lineRule="auto"/>
        <w:ind w:firstLine="1100"/>
        <w:jc w:val="both"/>
        <w:rPr>
          <w:rFonts w:ascii="Arial" w:hAnsi="Arial" w:cs="Arial"/>
          <w:sz w:val="24"/>
          <w:szCs w:val="24"/>
          <w:lang w:eastAsia="ru-RU"/>
        </w:rPr>
      </w:pPr>
      <w:r>
        <w:rPr>
          <w:rFonts w:ascii="Arial" w:hAnsi="Arial" w:cs="Arial"/>
          <w:sz w:val="24"/>
          <w:szCs w:val="24"/>
          <w:lang w:eastAsia="ru-RU"/>
        </w:rPr>
        <w:t>1)</w:t>
      </w:r>
      <w:r w:rsidRPr="007C0BD4">
        <w:rPr>
          <w:rFonts w:ascii="Arial" w:hAnsi="Arial" w:cs="Arial"/>
          <w:sz w:val="24"/>
          <w:szCs w:val="24"/>
          <w:lang w:eastAsia="ru-RU"/>
        </w:rPr>
        <w:t xml:space="preserve"> </w:t>
      </w:r>
      <w:r>
        <w:rPr>
          <w:rFonts w:ascii="Arial" w:hAnsi="Arial" w:cs="Arial"/>
          <w:sz w:val="24"/>
          <w:szCs w:val="24"/>
          <w:lang w:eastAsia="ru-RU"/>
        </w:rPr>
        <w:t>токсичными;</w:t>
      </w:r>
    </w:p>
    <w:p w:rsidR="006F4DD4" w:rsidRDefault="007C0BD4" w:rsidP="00BF7757">
      <w:pPr>
        <w:spacing w:after="0" w:line="360" w:lineRule="auto"/>
        <w:ind w:firstLine="1100"/>
        <w:jc w:val="both"/>
        <w:rPr>
          <w:rFonts w:ascii="Arial" w:hAnsi="Arial" w:cs="Arial"/>
          <w:sz w:val="24"/>
          <w:szCs w:val="24"/>
          <w:lang w:eastAsia="ru-RU"/>
        </w:rPr>
      </w:pPr>
      <w:r>
        <w:rPr>
          <w:rFonts w:ascii="Arial" w:hAnsi="Arial" w:cs="Arial"/>
          <w:sz w:val="24"/>
          <w:szCs w:val="24"/>
          <w:lang w:eastAsia="ru-RU"/>
        </w:rPr>
        <w:t>2)</w:t>
      </w:r>
      <w:r w:rsidRPr="007C0BD4">
        <w:rPr>
          <w:rFonts w:ascii="Arial" w:hAnsi="Arial" w:cs="Arial"/>
          <w:sz w:val="24"/>
          <w:szCs w:val="24"/>
          <w:lang w:eastAsia="ru-RU"/>
        </w:rPr>
        <w:t xml:space="preserve"> </w:t>
      </w:r>
      <w:r>
        <w:rPr>
          <w:rFonts w:ascii="Arial" w:hAnsi="Arial" w:cs="Arial"/>
          <w:sz w:val="24"/>
          <w:szCs w:val="24"/>
          <w:lang w:eastAsia="ru-RU"/>
        </w:rPr>
        <w:t>раздражающими;</w:t>
      </w:r>
    </w:p>
    <w:p w:rsidR="006F4DD4" w:rsidRDefault="007C0BD4" w:rsidP="00BF7757">
      <w:pPr>
        <w:spacing w:after="0" w:line="360" w:lineRule="auto"/>
        <w:ind w:firstLine="1100"/>
        <w:jc w:val="both"/>
        <w:rPr>
          <w:rFonts w:ascii="Arial" w:hAnsi="Arial" w:cs="Arial"/>
          <w:sz w:val="24"/>
          <w:szCs w:val="24"/>
          <w:lang w:eastAsia="ru-RU"/>
        </w:rPr>
      </w:pPr>
      <w:r>
        <w:rPr>
          <w:rFonts w:ascii="Arial" w:hAnsi="Arial" w:cs="Arial"/>
          <w:sz w:val="24"/>
          <w:szCs w:val="24"/>
          <w:lang w:eastAsia="ru-RU"/>
        </w:rPr>
        <w:t>3)</w:t>
      </w:r>
      <w:r w:rsidRPr="007C0BD4">
        <w:rPr>
          <w:rFonts w:ascii="Arial" w:hAnsi="Arial" w:cs="Arial"/>
          <w:sz w:val="24"/>
          <w:szCs w:val="24"/>
          <w:lang w:eastAsia="ru-RU"/>
        </w:rPr>
        <w:t xml:space="preserve"> </w:t>
      </w:r>
      <w:r>
        <w:rPr>
          <w:rFonts w:ascii="Arial" w:hAnsi="Arial" w:cs="Arial"/>
          <w:sz w:val="24"/>
          <w:szCs w:val="24"/>
          <w:lang w:eastAsia="ru-RU"/>
        </w:rPr>
        <w:t>легковоспламеняющимися;</w:t>
      </w:r>
    </w:p>
    <w:p w:rsidR="006F4DD4" w:rsidRDefault="007C0BD4" w:rsidP="00BF7757">
      <w:pPr>
        <w:spacing w:after="0" w:line="360" w:lineRule="auto"/>
        <w:ind w:firstLine="1100"/>
        <w:jc w:val="both"/>
        <w:rPr>
          <w:rFonts w:ascii="Arial" w:hAnsi="Arial" w:cs="Arial"/>
          <w:sz w:val="24"/>
          <w:szCs w:val="24"/>
          <w:lang w:eastAsia="ru-RU"/>
        </w:rPr>
      </w:pPr>
      <w:r>
        <w:rPr>
          <w:rFonts w:ascii="Arial" w:hAnsi="Arial" w:cs="Arial"/>
          <w:sz w:val="24"/>
          <w:szCs w:val="24"/>
          <w:lang w:eastAsia="ru-RU"/>
        </w:rPr>
        <w:t>4)</w:t>
      </w:r>
      <w:r w:rsidRPr="007C0BD4">
        <w:rPr>
          <w:rFonts w:ascii="Arial" w:hAnsi="Arial" w:cs="Arial"/>
          <w:sz w:val="24"/>
          <w:szCs w:val="24"/>
          <w:lang w:eastAsia="ru-RU"/>
        </w:rPr>
        <w:t xml:space="preserve"> </w:t>
      </w:r>
      <w:r>
        <w:rPr>
          <w:rFonts w:ascii="Arial" w:hAnsi="Arial" w:cs="Arial"/>
          <w:sz w:val="24"/>
          <w:szCs w:val="24"/>
          <w:lang w:eastAsia="ru-RU"/>
        </w:rPr>
        <w:t>вызывающими коррозию;</w:t>
      </w:r>
    </w:p>
    <w:p w:rsidR="006F4DD4" w:rsidRDefault="007C0BD4" w:rsidP="00BF7757">
      <w:pPr>
        <w:spacing w:after="0" w:line="360" w:lineRule="auto"/>
        <w:ind w:firstLineChars="471" w:firstLine="1130"/>
        <w:jc w:val="both"/>
        <w:rPr>
          <w:rFonts w:ascii="Arial" w:hAnsi="Arial" w:cs="Arial"/>
          <w:sz w:val="24"/>
          <w:szCs w:val="24"/>
          <w:lang w:eastAsia="ru-RU"/>
        </w:rPr>
      </w:pPr>
      <w:r>
        <w:rPr>
          <w:rFonts w:ascii="Arial" w:hAnsi="Arial" w:cs="Arial"/>
          <w:sz w:val="24"/>
          <w:szCs w:val="24"/>
          <w:lang w:eastAsia="ru-RU"/>
        </w:rPr>
        <w:t>5)</w:t>
      </w:r>
      <w:r w:rsidRPr="007C0BD4">
        <w:rPr>
          <w:rFonts w:ascii="Arial" w:hAnsi="Arial" w:cs="Arial"/>
          <w:sz w:val="24"/>
          <w:szCs w:val="24"/>
          <w:lang w:eastAsia="ru-RU"/>
        </w:rPr>
        <w:t xml:space="preserve"> </w:t>
      </w:r>
      <w:r>
        <w:rPr>
          <w:rFonts w:ascii="Arial" w:hAnsi="Arial" w:cs="Arial"/>
          <w:sz w:val="24"/>
          <w:szCs w:val="24"/>
          <w:lang w:eastAsia="ru-RU"/>
        </w:rPr>
        <w:t>взрывоопасными;</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e)</w:t>
      </w:r>
      <w:r w:rsidRPr="007C0BD4">
        <w:rPr>
          <w:rFonts w:ascii="Arial" w:hAnsi="Arial" w:cs="Arial"/>
          <w:sz w:val="24"/>
          <w:szCs w:val="24"/>
          <w:lang w:eastAsia="ru-RU"/>
        </w:rPr>
        <w:t xml:space="preserve"> </w:t>
      </w:r>
      <w:r>
        <w:rPr>
          <w:rFonts w:ascii="Arial" w:hAnsi="Arial" w:cs="Arial"/>
          <w:sz w:val="24"/>
          <w:szCs w:val="24"/>
          <w:lang w:eastAsia="ru-RU"/>
        </w:rPr>
        <w:t>пожар и взрыв;</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f)</w:t>
      </w:r>
      <w:r w:rsidRPr="007C0BD4">
        <w:rPr>
          <w:rFonts w:ascii="Arial" w:hAnsi="Arial" w:cs="Arial"/>
          <w:sz w:val="24"/>
          <w:szCs w:val="24"/>
          <w:lang w:eastAsia="ru-RU"/>
        </w:rPr>
        <w:t xml:space="preserve"> </w:t>
      </w:r>
      <w:r>
        <w:rPr>
          <w:rFonts w:ascii="Arial" w:hAnsi="Arial" w:cs="Arial"/>
          <w:sz w:val="24"/>
          <w:szCs w:val="24"/>
          <w:lang w:eastAsia="ru-RU"/>
        </w:rPr>
        <w:t>шум и вибрация;</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g)</w:t>
      </w:r>
      <w:r w:rsidRPr="007C0BD4">
        <w:rPr>
          <w:rFonts w:ascii="Arial" w:hAnsi="Arial" w:cs="Arial"/>
          <w:sz w:val="24"/>
          <w:szCs w:val="24"/>
          <w:lang w:eastAsia="ru-RU"/>
        </w:rPr>
        <w:t xml:space="preserve"> </w:t>
      </w:r>
      <w:r>
        <w:rPr>
          <w:rFonts w:ascii="Arial" w:hAnsi="Arial" w:cs="Arial"/>
          <w:sz w:val="24"/>
          <w:szCs w:val="24"/>
          <w:lang w:eastAsia="ru-RU"/>
        </w:rPr>
        <w:t>давление и вакуум;</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h)</w:t>
      </w:r>
      <w:r w:rsidRPr="007C0BD4">
        <w:rPr>
          <w:rFonts w:ascii="Arial" w:hAnsi="Arial" w:cs="Arial"/>
          <w:sz w:val="24"/>
          <w:szCs w:val="24"/>
          <w:lang w:eastAsia="ru-RU"/>
        </w:rPr>
        <w:t xml:space="preserve"> </w:t>
      </w:r>
      <w:r>
        <w:rPr>
          <w:rFonts w:ascii="Arial" w:hAnsi="Arial" w:cs="Arial"/>
          <w:sz w:val="24"/>
          <w:szCs w:val="24"/>
          <w:lang w:eastAsia="ru-RU"/>
        </w:rPr>
        <w:t>температуры (высокие и низкие);</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i)</w:t>
      </w:r>
      <w:r w:rsidRPr="007C0BD4">
        <w:rPr>
          <w:rFonts w:ascii="Arial" w:hAnsi="Arial" w:cs="Arial"/>
          <w:sz w:val="24"/>
          <w:szCs w:val="24"/>
          <w:lang w:eastAsia="ru-RU"/>
        </w:rPr>
        <w:t xml:space="preserve"> </w:t>
      </w:r>
      <w:r>
        <w:rPr>
          <w:rFonts w:ascii="Arial" w:hAnsi="Arial" w:cs="Arial"/>
          <w:sz w:val="24"/>
          <w:szCs w:val="24"/>
          <w:lang w:eastAsia="ru-RU"/>
        </w:rPr>
        <w:t>вдыхание тумана, дыма и пыли;</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j)</w:t>
      </w:r>
      <w:r w:rsidRPr="007C0BD4">
        <w:rPr>
          <w:rFonts w:ascii="Arial" w:hAnsi="Arial" w:cs="Arial"/>
          <w:sz w:val="24"/>
          <w:szCs w:val="24"/>
          <w:lang w:eastAsia="ru-RU"/>
        </w:rPr>
        <w:t xml:space="preserve"> </w:t>
      </w:r>
      <w:r>
        <w:rPr>
          <w:rFonts w:ascii="Arial" w:hAnsi="Arial" w:cs="Arial"/>
          <w:sz w:val="24"/>
          <w:szCs w:val="24"/>
          <w:lang w:eastAsia="ru-RU"/>
        </w:rPr>
        <w:t>удушье;</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k)</w:t>
      </w:r>
      <w:r w:rsidRPr="007C0BD4">
        <w:rPr>
          <w:rFonts w:ascii="Arial" w:hAnsi="Arial" w:cs="Arial"/>
          <w:sz w:val="24"/>
          <w:szCs w:val="24"/>
          <w:lang w:eastAsia="ru-RU"/>
        </w:rPr>
        <w:t xml:space="preserve"> </w:t>
      </w:r>
      <w:r>
        <w:rPr>
          <w:rFonts w:ascii="Arial" w:hAnsi="Arial" w:cs="Arial"/>
          <w:sz w:val="24"/>
          <w:szCs w:val="24"/>
          <w:lang w:eastAsia="ru-RU"/>
        </w:rPr>
        <w:t>ионизирующее и неионизирующее</w:t>
      </w:r>
      <w:r w:rsidRPr="007C0BD4">
        <w:rPr>
          <w:rFonts w:ascii="Arial" w:hAnsi="Arial" w:cs="Arial"/>
          <w:sz w:val="24"/>
          <w:szCs w:val="24"/>
          <w:lang w:eastAsia="ru-RU"/>
        </w:rPr>
        <w:t xml:space="preserve"> </w:t>
      </w:r>
      <w:r>
        <w:rPr>
          <w:rFonts w:ascii="Arial" w:hAnsi="Arial" w:cs="Arial"/>
          <w:sz w:val="24"/>
          <w:szCs w:val="24"/>
          <w:lang w:eastAsia="ru-RU"/>
        </w:rPr>
        <w:t xml:space="preserve">излучение; </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l)</w:t>
      </w:r>
      <w:r w:rsidRPr="007C0BD4">
        <w:rPr>
          <w:rFonts w:ascii="Arial" w:hAnsi="Arial" w:cs="Arial"/>
          <w:sz w:val="24"/>
          <w:szCs w:val="24"/>
          <w:lang w:eastAsia="ru-RU"/>
        </w:rPr>
        <w:t xml:space="preserve"> би</w:t>
      </w:r>
      <w:r>
        <w:rPr>
          <w:rFonts w:ascii="Arial" w:hAnsi="Arial" w:cs="Arial"/>
          <w:sz w:val="24"/>
          <w:szCs w:val="24"/>
          <w:lang w:eastAsia="ru-RU"/>
        </w:rPr>
        <w:t>ологическое</w:t>
      </w:r>
      <w:r w:rsidRPr="007C0BD4">
        <w:rPr>
          <w:rFonts w:ascii="Arial" w:hAnsi="Arial" w:cs="Arial"/>
          <w:sz w:val="24"/>
          <w:szCs w:val="24"/>
          <w:lang w:eastAsia="ru-RU"/>
        </w:rPr>
        <w:t xml:space="preserve"> воздействие</w:t>
      </w:r>
      <w:r>
        <w:rPr>
          <w:rFonts w:ascii="Arial" w:hAnsi="Arial" w:cs="Arial"/>
          <w:sz w:val="24"/>
          <w:szCs w:val="24"/>
          <w:lang w:eastAsia="ru-RU"/>
        </w:rPr>
        <w:t>, например вирусное или бактериальное.</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Многие меры предосторожности, которые принимаются для того, чтобы исключить причинение персонального</w:t>
      </w:r>
      <w:r w:rsidRPr="007C0BD4">
        <w:rPr>
          <w:rFonts w:ascii="Arial" w:hAnsi="Arial" w:cs="Arial"/>
          <w:sz w:val="24"/>
          <w:szCs w:val="24"/>
          <w:lang w:eastAsia="ru-RU"/>
        </w:rPr>
        <w:t xml:space="preserve"> ущерба</w:t>
      </w:r>
      <w:r>
        <w:rPr>
          <w:rFonts w:ascii="Arial" w:hAnsi="Arial" w:cs="Arial"/>
          <w:sz w:val="24"/>
          <w:szCs w:val="24"/>
          <w:lang w:eastAsia="ru-RU"/>
        </w:rPr>
        <w:t xml:space="preserve"> немеханическими опасностями, необходимо рассматривать в сочетании с мерами защиты от выявленных механических опасностей, чтобы свести к минимуму общий уровень риска.</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lastRenderedPageBreak/>
        <w:t>F.2.2</w:t>
      </w:r>
      <w:r w:rsidRPr="007C0BD4">
        <w:rPr>
          <w:rFonts w:ascii="Arial" w:hAnsi="Arial" w:cs="Arial"/>
          <w:b/>
          <w:color w:val="auto"/>
          <w:lang w:eastAsia="ru-RU"/>
        </w:rPr>
        <w:t xml:space="preserve"> </w:t>
      </w:r>
      <w:r>
        <w:rPr>
          <w:rFonts w:ascii="Arial" w:hAnsi="Arial" w:cs="Arial"/>
          <w:b/>
          <w:color w:val="auto"/>
          <w:lang w:eastAsia="ru-RU"/>
        </w:rPr>
        <w:t>Надежность защиты</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Чем выше риск, тем</w:t>
      </w:r>
      <w:r w:rsidRPr="007C0BD4">
        <w:rPr>
          <w:rFonts w:ascii="Arial" w:hAnsi="Arial" w:cs="Arial"/>
          <w:sz w:val="24"/>
          <w:szCs w:val="24"/>
          <w:lang w:eastAsia="ru-RU"/>
        </w:rPr>
        <w:t xml:space="preserve"> более</w:t>
      </w:r>
      <w:r>
        <w:rPr>
          <w:rFonts w:ascii="Arial" w:hAnsi="Arial" w:cs="Arial"/>
          <w:sz w:val="24"/>
          <w:szCs w:val="24"/>
          <w:lang w:eastAsia="ru-RU"/>
        </w:rPr>
        <w:t xml:space="preserve"> необходимо</w:t>
      </w:r>
      <w:r w:rsidRPr="007C0BD4">
        <w:rPr>
          <w:rFonts w:ascii="Arial" w:hAnsi="Arial" w:cs="Arial"/>
          <w:sz w:val="24"/>
          <w:szCs w:val="24"/>
          <w:lang w:eastAsia="ru-RU"/>
        </w:rPr>
        <w:t xml:space="preserve"> обеспечить</w:t>
      </w:r>
      <w:r>
        <w:rPr>
          <w:rFonts w:ascii="Arial" w:hAnsi="Arial" w:cs="Arial"/>
          <w:sz w:val="24"/>
          <w:szCs w:val="24"/>
          <w:lang w:eastAsia="ru-RU"/>
        </w:rPr>
        <w:t xml:space="preserve"> защиту. Надежность</w:t>
      </w:r>
      <w:r w:rsidRPr="007C0BD4">
        <w:rPr>
          <w:rFonts w:ascii="Arial" w:hAnsi="Arial" w:cs="Arial"/>
          <w:sz w:val="24"/>
          <w:szCs w:val="24"/>
          <w:lang w:eastAsia="ru-RU"/>
        </w:rPr>
        <w:t xml:space="preserve"> применяемых </w:t>
      </w:r>
      <w:r>
        <w:rPr>
          <w:rFonts w:ascii="Arial" w:hAnsi="Arial" w:cs="Arial"/>
          <w:sz w:val="24"/>
          <w:szCs w:val="24"/>
          <w:lang w:eastAsia="ru-RU"/>
        </w:rPr>
        <w:t>мер безопасности должна повышаться по мере увеличения вероятности или тяжести повреждений в результате несоблюдения</w:t>
      </w:r>
      <w:r w:rsidRPr="007C0BD4">
        <w:rPr>
          <w:rFonts w:ascii="Arial" w:hAnsi="Arial" w:cs="Arial"/>
          <w:sz w:val="24"/>
          <w:szCs w:val="24"/>
          <w:lang w:eastAsia="ru-RU"/>
        </w:rPr>
        <w:t xml:space="preserve"> мер защиты</w:t>
      </w:r>
      <w:r>
        <w:rPr>
          <w:rFonts w:ascii="Arial" w:hAnsi="Arial" w:cs="Arial"/>
          <w:sz w:val="24"/>
          <w:szCs w:val="24"/>
          <w:lang w:eastAsia="ru-RU"/>
        </w:rPr>
        <w:t>. Данное требование применяется к обеспечению безопасности и руководству в целом, а также к защитным блокировкам и материалам защиты.</w:t>
      </w:r>
    </w:p>
    <w:p w:rsidR="006F4DD4" w:rsidRPr="007C0B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Идентификацию различных опасностей проводят после тщательного изучения возможных неисправностей или сочетаний неисправностей, которые могут вызвать опасности, приводящие к повреждениям. В любой системе, в которой неисправность может оказать неблагоприятное воздействие на безопасность, все компоненты этой системы рассматривают поочередно. Возможные виды неисправностей и их последствия для системы должны быть полностью учтены. Формальный метод анализа, такой как анализ вида последствий и критичности отказа (FMECA), должен использоваться при рассмотрении наиболее высоких рисков. Также необходимо рассматривать надежность эксплуатационных процедур, если от них зависит безопасность. При рассмотрении данных процедур учитывают как непреднамеренное, так преднамеренное несоблюдение процедур</w:t>
      </w:r>
      <w:r w:rsidRPr="007C0BD4">
        <w:rPr>
          <w:rFonts w:ascii="Arial" w:hAnsi="Arial" w:cs="Arial"/>
          <w:sz w:val="24"/>
          <w:szCs w:val="24"/>
          <w:lang w:eastAsia="ru-RU"/>
        </w:rPr>
        <w:t>.</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Средства защиты должны выполнять свои функции по обеспечению безопасности с минимальной задержкой и наименьшим снижением производительности. Воздействие процесса производства или преднамеренное усилие могут привести к разрушению мер по обеспечению безопасности. В конструкцию защиты должны быть внесены такие меры по обеспечению безопасности, чтобы предумышленный или случайный обход или разрушение их был максимально затруднен.</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В данном</w:t>
      </w:r>
      <w:r w:rsidRPr="007C0BD4">
        <w:rPr>
          <w:rFonts w:ascii="Arial" w:hAnsi="Arial" w:cs="Arial"/>
          <w:sz w:val="24"/>
          <w:szCs w:val="24"/>
          <w:lang w:eastAsia="ru-RU"/>
        </w:rPr>
        <w:t xml:space="preserve"> </w:t>
      </w:r>
      <w:r>
        <w:rPr>
          <w:rFonts w:ascii="Arial" w:hAnsi="Arial" w:cs="Arial"/>
          <w:sz w:val="24"/>
          <w:szCs w:val="24"/>
          <w:lang w:eastAsia="ru-RU"/>
        </w:rPr>
        <w:t>приложении рассматриваются только те характеристики средств</w:t>
      </w:r>
      <w:r w:rsidRPr="007C0BD4">
        <w:rPr>
          <w:rFonts w:ascii="Arial" w:hAnsi="Arial" w:cs="Arial"/>
          <w:sz w:val="24"/>
          <w:szCs w:val="24"/>
          <w:lang w:eastAsia="ru-RU"/>
        </w:rPr>
        <w:t xml:space="preserve"> защиты</w:t>
      </w:r>
      <w:r>
        <w:rPr>
          <w:rFonts w:ascii="Arial" w:hAnsi="Arial" w:cs="Arial"/>
          <w:sz w:val="24"/>
          <w:szCs w:val="24"/>
          <w:lang w:eastAsia="ru-RU"/>
        </w:rPr>
        <w:t>, которые непосредственно связаны с обеспечением защиты от опасного воздействия лазерного излучения.</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Следует учитывать ряд особых опасностей, связанных с:</w:t>
      </w:r>
    </w:p>
    <w:p w:rsidR="006F4DD4" w:rsidRDefault="007C0BD4" w:rsidP="00BF7757">
      <w:pPr>
        <w:numPr>
          <w:ilvl w:val="0"/>
          <w:numId w:val="8"/>
        </w:numPr>
        <w:spacing w:after="0" w:line="360" w:lineRule="auto"/>
        <w:ind w:firstLineChars="275" w:firstLine="660"/>
        <w:jc w:val="both"/>
        <w:rPr>
          <w:rFonts w:ascii="Arial" w:hAnsi="Arial" w:cs="Arial"/>
          <w:sz w:val="24"/>
          <w:szCs w:val="24"/>
          <w:lang w:eastAsia="ru-RU"/>
        </w:rPr>
      </w:pPr>
      <w:r>
        <w:rPr>
          <w:rFonts w:ascii="Arial" w:hAnsi="Arial" w:cs="Arial"/>
          <w:sz w:val="24"/>
          <w:szCs w:val="24"/>
          <w:lang w:eastAsia="ru-RU"/>
        </w:rPr>
        <w:t>типом оборудования;</w:t>
      </w:r>
    </w:p>
    <w:p w:rsidR="006F4DD4" w:rsidRDefault="007C0BD4" w:rsidP="00BF7757">
      <w:pPr>
        <w:numPr>
          <w:ilvl w:val="0"/>
          <w:numId w:val="8"/>
        </w:numPr>
        <w:spacing w:after="0" w:line="360" w:lineRule="auto"/>
        <w:ind w:firstLineChars="275" w:firstLine="660"/>
        <w:jc w:val="both"/>
        <w:rPr>
          <w:rFonts w:ascii="Arial" w:hAnsi="Arial" w:cs="Arial"/>
          <w:sz w:val="24"/>
          <w:szCs w:val="24"/>
          <w:lang w:eastAsia="ru-RU"/>
        </w:rPr>
      </w:pPr>
      <w:r>
        <w:rPr>
          <w:rFonts w:ascii="Arial" w:hAnsi="Arial" w:cs="Arial"/>
          <w:sz w:val="24"/>
          <w:szCs w:val="24"/>
          <w:lang w:eastAsia="ru-RU"/>
        </w:rPr>
        <w:t>длиной</w:t>
      </w:r>
      <w:r w:rsidRPr="007C0BD4">
        <w:rPr>
          <w:rFonts w:ascii="Arial" w:hAnsi="Arial" w:cs="Arial"/>
          <w:sz w:val="24"/>
          <w:szCs w:val="24"/>
          <w:lang w:eastAsia="ru-RU"/>
        </w:rPr>
        <w:t xml:space="preserve"> (длинами)</w:t>
      </w:r>
      <w:r>
        <w:rPr>
          <w:rFonts w:ascii="Arial" w:hAnsi="Arial" w:cs="Arial"/>
          <w:sz w:val="24"/>
          <w:szCs w:val="24"/>
          <w:lang w:eastAsia="ru-RU"/>
        </w:rPr>
        <w:t xml:space="preserve"> волн лазерного излучения;</w:t>
      </w:r>
    </w:p>
    <w:p w:rsidR="006F4DD4" w:rsidRDefault="007C0BD4" w:rsidP="00BF7757">
      <w:pPr>
        <w:numPr>
          <w:ilvl w:val="0"/>
          <w:numId w:val="8"/>
        </w:numPr>
        <w:spacing w:after="0" w:line="360" w:lineRule="auto"/>
        <w:ind w:firstLineChars="275" w:firstLine="660"/>
        <w:jc w:val="both"/>
        <w:rPr>
          <w:rFonts w:ascii="Arial" w:hAnsi="Arial" w:cs="Arial"/>
          <w:sz w:val="24"/>
          <w:szCs w:val="24"/>
          <w:lang w:eastAsia="ru-RU"/>
        </w:rPr>
      </w:pPr>
      <w:r>
        <w:rPr>
          <w:rFonts w:ascii="Arial" w:hAnsi="Arial" w:cs="Arial"/>
          <w:sz w:val="24"/>
          <w:szCs w:val="24"/>
          <w:lang w:eastAsia="ru-RU"/>
        </w:rPr>
        <w:t>количеством осей перемещения оборудования;</w:t>
      </w:r>
    </w:p>
    <w:p w:rsidR="006F4DD4" w:rsidRDefault="007C0BD4" w:rsidP="00BF7757">
      <w:pPr>
        <w:spacing w:after="0" w:line="360" w:lineRule="auto"/>
        <w:ind w:firstLine="708"/>
        <w:jc w:val="both"/>
        <w:rPr>
          <w:lang w:eastAsia="ru-RU"/>
        </w:rPr>
      </w:pPr>
      <w:r>
        <w:rPr>
          <w:rFonts w:ascii="Arial" w:hAnsi="Arial" w:cs="Arial"/>
          <w:sz w:val="24"/>
          <w:szCs w:val="24"/>
          <w:lang w:eastAsia="ru-RU"/>
        </w:rPr>
        <w:t>d)</w:t>
      </w:r>
      <w:r w:rsidRPr="007C0BD4">
        <w:rPr>
          <w:rFonts w:ascii="Arial" w:hAnsi="Arial" w:cs="Arial"/>
          <w:sz w:val="24"/>
          <w:szCs w:val="24"/>
          <w:lang w:eastAsia="ru-RU"/>
        </w:rPr>
        <w:t xml:space="preserve"> </w:t>
      </w:r>
      <w:r>
        <w:rPr>
          <w:rFonts w:ascii="Arial" w:hAnsi="Arial" w:cs="Arial"/>
          <w:sz w:val="24"/>
          <w:szCs w:val="24"/>
          <w:lang w:eastAsia="ru-RU"/>
        </w:rPr>
        <w:t>сложностью пути</w:t>
      </w:r>
      <w:r w:rsidRPr="007C0BD4">
        <w:rPr>
          <w:rFonts w:ascii="Arial" w:hAnsi="Arial" w:cs="Arial"/>
          <w:sz w:val="24"/>
          <w:szCs w:val="24"/>
          <w:lang w:eastAsia="ru-RU"/>
        </w:rPr>
        <w:t xml:space="preserve"> </w:t>
      </w:r>
      <w:r>
        <w:rPr>
          <w:rFonts w:ascii="Arial" w:hAnsi="Arial" w:cs="Arial"/>
          <w:sz w:val="24"/>
          <w:szCs w:val="24"/>
          <w:lang w:eastAsia="ru-RU"/>
        </w:rPr>
        <w:t>прохождения луча.</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F.2.3</w:t>
      </w:r>
      <w:r w:rsidRPr="007C0BD4">
        <w:rPr>
          <w:rFonts w:ascii="Arial" w:hAnsi="Arial" w:cs="Arial"/>
          <w:b/>
          <w:color w:val="auto"/>
          <w:lang w:eastAsia="ru-RU"/>
        </w:rPr>
        <w:t xml:space="preserve"> </w:t>
      </w:r>
      <w:r>
        <w:rPr>
          <w:rFonts w:ascii="Arial" w:hAnsi="Arial" w:cs="Arial"/>
          <w:b/>
          <w:color w:val="auto"/>
          <w:lang w:eastAsia="ru-RU"/>
        </w:rPr>
        <w:t>Практические методы оценки рисков</w:t>
      </w:r>
    </w:p>
    <w:p w:rsidR="006F4DD4" w:rsidRPr="00793078" w:rsidRDefault="007C0BD4" w:rsidP="00BF7757">
      <w:pPr>
        <w:spacing w:after="0" w:line="360" w:lineRule="auto"/>
        <w:ind w:firstLine="708"/>
        <w:jc w:val="both"/>
        <w:rPr>
          <w:rFonts w:ascii="Arial" w:hAnsi="Arial" w:cs="Arial"/>
          <w:b/>
          <w:sz w:val="24"/>
          <w:szCs w:val="24"/>
          <w:lang w:eastAsia="ru-RU"/>
        </w:rPr>
      </w:pPr>
      <w:r w:rsidRPr="00793078">
        <w:rPr>
          <w:rFonts w:ascii="Arial" w:hAnsi="Arial" w:cs="Arial"/>
          <w:b/>
          <w:sz w:val="24"/>
          <w:szCs w:val="24"/>
          <w:lang w:eastAsia="ru-RU"/>
        </w:rPr>
        <w:t>F.2.3.1 Обобщенные методы оценки рисков</w:t>
      </w:r>
    </w:p>
    <w:p w:rsidR="006F4DD4" w:rsidRPr="007C0B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 Описаны в Приложении E</w:t>
      </w:r>
      <w:r w:rsidRPr="007C0BD4">
        <w:rPr>
          <w:rFonts w:ascii="Arial" w:hAnsi="Arial" w:cs="Arial"/>
          <w:sz w:val="24"/>
          <w:szCs w:val="24"/>
          <w:lang w:eastAsia="ru-RU"/>
        </w:rPr>
        <w:t>.</w:t>
      </w:r>
    </w:p>
    <w:p w:rsidR="006F4DD4" w:rsidRPr="00793078" w:rsidRDefault="007C0BD4" w:rsidP="00793078">
      <w:pPr>
        <w:keepNext/>
        <w:keepLines/>
        <w:spacing w:after="0" w:line="360" w:lineRule="auto"/>
        <w:ind w:firstLine="709"/>
        <w:jc w:val="both"/>
        <w:rPr>
          <w:rFonts w:ascii="Arial" w:hAnsi="Arial" w:cs="Arial"/>
          <w:b/>
          <w:sz w:val="24"/>
          <w:szCs w:val="24"/>
          <w:lang w:eastAsia="ru-RU"/>
        </w:rPr>
      </w:pPr>
      <w:r w:rsidRPr="00793078">
        <w:rPr>
          <w:rFonts w:ascii="Arial" w:hAnsi="Arial" w:cs="Arial"/>
          <w:b/>
          <w:sz w:val="24"/>
          <w:szCs w:val="24"/>
          <w:lang w:eastAsia="ru-RU"/>
        </w:rPr>
        <w:lastRenderedPageBreak/>
        <w:t>F.2.3.2 Оценка рисков по ISO 13849-1</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ISO 13849-1 касается частей систем управления оборудованием, предназначенных для обеспечения функций безопасности. Эти компоненты могут состоять из аппаратного или программного обеспечения и обеспечивать функции безопасности системы управления. Они могут быть отдельными или интегрированными в систему</w:t>
      </w:r>
      <w:r w:rsidRPr="007C0BD4">
        <w:rPr>
          <w:rFonts w:ascii="Arial" w:hAnsi="Arial" w:cs="Arial"/>
          <w:sz w:val="24"/>
          <w:szCs w:val="24"/>
          <w:lang w:eastAsia="ru-RU"/>
        </w:rPr>
        <w:t xml:space="preserve"> </w:t>
      </w:r>
      <w:r>
        <w:rPr>
          <w:rFonts w:ascii="Arial" w:hAnsi="Arial" w:cs="Arial"/>
          <w:sz w:val="24"/>
          <w:szCs w:val="24"/>
          <w:lang w:eastAsia="ru-RU"/>
        </w:rPr>
        <w:t>управления. Эффективность части системы управления, связанной с безопасностью, в отношении возникновения неисправностей распределена в ISO 13849-1 по пяти категориям (B, 1, 2, 3, 4), которые следует использовать в качестве контрольных</w:t>
      </w:r>
      <w:r w:rsidRPr="007C0BD4">
        <w:rPr>
          <w:rFonts w:ascii="Arial" w:hAnsi="Arial" w:cs="Arial"/>
          <w:sz w:val="24"/>
          <w:szCs w:val="24"/>
          <w:lang w:eastAsia="ru-RU"/>
        </w:rPr>
        <w:t xml:space="preserve"> </w:t>
      </w:r>
      <w:r>
        <w:rPr>
          <w:rFonts w:ascii="Arial" w:hAnsi="Arial" w:cs="Arial"/>
          <w:sz w:val="24"/>
          <w:szCs w:val="24"/>
          <w:lang w:eastAsia="ru-RU"/>
        </w:rPr>
        <w:t>точек.</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Выбор</w:t>
      </w:r>
      <w:r w:rsidRPr="007C0BD4">
        <w:rPr>
          <w:rFonts w:ascii="Arial" w:hAnsi="Arial" w:cs="Arial"/>
          <w:sz w:val="24"/>
          <w:szCs w:val="24"/>
          <w:lang w:eastAsia="ru-RU"/>
        </w:rPr>
        <w:t xml:space="preserve"> </w:t>
      </w:r>
      <w:r>
        <w:rPr>
          <w:rFonts w:ascii="Arial" w:hAnsi="Arial" w:cs="Arial"/>
          <w:sz w:val="24"/>
          <w:szCs w:val="24"/>
          <w:lang w:eastAsia="ru-RU"/>
        </w:rPr>
        <w:t>категории, как определено в ISO 13849-1, зависит от оборудования и степени, в которой средства контроля используются для принятия защитных мер.</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При выборе категории и проектировании части системы управления, связанной с безопасностью, разработчик</w:t>
      </w:r>
      <w:r w:rsidRPr="007C0BD4">
        <w:rPr>
          <w:rFonts w:ascii="Arial" w:hAnsi="Arial" w:cs="Arial"/>
          <w:sz w:val="24"/>
          <w:szCs w:val="24"/>
          <w:lang w:eastAsia="ru-RU"/>
        </w:rPr>
        <w:t xml:space="preserve"> должен </w:t>
      </w:r>
      <w:r>
        <w:rPr>
          <w:rFonts w:ascii="Arial" w:hAnsi="Arial" w:cs="Arial"/>
          <w:sz w:val="24"/>
          <w:szCs w:val="24"/>
          <w:lang w:eastAsia="ru-RU"/>
        </w:rPr>
        <w:t>указать, по крайней мере, следующую информацию о части, связанной с безопасностью:</w:t>
      </w:r>
    </w:p>
    <w:p w:rsidR="006F4DD4" w:rsidRDefault="007C0BD4" w:rsidP="00BF7757">
      <w:pPr>
        <w:numPr>
          <w:ilvl w:val="0"/>
          <w:numId w:val="9"/>
        </w:numPr>
        <w:spacing w:after="0" w:line="360" w:lineRule="auto"/>
        <w:ind w:firstLine="708"/>
        <w:jc w:val="both"/>
        <w:rPr>
          <w:rFonts w:ascii="Arial" w:hAnsi="Arial" w:cs="Arial"/>
          <w:sz w:val="24"/>
          <w:szCs w:val="24"/>
          <w:lang w:eastAsia="ru-RU"/>
        </w:rPr>
      </w:pPr>
      <w:r>
        <w:rPr>
          <w:rFonts w:ascii="Arial" w:hAnsi="Arial" w:cs="Arial"/>
          <w:sz w:val="24"/>
          <w:szCs w:val="24"/>
          <w:lang w:eastAsia="ru-RU"/>
        </w:rPr>
        <w:t>выбранную категорию или категории;</w:t>
      </w:r>
    </w:p>
    <w:p w:rsidR="006F4DD4" w:rsidRDefault="007C0BD4" w:rsidP="00BF7757">
      <w:pPr>
        <w:numPr>
          <w:ilvl w:val="0"/>
          <w:numId w:val="9"/>
        </w:numPr>
        <w:spacing w:after="0" w:line="360" w:lineRule="auto"/>
        <w:ind w:firstLine="708"/>
        <w:jc w:val="both"/>
        <w:rPr>
          <w:rFonts w:ascii="Arial" w:hAnsi="Arial" w:cs="Arial"/>
          <w:sz w:val="24"/>
          <w:szCs w:val="24"/>
          <w:lang w:eastAsia="ru-RU"/>
        </w:rPr>
      </w:pPr>
      <w:r>
        <w:rPr>
          <w:rFonts w:ascii="Arial" w:hAnsi="Arial" w:cs="Arial"/>
          <w:sz w:val="24"/>
          <w:szCs w:val="24"/>
          <w:lang w:eastAsia="ru-RU"/>
        </w:rPr>
        <w:t>функциональные характеристики;</w:t>
      </w:r>
    </w:p>
    <w:p w:rsidR="006F4DD4" w:rsidRDefault="007C0BD4" w:rsidP="00BF7757">
      <w:pPr>
        <w:numPr>
          <w:ilvl w:val="0"/>
          <w:numId w:val="9"/>
        </w:numPr>
        <w:spacing w:after="0" w:line="360" w:lineRule="auto"/>
        <w:ind w:firstLine="708"/>
        <w:jc w:val="both"/>
        <w:rPr>
          <w:rFonts w:ascii="Arial" w:hAnsi="Arial" w:cs="Arial"/>
          <w:sz w:val="24"/>
          <w:szCs w:val="24"/>
          <w:lang w:eastAsia="ru-RU"/>
        </w:rPr>
      </w:pPr>
      <w:r>
        <w:rPr>
          <w:rFonts w:ascii="Arial" w:hAnsi="Arial" w:cs="Arial"/>
          <w:sz w:val="24"/>
          <w:szCs w:val="24"/>
          <w:lang w:eastAsia="ru-RU"/>
        </w:rPr>
        <w:t>точную роль, которую  играет система контроля, связанная с безопасностью, в обеспечении защитных</w:t>
      </w:r>
      <w:r w:rsidRPr="007C0BD4">
        <w:rPr>
          <w:rFonts w:ascii="Arial" w:hAnsi="Arial" w:cs="Arial"/>
          <w:sz w:val="24"/>
          <w:szCs w:val="24"/>
          <w:lang w:eastAsia="ru-RU"/>
        </w:rPr>
        <w:t xml:space="preserve"> мер</w:t>
      </w:r>
      <w:r>
        <w:rPr>
          <w:rFonts w:ascii="Arial" w:hAnsi="Arial" w:cs="Arial"/>
          <w:sz w:val="24"/>
          <w:szCs w:val="24"/>
          <w:lang w:eastAsia="ru-RU"/>
        </w:rPr>
        <w:t>;</w:t>
      </w:r>
    </w:p>
    <w:p w:rsidR="006F4DD4" w:rsidRDefault="007C0BD4" w:rsidP="00BF7757">
      <w:pPr>
        <w:numPr>
          <w:ilvl w:val="0"/>
          <w:numId w:val="9"/>
        </w:numPr>
        <w:spacing w:after="0" w:line="360" w:lineRule="auto"/>
        <w:ind w:firstLine="708"/>
        <w:jc w:val="both"/>
        <w:rPr>
          <w:rFonts w:ascii="Arial" w:hAnsi="Arial" w:cs="Arial"/>
          <w:sz w:val="24"/>
          <w:szCs w:val="24"/>
          <w:lang w:eastAsia="ru-RU"/>
        </w:rPr>
      </w:pPr>
      <w:r>
        <w:rPr>
          <w:rFonts w:ascii="Arial" w:hAnsi="Arial" w:cs="Arial"/>
          <w:sz w:val="24"/>
          <w:szCs w:val="24"/>
          <w:lang w:eastAsia="ru-RU"/>
        </w:rPr>
        <w:t>точные границы контроля, связанного с безопасностью;</w:t>
      </w:r>
    </w:p>
    <w:p w:rsidR="006F4DD4" w:rsidRDefault="007C0BD4" w:rsidP="00BF7757">
      <w:pPr>
        <w:numPr>
          <w:ilvl w:val="0"/>
          <w:numId w:val="9"/>
        </w:numPr>
        <w:spacing w:after="0" w:line="360" w:lineRule="auto"/>
        <w:ind w:firstLine="708"/>
        <w:jc w:val="both"/>
        <w:rPr>
          <w:rFonts w:ascii="Arial" w:hAnsi="Arial" w:cs="Arial"/>
          <w:sz w:val="24"/>
          <w:szCs w:val="24"/>
          <w:lang w:eastAsia="ru-RU"/>
        </w:rPr>
      </w:pPr>
      <w:r>
        <w:rPr>
          <w:rFonts w:ascii="Arial" w:hAnsi="Arial" w:cs="Arial"/>
          <w:sz w:val="24"/>
          <w:szCs w:val="24"/>
          <w:lang w:eastAsia="ru-RU"/>
        </w:rPr>
        <w:t>рассмотрение</w:t>
      </w:r>
      <w:r w:rsidRPr="007C0BD4">
        <w:rPr>
          <w:rFonts w:ascii="Arial" w:hAnsi="Arial" w:cs="Arial"/>
          <w:sz w:val="24"/>
          <w:szCs w:val="24"/>
          <w:lang w:eastAsia="ru-RU"/>
        </w:rPr>
        <w:t xml:space="preserve"> всех</w:t>
      </w:r>
      <w:r>
        <w:rPr>
          <w:rFonts w:ascii="Arial" w:hAnsi="Arial" w:cs="Arial"/>
          <w:sz w:val="24"/>
          <w:szCs w:val="24"/>
          <w:lang w:eastAsia="ru-RU"/>
        </w:rPr>
        <w:t xml:space="preserve"> неисправностей, имеющие отношение к безопасности; </w:t>
      </w:r>
    </w:p>
    <w:p w:rsidR="006F4DD4" w:rsidRDefault="007C0BD4" w:rsidP="00BF7757">
      <w:pPr>
        <w:numPr>
          <w:ilvl w:val="0"/>
          <w:numId w:val="9"/>
        </w:num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 нерассматриваемые неисправности, связанные с безопасностью, и применяемые меры, позволяющие исключить их из рассмотрения;</w:t>
      </w:r>
    </w:p>
    <w:p w:rsidR="006F4DD4" w:rsidRDefault="007C0BD4" w:rsidP="00BF7757">
      <w:pPr>
        <w:numPr>
          <w:ilvl w:val="0"/>
          <w:numId w:val="9"/>
        </w:num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параметры, имеющие отношение к надежности, такие как условия окружающей среды; </w:t>
      </w:r>
    </w:p>
    <w:p w:rsidR="006F4DD4" w:rsidRDefault="007C0BD4" w:rsidP="00BF7757">
      <w:pPr>
        <w:numPr>
          <w:ilvl w:val="0"/>
          <w:numId w:val="9"/>
        </w:numPr>
        <w:spacing w:after="0" w:line="360" w:lineRule="auto"/>
        <w:ind w:firstLine="708"/>
        <w:jc w:val="both"/>
        <w:rPr>
          <w:rFonts w:ascii="Arial" w:hAnsi="Arial" w:cs="Arial"/>
          <w:sz w:val="24"/>
          <w:szCs w:val="24"/>
          <w:lang w:eastAsia="ru-RU"/>
        </w:rPr>
      </w:pPr>
      <w:r>
        <w:rPr>
          <w:rFonts w:ascii="Arial" w:hAnsi="Arial" w:cs="Arial"/>
          <w:sz w:val="24"/>
          <w:szCs w:val="24"/>
          <w:lang w:eastAsia="ru-RU"/>
        </w:rPr>
        <w:t>используемая технология или технологии.</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Использование категорий в качестве контрольных точек и обоснование, которым следует следовать во время процесса проектирования, призваны обеспечить гибкость в использовании ISO 13849-1. ISO 13849-1 обеспечивает четкую основу, на которой можно оценивать конструкцию и эффективность любого применения связанной с безопасностью части системы управления (и оборудования).</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Основная часть ISO 13849-1 описывает процесс выбора и разработки мер безопасности вместе с характеристиками функций безопасности и рекомендациями, касающимися неисправностей. Приложение B к ISO 13849-1:2015 особенно полезно в качестве руководства по выбору категорий, включая метод оценки риска.</w:t>
      </w:r>
    </w:p>
    <w:p w:rsidR="006F4DD4" w:rsidRPr="00793078" w:rsidRDefault="007C0BD4" w:rsidP="00793078">
      <w:pPr>
        <w:keepNext/>
        <w:keepLines/>
        <w:spacing w:after="0" w:line="360" w:lineRule="auto"/>
        <w:ind w:firstLine="709"/>
        <w:jc w:val="both"/>
        <w:rPr>
          <w:rFonts w:ascii="Arial" w:hAnsi="Arial" w:cs="Arial"/>
          <w:b/>
          <w:sz w:val="24"/>
          <w:szCs w:val="24"/>
          <w:lang w:eastAsia="ru-RU"/>
        </w:rPr>
      </w:pPr>
      <w:r w:rsidRPr="00793078">
        <w:rPr>
          <w:rFonts w:ascii="Arial" w:hAnsi="Arial" w:cs="Arial"/>
          <w:b/>
          <w:sz w:val="24"/>
          <w:szCs w:val="24"/>
          <w:lang w:eastAsia="ru-RU"/>
        </w:rPr>
        <w:lastRenderedPageBreak/>
        <w:t>F.2.3.3 Минимальный практически приемлемый уровень риска (ALARP)</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sz w:val="24"/>
          <w:szCs w:val="24"/>
          <w:lang w:eastAsia="ru-RU"/>
        </w:rPr>
        <w:t>Данный метод предназначен для снижения рисков до минимального практически приемлемого уровня риска (далее -</w:t>
      </w:r>
      <w:r w:rsidRPr="007C0BD4">
        <w:rPr>
          <w:rFonts w:ascii="Arial" w:hAnsi="Arial"/>
          <w:sz w:val="24"/>
          <w:szCs w:val="24"/>
          <w:lang w:eastAsia="ru-RU"/>
        </w:rPr>
        <w:t xml:space="preserve"> </w:t>
      </w:r>
      <w:r>
        <w:rPr>
          <w:rFonts w:ascii="Arial" w:hAnsi="Arial" w:cs="Arial"/>
          <w:bCs/>
          <w:lang w:eastAsia="ru-RU"/>
        </w:rPr>
        <w:t>ALARP</w:t>
      </w:r>
      <w:r>
        <w:rPr>
          <w:rFonts w:ascii="Arial" w:hAnsi="Arial"/>
          <w:sz w:val="24"/>
          <w:szCs w:val="24"/>
          <w:lang w:eastAsia="ru-RU"/>
        </w:rPr>
        <w:t>) посредством структурированного подхода к конструированию и внедрению. Главное правило - использование полезного опыта. В данном контексте "полезный опыт" - это общее понятие для процедур, контролирующих риск. Полезный опыт в письменном виде может иметь различные формы. Полезный опыт в общем и деталях должен отражать сущность опасностей и рисков, сложность деятельности или процесса и сущность необходимых нормативных документов. Примерами общепризнанных письменных источников являются руководства, выпущенные государственными департаментами, стандарты, выпущенные организациями, занимающимися их разработкой (например, CEN (Европейский комитет по стандартизации), CENELEC (Европейский комитет по стандартизации в электротехнике), ИСО, МЭК), и руководства, согласованные органами (например, федерация производителей, институт профессиональной деятельности), представляющими промышленный или профессиональный сектор.</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sz w:val="24"/>
          <w:szCs w:val="24"/>
          <w:lang w:eastAsia="ru-RU"/>
        </w:rPr>
        <w:t>В таблице F.1 приведены возможные примеры применения метода</w:t>
      </w:r>
      <w:r w:rsidRPr="007C0BD4">
        <w:rPr>
          <w:rFonts w:ascii="Arial" w:hAnsi="Arial"/>
          <w:sz w:val="24"/>
          <w:szCs w:val="24"/>
          <w:lang w:eastAsia="ru-RU"/>
        </w:rPr>
        <w:t xml:space="preserve"> </w:t>
      </w:r>
      <w:r>
        <w:rPr>
          <w:rFonts w:ascii="Arial" w:hAnsi="Arial"/>
          <w:sz w:val="24"/>
          <w:szCs w:val="24"/>
          <w:lang w:eastAsia="ru-RU"/>
        </w:rPr>
        <w:t>ALARP.</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sz w:val="24"/>
          <w:szCs w:val="24"/>
          <w:lang w:eastAsia="ru-RU"/>
        </w:rPr>
        <w:t>Таблица F.1</w:t>
      </w:r>
      <w:r>
        <w:rPr>
          <w:rFonts w:ascii="Arial" w:hAnsi="Arial"/>
          <w:sz w:val="24"/>
          <w:szCs w:val="24"/>
          <w:lang w:val="en-US" w:eastAsia="ru-RU"/>
        </w:rPr>
        <w:t xml:space="preserve"> -</w:t>
      </w:r>
      <w:r>
        <w:rPr>
          <w:rFonts w:ascii="Arial" w:hAnsi="Arial"/>
          <w:sz w:val="24"/>
          <w:szCs w:val="24"/>
          <w:lang w:eastAsia="ru-RU"/>
        </w:rPr>
        <w:t xml:space="preserve"> Применение метода</w:t>
      </w:r>
      <w:r>
        <w:rPr>
          <w:rFonts w:ascii="Arial" w:hAnsi="Arial"/>
          <w:sz w:val="24"/>
          <w:szCs w:val="24"/>
          <w:lang w:val="en-US" w:eastAsia="ru-RU"/>
        </w:rPr>
        <w:t xml:space="preserve"> </w:t>
      </w:r>
      <w:r>
        <w:rPr>
          <w:rFonts w:ascii="Arial" w:hAnsi="Arial"/>
          <w:sz w:val="24"/>
          <w:szCs w:val="24"/>
          <w:lang w:eastAsia="ru-RU"/>
        </w:rPr>
        <w:t>ALARP</w:t>
      </w:r>
    </w:p>
    <w:tbl>
      <w:tblPr>
        <w:tblW w:w="0" w:type="auto"/>
        <w:tblInd w:w="28" w:type="dxa"/>
        <w:tblLayout w:type="fixed"/>
        <w:tblLook w:val="04A0" w:firstRow="1" w:lastRow="0" w:firstColumn="1" w:lastColumn="0" w:noHBand="0" w:noVBand="1"/>
      </w:tblPr>
      <w:tblGrid>
        <w:gridCol w:w="1995"/>
        <w:gridCol w:w="7930"/>
      </w:tblGrid>
      <w:tr w:rsidR="006F4DD4" w:rsidRPr="008F3344">
        <w:tc>
          <w:tcPr>
            <w:tcW w:w="1995"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rsidR="006F4DD4" w:rsidRPr="008F3344" w:rsidRDefault="007C0BD4" w:rsidP="00BF7757">
            <w:pPr>
              <w:pStyle w:val="FORMATTEXT0"/>
              <w:spacing w:line="360" w:lineRule="auto"/>
              <w:jc w:val="center"/>
              <w:rPr>
                <w:sz w:val="18"/>
                <w:szCs w:val="22"/>
              </w:rPr>
            </w:pPr>
            <w:r w:rsidRPr="008F3344">
              <w:rPr>
                <w:sz w:val="18"/>
                <w:szCs w:val="22"/>
              </w:rPr>
              <w:t xml:space="preserve">Стадия проектирования </w:t>
            </w:r>
          </w:p>
        </w:tc>
        <w:tc>
          <w:tcPr>
            <w:tcW w:w="7930" w:type="dxa"/>
            <w:tcBorders>
              <w:top w:val="single" w:sz="6" w:space="0" w:color="auto"/>
              <w:left w:val="single" w:sz="6" w:space="0" w:color="auto"/>
              <w:bottom w:val="double" w:sz="4" w:space="0" w:color="auto"/>
              <w:right w:val="single" w:sz="6" w:space="0" w:color="auto"/>
            </w:tcBorders>
            <w:tcMar>
              <w:top w:w="114" w:type="dxa"/>
              <w:left w:w="28" w:type="dxa"/>
              <w:bottom w:w="114" w:type="dxa"/>
              <w:right w:w="28" w:type="dxa"/>
            </w:tcMar>
          </w:tcPr>
          <w:p w:rsidR="006F4DD4" w:rsidRPr="008F3344" w:rsidRDefault="007C0BD4" w:rsidP="00BF7757">
            <w:pPr>
              <w:pStyle w:val="FORMATTEXT0"/>
              <w:spacing w:line="360" w:lineRule="auto"/>
              <w:jc w:val="center"/>
              <w:rPr>
                <w:sz w:val="18"/>
                <w:szCs w:val="22"/>
              </w:rPr>
            </w:pPr>
            <w:r w:rsidRPr="008F3344">
              <w:rPr>
                <w:sz w:val="18"/>
                <w:szCs w:val="22"/>
              </w:rPr>
              <w:t>Элементы, демонстрирующие, что риски настолько низки, насколько это практически возможно</w:t>
            </w:r>
          </w:p>
        </w:tc>
      </w:tr>
      <w:tr w:rsidR="006F4DD4" w:rsidRPr="008F3344">
        <w:tc>
          <w:tcPr>
            <w:tcW w:w="1995" w:type="dxa"/>
            <w:tcBorders>
              <w:top w:val="double" w:sz="4"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tcPr>
          <w:p w:rsidR="006F4DD4" w:rsidRPr="008F3344" w:rsidRDefault="007C0BD4" w:rsidP="00BF7757">
            <w:pPr>
              <w:pStyle w:val="FORMATTEXT0"/>
              <w:spacing w:line="360" w:lineRule="auto"/>
              <w:rPr>
                <w:sz w:val="18"/>
                <w:szCs w:val="22"/>
              </w:rPr>
            </w:pPr>
            <w:r w:rsidRPr="008F3344">
              <w:rPr>
                <w:sz w:val="18"/>
                <w:szCs w:val="22"/>
              </w:rPr>
              <w:t xml:space="preserve">Выбор между альтернативными вариантами или концепциями </w:t>
            </w:r>
          </w:p>
        </w:tc>
        <w:tc>
          <w:tcPr>
            <w:tcW w:w="7930" w:type="dxa"/>
            <w:tcBorders>
              <w:top w:val="double" w:sz="4"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tcPr>
          <w:p w:rsidR="006F4DD4" w:rsidRPr="008F3344" w:rsidRDefault="007C0BD4" w:rsidP="00BF7757">
            <w:pPr>
              <w:pStyle w:val="FORMATTEXT0"/>
              <w:spacing w:line="360" w:lineRule="auto"/>
              <w:rPr>
                <w:sz w:val="18"/>
                <w:szCs w:val="22"/>
              </w:rPr>
            </w:pPr>
            <w:r w:rsidRPr="008F3344">
              <w:rPr>
                <w:sz w:val="18"/>
                <w:szCs w:val="22"/>
              </w:rPr>
              <w:t>Оценка риска и управление в соответствии с принципами полезного опыта конструирования.</w:t>
            </w:r>
          </w:p>
          <w:p w:rsidR="006F4DD4" w:rsidRPr="008F3344" w:rsidRDefault="007C0BD4" w:rsidP="00BF7757">
            <w:pPr>
              <w:pStyle w:val="FORMATTEXT0"/>
              <w:spacing w:line="360" w:lineRule="auto"/>
              <w:rPr>
                <w:sz w:val="18"/>
                <w:szCs w:val="22"/>
              </w:rPr>
            </w:pPr>
            <w:r w:rsidRPr="008F3344">
              <w:rPr>
                <w:sz w:val="18"/>
                <w:szCs w:val="22"/>
              </w:rPr>
              <w:t>Демонстрация того, что принципы безопасности лиц, ответственных за разработку, отвечают требованиям нормативных документов.</w:t>
            </w:r>
          </w:p>
          <w:p w:rsidR="006F4DD4" w:rsidRPr="008F3344" w:rsidRDefault="007C0BD4" w:rsidP="00BF7757">
            <w:pPr>
              <w:pStyle w:val="FORMATTEXT0"/>
              <w:spacing w:line="360" w:lineRule="auto"/>
              <w:rPr>
                <w:sz w:val="18"/>
                <w:szCs w:val="22"/>
              </w:rPr>
            </w:pPr>
            <w:r w:rsidRPr="008F3344">
              <w:rPr>
                <w:sz w:val="18"/>
                <w:szCs w:val="22"/>
              </w:rPr>
              <w:t>Демонстрация того, что выбранный вариант имеет наименьший риск, или если выбран вариант не с наименьшим риском, обоснование причин такого выбора.</w:t>
            </w:r>
          </w:p>
          <w:p w:rsidR="006F4DD4" w:rsidRPr="008F3344" w:rsidRDefault="007C0BD4" w:rsidP="00BF7757">
            <w:pPr>
              <w:pStyle w:val="FORMATTEXT0"/>
              <w:spacing w:line="360" w:lineRule="auto"/>
              <w:rPr>
                <w:sz w:val="18"/>
                <w:szCs w:val="22"/>
              </w:rPr>
            </w:pPr>
            <w:r w:rsidRPr="008F3344">
              <w:rPr>
                <w:sz w:val="18"/>
                <w:szCs w:val="22"/>
              </w:rPr>
              <w:t>Сравнение вариантов с наилучшим полезным опытом и подтверждение того, что остаточные риски не будут больше, чем риски при имеющих место наилучших вариантах установки, при сопоставимых функциях. Рассмотрение возможного риска в течение жизненного цикла оборудования и связанных с ним групп оборудования.</w:t>
            </w:r>
          </w:p>
          <w:p w:rsidR="006F4DD4" w:rsidRPr="008F3344" w:rsidRDefault="007C0BD4" w:rsidP="00BF7757">
            <w:pPr>
              <w:pStyle w:val="FORMATTEXT0"/>
              <w:spacing w:line="360" w:lineRule="auto"/>
              <w:rPr>
                <w:sz w:val="18"/>
                <w:szCs w:val="22"/>
              </w:rPr>
            </w:pPr>
            <w:r w:rsidRPr="008F3344">
              <w:rPr>
                <w:sz w:val="18"/>
                <w:szCs w:val="22"/>
              </w:rPr>
              <w:t>Рассмотрение социальных проблем, требующих решения</w:t>
            </w:r>
          </w:p>
        </w:tc>
      </w:tr>
      <w:tr w:rsidR="006F4DD4" w:rsidRPr="008F3344">
        <w:tc>
          <w:tcPr>
            <w:tcW w:w="1995" w:type="dxa"/>
            <w:tcBorders>
              <w:top w:val="single" w:sz="6"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tcPr>
          <w:p w:rsidR="006F4DD4" w:rsidRPr="008F3344" w:rsidRDefault="007C0BD4" w:rsidP="00BF7757">
            <w:pPr>
              <w:pStyle w:val="FORMATTEXT0"/>
              <w:spacing w:line="360" w:lineRule="auto"/>
              <w:rPr>
                <w:sz w:val="18"/>
                <w:szCs w:val="22"/>
              </w:rPr>
            </w:pPr>
            <w:r w:rsidRPr="008F3344">
              <w:rPr>
                <w:sz w:val="18"/>
                <w:szCs w:val="22"/>
              </w:rPr>
              <w:t xml:space="preserve">Рабочий проект </w:t>
            </w:r>
          </w:p>
        </w:tc>
        <w:tc>
          <w:tcPr>
            <w:tcW w:w="7930" w:type="dxa"/>
            <w:tcBorders>
              <w:top w:val="single" w:sz="6" w:space="0" w:color="auto"/>
              <w:left w:val="single" w:sz="6" w:space="0" w:color="auto"/>
              <w:bottom w:val="single" w:sz="6" w:space="0" w:color="auto"/>
              <w:right w:val="single" w:sz="6" w:space="0" w:color="auto"/>
              <w:tl2br w:val="nil"/>
              <w:tr2bl w:val="nil"/>
            </w:tcBorders>
            <w:tcMar>
              <w:top w:w="114" w:type="dxa"/>
              <w:left w:w="28" w:type="dxa"/>
              <w:bottom w:w="114" w:type="dxa"/>
              <w:right w:w="28" w:type="dxa"/>
            </w:tcMar>
          </w:tcPr>
          <w:p w:rsidR="006F4DD4" w:rsidRPr="008F3344" w:rsidRDefault="007C0BD4" w:rsidP="00BF7757">
            <w:pPr>
              <w:pStyle w:val="FORMATTEXT0"/>
              <w:spacing w:line="360" w:lineRule="auto"/>
              <w:rPr>
                <w:sz w:val="18"/>
                <w:szCs w:val="22"/>
              </w:rPr>
            </w:pPr>
            <w:r w:rsidRPr="008F3344">
              <w:rPr>
                <w:sz w:val="18"/>
                <w:szCs w:val="22"/>
              </w:rPr>
              <w:t>Оценка риска и управление в соответствии с принципами полезного опыта конструирования.</w:t>
            </w:r>
          </w:p>
          <w:p w:rsidR="006F4DD4" w:rsidRPr="008F3344" w:rsidRDefault="006F4DD4" w:rsidP="00BF7757">
            <w:pPr>
              <w:pStyle w:val="FORMATTEXT0"/>
              <w:spacing w:line="360" w:lineRule="auto"/>
              <w:rPr>
                <w:sz w:val="18"/>
                <w:szCs w:val="22"/>
              </w:rPr>
            </w:pPr>
          </w:p>
          <w:p w:rsidR="006F4DD4" w:rsidRPr="008F3344" w:rsidRDefault="007C0BD4" w:rsidP="00BF7757">
            <w:pPr>
              <w:pStyle w:val="FORMATTEXT0"/>
              <w:spacing w:line="360" w:lineRule="auto"/>
              <w:rPr>
                <w:sz w:val="18"/>
                <w:szCs w:val="22"/>
              </w:rPr>
            </w:pPr>
            <w:r w:rsidRPr="008F3344">
              <w:rPr>
                <w:sz w:val="18"/>
                <w:szCs w:val="22"/>
              </w:rPr>
              <w:t>Рассмотрение возможного риска в течение жизненного цикла оборудования и связанных с ним групп оборудования.</w:t>
            </w:r>
          </w:p>
          <w:p w:rsidR="006F4DD4" w:rsidRPr="008F3344" w:rsidRDefault="006F4DD4" w:rsidP="00BF7757">
            <w:pPr>
              <w:pStyle w:val="FORMATTEXT0"/>
              <w:spacing w:line="360" w:lineRule="auto"/>
              <w:rPr>
                <w:sz w:val="18"/>
                <w:szCs w:val="22"/>
              </w:rPr>
            </w:pPr>
          </w:p>
          <w:p w:rsidR="006F4DD4" w:rsidRPr="008F3344" w:rsidRDefault="007C0BD4" w:rsidP="00BF7757">
            <w:pPr>
              <w:pStyle w:val="FORMATTEXT0"/>
              <w:spacing w:line="360" w:lineRule="auto"/>
              <w:rPr>
                <w:sz w:val="18"/>
                <w:szCs w:val="22"/>
              </w:rPr>
            </w:pPr>
            <w:r w:rsidRPr="008F3344">
              <w:rPr>
                <w:sz w:val="18"/>
                <w:szCs w:val="22"/>
              </w:rPr>
              <w:t>Определение практически осуществимых мер по снижению рисков и их реализация, если не доказано, что это практически невозможно.</w:t>
            </w:r>
          </w:p>
        </w:tc>
      </w:tr>
    </w:tbl>
    <w:p w:rsidR="006F4DD4" w:rsidRDefault="007C0BD4" w:rsidP="00BF7757">
      <w:pPr>
        <w:keepNext/>
        <w:keepLines/>
        <w:pageBreakBefore/>
        <w:tabs>
          <w:tab w:val="left" w:pos="851"/>
          <w:tab w:val="right" w:leader="dot" w:pos="9781"/>
        </w:tabs>
        <w:spacing w:after="0" w:line="360" w:lineRule="auto"/>
        <w:ind w:firstLine="709"/>
        <w:jc w:val="both"/>
        <w:outlineLvl w:val="1"/>
        <w:rPr>
          <w:rFonts w:ascii="Arial" w:hAnsi="Arial" w:cs="Arial"/>
          <w:b/>
          <w:sz w:val="24"/>
          <w:szCs w:val="24"/>
          <w:lang w:eastAsia="ru-RU"/>
        </w:rPr>
      </w:pPr>
      <w:r>
        <w:rPr>
          <w:rFonts w:ascii="Arial" w:hAnsi="Arial" w:cs="Arial"/>
          <w:b/>
          <w:sz w:val="24"/>
          <w:szCs w:val="24"/>
          <w:lang w:eastAsia="ru-RU"/>
        </w:rPr>
        <w:lastRenderedPageBreak/>
        <w:t>F.3</w:t>
      </w:r>
      <w:r w:rsidRPr="007C0BD4">
        <w:rPr>
          <w:rFonts w:ascii="Arial" w:hAnsi="Arial" w:cs="Arial"/>
          <w:b/>
          <w:sz w:val="24"/>
          <w:szCs w:val="24"/>
          <w:lang w:eastAsia="ru-RU"/>
        </w:rPr>
        <w:t xml:space="preserve"> </w:t>
      </w:r>
      <w:r>
        <w:rPr>
          <w:rFonts w:ascii="Arial" w:hAnsi="Arial" w:cs="Arial"/>
          <w:b/>
          <w:sz w:val="24"/>
          <w:szCs w:val="24"/>
          <w:lang w:eastAsia="ru-RU"/>
        </w:rPr>
        <w:t>Общая конструкция</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Разработчики нового оборудования, когда речь идет о безопасности, должны следовать общим принципам, изложенным в  ISO 12100, также принимая во внимание любые другие специализированные стандарты, относящиеся к конкретному</w:t>
      </w:r>
      <w:r w:rsidRPr="007C0BD4">
        <w:rPr>
          <w:rFonts w:ascii="Arial" w:hAnsi="Arial" w:cs="Arial"/>
          <w:sz w:val="24"/>
          <w:szCs w:val="24"/>
          <w:lang w:eastAsia="ru-RU"/>
        </w:rPr>
        <w:t xml:space="preserve"> оборудованию</w:t>
      </w:r>
      <w:r>
        <w:rPr>
          <w:rFonts w:ascii="Arial" w:hAnsi="Arial" w:cs="Arial"/>
          <w:sz w:val="24"/>
          <w:szCs w:val="24"/>
          <w:lang w:eastAsia="ru-RU"/>
        </w:rPr>
        <w:t xml:space="preserve">. В качестве практического руководства, когда это практически осуществимо, опасные зоны должны быть устранены или эффективно огорожены. Если их невозможно устранить, то соответствующие средства защиты должны быть включены как часть конструкции или упрощены для внедрения на более позднем этапе. На стадии разработки, где это практически возможно, должны быть </w:t>
      </w:r>
      <w:r>
        <w:rPr>
          <w:rFonts w:ascii="Arial" w:hAnsi="Arial"/>
          <w:sz w:val="24"/>
          <w:szCs w:val="24"/>
          <w:lang w:eastAsia="ru-RU"/>
        </w:rPr>
        <w:t>приняты</w:t>
      </w:r>
      <w:r w:rsidRPr="007C0BD4">
        <w:rPr>
          <w:rFonts w:ascii="Arial" w:hAnsi="Arial"/>
          <w:sz w:val="24"/>
          <w:szCs w:val="24"/>
          <w:lang w:eastAsia="ru-RU"/>
        </w:rPr>
        <w:t xml:space="preserve"> меры</w:t>
      </w:r>
      <w:r>
        <w:rPr>
          <w:rFonts w:ascii="Arial" w:hAnsi="Arial"/>
          <w:sz w:val="24"/>
          <w:szCs w:val="24"/>
          <w:lang w:eastAsia="ru-RU"/>
        </w:rPr>
        <w:t xml:space="preserve"> по устранению потребности открытия опасных зон во время работы, обследования, настройки</w:t>
      </w:r>
      <w:r w:rsidRPr="007C0BD4">
        <w:rPr>
          <w:rFonts w:ascii="Arial" w:hAnsi="Arial"/>
          <w:sz w:val="24"/>
          <w:szCs w:val="24"/>
          <w:lang w:eastAsia="ru-RU"/>
        </w:rPr>
        <w:t xml:space="preserve"> и технического обслуживани</w:t>
      </w:r>
      <w:r>
        <w:rPr>
          <w:rFonts w:ascii="Arial" w:hAnsi="Arial" w:cs="Arial"/>
          <w:sz w:val="24"/>
          <w:szCs w:val="24"/>
          <w:lang w:eastAsia="ru-RU"/>
        </w:rPr>
        <w:t>я. Разработчики должны учитывать эргономику использования оборудования, т.е. они должны учитывать все аспекты рабочего процесса, для которого предназначается оборудование. Цель состоит в том,</w:t>
      </w:r>
      <w:r w:rsidRPr="007C0BD4">
        <w:rPr>
          <w:rFonts w:ascii="Arial" w:hAnsi="Arial" w:cs="Arial"/>
          <w:sz w:val="24"/>
          <w:szCs w:val="24"/>
          <w:lang w:eastAsia="ru-RU"/>
        </w:rPr>
        <w:t xml:space="preserve"> </w:t>
      </w:r>
      <w:r>
        <w:rPr>
          <w:rFonts w:ascii="Arial" w:hAnsi="Arial" w:cs="Arial"/>
          <w:sz w:val="24"/>
          <w:szCs w:val="24"/>
          <w:lang w:eastAsia="ru-RU"/>
        </w:rPr>
        <w:t>чтобы обеспечить лазерную</w:t>
      </w:r>
      <w:r w:rsidRPr="007C0BD4">
        <w:rPr>
          <w:rFonts w:ascii="Arial" w:hAnsi="Arial" w:cs="Arial"/>
          <w:sz w:val="24"/>
          <w:szCs w:val="24"/>
          <w:lang w:eastAsia="ru-RU"/>
        </w:rPr>
        <w:t xml:space="preserve"> </w:t>
      </w:r>
      <w:r>
        <w:rPr>
          <w:rFonts w:ascii="Arial" w:hAnsi="Arial" w:cs="Arial"/>
          <w:sz w:val="24"/>
          <w:szCs w:val="24"/>
          <w:lang w:eastAsia="ru-RU"/>
        </w:rPr>
        <w:t>безопасность при обеспечении оптимальной производительности оборудования и оператора.</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Одним</w:t>
      </w:r>
      <w:r w:rsidRPr="007C0BD4">
        <w:rPr>
          <w:rFonts w:ascii="Arial" w:hAnsi="Arial" w:cs="Arial"/>
          <w:sz w:val="24"/>
          <w:szCs w:val="24"/>
          <w:lang w:eastAsia="ru-RU"/>
        </w:rPr>
        <w:t xml:space="preserve"> из</w:t>
      </w:r>
      <w:r>
        <w:rPr>
          <w:rFonts w:ascii="Arial" w:hAnsi="Arial" w:cs="Arial"/>
          <w:sz w:val="24"/>
          <w:szCs w:val="24"/>
          <w:lang w:eastAsia="ru-RU"/>
        </w:rPr>
        <w:t xml:space="preserve"> аспектов, которые следует учитывать является создание благоприятной среды для оператора и</w:t>
      </w:r>
      <w:r w:rsidRPr="007C0BD4">
        <w:rPr>
          <w:rFonts w:ascii="Arial" w:hAnsi="Arial" w:cs="Arial"/>
          <w:sz w:val="24"/>
          <w:szCs w:val="24"/>
          <w:lang w:eastAsia="ru-RU"/>
        </w:rPr>
        <w:t xml:space="preserve"> </w:t>
      </w:r>
      <w:r>
        <w:rPr>
          <w:rFonts w:ascii="Arial" w:hAnsi="Arial" w:cs="Arial"/>
          <w:sz w:val="24"/>
          <w:szCs w:val="24"/>
          <w:lang w:eastAsia="ru-RU"/>
        </w:rPr>
        <w:t xml:space="preserve">других лиц, </w:t>
      </w:r>
      <w:r>
        <w:rPr>
          <w:rFonts w:ascii="Arial" w:hAnsi="Arial"/>
          <w:sz w:val="24"/>
          <w:szCs w:val="24"/>
          <w:lang w:eastAsia="ru-RU"/>
        </w:rPr>
        <w:t>находящихся неподалеку, обеспечением кондиционирования воздуха, освещения и при необходимости установкой вспомогательных механизмов для снижения физических усилий и контролирования допустимого уровня выделения тепла, света, лазерного излучения, шума, пыли, паров</w:t>
      </w:r>
      <w:r w:rsidRPr="007C0BD4">
        <w:rPr>
          <w:rFonts w:ascii="Arial" w:hAnsi="Arial"/>
          <w:sz w:val="24"/>
          <w:szCs w:val="24"/>
          <w:lang w:eastAsia="ru-RU"/>
        </w:rPr>
        <w:t xml:space="preserve"> </w:t>
      </w:r>
      <w:r>
        <w:rPr>
          <w:rFonts w:ascii="Arial" w:hAnsi="Arial"/>
          <w:sz w:val="24"/>
          <w:szCs w:val="24"/>
          <w:lang w:eastAsia="ru-RU"/>
        </w:rPr>
        <w:t>и жидкостей.</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sz w:val="24"/>
          <w:szCs w:val="24"/>
          <w:lang w:eastAsia="ru-RU"/>
        </w:rPr>
        <w:t>Разработчик должен быть осведомлен об опасностях, установленных выше, и знать, каких из них можно избежать при соответствующем выборе деталей конструкции. В тех случаях, когда невозможно избежать данные опасности, разработчик должен изучить факторы, влияющие на степень риска и тяжесть повреждений.</w:t>
      </w:r>
      <w:r w:rsidRPr="007C0BD4">
        <w:rPr>
          <w:rFonts w:ascii="Arial" w:hAnsi="Arial"/>
          <w:sz w:val="24"/>
          <w:szCs w:val="24"/>
          <w:lang w:eastAsia="ru-RU"/>
        </w:rPr>
        <w:t xml:space="preserve"> </w:t>
      </w:r>
      <w:r>
        <w:rPr>
          <w:rFonts w:ascii="Arial" w:hAnsi="Arial" w:cs="Arial"/>
          <w:sz w:val="24"/>
          <w:szCs w:val="24"/>
          <w:lang w:eastAsia="ru-RU"/>
        </w:rPr>
        <w:t>Также следует</w:t>
      </w:r>
      <w:r w:rsidRPr="007C0BD4">
        <w:rPr>
          <w:rFonts w:ascii="Arial" w:hAnsi="Arial" w:cs="Arial"/>
          <w:sz w:val="24"/>
          <w:szCs w:val="24"/>
          <w:lang w:eastAsia="ru-RU"/>
        </w:rPr>
        <w:t xml:space="preserve"> </w:t>
      </w:r>
      <w:r>
        <w:rPr>
          <w:rFonts w:ascii="Arial" w:hAnsi="Arial" w:cs="Arial"/>
          <w:sz w:val="24"/>
          <w:szCs w:val="24"/>
          <w:lang w:eastAsia="ru-RU"/>
        </w:rPr>
        <w:t>учитывать факторы, которые могут</w:t>
      </w:r>
      <w:r w:rsidRPr="007C0BD4">
        <w:rPr>
          <w:rFonts w:ascii="Arial" w:hAnsi="Arial" w:cs="Arial"/>
          <w:sz w:val="24"/>
          <w:szCs w:val="24"/>
          <w:lang w:eastAsia="ru-RU"/>
        </w:rPr>
        <w:t xml:space="preserve"> по</w:t>
      </w:r>
      <w:r>
        <w:rPr>
          <w:rFonts w:ascii="Arial" w:hAnsi="Arial" w:cs="Arial"/>
          <w:sz w:val="24"/>
          <w:szCs w:val="24"/>
          <w:lang w:eastAsia="ru-RU"/>
        </w:rPr>
        <w:t>влиять на частоту воздействия и, следовательно, на вероятность получения травм.</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Органы управления должны располагаться таким образом, чтобы обеспечивать безопасную и простую эксплуатацию, и между каждым органом управления и другими частями оборудования должно быть достаточное</w:t>
      </w:r>
      <w:r w:rsidRPr="007C0BD4">
        <w:rPr>
          <w:rFonts w:ascii="Arial" w:hAnsi="Arial" w:cs="Arial"/>
          <w:sz w:val="24"/>
          <w:szCs w:val="24"/>
          <w:lang w:eastAsia="ru-RU"/>
        </w:rPr>
        <w:t xml:space="preserve"> расстояние</w:t>
      </w:r>
      <w:r>
        <w:rPr>
          <w:rFonts w:ascii="Arial" w:hAnsi="Arial" w:cs="Arial"/>
          <w:sz w:val="24"/>
          <w:szCs w:val="24"/>
          <w:lang w:eastAsia="ru-RU"/>
        </w:rPr>
        <w:t>. Следует принять методы, описанные в IEC 60204-1 и IEC 61310-3.</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При выборе средств</w:t>
      </w:r>
      <w:r w:rsidRPr="007C0BD4">
        <w:rPr>
          <w:rFonts w:ascii="Arial" w:hAnsi="Arial" w:cs="Arial"/>
          <w:sz w:val="24"/>
          <w:szCs w:val="24"/>
          <w:lang w:eastAsia="ru-RU"/>
        </w:rPr>
        <w:t xml:space="preserve"> защиты от лазерного излучения</w:t>
      </w:r>
      <w:r>
        <w:rPr>
          <w:rFonts w:ascii="Arial" w:hAnsi="Arial" w:cs="Arial"/>
          <w:sz w:val="24"/>
          <w:szCs w:val="24"/>
          <w:lang w:eastAsia="ru-RU"/>
        </w:rPr>
        <w:t xml:space="preserve"> особое внимание следует уделять:</w:t>
      </w:r>
    </w:p>
    <w:p w:rsidR="006F4DD4" w:rsidRDefault="007C0BD4" w:rsidP="00BF7757">
      <w:pPr>
        <w:numPr>
          <w:ilvl w:val="0"/>
          <w:numId w:val="10"/>
        </w:numPr>
        <w:spacing w:after="0" w:line="360" w:lineRule="auto"/>
        <w:ind w:firstLine="708"/>
        <w:jc w:val="both"/>
        <w:rPr>
          <w:rFonts w:ascii="Arial" w:hAnsi="Arial" w:cs="Arial"/>
          <w:sz w:val="24"/>
          <w:szCs w:val="24"/>
          <w:lang w:eastAsia="ru-RU"/>
        </w:rPr>
      </w:pPr>
      <w:r>
        <w:rPr>
          <w:rFonts w:ascii="Arial" w:hAnsi="Arial" w:cs="Arial"/>
          <w:sz w:val="24"/>
          <w:szCs w:val="24"/>
          <w:lang w:eastAsia="ru-RU"/>
        </w:rPr>
        <w:t>сложным ситуациям, когда необходимы перерывы;</w:t>
      </w:r>
    </w:p>
    <w:p w:rsidR="006F4DD4" w:rsidRDefault="007C0BD4" w:rsidP="00BF7757">
      <w:pPr>
        <w:numPr>
          <w:ilvl w:val="0"/>
          <w:numId w:val="10"/>
        </w:numPr>
        <w:spacing w:after="0" w:line="360" w:lineRule="auto"/>
        <w:ind w:firstLine="708"/>
        <w:jc w:val="both"/>
        <w:rPr>
          <w:rFonts w:ascii="Arial" w:hAnsi="Arial" w:cs="Arial"/>
          <w:sz w:val="24"/>
          <w:szCs w:val="24"/>
          <w:lang w:eastAsia="ru-RU"/>
        </w:rPr>
      </w:pPr>
      <w:r w:rsidRPr="007C0BD4">
        <w:rPr>
          <w:rFonts w:ascii="Arial" w:hAnsi="Arial" w:cs="Arial"/>
          <w:sz w:val="24"/>
          <w:szCs w:val="24"/>
          <w:lang w:eastAsia="ru-RU"/>
        </w:rPr>
        <w:t xml:space="preserve"> откидным створкам</w:t>
      </w:r>
      <w:r>
        <w:rPr>
          <w:rFonts w:ascii="Arial" w:hAnsi="Arial" w:cs="Arial"/>
          <w:sz w:val="24"/>
          <w:szCs w:val="24"/>
          <w:lang w:eastAsia="ru-RU"/>
        </w:rPr>
        <w:t>, юбкам и щеточным уплотнителям;</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lastRenderedPageBreak/>
        <w:t>c)</w:t>
      </w:r>
      <w:r w:rsidRPr="007C0BD4">
        <w:rPr>
          <w:rFonts w:ascii="Arial" w:hAnsi="Arial" w:cs="Arial"/>
          <w:sz w:val="24"/>
          <w:szCs w:val="24"/>
          <w:lang w:eastAsia="ru-RU"/>
        </w:rPr>
        <w:t xml:space="preserve"> </w:t>
      </w:r>
      <w:r>
        <w:rPr>
          <w:rFonts w:ascii="Arial" w:hAnsi="Arial" w:cs="Arial"/>
          <w:sz w:val="24"/>
          <w:szCs w:val="24"/>
          <w:lang w:eastAsia="ru-RU"/>
        </w:rPr>
        <w:t>корпусам с открытым верхом;</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d)</w:t>
      </w:r>
      <w:r w:rsidRPr="007C0BD4">
        <w:rPr>
          <w:rFonts w:ascii="Arial" w:hAnsi="Arial" w:cs="Arial"/>
          <w:sz w:val="24"/>
          <w:szCs w:val="24"/>
          <w:lang w:eastAsia="ru-RU"/>
        </w:rPr>
        <w:t xml:space="preserve"> </w:t>
      </w:r>
      <w:r>
        <w:rPr>
          <w:rFonts w:ascii="Arial" w:hAnsi="Arial" w:cs="Arial"/>
          <w:sz w:val="24"/>
          <w:szCs w:val="24"/>
          <w:lang w:eastAsia="ru-RU"/>
        </w:rPr>
        <w:t>соединениям между секциями панелей и креплениями окон;</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e)</w:t>
      </w:r>
      <w:r w:rsidRPr="007C0BD4">
        <w:rPr>
          <w:rFonts w:ascii="Arial" w:hAnsi="Arial" w:cs="Arial"/>
          <w:sz w:val="24"/>
          <w:szCs w:val="24"/>
          <w:lang w:eastAsia="ru-RU"/>
        </w:rPr>
        <w:t xml:space="preserve"> </w:t>
      </w:r>
      <w:r>
        <w:rPr>
          <w:rFonts w:ascii="Arial" w:hAnsi="Arial" w:cs="Arial"/>
          <w:sz w:val="24"/>
          <w:szCs w:val="24"/>
          <w:lang w:eastAsia="ru-RU"/>
        </w:rPr>
        <w:t>улучшению доступа (например, к дверям, занавескам);</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f)</w:t>
      </w:r>
      <w:r w:rsidRPr="007C0BD4">
        <w:rPr>
          <w:rFonts w:ascii="Arial" w:hAnsi="Arial" w:cs="Arial"/>
          <w:sz w:val="24"/>
          <w:szCs w:val="24"/>
          <w:lang w:eastAsia="ru-RU"/>
        </w:rPr>
        <w:t xml:space="preserve"> </w:t>
      </w:r>
      <w:r>
        <w:rPr>
          <w:rFonts w:ascii="Arial" w:hAnsi="Arial" w:cs="Arial"/>
          <w:sz w:val="24"/>
          <w:szCs w:val="24"/>
          <w:lang w:eastAsia="ru-RU"/>
        </w:rPr>
        <w:t xml:space="preserve">атмосфере внутри корпусов: безопасна для входа (дым и </w:t>
      </w:r>
      <w:r>
        <w:rPr>
          <w:rFonts w:ascii="Arial" w:hAnsi="Arial"/>
          <w:sz w:val="24"/>
          <w:szCs w:val="24"/>
          <w:lang w:eastAsia="ru-RU"/>
        </w:rPr>
        <w:t>дым и избыток или нехватка кислород</w:t>
      </w:r>
      <w:r>
        <w:rPr>
          <w:rFonts w:ascii="Arial" w:hAnsi="Arial" w:cs="Arial"/>
          <w:sz w:val="24"/>
          <w:szCs w:val="24"/>
          <w:lang w:eastAsia="ru-RU"/>
        </w:rPr>
        <w:t>а);</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g)</w:t>
      </w:r>
      <w:r w:rsidRPr="007C0BD4">
        <w:rPr>
          <w:rFonts w:ascii="Arial" w:hAnsi="Arial" w:cs="Arial"/>
          <w:sz w:val="24"/>
          <w:szCs w:val="24"/>
          <w:lang w:eastAsia="ru-RU"/>
        </w:rPr>
        <w:t xml:space="preserve"> </w:t>
      </w:r>
      <w:r>
        <w:rPr>
          <w:rFonts w:ascii="Arial" w:hAnsi="Arial" w:cs="Arial"/>
          <w:sz w:val="24"/>
          <w:szCs w:val="24"/>
          <w:lang w:eastAsia="ru-RU"/>
        </w:rPr>
        <w:t>смотровым окнам в корпусах;</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h)</w:t>
      </w:r>
      <w:r w:rsidRPr="007C0BD4">
        <w:rPr>
          <w:rFonts w:ascii="Arial" w:hAnsi="Arial" w:cs="Arial"/>
          <w:sz w:val="24"/>
          <w:szCs w:val="24"/>
          <w:lang w:eastAsia="ru-RU"/>
        </w:rPr>
        <w:t xml:space="preserve"> </w:t>
      </w:r>
      <w:r>
        <w:rPr>
          <w:rFonts w:ascii="Arial" w:hAnsi="Arial" w:cs="Arial"/>
          <w:sz w:val="24"/>
          <w:szCs w:val="24"/>
          <w:lang w:eastAsia="ru-RU"/>
        </w:rPr>
        <w:t>дополнительным (расходным) экранам;</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i)</w:t>
      </w:r>
      <w:r w:rsidRPr="007C0BD4">
        <w:rPr>
          <w:rFonts w:ascii="Arial" w:hAnsi="Arial" w:cs="Arial"/>
          <w:sz w:val="24"/>
          <w:szCs w:val="24"/>
          <w:lang w:eastAsia="ru-RU"/>
        </w:rPr>
        <w:t xml:space="preserve"> </w:t>
      </w:r>
      <w:r>
        <w:rPr>
          <w:rFonts w:ascii="Arial" w:hAnsi="Arial" w:cs="Arial"/>
          <w:sz w:val="24"/>
          <w:szCs w:val="24"/>
          <w:lang w:eastAsia="ru-RU"/>
        </w:rPr>
        <w:t>геометрическим параметрам и общей компоновке;</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j)</w:t>
      </w:r>
      <w:r w:rsidRPr="007C0BD4">
        <w:rPr>
          <w:rFonts w:ascii="Arial" w:hAnsi="Arial" w:cs="Arial"/>
          <w:sz w:val="24"/>
          <w:szCs w:val="24"/>
          <w:lang w:eastAsia="ru-RU"/>
        </w:rPr>
        <w:t xml:space="preserve"> </w:t>
      </w:r>
      <w:r>
        <w:rPr>
          <w:rFonts w:ascii="Arial" w:hAnsi="Arial" w:cs="Arial"/>
          <w:sz w:val="24"/>
          <w:szCs w:val="24"/>
          <w:lang w:eastAsia="ru-RU"/>
        </w:rPr>
        <w:t>конструктивным вопросам, связанным с типом (длиной волны) лазера, типом манипулирования лучом, его доставкой и т.д.</w:t>
      </w:r>
    </w:p>
    <w:p w:rsidR="006F4DD4" w:rsidRDefault="007C0BD4" w:rsidP="00BF7757">
      <w:pPr>
        <w:tabs>
          <w:tab w:val="left" w:pos="851"/>
          <w:tab w:val="right" w:leader="dot" w:pos="9781"/>
        </w:tabs>
        <w:spacing w:after="0" w:line="360" w:lineRule="auto"/>
        <w:ind w:firstLine="709"/>
        <w:jc w:val="both"/>
        <w:outlineLvl w:val="1"/>
        <w:rPr>
          <w:rFonts w:ascii="Arial" w:hAnsi="Arial" w:cs="Arial"/>
          <w:sz w:val="24"/>
          <w:szCs w:val="24"/>
          <w:lang w:eastAsia="ru-RU"/>
        </w:rPr>
      </w:pPr>
      <w:r>
        <w:rPr>
          <w:rFonts w:ascii="Arial" w:hAnsi="Arial" w:cs="Arial"/>
          <w:b/>
          <w:sz w:val="24"/>
          <w:szCs w:val="24"/>
          <w:lang w:eastAsia="ru-RU"/>
        </w:rPr>
        <w:t>F.4</w:t>
      </w:r>
      <w:r>
        <w:rPr>
          <w:rFonts w:ascii="Arial" w:hAnsi="Arial" w:cs="Arial"/>
          <w:b/>
          <w:sz w:val="24"/>
          <w:szCs w:val="24"/>
          <w:lang w:val="en-US" w:eastAsia="ru-RU"/>
        </w:rPr>
        <w:t xml:space="preserve"> </w:t>
      </w:r>
      <w:r>
        <w:rPr>
          <w:rFonts w:ascii="Arial" w:hAnsi="Arial" w:cs="Arial"/>
          <w:b/>
          <w:sz w:val="24"/>
          <w:szCs w:val="24"/>
          <w:lang w:eastAsia="ru-RU"/>
        </w:rPr>
        <w:t>Выбор мер предосторожности</w:t>
      </w:r>
    </w:p>
    <w:p w:rsidR="006F4DD4" w:rsidRDefault="007C0BD4" w:rsidP="00BF7757">
      <w:pPr>
        <w:numPr>
          <w:ilvl w:val="0"/>
          <w:numId w:val="11"/>
        </w:numPr>
        <w:spacing w:after="0" w:line="360" w:lineRule="auto"/>
        <w:ind w:firstLine="708"/>
        <w:jc w:val="both"/>
        <w:rPr>
          <w:rFonts w:ascii="Arial" w:hAnsi="Arial" w:cs="Arial"/>
          <w:sz w:val="24"/>
          <w:szCs w:val="24"/>
          <w:lang w:eastAsia="ru-RU"/>
        </w:rPr>
      </w:pPr>
      <w:r>
        <w:rPr>
          <w:rFonts w:ascii="Arial" w:hAnsi="Arial" w:cs="Arial"/>
          <w:sz w:val="24"/>
          <w:szCs w:val="24"/>
          <w:lang w:eastAsia="ru-RU"/>
        </w:rPr>
        <w:t>когда при нормальной работе лазерного обрабатывающего</w:t>
      </w:r>
      <w:r w:rsidRPr="007C0BD4">
        <w:rPr>
          <w:rFonts w:ascii="Arial" w:hAnsi="Arial" w:cs="Arial"/>
          <w:sz w:val="24"/>
          <w:szCs w:val="24"/>
          <w:lang w:eastAsia="ru-RU"/>
        </w:rPr>
        <w:t xml:space="preserve"> оборудования </w:t>
      </w:r>
      <w:r>
        <w:rPr>
          <w:rFonts w:ascii="Arial" w:hAnsi="Arial" w:cs="Arial"/>
          <w:sz w:val="24"/>
          <w:szCs w:val="24"/>
          <w:lang w:eastAsia="ru-RU"/>
        </w:rPr>
        <w:t>доступ в опасную зону не требуется могут быть выбраны следующие</w:t>
      </w:r>
      <w:r w:rsidRPr="007C0BD4">
        <w:rPr>
          <w:rFonts w:ascii="Arial" w:hAnsi="Arial" w:cs="Arial"/>
          <w:sz w:val="24"/>
          <w:szCs w:val="24"/>
          <w:lang w:eastAsia="ru-RU"/>
        </w:rPr>
        <w:t xml:space="preserve"> </w:t>
      </w:r>
      <w:r>
        <w:rPr>
          <w:rFonts w:ascii="Arial" w:hAnsi="Arial" w:cs="Arial"/>
          <w:sz w:val="24"/>
          <w:szCs w:val="24"/>
          <w:lang w:eastAsia="ru-RU"/>
        </w:rPr>
        <w:t xml:space="preserve">защитные устройства: </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1) стационарные</w:t>
      </w:r>
      <w:r w:rsidRPr="007C0BD4">
        <w:rPr>
          <w:rFonts w:ascii="Arial" w:hAnsi="Arial" w:cs="Arial"/>
          <w:sz w:val="24"/>
          <w:szCs w:val="24"/>
          <w:lang w:eastAsia="ru-RU"/>
        </w:rPr>
        <w:t xml:space="preserve"> закрытые защитные</w:t>
      </w:r>
      <w:r>
        <w:rPr>
          <w:rFonts w:ascii="Arial" w:hAnsi="Arial" w:cs="Arial"/>
          <w:sz w:val="24"/>
          <w:szCs w:val="24"/>
          <w:lang w:eastAsia="ru-RU"/>
        </w:rPr>
        <w:t xml:space="preserve"> ограждения;</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2)</w:t>
      </w:r>
      <w:r w:rsidRPr="007C0BD4">
        <w:rPr>
          <w:rFonts w:ascii="Arial" w:hAnsi="Arial" w:cs="Arial"/>
          <w:sz w:val="24"/>
          <w:szCs w:val="24"/>
          <w:lang w:eastAsia="ru-RU"/>
        </w:rPr>
        <w:t xml:space="preserve"> </w:t>
      </w:r>
      <w:r>
        <w:rPr>
          <w:rFonts w:ascii="Arial" w:hAnsi="Arial" w:cs="Arial"/>
          <w:sz w:val="24"/>
          <w:szCs w:val="24"/>
          <w:lang w:eastAsia="ru-RU"/>
        </w:rPr>
        <w:t>стационарные</w:t>
      </w:r>
      <w:r w:rsidRPr="007C0BD4">
        <w:rPr>
          <w:rFonts w:ascii="Arial" w:hAnsi="Arial" w:cs="Arial"/>
          <w:sz w:val="24"/>
          <w:szCs w:val="24"/>
          <w:lang w:eastAsia="ru-RU"/>
        </w:rPr>
        <w:t xml:space="preserve"> дистанционные ограждения</w:t>
      </w:r>
      <w:r>
        <w:rPr>
          <w:rFonts w:ascii="Arial" w:hAnsi="Arial" w:cs="Arial"/>
          <w:sz w:val="24"/>
          <w:szCs w:val="24"/>
          <w:lang w:eastAsia="ru-RU"/>
        </w:rPr>
        <w:t>;</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3)</w:t>
      </w:r>
      <w:r w:rsidRPr="007C0BD4">
        <w:rPr>
          <w:rFonts w:ascii="Arial" w:hAnsi="Arial" w:cs="Arial"/>
          <w:sz w:val="24"/>
          <w:szCs w:val="24"/>
          <w:lang w:eastAsia="ru-RU"/>
        </w:rPr>
        <w:t xml:space="preserve"> мобильны</w:t>
      </w:r>
      <w:r>
        <w:rPr>
          <w:rFonts w:ascii="Arial" w:hAnsi="Arial" w:cs="Arial"/>
          <w:sz w:val="24"/>
          <w:szCs w:val="24"/>
          <w:lang w:eastAsia="ru-RU"/>
        </w:rPr>
        <w:t>е ограждения.</w:t>
      </w:r>
    </w:p>
    <w:p w:rsidR="006F4DD4" w:rsidRPr="007C0BD4" w:rsidRDefault="007C0BD4" w:rsidP="00BF7757">
      <w:pPr>
        <w:spacing w:after="0" w:line="360" w:lineRule="auto"/>
        <w:ind w:firstLine="708"/>
        <w:jc w:val="both"/>
        <w:rPr>
          <w:rFonts w:ascii="Arial" w:hAnsi="Arial"/>
          <w:sz w:val="24"/>
          <w:szCs w:val="24"/>
          <w:lang w:eastAsia="ru-RU"/>
        </w:rPr>
      </w:pPr>
      <w:r>
        <w:rPr>
          <w:rFonts w:ascii="Arial" w:hAnsi="Arial" w:cs="Arial"/>
          <w:sz w:val="24"/>
          <w:szCs w:val="24"/>
          <w:lang w:val="en-US" w:eastAsia="ru-RU"/>
        </w:rPr>
        <w:t>b</w:t>
      </w:r>
      <w:r>
        <w:rPr>
          <w:rFonts w:ascii="Arial" w:hAnsi="Arial" w:cs="Arial"/>
          <w:sz w:val="24"/>
          <w:szCs w:val="24"/>
          <w:lang w:eastAsia="ru-RU"/>
        </w:rPr>
        <w:t xml:space="preserve">) если персоналу требуется доступ в опасную зону, например, для настройки, корректировки процесса, техническое обслуживание, </w:t>
      </w:r>
      <w:r>
        <w:rPr>
          <w:rFonts w:ascii="Arial" w:hAnsi="Arial"/>
          <w:sz w:val="24"/>
          <w:szCs w:val="24"/>
          <w:lang w:eastAsia="ru-RU"/>
        </w:rPr>
        <w:t>то рабочие меры по обеспечению безопасности могут быть недостаточно эффективными. При таких обстоятельствах должна применяться безопасная организация работ, такая как изолирование, обеспечиваемое использованием в необходимых местах дополнительных мер по обеспечению безопасности. Такая организация работ требует планирования и дисциплины от всех задействованных в ней лиц</w:t>
      </w:r>
      <w:r w:rsidRPr="007C0BD4">
        <w:rPr>
          <w:rFonts w:ascii="Arial" w:hAnsi="Arial"/>
          <w:sz w:val="24"/>
          <w:szCs w:val="24"/>
          <w:lang w:eastAsia="ru-RU"/>
        </w:rPr>
        <w:t>;</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c) в тех случаях,</w:t>
      </w:r>
      <w:r w:rsidRPr="007C0BD4">
        <w:rPr>
          <w:rFonts w:ascii="Arial" w:hAnsi="Arial" w:cs="Arial"/>
          <w:sz w:val="24"/>
          <w:szCs w:val="24"/>
          <w:lang w:eastAsia="ru-RU"/>
        </w:rPr>
        <w:t xml:space="preserve"> </w:t>
      </w:r>
      <w:r>
        <w:rPr>
          <w:rFonts w:ascii="Arial" w:hAnsi="Arial" w:cs="Arial"/>
          <w:sz w:val="24"/>
          <w:szCs w:val="24"/>
          <w:lang w:eastAsia="ru-RU"/>
        </w:rPr>
        <w:t>когда для нормальной работы требуется доступ персонала</w:t>
      </w:r>
      <w:r w:rsidRPr="007C0BD4">
        <w:rPr>
          <w:rFonts w:ascii="Arial" w:hAnsi="Arial" w:cs="Arial"/>
          <w:sz w:val="24"/>
          <w:szCs w:val="24"/>
          <w:lang w:eastAsia="ru-RU"/>
        </w:rPr>
        <w:t xml:space="preserve"> </w:t>
      </w:r>
      <w:r>
        <w:rPr>
          <w:rFonts w:ascii="Arial" w:hAnsi="Arial" w:cs="Arial"/>
          <w:sz w:val="24"/>
          <w:szCs w:val="24"/>
          <w:lang w:eastAsia="ru-RU"/>
        </w:rPr>
        <w:t>в опасную зону, меры предосторожности могут  выбирается из следующих</w:t>
      </w:r>
      <w:r w:rsidRPr="007C0BD4">
        <w:rPr>
          <w:rFonts w:ascii="Arial" w:hAnsi="Arial" w:cs="Arial"/>
          <w:sz w:val="24"/>
          <w:szCs w:val="24"/>
          <w:lang w:eastAsia="ru-RU"/>
        </w:rPr>
        <w:t xml:space="preserve"> </w:t>
      </w:r>
      <w:r>
        <w:rPr>
          <w:rFonts w:ascii="Arial" w:hAnsi="Arial" w:cs="Arial"/>
          <w:sz w:val="24"/>
          <w:szCs w:val="24"/>
          <w:lang w:eastAsia="ru-RU"/>
        </w:rPr>
        <w:t xml:space="preserve">вариантов: </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1) блокирующие</w:t>
      </w:r>
      <w:r w:rsidRPr="007C0BD4">
        <w:rPr>
          <w:rFonts w:ascii="Arial" w:hAnsi="Arial" w:cs="Arial"/>
          <w:sz w:val="24"/>
          <w:szCs w:val="24"/>
          <w:lang w:eastAsia="ru-RU"/>
        </w:rPr>
        <w:t xml:space="preserve"> </w:t>
      </w:r>
      <w:r>
        <w:rPr>
          <w:rFonts w:ascii="Arial" w:hAnsi="Arial" w:cs="Arial"/>
          <w:sz w:val="24"/>
          <w:szCs w:val="24"/>
          <w:lang w:eastAsia="ru-RU"/>
        </w:rPr>
        <w:t xml:space="preserve">ограждения; </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2) регулируемые ограждения;</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3) временные ограждения.</w:t>
      </w:r>
    </w:p>
    <w:p w:rsidR="006F4DD4" w:rsidRDefault="007C0BD4" w:rsidP="00BF7757">
      <w:pPr>
        <w:tabs>
          <w:tab w:val="left" w:pos="851"/>
          <w:tab w:val="right" w:leader="dot" w:pos="9781"/>
        </w:tabs>
        <w:spacing w:after="0" w:line="360" w:lineRule="auto"/>
        <w:ind w:firstLine="709"/>
        <w:jc w:val="both"/>
        <w:outlineLvl w:val="1"/>
        <w:rPr>
          <w:rFonts w:ascii="Arial" w:hAnsi="Arial" w:cs="Arial"/>
          <w:b/>
          <w:sz w:val="24"/>
          <w:szCs w:val="24"/>
          <w:lang w:eastAsia="ru-RU"/>
        </w:rPr>
      </w:pPr>
      <w:r>
        <w:rPr>
          <w:rFonts w:ascii="Arial" w:hAnsi="Arial" w:cs="Arial"/>
          <w:b/>
          <w:sz w:val="24"/>
          <w:szCs w:val="24"/>
          <w:lang w:eastAsia="ru-RU"/>
        </w:rPr>
        <w:t>F.5</w:t>
      </w:r>
      <w:r w:rsidRPr="007C0BD4">
        <w:rPr>
          <w:rFonts w:ascii="Arial" w:hAnsi="Arial" w:cs="Arial"/>
          <w:b/>
          <w:sz w:val="24"/>
          <w:szCs w:val="24"/>
          <w:lang w:eastAsia="ru-RU"/>
        </w:rPr>
        <w:t xml:space="preserve"> </w:t>
      </w:r>
      <w:r>
        <w:rPr>
          <w:rFonts w:ascii="Arial" w:hAnsi="Arial" w:cs="Arial"/>
          <w:b/>
          <w:sz w:val="24"/>
          <w:szCs w:val="24"/>
          <w:lang w:eastAsia="ru-RU"/>
        </w:rPr>
        <w:t>Конструкция ограждения</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val="en-US" w:eastAsia="ru-RU"/>
        </w:rPr>
        <w:t>F</w:t>
      </w:r>
      <w:r w:rsidRPr="007C0BD4">
        <w:rPr>
          <w:rFonts w:ascii="Arial" w:hAnsi="Arial" w:cs="Arial"/>
          <w:b/>
          <w:color w:val="auto"/>
          <w:lang w:eastAsia="ru-RU"/>
        </w:rPr>
        <w:t xml:space="preserve">.5.1 </w:t>
      </w:r>
      <w:r>
        <w:rPr>
          <w:rFonts w:ascii="Arial" w:hAnsi="Arial" w:cs="Arial"/>
          <w:b/>
          <w:color w:val="auto"/>
          <w:lang w:eastAsia="ru-RU"/>
        </w:rPr>
        <w:t>Общие требования к проектированию и изготовлению стационарных и мобильных ограждений</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При проектировании защитной системы типы ограждений и методы их изготовления</w:t>
      </w:r>
      <w:r w:rsidRPr="007C0BD4">
        <w:rPr>
          <w:rFonts w:ascii="Arial" w:hAnsi="Arial" w:cs="Arial"/>
          <w:sz w:val="24"/>
          <w:szCs w:val="24"/>
          <w:lang w:eastAsia="ru-RU"/>
        </w:rPr>
        <w:t xml:space="preserve"> </w:t>
      </w:r>
      <w:r>
        <w:rPr>
          <w:rFonts w:ascii="Arial" w:hAnsi="Arial" w:cs="Arial"/>
          <w:sz w:val="24"/>
          <w:szCs w:val="24"/>
          <w:lang w:eastAsia="ru-RU"/>
        </w:rPr>
        <w:t>должны быть выбраны с учетом</w:t>
      </w:r>
      <w:r w:rsidRPr="007C0BD4">
        <w:rPr>
          <w:rFonts w:ascii="Arial" w:hAnsi="Arial" w:cs="Arial"/>
          <w:sz w:val="24"/>
          <w:szCs w:val="24"/>
          <w:lang w:eastAsia="ru-RU"/>
        </w:rPr>
        <w:t>,</w:t>
      </w:r>
      <w:r>
        <w:rPr>
          <w:rFonts w:ascii="Arial" w:hAnsi="Arial" w:cs="Arial"/>
          <w:sz w:val="24"/>
          <w:szCs w:val="24"/>
          <w:lang w:eastAsia="ru-RU"/>
        </w:rPr>
        <w:t xml:space="preserve"> связанных с ними механических и других опасностей, в дополнение к опасности от</w:t>
      </w:r>
      <w:r w:rsidRPr="007C0BD4">
        <w:rPr>
          <w:rFonts w:ascii="Arial" w:hAnsi="Arial" w:cs="Arial"/>
          <w:sz w:val="24"/>
          <w:szCs w:val="24"/>
          <w:lang w:eastAsia="ru-RU"/>
        </w:rPr>
        <w:t xml:space="preserve"> воздействия </w:t>
      </w:r>
      <w:r>
        <w:rPr>
          <w:rFonts w:ascii="Arial" w:hAnsi="Arial" w:cs="Arial"/>
          <w:sz w:val="24"/>
          <w:szCs w:val="24"/>
          <w:lang w:eastAsia="ru-RU"/>
        </w:rPr>
        <w:t xml:space="preserve">лазерного излучения. </w:t>
      </w:r>
      <w:r>
        <w:rPr>
          <w:rFonts w:ascii="Arial" w:hAnsi="Arial"/>
          <w:sz w:val="24"/>
          <w:szCs w:val="24"/>
          <w:lang w:eastAsia="ru-RU"/>
        </w:rPr>
        <w:t xml:space="preserve">Эти меры </w:t>
      </w:r>
      <w:r>
        <w:rPr>
          <w:rFonts w:ascii="Arial" w:hAnsi="Arial"/>
          <w:sz w:val="24"/>
          <w:szCs w:val="24"/>
          <w:lang w:eastAsia="ru-RU"/>
        </w:rPr>
        <w:lastRenderedPageBreak/>
        <w:t>должны обеспечивать минимальное влияние деятельности во время работы оборудования</w:t>
      </w:r>
      <w:r w:rsidRPr="007C0BD4">
        <w:rPr>
          <w:rFonts w:ascii="Arial" w:hAnsi="Arial"/>
          <w:sz w:val="24"/>
          <w:szCs w:val="24"/>
          <w:lang w:eastAsia="ru-RU"/>
        </w:rPr>
        <w:t xml:space="preserve"> </w:t>
      </w:r>
      <w:r>
        <w:rPr>
          <w:rFonts w:ascii="Arial" w:hAnsi="Arial"/>
          <w:sz w:val="24"/>
          <w:szCs w:val="24"/>
          <w:lang w:eastAsia="ru-RU"/>
        </w:rPr>
        <w:t>и других фаз срока его службы для снижения воздействия факторов, побуждающих разрушение средств обеспечения безопасности.</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sz w:val="24"/>
          <w:szCs w:val="24"/>
          <w:lang w:eastAsia="ru-RU"/>
        </w:rPr>
        <w:t>Средства защиты преимущественно должны иметь конструкцию, повторяющую контуры оборудования. В тех случаях, когда это невозможно выполнить, например для технического обслуживания или из-за геометрических параметров оборудования, должны быть приняты меры, снижающие необходимость присутствия в опасной зоне. Могут потребоваться дополнительные меры безопасности для защиты персонала, работающего в пределах опасной зоны. Данные меры могут быть обеспечены средствами по обеспечению безопасности и/или соблюдение мер безопасности</w:t>
      </w:r>
      <w:r w:rsidRPr="007C0BD4">
        <w:rPr>
          <w:rFonts w:ascii="Arial" w:hAnsi="Arial"/>
          <w:sz w:val="24"/>
          <w:szCs w:val="24"/>
          <w:lang w:eastAsia="ru-RU"/>
        </w:rPr>
        <w:t xml:space="preserve"> при</w:t>
      </w:r>
      <w:r>
        <w:rPr>
          <w:rFonts w:ascii="Arial" w:hAnsi="Arial"/>
          <w:sz w:val="24"/>
          <w:szCs w:val="24"/>
          <w:lang w:eastAsia="ru-RU"/>
        </w:rPr>
        <w:t xml:space="preserve"> использовании.</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F.5.2</w:t>
      </w:r>
      <w:r w:rsidRPr="007C0BD4">
        <w:rPr>
          <w:rFonts w:ascii="Arial" w:hAnsi="Arial" w:cs="Arial"/>
          <w:b/>
          <w:color w:val="auto"/>
          <w:lang w:eastAsia="ru-RU"/>
        </w:rPr>
        <w:t xml:space="preserve"> </w:t>
      </w:r>
      <w:r>
        <w:rPr>
          <w:rFonts w:ascii="Arial" w:hAnsi="Arial" w:cs="Arial"/>
          <w:b/>
          <w:color w:val="auto"/>
          <w:lang w:eastAsia="ru-RU"/>
        </w:rPr>
        <w:t>Стационарные закрытые</w:t>
      </w:r>
      <w:r w:rsidRPr="007C0BD4">
        <w:rPr>
          <w:rFonts w:ascii="Arial" w:hAnsi="Arial" w:cs="Arial"/>
          <w:b/>
          <w:color w:val="auto"/>
          <w:lang w:eastAsia="ru-RU"/>
        </w:rPr>
        <w:t xml:space="preserve"> </w:t>
      </w:r>
      <w:r>
        <w:rPr>
          <w:rFonts w:ascii="Arial" w:hAnsi="Arial" w:cs="Arial"/>
          <w:b/>
          <w:color w:val="auto"/>
          <w:lang w:eastAsia="ru-RU"/>
        </w:rPr>
        <w:t>ограждения</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Стационарное</w:t>
      </w:r>
      <w:r w:rsidRPr="007C0BD4">
        <w:rPr>
          <w:rFonts w:ascii="Arial" w:hAnsi="Arial" w:cs="Arial"/>
          <w:sz w:val="24"/>
          <w:szCs w:val="24"/>
          <w:lang w:eastAsia="ru-RU"/>
        </w:rPr>
        <w:t xml:space="preserve"> </w:t>
      </w:r>
      <w:r>
        <w:rPr>
          <w:rFonts w:ascii="Arial" w:hAnsi="Arial" w:cs="Arial"/>
          <w:sz w:val="24"/>
          <w:szCs w:val="24"/>
          <w:lang w:eastAsia="ru-RU"/>
        </w:rPr>
        <w:t xml:space="preserve">ограждение - это </w:t>
      </w:r>
      <w:r>
        <w:rPr>
          <w:rFonts w:ascii="Arial" w:hAnsi="Arial"/>
          <w:sz w:val="24"/>
          <w:szCs w:val="24"/>
          <w:lang w:eastAsia="ru-RU"/>
        </w:rPr>
        <w:t>защитное</w:t>
      </w:r>
      <w:r w:rsidRPr="007C0BD4">
        <w:rPr>
          <w:rFonts w:ascii="Arial" w:hAnsi="Arial"/>
          <w:sz w:val="24"/>
          <w:szCs w:val="24"/>
          <w:lang w:eastAsia="ru-RU"/>
        </w:rPr>
        <w:t xml:space="preserve"> ограждение</w:t>
      </w:r>
      <w:r>
        <w:rPr>
          <w:rFonts w:ascii="Arial" w:hAnsi="Arial"/>
          <w:sz w:val="24"/>
          <w:szCs w:val="24"/>
          <w:lang w:eastAsia="ru-RU"/>
        </w:rPr>
        <w:t>, которое удерживается на своем месте и в закрытом состоянии.</w:t>
      </w:r>
      <w:r>
        <w:rPr>
          <w:rFonts w:ascii="Arial" w:hAnsi="Arial" w:cs="Arial"/>
          <w:sz w:val="24"/>
          <w:szCs w:val="24"/>
          <w:lang w:eastAsia="ru-RU"/>
        </w:rPr>
        <w:t xml:space="preserve"> Ограждение должно не только предотвращать доступ к опасным зонам или лазерному излучению, но и иметь прочную конструкцию, достаточную для того, чтобы выдерживать нагрузки, связанные с технологическим процессом, и условиями окружающей среды.</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Если защитное ограждение можно открыть или снять, это должно быть возможно только с помощью инструмента. Предпочтительно, чтобы крепления были съемного типа.</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Если для работы необходимо прохождение обрабатываемого материала через защиту, то отверстия в защите должны обеспечить такой проход только для материала и без задержек (застревания). В этих случаях защита также должна предотвращать доступ людей к лазерному излучению, отвечая требованиям по предотвращению доступа человека по IEC 60825-1.</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F.5.3</w:t>
      </w:r>
      <w:r w:rsidRPr="007C0BD4">
        <w:rPr>
          <w:rFonts w:ascii="Arial" w:hAnsi="Arial" w:cs="Arial"/>
          <w:b/>
          <w:color w:val="auto"/>
          <w:lang w:eastAsia="ru-RU"/>
        </w:rPr>
        <w:t xml:space="preserve"> Стационарные</w:t>
      </w:r>
      <w:r>
        <w:rPr>
          <w:rFonts w:ascii="Arial" w:hAnsi="Arial" w:cs="Arial"/>
          <w:b/>
          <w:color w:val="auto"/>
          <w:lang w:eastAsia="ru-RU"/>
        </w:rPr>
        <w:t xml:space="preserve"> дистанционные ограждения</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sz w:val="24"/>
          <w:szCs w:val="24"/>
          <w:lang w:eastAsia="ru-RU"/>
        </w:rPr>
        <w:t>Стационарное дистанционное ограждение</w:t>
      </w:r>
      <w:r>
        <w:rPr>
          <w:rFonts w:ascii="Arial" w:hAnsi="Arial" w:cs="Arial"/>
          <w:sz w:val="24"/>
          <w:szCs w:val="24"/>
          <w:lang w:eastAsia="ru-RU"/>
        </w:rPr>
        <w:t xml:space="preserve"> - это стационарное ограждение, которое не закрывает опасную</w:t>
      </w:r>
      <w:r w:rsidRPr="007C0BD4">
        <w:rPr>
          <w:rFonts w:ascii="Arial" w:hAnsi="Arial" w:cs="Arial"/>
          <w:sz w:val="24"/>
          <w:szCs w:val="24"/>
          <w:lang w:eastAsia="ru-RU"/>
        </w:rPr>
        <w:t xml:space="preserve"> зону</w:t>
      </w:r>
      <w:r>
        <w:rPr>
          <w:rFonts w:ascii="Arial" w:hAnsi="Arial" w:cs="Arial"/>
          <w:sz w:val="24"/>
          <w:szCs w:val="24"/>
          <w:lang w:eastAsia="ru-RU"/>
        </w:rPr>
        <w:t xml:space="preserve"> полностью, но которое ограничивает доступ в силу своих физических размеров и удаления от воздействия</w:t>
      </w:r>
      <w:r w:rsidRPr="007C0BD4">
        <w:rPr>
          <w:rFonts w:ascii="Arial" w:hAnsi="Arial" w:cs="Arial"/>
          <w:sz w:val="24"/>
          <w:szCs w:val="24"/>
          <w:lang w:eastAsia="ru-RU"/>
        </w:rPr>
        <w:t xml:space="preserve"> </w:t>
      </w:r>
      <w:r>
        <w:rPr>
          <w:rFonts w:ascii="Arial" w:hAnsi="Arial" w:cs="Arial"/>
          <w:sz w:val="24"/>
          <w:szCs w:val="24"/>
          <w:lang w:eastAsia="ru-RU"/>
        </w:rPr>
        <w:t>опасных</w:t>
      </w:r>
      <w:r w:rsidRPr="007C0BD4">
        <w:rPr>
          <w:rFonts w:ascii="Arial" w:hAnsi="Arial" w:cs="Arial"/>
          <w:sz w:val="24"/>
          <w:szCs w:val="24"/>
          <w:lang w:eastAsia="ru-RU"/>
        </w:rPr>
        <w:t xml:space="preserve"> факторов</w:t>
      </w:r>
      <w:r>
        <w:rPr>
          <w:rFonts w:ascii="Arial" w:hAnsi="Arial" w:cs="Arial"/>
          <w:sz w:val="24"/>
          <w:szCs w:val="24"/>
          <w:lang w:eastAsia="ru-RU"/>
        </w:rPr>
        <w:t>.</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Примером дистанционного ограждения является ограждение по периметру, окружающее оборудование</w:t>
      </w:r>
      <w:r w:rsidRPr="007C0BD4">
        <w:rPr>
          <w:rFonts w:ascii="Arial" w:hAnsi="Arial" w:cs="Arial"/>
          <w:sz w:val="24"/>
          <w:szCs w:val="24"/>
          <w:lang w:eastAsia="ru-RU"/>
        </w:rPr>
        <w:t>.</w:t>
      </w:r>
      <w:r>
        <w:rPr>
          <w:rFonts w:ascii="Arial" w:hAnsi="Arial" w:cs="Arial"/>
          <w:sz w:val="24"/>
          <w:szCs w:val="24"/>
          <w:lang w:eastAsia="ru-RU"/>
        </w:rPr>
        <w:t xml:space="preserve"> Этот тип ограждения требует особой тщательности при проектировании, если необходимо предотвратить доступ человека к опасному лазерному излучению. Ограждение лазерного обрабатывающего оборудование с </w:t>
      </w:r>
      <w:r>
        <w:rPr>
          <w:rFonts w:ascii="Arial" w:hAnsi="Arial" w:cs="Arial"/>
          <w:sz w:val="24"/>
          <w:szCs w:val="24"/>
          <w:lang w:eastAsia="ru-RU"/>
        </w:rPr>
        <w:lastRenderedPageBreak/>
        <w:t>открытым верхом может рассматриваться как</w:t>
      </w:r>
      <w:r w:rsidRPr="007C0BD4">
        <w:rPr>
          <w:rFonts w:ascii="Arial" w:hAnsi="Arial" w:cs="Arial"/>
          <w:sz w:val="24"/>
          <w:szCs w:val="24"/>
          <w:lang w:eastAsia="ru-RU"/>
        </w:rPr>
        <w:t xml:space="preserve"> </w:t>
      </w:r>
      <w:r>
        <w:rPr>
          <w:rFonts w:ascii="Arial" w:hAnsi="Arial"/>
          <w:sz w:val="24"/>
          <w:szCs w:val="24"/>
          <w:lang w:eastAsia="ru-RU"/>
        </w:rPr>
        <w:t>дистанционное ограждение</w:t>
      </w:r>
      <w:r>
        <w:rPr>
          <w:rFonts w:ascii="Arial" w:hAnsi="Arial" w:cs="Arial"/>
          <w:sz w:val="24"/>
          <w:szCs w:val="24"/>
          <w:lang w:eastAsia="ru-RU"/>
        </w:rPr>
        <w:t>, если оно достаточно высокое, чтобы предотвратить доступ персонала к лазерному излучению.</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F.5.4</w:t>
      </w:r>
      <w:r w:rsidRPr="007C0BD4">
        <w:rPr>
          <w:rFonts w:ascii="Arial" w:hAnsi="Arial" w:cs="Arial"/>
          <w:b/>
          <w:color w:val="auto"/>
          <w:lang w:eastAsia="ru-RU"/>
        </w:rPr>
        <w:t xml:space="preserve"> </w:t>
      </w:r>
      <w:r>
        <w:rPr>
          <w:rFonts w:ascii="Arial" w:hAnsi="Arial" w:cs="Arial"/>
          <w:b/>
          <w:color w:val="auto"/>
          <w:lang w:eastAsia="ru-RU"/>
        </w:rPr>
        <w:t>Мобильные и блокирующие</w:t>
      </w:r>
      <w:r w:rsidRPr="007C0BD4">
        <w:rPr>
          <w:rFonts w:ascii="Arial" w:hAnsi="Arial" w:cs="Arial"/>
          <w:b/>
          <w:color w:val="auto"/>
          <w:lang w:eastAsia="ru-RU"/>
        </w:rPr>
        <w:t xml:space="preserve"> </w:t>
      </w:r>
      <w:r>
        <w:rPr>
          <w:rFonts w:ascii="Arial" w:hAnsi="Arial" w:cs="Arial"/>
          <w:b/>
          <w:color w:val="auto"/>
          <w:lang w:eastAsia="ru-RU"/>
        </w:rPr>
        <w:t>ограждения</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Блокирующее ограждение - это ограждение, которое является подвижным или имеет подвижную часть и движение которого взаимосвязано с приводом или управлением оборудованием.</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Блокирующее ограждение должно быть подключено к системе управления оборудования таким образом, чтобы: </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а) пока ограждение не закрыто, блокировка предотвращает генерацию опасного лазерного излучения</w:t>
      </w:r>
      <w:r w:rsidRPr="007C0BD4">
        <w:rPr>
          <w:rFonts w:ascii="Arial" w:hAnsi="Arial" w:cs="Arial"/>
          <w:sz w:val="24"/>
          <w:szCs w:val="24"/>
          <w:lang w:eastAsia="ru-RU"/>
        </w:rPr>
        <w:t xml:space="preserve"> </w:t>
      </w:r>
      <w:r>
        <w:rPr>
          <w:rFonts w:ascii="Arial" w:hAnsi="Arial" w:cs="Arial"/>
          <w:sz w:val="24"/>
          <w:szCs w:val="24"/>
          <w:lang w:eastAsia="ru-RU"/>
        </w:rPr>
        <w:t>путем отключения источника питания или закрытия заслонки луча;</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val="en-US" w:eastAsia="ru-RU"/>
        </w:rPr>
        <w:t>b</w:t>
      </w:r>
      <w:r>
        <w:rPr>
          <w:rFonts w:ascii="Arial" w:hAnsi="Arial" w:cs="Arial"/>
          <w:sz w:val="24"/>
          <w:szCs w:val="24"/>
          <w:lang w:eastAsia="ru-RU"/>
        </w:rPr>
        <w:t>) либо защитное ограждение остается запертым до тех пор, пока опасность получения травмы не минует, либо открытие защитного ограждения приводит к устранению опасности до того, как доступ станет возможным.</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Блокирующие подъемные и опускные экраны, которые могут привести к травмам в случае их падения</w:t>
      </w:r>
      <w:r w:rsidRPr="007C0BD4">
        <w:rPr>
          <w:rFonts w:ascii="Arial" w:hAnsi="Arial" w:cs="Arial"/>
          <w:sz w:val="24"/>
          <w:szCs w:val="24"/>
          <w:lang w:eastAsia="ru-RU"/>
        </w:rPr>
        <w:t xml:space="preserve"> </w:t>
      </w:r>
      <w:r>
        <w:rPr>
          <w:rFonts w:ascii="Arial" w:hAnsi="Arial" w:cs="Arial"/>
          <w:sz w:val="24"/>
          <w:szCs w:val="24"/>
          <w:lang w:eastAsia="ru-RU"/>
        </w:rPr>
        <w:t>под действием силы тяжести, должны быть снабжены подходящим устройством для предотвращения падения. Некоторые блокирующие ограждения могут приводиться в действие с электроприводом, и в таких случаях следует принять соответствующие меры, чтобы избежать травм из-за движения ограждения.</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Система блокировки может быть механической, электрической, гидравлической или пневматической или любой комбинацией из них. Тип и режим работы самой блокировки следует</w:t>
      </w:r>
      <w:r w:rsidRPr="007C0BD4">
        <w:rPr>
          <w:rFonts w:ascii="Arial" w:hAnsi="Arial" w:cs="Arial"/>
          <w:sz w:val="24"/>
          <w:szCs w:val="24"/>
          <w:lang w:eastAsia="ru-RU"/>
        </w:rPr>
        <w:t xml:space="preserve"> </w:t>
      </w:r>
      <w:r>
        <w:rPr>
          <w:rFonts w:ascii="Arial" w:hAnsi="Arial" w:cs="Arial"/>
          <w:sz w:val="24"/>
          <w:szCs w:val="24"/>
          <w:lang w:eastAsia="ru-RU"/>
        </w:rPr>
        <w:t xml:space="preserve">рассматривать в зависимости от процесса, в котором она применяется. </w:t>
      </w:r>
      <w:r>
        <w:rPr>
          <w:rFonts w:ascii="Arial" w:hAnsi="Arial"/>
          <w:sz w:val="24"/>
          <w:szCs w:val="24"/>
          <w:lang w:eastAsia="ru-RU"/>
        </w:rPr>
        <w:t>Блокирующую систему проектируют для уменьшения риска возникновения неисправности, приводящей к опасности, и она не должна легко разрушаться.</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F.5.5</w:t>
      </w:r>
      <w:r w:rsidRPr="007C0BD4">
        <w:rPr>
          <w:rFonts w:ascii="Arial" w:hAnsi="Arial" w:cs="Arial"/>
          <w:b/>
          <w:color w:val="auto"/>
          <w:lang w:eastAsia="ru-RU"/>
        </w:rPr>
        <w:t xml:space="preserve"> </w:t>
      </w:r>
      <w:r>
        <w:rPr>
          <w:rFonts w:ascii="Arial" w:hAnsi="Arial" w:cs="Arial"/>
          <w:b/>
          <w:color w:val="auto"/>
          <w:lang w:eastAsia="ru-RU"/>
        </w:rPr>
        <w:t>Регулируемые ограждения</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Регулируемое ограждение - это стационарное или мобильное ограждение, которое настраивается целиком или имеет встроенную часть или части, предназначенные для настройки. Регулировка остается фиксированной во время конкретной операции. Важно, чтобы регулировку тщательно выполнял специально обученный специалист.</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Регулярное техническое обслуживание фиксирующего приспособления необходимо для того, чтобы гарантировать, что элемент регулировки находится в том положении, в которое он был установлен.  Защитное ограждение должно быть сконструировано таким образом, чтобы регулируемые детали не могли легко отсоединиться и потеряться.</w:t>
      </w:r>
    </w:p>
    <w:p w:rsidR="006F4DD4" w:rsidRDefault="006F4DD4" w:rsidP="00BF7757">
      <w:pPr>
        <w:spacing w:after="0" w:line="360" w:lineRule="auto"/>
        <w:ind w:firstLine="708"/>
        <w:jc w:val="both"/>
        <w:rPr>
          <w:rFonts w:ascii="Arial" w:hAnsi="Arial" w:cs="Arial"/>
          <w:sz w:val="24"/>
          <w:szCs w:val="24"/>
          <w:lang w:eastAsia="ru-RU"/>
        </w:rPr>
      </w:pP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lastRenderedPageBreak/>
        <w:t>F.5.6</w:t>
      </w:r>
      <w:r w:rsidRPr="007C0BD4">
        <w:rPr>
          <w:rFonts w:ascii="Arial" w:hAnsi="Arial" w:cs="Arial"/>
          <w:b/>
          <w:color w:val="auto"/>
          <w:lang w:eastAsia="ru-RU"/>
        </w:rPr>
        <w:t xml:space="preserve"> </w:t>
      </w:r>
      <w:r>
        <w:rPr>
          <w:rFonts w:ascii="Arial" w:hAnsi="Arial" w:cs="Arial"/>
          <w:b/>
          <w:color w:val="auto"/>
          <w:lang w:eastAsia="ru-RU"/>
        </w:rPr>
        <w:t>Временные ограждения</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Временное ограждение - это ограждение, которое можно устанавливать во время проведения</w:t>
      </w:r>
      <w:r w:rsidRPr="007C0BD4">
        <w:rPr>
          <w:rFonts w:ascii="Arial" w:hAnsi="Arial" w:cs="Arial"/>
          <w:sz w:val="24"/>
          <w:szCs w:val="24"/>
          <w:lang w:eastAsia="ru-RU"/>
        </w:rPr>
        <w:t xml:space="preserve"> </w:t>
      </w:r>
      <w:r>
        <w:rPr>
          <w:rFonts w:ascii="Arial" w:hAnsi="Arial" w:cs="Arial"/>
          <w:sz w:val="24"/>
          <w:szCs w:val="24"/>
          <w:lang w:eastAsia="ru-RU"/>
        </w:rPr>
        <w:t>технического обслуживания и использовать в дополнение к общей защите от опасного лазерного излучения в период,</w:t>
      </w:r>
      <w:r w:rsidRPr="007C0BD4">
        <w:rPr>
          <w:rFonts w:ascii="Arial" w:hAnsi="Arial" w:cs="Arial"/>
          <w:sz w:val="24"/>
          <w:szCs w:val="24"/>
          <w:lang w:eastAsia="ru-RU"/>
        </w:rPr>
        <w:t xml:space="preserve"> </w:t>
      </w:r>
      <w:r>
        <w:rPr>
          <w:rFonts w:ascii="Arial" w:hAnsi="Arial" w:cs="Arial"/>
          <w:sz w:val="24"/>
          <w:szCs w:val="24"/>
          <w:lang w:eastAsia="ru-RU"/>
        </w:rPr>
        <w:t>когда постоянные ограждения, обычно устанавливаемые на обрабатывающем оборудовании, смещены или сняты. На временных ограждениях или рядом с ними должны быть размещены соответствующие предупреждающие знаки, усиливающие</w:t>
      </w:r>
      <w:r w:rsidRPr="007C0BD4">
        <w:rPr>
          <w:rFonts w:ascii="Arial" w:hAnsi="Arial" w:cs="Arial"/>
          <w:sz w:val="24"/>
          <w:szCs w:val="24"/>
          <w:lang w:eastAsia="ru-RU"/>
        </w:rPr>
        <w:t xml:space="preserve"> </w:t>
      </w:r>
      <w:r>
        <w:rPr>
          <w:rFonts w:ascii="Arial" w:hAnsi="Arial" w:cs="Arial"/>
          <w:sz w:val="24"/>
          <w:szCs w:val="24"/>
          <w:lang w:eastAsia="ru-RU"/>
        </w:rPr>
        <w:t>любые дополнительные организационные</w:t>
      </w:r>
      <w:r w:rsidRPr="007C0BD4">
        <w:rPr>
          <w:rFonts w:ascii="Arial" w:hAnsi="Arial" w:cs="Arial"/>
          <w:sz w:val="24"/>
          <w:szCs w:val="24"/>
          <w:lang w:eastAsia="ru-RU"/>
        </w:rPr>
        <w:t xml:space="preserve"> </w:t>
      </w:r>
      <w:r>
        <w:rPr>
          <w:rFonts w:ascii="Arial" w:hAnsi="Arial" w:cs="Arial"/>
          <w:sz w:val="24"/>
          <w:szCs w:val="24"/>
          <w:lang w:eastAsia="ru-RU"/>
        </w:rPr>
        <w:t>меры для обеспечения</w:t>
      </w:r>
      <w:r w:rsidRPr="007C0BD4">
        <w:rPr>
          <w:rFonts w:ascii="Arial" w:hAnsi="Arial" w:cs="Arial"/>
          <w:sz w:val="24"/>
          <w:szCs w:val="24"/>
          <w:lang w:eastAsia="ru-RU"/>
        </w:rPr>
        <w:t xml:space="preserve"> </w:t>
      </w:r>
      <w:r>
        <w:rPr>
          <w:rFonts w:ascii="Arial" w:hAnsi="Arial" w:cs="Arial"/>
          <w:sz w:val="24"/>
          <w:szCs w:val="24"/>
          <w:lang w:eastAsia="ru-RU"/>
        </w:rPr>
        <w:t>эффективности временных ограждений. Должны быть внедрены процедуры, гарантирующие замену</w:t>
      </w:r>
      <w:r w:rsidRPr="007C0BD4">
        <w:rPr>
          <w:rFonts w:ascii="Arial" w:hAnsi="Arial" w:cs="Arial"/>
          <w:sz w:val="24"/>
          <w:szCs w:val="24"/>
          <w:lang w:eastAsia="ru-RU"/>
        </w:rPr>
        <w:t xml:space="preserve"> </w:t>
      </w:r>
      <w:r>
        <w:rPr>
          <w:rFonts w:ascii="Arial" w:hAnsi="Arial" w:cs="Arial"/>
          <w:sz w:val="24"/>
          <w:szCs w:val="24"/>
          <w:lang w:eastAsia="ru-RU"/>
        </w:rPr>
        <w:t>смещенных или снятых постоянных ограждений и снятие временных ограждений до того, как обрабатывающее</w:t>
      </w:r>
      <w:r w:rsidRPr="007C0BD4">
        <w:rPr>
          <w:rFonts w:ascii="Arial" w:hAnsi="Arial" w:cs="Arial"/>
          <w:sz w:val="24"/>
          <w:szCs w:val="24"/>
          <w:lang w:eastAsia="ru-RU"/>
        </w:rPr>
        <w:t xml:space="preserve"> оборудование</w:t>
      </w:r>
      <w:r>
        <w:rPr>
          <w:rFonts w:ascii="Arial" w:hAnsi="Arial" w:cs="Arial"/>
          <w:sz w:val="24"/>
          <w:szCs w:val="24"/>
          <w:lang w:eastAsia="ru-RU"/>
        </w:rPr>
        <w:t xml:space="preserve"> будет возвращена к нормальной работе.</w:t>
      </w:r>
    </w:p>
    <w:p w:rsidR="006F4DD4" w:rsidRDefault="007C0BD4" w:rsidP="00BF7757">
      <w:pPr>
        <w:tabs>
          <w:tab w:val="left" w:pos="851"/>
          <w:tab w:val="right" w:leader="dot" w:pos="9781"/>
        </w:tabs>
        <w:spacing w:after="0" w:line="360" w:lineRule="auto"/>
        <w:ind w:firstLine="709"/>
        <w:jc w:val="both"/>
        <w:outlineLvl w:val="1"/>
        <w:rPr>
          <w:rFonts w:ascii="Arial" w:hAnsi="Arial" w:cs="Arial"/>
          <w:b/>
          <w:sz w:val="24"/>
          <w:szCs w:val="24"/>
          <w:lang w:eastAsia="ru-RU"/>
        </w:rPr>
      </w:pPr>
      <w:r>
        <w:rPr>
          <w:rFonts w:ascii="Arial" w:hAnsi="Arial" w:cs="Arial"/>
          <w:b/>
          <w:sz w:val="24"/>
          <w:szCs w:val="24"/>
          <w:lang w:eastAsia="ru-RU"/>
        </w:rPr>
        <w:t>F.6</w:t>
      </w:r>
      <w:r w:rsidRPr="007C0BD4">
        <w:rPr>
          <w:rFonts w:ascii="Arial" w:hAnsi="Arial" w:cs="Arial"/>
          <w:b/>
          <w:sz w:val="24"/>
          <w:szCs w:val="24"/>
          <w:lang w:eastAsia="ru-RU"/>
        </w:rPr>
        <w:t xml:space="preserve"> </w:t>
      </w:r>
      <w:r>
        <w:rPr>
          <w:rFonts w:ascii="Arial" w:hAnsi="Arial" w:cs="Arial"/>
          <w:b/>
          <w:sz w:val="24"/>
          <w:szCs w:val="24"/>
          <w:lang w:eastAsia="ru-RU"/>
        </w:rPr>
        <w:t>Конструкция и материалы ограждений</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F.6.1</w:t>
      </w:r>
      <w:r w:rsidRPr="007C0BD4">
        <w:rPr>
          <w:rFonts w:ascii="Arial" w:hAnsi="Arial" w:cs="Arial"/>
          <w:b/>
          <w:color w:val="auto"/>
          <w:lang w:eastAsia="ru-RU"/>
        </w:rPr>
        <w:t xml:space="preserve"> </w:t>
      </w:r>
      <w:r>
        <w:rPr>
          <w:rFonts w:ascii="Arial" w:hAnsi="Arial" w:cs="Arial"/>
          <w:b/>
          <w:color w:val="auto"/>
          <w:lang w:eastAsia="ru-RU"/>
        </w:rPr>
        <w:t>Общие положения</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Любое выбранное ограждение само по себе не должно представлять опасности, такой как зацепляющие или</w:t>
      </w:r>
      <w:r w:rsidRPr="007C0BD4">
        <w:rPr>
          <w:rFonts w:ascii="Arial" w:hAnsi="Arial" w:cs="Arial"/>
          <w:sz w:val="24"/>
          <w:szCs w:val="24"/>
          <w:lang w:eastAsia="ru-RU"/>
        </w:rPr>
        <w:t xml:space="preserve"> </w:t>
      </w:r>
      <w:r>
        <w:rPr>
          <w:rFonts w:ascii="Arial" w:hAnsi="Arial" w:cs="Arial"/>
          <w:sz w:val="24"/>
          <w:szCs w:val="24"/>
          <w:lang w:eastAsia="ru-RU"/>
        </w:rPr>
        <w:t>срезающие места, неровные или острые края или другие опасности, которые могут привести к повреждениям.</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Крепления ограждения должны соответствовать прочности и функциям ограждения.</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Ограждения с механическим приводом должны быть спроектированы и изготовлены таким образом, чтобы</w:t>
      </w:r>
      <w:r w:rsidRPr="007C0BD4">
        <w:rPr>
          <w:rFonts w:ascii="Arial" w:hAnsi="Arial" w:cs="Arial"/>
          <w:sz w:val="24"/>
          <w:szCs w:val="24"/>
          <w:lang w:eastAsia="ru-RU"/>
        </w:rPr>
        <w:t xml:space="preserve"> </w:t>
      </w:r>
      <w:r>
        <w:rPr>
          <w:rFonts w:ascii="Arial" w:hAnsi="Arial" w:cs="Arial"/>
          <w:sz w:val="24"/>
          <w:szCs w:val="24"/>
          <w:lang w:eastAsia="ru-RU"/>
        </w:rPr>
        <w:t>не создавать опасности. ISO 14120 устанавливает общие требования к конструкции стационарных</w:t>
      </w:r>
      <w:r w:rsidRPr="007C0BD4">
        <w:rPr>
          <w:rFonts w:ascii="Arial" w:hAnsi="Arial" w:cs="Arial"/>
          <w:sz w:val="24"/>
          <w:szCs w:val="24"/>
          <w:lang w:eastAsia="ru-RU"/>
        </w:rPr>
        <w:t xml:space="preserve"> </w:t>
      </w:r>
      <w:r>
        <w:rPr>
          <w:rFonts w:ascii="Arial" w:hAnsi="Arial" w:cs="Arial"/>
          <w:sz w:val="24"/>
          <w:szCs w:val="24"/>
          <w:lang w:eastAsia="ru-RU"/>
        </w:rPr>
        <w:t>и мобильных</w:t>
      </w:r>
      <w:r w:rsidRPr="007C0BD4">
        <w:rPr>
          <w:rFonts w:ascii="Arial" w:hAnsi="Arial" w:cs="Arial"/>
          <w:sz w:val="24"/>
          <w:szCs w:val="24"/>
          <w:lang w:eastAsia="ru-RU"/>
        </w:rPr>
        <w:t xml:space="preserve"> </w:t>
      </w:r>
      <w:r>
        <w:rPr>
          <w:rFonts w:ascii="Arial" w:hAnsi="Arial" w:cs="Arial"/>
          <w:sz w:val="24"/>
          <w:szCs w:val="24"/>
          <w:lang w:eastAsia="ru-RU"/>
        </w:rPr>
        <w:t>ограждений, которые следует применять в дополнение к этому стандарту.</w:t>
      </w:r>
    </w:p>
    <w:p w:rsidR="006F4DD4" w:rsidRDefault="007C0BD4" w:rsidP="00BF7757">
      <w:pPr>
        <w:pStyle w:val="3"/>
        <w:spacing w:line="360" w:lineRule="auto"/>
        <w:ind w:firstLine="709"/>
        <w:rPr>
          <w:rFonts w:ascii="Arial" w:hAnsi="Arial" w:cs="Arial"/>
          <w:lang w:eastAsia="ru-RU"/>
        </w:rPr>
      </w:pPr>
      <w:r>
        <w:rPr>
          <w:rFonts w:ascii="Arial" w:hAnsi="Arial" w:cs="Arial"/>
          <w:b/>
          <w:color w:val="auto"/>
          <w:lang w:eastAsia="ru-RU"/>
        </w:rPr>
        <w:t>F.6.2</w:t>
      </w:r>
      <w:r w:rsidRPr="007C0BD4">
        <w:rPr>
          <w:rFonts w:ascii="Arial" w:hAnsi="Arial" w:cs="Arial"/>
          <w:b/>
          <w:color w:val="auto"/>
          <w:lang w:eastAsia="ru-RU"/>
        </w:rPr>
        <w:t xml:space="preserve"> </w:t>
      </w:r>
      <w:r>
        <w:rPr>
          <w:rFonts w:ascii="Arial" w:hAnsi="Arial" w:cs="Arial"/>
          <w:b/>
          <w:color w:val="auto"/>
          <w:lang w:eastAsia="ru-RU"/>
        </w:rPr>
        <w:t>Материалы</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F.6.2.1</w:t>
      </w:r>
      <w:r w:rsidR="00793078">
        <w:rPr>
          <w:rFonts w:ascii="Arial" w:hAnsi="Arial" w:cs="Arial"/>
          <w:sz w:val="24"/>
          <w:szCs w:val="24"/>
          <w:lang w:eastAsia="ru-RU"/>
        </w:rPr>
        <w:t xml:space="preserve"> </w:t>
      </w:r>
      <w:r>
        <w:rPr>
          <w:rFonts w:ascii="Arial" w:hAnsi="Arial" w:cs="Arial"/>
          <w:sz w:val="24"/>
          <w:szCs w:val="24"/>
          <w:lang w:eastAsia="ru-RU"/>
        </w:rPr>
        <w:t>Общие положения</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При выборе материала, который будет использоваться для изготовления защитного</w:t>
      </w:r>
      <w:r w:rsidRPr="007C0BD4">
        <w:rPr>
          <w:rFonts w:ascii="Arial" w:hAnsi="Arial" w:cs="Arial"/>
          <w:sz w:val="24"/>
          <w:szCs w:val="24"/>
          <w:lang w:eastAsia="ru-RU"/>
        </w:rPr>
        <w:t xml:space="preserve"> </w:t>
      </w:r>
      <w:r>
        <w:rPr>
          <w:rFonts w:ascii="Arial" w:hAnsi="Arial" w:cs="Arial"/>
          <w:sz w:val="24"/>
          <w:szCs w:val="24"/>
          <w:lang w:eastAsia="ru-RU"/>
        </w:rPr>
        <w:t>ограждения, следует учитывать следующее:</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а) его способность выдерживать воздействие любой предсказуемой опасности, связанной с лазерным</w:t>
      </w:r>
      <w:r w:rsidRPr="007C0BD4">
        <w:rPr>
          <w:rFonts w:ascii="Arial" w:hAnsi="Arial" w:cs="Arial"/>
          <w:sz w:val="24"/>
          <w:szCs w:val="24"/>
          <w:lang w:eastAsia="ru-RU"/>
        </w:rPr>
        <w:t xml:space="preserve"> </w:t>
      </w:r>
      <w:r>
        <w:rPr>
          <w:rFonts w:ascii="Arial" w:hAnsi="Arial" w:cs="Arial"/>
          <w:sz w:val="24"/>
          <w:szCs w:val="24"/>
          <w:lang w:eastAsia="ru-RU"/>
        </w:rPr>
        <w:t>обрабатывающим</w:t>
      </w:r>
      <w:r w:rsidRPr="007C0BD4">
        <w:rPr>
          <w:rFonts w:ascii="Arial" w:hAnsi="Arial" w:cs="Arial"/>
          <w:sz w:val="24"/>
          <w:szCs w:val="24"/>
          <w:lang w:eastAsia="ru-RU"/>
        </w:rPr>
        <w:t xml:space="preserve"> оборудованием</w:t>
      </w:r>
      <w:r>
        <w:rPr>
          <w:rFonts w:ascii="Arial" w:hAnsi="Arial" w:cs="Arial"/>
          <w:sz w:val="24"/>
          <w:szCs w:val="24"/>
          <w:lang w:eastAsia="ru-RU"/>
        </w:rPr>
        <w:t xml:space="preserve">. </w:t>
      </w:r>
      <w:r>
        <w:rPr>
          <w:rFonts w:ascii="Arial" w:hAnsi="Arial"/>
          <w:sz w:val="24"/>
          <w:szCs w:val="24"/>
          <w:lang w:eastAsia="ru-RU"/>
        </w:rPr>
        <w:t>Защита может выполнять несколько сочетающихся функций, таких как предотвращение доступа и локализация опасностей. Такие опасности включают в себя лазерное излучение, выбрасываемые частицы, пыль, продукты горения, шум и т.п. Один или более рассмотренных здесь факторов могут определить выбор материалов защитного</w:t>
      </w:r>
      <w:r w:rsidRPr="007C0BD4">
        <w:rPr>
          <w:rFonts w:ascii="Arial" w:hAnsi="Arial"/>
          <w:sz w:val="24"/>
          <w:szCs w:val="24"/>
          <w:lang w:eastAsia="ru-RU"/>
        </w:rPr>
        <w:t xml:space="preserve"> ограждения</w:t>
      </w:r>
      <w:r>
        <w:rPr>
          <w:rFonts w:ascii="Arial" w:hAnsi="Arial"/>
          <w:sz w:val="24"/>
          <w:szCs w:val="24"/>
          <w:lang w:eastAsia="ru-RU"/>
        </w:rPr>
        <w:t>;</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val="en-US" w:eastAsia="ru-RU"/>
        </w:rPr>
        <w:t>b</w:t>
      </w:r>
      <w:r>
        <w:rPr>
          <w:rFonts w:ascii="Arial" w:hAnsi="Arial" w:cs="Arial"/>
          <w:sz w:val="24"/>
          <w:szCs w:val="24"/>
          <w:lang w:eastAsia="ru-RU"/>
        </w:rPr>
        <w:t>) его вес</w:t>
      </w:r>
      <w:r w:rsidRPr="007C0BD4">
        <w:rPr>
          <w:rFonts w:ascii="Arial" w:hAnsi="Arial" w:cs="Arial"/>
          <w:sz w:val="24"/>
          <w:szCs w:val="24"/>
          <w:lang w:eastAsia="ru-RU"/>
        </w:rPr>
        <w:t xml:space="preserve"> </w:t>
      </w:r>
      <w:r>
        <w:rPr>
          <w:rFonts w:ascii="Arial" w:hAnsi="Arial" w:cs="Arial"/>
          <w:sz w:val="24"/>
          <w:szCs w:val="24"/>
          <w:lang w:eastAsia="ru-RU"/>
        </w:rPr>
        <w:t xml:space="preserve">и размер в зависимости от необходимости снятия и замены для текущего технического обслуживания; </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val="en-US" w:eastAsia="ru-RU"/>
        </w:rPr>
        <w:lastRenderedPageBreak/>
        <w:t>c</w:t>
      </w:r>
      <w:r>
        <w:rPr>
          <w:rFonts w:ascii="Arial" w:hAnsi="Arial" w:cs="Arial"/>
          <w:sz w:val="24"/>
          <w:szCs w:val="24"/>
          <w:lang w:eastAsia="ru-RU"/>
        </w:rPr>
        <w:t>) его совместимость с обрабатываемым материалом. Это особенно важно в пищевой</w:t>
      </w:r>
      <w:r w:rsidRPr="007C0BD4">
        <w:rPr>
          <w:rFonts w:ascii="Arial" w:hAnsi="Arial" w:cs="Arial"/>
          <w:sz w:val="24"/>
          <w:szCs w:val="24"/>
          <w:lang w:eastAsia="ru-RU"/>
        </w:rPr>
        <w:t xml:space="preserve"> </w:t>
      </w:r>
      <w:r>
        <w:rPr>
          <w:rFonts w:ascii="Arial" w:hAnsi="Arial" w:cs="Arial"/>
          <w:sz w:val="24"/>
          <w:szCs w:val="24"/>
          <w:lang w:eastAsia="ru-RU"/>
        </w:rPr>
        <w:t>перерабатывающей или фармацевтической промышленности, где защитный материал не должен быть источником загрязнения;</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d) его способность сохранять свои физические и механические свойства после контакта с</w:t>
      </w:r>
      <w:r w:rsidRPr="007C0BD4">
        <w:rPr>
          <w:rFonts w:ascii="Arial" w:hAnsi="Arial" w:cs="Arial"/>
          <w:sz w:val="24"/>
          <w:szCs w:val="24"/>
          <w:lang w:eastAsia="ru-RU"/>
        </w:rPr>
        <w:t xml:space="preserve"> </w:t>
      </w:r>
      <w:r>
        <w:rPr>
          <w:rFonts w:ascii="Arial" w:hAnsi="Arial" w:cs="Arial"/>
          <w:sz w:val="24"/>
          <w:szCs w:val="24"/>
          <w:lang w:eastAsia="ru-RU"/>
        </w:rPr>
        <w:t xml:space="preserve">потенциально загрязняющими веществами, образующимися или используемыми при технологических операциях, или чистящими или стерилизующими веществами, используемыми при техническом обслуживании. </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F.6.2.2 Сплошной листовой металл</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Металл обладает преимуществом прочности и жесткости и в виде цельного листа подходит</w:t>
      </w:r>
      <w:r w:rsidRPr="007C0BD4">
        <w:rPr>
          <w:rFonts w:ascii="Arial" w:hAnsi="Arial" w:cs="Arial"/>
          <w:sz w:val="24"/>
          <w:szCs w:val="24"/>
          <w:lang w:eastAsia="ru-RU"/>
        </w:rPr>
        <w:t xml:space="preserve"> </w:t>
      </w:r>
      <w:r>
        <w:rPr>
          <w:rFonts w:ascii="Arial" w:hAnsi="Arial" w:cs="Arial"/>
          <w:sz w:val="24"/>
          <w:szCs w:val="24"/>
          <w:lang w:eastAsia="ru-RU"/>
        </w:rPr>
        <w:t>для ограждения там, где редко требуется регулировка и</w:t>
      </w:r>
      <w:r w:rsidRPr="007C0BD4">
        <w:rPr>
          <w:rFonts w:ascii="Arial" w:hAnsi="Arial" w:cs="Arial"/>
          <w:sz w:val="24"/>
          <w:szCs w:val="24"/>
          <w:lang w:eastAsia="ru-RU"/>
        </w:rPr>
        <w:t xml:space="preserve"> </w:t>
      </w:r>
      <w:r>
        <w:rPr>
          <w:rFonts w:ascii="Arial" w:hAnsi="Arial" w:cs="Arial"/>
          <w:sz w:val="24"/>
          <w:szCs w:val="24"/>
          <w:lang w:eastAsia="ru-RU"/>
        </w:rPr>
        <w:t>нет необходимости в возможности</w:t>
      </w:r>
      <w:r w:rsidRPr="007C0BD4">
        <w:rPr>
          <w:rFonts w:ascii="Arial" w:hAnsi="Arial" w:cs="Arial"/>
          <w:sz w:val="24"/>
          <w:szCs w:val="24"/>
          <w:lang w:eastAsia="ru-RU"/>
        </w:rPr>
        <w:t xml:space="preserve"> </w:t>
      </w:r>
      <w:r>
        <w:rPr>
          <w:rFonts w:ascii="Arial" w:hAnsi="Arial" w:cs="Arial"/>
          <w:sz w:val="24"/>
          <w:szCs w:val="24"/>
          <w:lang w:eastAsia="ru-RU"/>
        </w:rPr>
        <w:t>видеть технологическую операцию в пределах рабочей</w:t>
      </w:r>
      <w:r w:rsidRPr="007C0BD4">
        <w:rPr>
          <w:rFonts w:ascii="Arial" w:hAnsi="Arial" w:cs="Arial"/>
          <w:sz w:val="24"/>
          <w:szCs w:val="24"/>
          <w:lang w:eastAsia="ru-RU"/>
        </w:rPr>
        <w:t xml:space="preserve"> </w:t>
      </w:r>
      <w:r>
        <w:rPr>
          <w:rFonts w:ascii="Arial" w:hAnsi="Arial" w:cs="Arial"/>
          <w:sz w:val="24"/>
          <w:szCs w:val="24"/>
          <w:lang w:eastAsia="ru-RU"/>
        </w:rPr>
        <w:t xml:space="preserve">зоны. </w:t>
      </w:r>
      <w:r>
        <w:rPr>
          <w:rFonts w:ascii="Arial" w:hAnsi="Arial"/>
          <w:sz w:val="24"/>
          <w:szCs w:val="24"/>
          <w:lang w:eastAsia="ru-RU"/>
        </w:rPr>
        <w:t>Однако при необходимости следует обратить внимание на следующее:</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а)</w:t>
      </w:r>
      <w:r w:rsidRPr="007C0BD4">
        <w:rPr>
          <w:rFonts w:ascii="Arial" w:hAnsi="Arial" w:cs="Arial"/>
          <w:sz w:val="24"/>
          <w:szCs w:val="24"/>
          <w:lang w:eastAsia="ru-RU"/>
        </w:rPr>
        <w:t xml:space="preserve"> </w:t>
      </w:r>
      <w:r>
        <w:rPr>
          <w:rFonts w:ascii="Arial" w:hAnsi="Arial" w:cs="Arial"/>
          <w:sz w:val="24"/>
          <w:szCs w:val="24"/>
          <w:lang w:eastAsia="ru-RU"/>
        </w:rPr>
        <w:t>для ограждения была обеспечена достаточная вентиляция для предотвращения перегрева в рабочей</w:t>
      </w:r>
      <w:r w:rsidRPr="007C0BD4">
        <w:rPr>
          <w:rFonts w:ascii="Arial" w:hAnsi="Arial" w:cs="Arial"/>
          <w:sz w:val="24"/>
          <w:szCs w:val="24"/>
          <w:lang w:eastAsia="ru-RU"/>
        </w:rPr>
        <w:t xml:space="preserve"> </w:t>
      </w:r>
      <w:r>
        <w:rPr>
          <w:rFonts w:ascii="Arial" w:hAnsi="Arial" w:cs="Arial"/>
          <w:sz w:val="24"/>
          <w:szCs w:val="24"/>
          <w:lang w:eastAsia="ru-RU"/>
        </w:rPr>
        <w:t>зоне</w:t>
      </w:r>
      <w:r w:rsidRPr="007C0BD4">
        <w:rPr>
          <w:rFonts w:ascii="Arial" w:hAnsi="Arial" w:cs="Arial"/>
          <w:sz w:val="24"/>
          <w:szCs w:val="24"/>
          <w:lang w:eastAsia="ru-RU"/>
        </w:rPr>
        <w:t>;</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val="en-US" w:eastAsia="ru-RU"/>
        </w:rPr>
        <w:t>b</w:t>
      </w:r>
      <w:r>
        <w:rPr>
          <w:rFonts w:ascii="Arial" w:hAnsi="Arial" w:cs="Arial"/>
          <w:sz w:val="24"/>
          <w:szCs w:val="24"/>
          <w:lang w:eastAsia="ru-RU"/>
        </w:rPr>
        <w:t>) ограждение не должно</w:t>
      </w:r>
      <w:r w:rsidRPr="007C0BD4">
        <w:rPr>
          <w:rFonts w:ascii="Arial" w:hAnsi="Arial" w:cs="Arial"/>
          <w:sz w:val="24"/>
          <w:szCs w:val="24"/>
          <w:lang w:eastAsia="ru-RU"/>
        </w:rPr>
        <w:t xml:space="preserve"> создавать</w:t>
      </w:r>
      <w:r>
        <w:rPr>
          <w:rFonts w:ascii="Arial" w:hAnsi="Arial" w:cs="Arial"/>
          <w:sz w:val="24"/>
          <w:szCs w:val="24"/>
          <w:lang w:eastAsia="ru-RU"/>
        </w:rPr>
        <w:t xml:space="preserve"> шумового или вибрационного резонанса. </w:t>
      </w:r>
    </w:p>
    <w:p w:rsidR="006F4DD4" w:rsidRPr="007C0B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На</w:t>
      </w:r>
      <w:r w:rsidRPr="007C0BD4">
        <w:rPr>
          <w:rFonts w:ascii="Arial" w:hAnsi="Arial" w:cs="Arial"/>
          <w:sz w:val="24"/>
          <w:szCs w:val="24"/>
          <w:lang w:eastAsia="ru-RU"/>
        </w:rPr>
        <w:t xml:space="preserve"> </w:t>
      </w:r>
      <w:r>
        <w:rPr>
          <w:rFonts w:ascii="Arial" w:hAnsi="Arial" w:cs="Arial"/>
          <w:sz w:val="24"/>
          <w:szCs w:val="24"/>
          <w:lang w:eastAsia="ru-RU"/>
        </w:rPr>
        <w:t xml:space="preserve">рисунках F.1 - F.22 приведены данные, которые помогут при выборе подходящих материалов, которые выдерживают </w:t>
      </w:r>
      <w:r>
        <w:rPr>
          <w:rFonts w:ascii="Arial" w:hAnsi="Arial"/>
          <w:sz w:val="24"/>
          <w:szCs w:val="24"/>
          <w:lang w:eastAsia="ru-RU"/>
        </w:rPr>
        <w:t>наиболее неблагоприятное прогнозируемое</w:t>
      </w:r>
      <w:r w:rsidRPr="007C0BD4">
        <w:rPr>
          <w:rFonts w:ascii="Arial" w:hAnsi="Arial"/>
          <w:sz w:val="24"/>
          <w:szCs w:val="24"/>
          <w:lang w:eastAsia="ru-RU"/>
        </w:rPr>
        <w:t xml:space="preserve"> </w:t>
      </w:r>
      <w:r>
        <w:rPr>
          <w:rFonts w:ascii="Arial" w:hAnsi="Arial" w:cs="Arial"/>
          <w:sz w:val="24"/>
          <w:szCs w:val="24"/>
          <w:lang w:eastAsia="ru-RU"/>
        </w:rPr>
        <w:t>прогнозируемое воздействие лазерного излучения</w:t>
      </w:r>
      <w:r w:rsidRPr="007C0BD4">
        <w:rPr>
          <w:rFonts w:ascii="Arial" w:hAnsi="Arial" w:cs="Arial"/>
          <w:sz w:val="24"/>
          <w:szCs w:val="24"/>
          <w:lang w:eastAsia="ru-RU"/>
        </w:rPr>
        <w:t>.</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F.6.2.3</w:t>
      </w:r>
      <w:r w:rsidRPr="007C0BD4">
        <w:rPr>
          <w:rFonts w:ascii="Arial" w:hAnsi="Arial" w:cs="Arial"/>
          <w:sz w:val="24"/>
          <w:szCs w:val="24"/>
          <w:lang w:eastAsia="ru-RU"/>
        </w:rPr>
        <w:t xml:space="preserve"> </w:t>
      </w:r>
      <w:r>
        <w:rPr>
          <w:rFonts w:ascii="Arial" w:hAnsi="Arial" w:cs="Arial"/>
          <w:sz w:val="24"/>
          <w:szCs w:val="24"/>
          <w:lang w:eastAsia="ru-RU"/>
        </w:rPr>
        <w:t>Стекло</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Стекло непригодно для изготовления ограждений из-за его склонности к </w:t>
      </w:r>
      <w:r>
        <w:rPr>
          <w:rFonts w:ascii="Arial" w:hAnsi="Arial"/>
          <w:sz w:val="24"/>
          <w:szCs w:val="24"/>
          <w:lang w:eastAsia="ru-RU"/>
        </w:rPr>
        <w:t>раскалыванию</w:t>
      </w:r>
      <w:r>
        <w:rPr>
          <w:rFonts w:ascii="Arial" w:hAnsi="Arial" w:cs="Arial"/>
          <w:sz w:val="24"/>
          <w:szCs w:val="24"/>
          <w:lang w:eastAsia="ru-RU"/>
        </w:rPr>
        <w:t>. Однако, если требуется соблюдение лазерного процесса и материал, вероятно, будет подвергаться воздействию высоких</w:t>
      </w:r>
      <w:r w:rsidRPr="007C0BD4">
        <w:rPr>
          <w:rFonts w:ascii="Arial" w:hAnsi="Arial" w:cs="Arial"/>
          <w:sz w:val="24"/>
          <w:szCs w:val="24"/>
          <w:lang w:eastAsia="ru-RU"/>
        </w:rPr>
        <w:t xml:space="preserve"> </w:t>
      </w:r>
      <w:r>
        <w:rPr>
          <w:rFonts w:ascii="Arial" w:hAnsi="Arial" w:cs="Arial"/>
          <w:sz w:val="24"/>
          <w:szCs w:val="24"/>
          <w:lang w:eastAsia="ru-RU"/>
        </w:rPr>
        <w:t xml:space="preserve">температур или абразивному воздействию, может подойти безопасное стекло, обеспечивающее соответствующую защиту от лазерного излучения (за счет внутреннего поглощения лазерного излучения внутри материала или подходящих отражающих оптических покрытий на поверхности защитного материала). </w:t>
      </w:r>
      <w:r>
        <w:rPr>
          <w:rFonts w:ascii="Arial" w:hAnsi="Arial"/>
          <w:sz w:val="24"/>
          <w:szCs w:val="24"/>
          <w:lang w:eastAsia="ru-RU"/>
        </w:rPr>
        <w:t>Методы определения пригодности таких материалов приведены в других частях настоящего стандарта.</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F.6.2.4</w:t>
      </w:r>
      <w:r w:rsidRPr="007C0BD4">
        <w:rPr>
          <w:rFonts w:ascii="Arial" w:hAnsi="Arial" w:cs="Arial"/>
          <w:sz w:val="24"/>
          <w:szCs w:val="24"/>
          <w:lang w:eastAsia="ru-RU"/>
        </w:rPr>
        <w:t xml:space="preserve"> </w:t>
      </w:r>
      <w:r>
        <w:rPr>
          <w:rFonts w:ascii="Arial" w:hAnsi="Arial" w:cs="Arial"/>
          <w:sz w:val="24"/>
          <w:szCs w:val="24"/>
          <w:lang w:eastAsia="ru-RU"/>
        </w:rPr>
        <w:t>Пластмасса</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Прозрачные листовые пластмассы могут быть использованы в качестве материала для защиты от лазерного излучения как альтернатива непрозрачным материалам главным образом в тех случаях, когда необходимо вести наблюдения во время производственных операций.</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 xml:space="preserve">Доступные пластмассовые материалы, используемые для изготовления средств защиты, включают в себя поликарбонат и специально окрашенный листовой акрил. Необходимо, чтобы данные материалы подбирались с соответствующими защитными </w:t>
      </w:r>
      <w:r>
        <w:rPr>
          <w:rFonts w:ascii="Arial" w:hAnsi="Arial"/>
          <w:sz w:val="24"/>
          <w:szCs w:val="24"/>
          <w:lang w:eastAsia="ru-RU"/>
        </w:rPr>
        <w:lastRenderedPageBreak/>
        <w:t>оптическими свойствами, исходя из длины волны и мощности источника лазерного</w:t>
      </w:r>
      <w:r w:rsidRPr="007C0BD4">
        <w:rPr>
          <w:rFonts w:ascii="Arial" w:hAnsi="Arial"/>
          <w:sz w:val="24"/>
          <w:szCs w:val="24"/>
          <w:lang w:eastAsia="ru-RU"/>
        </w:rPr>
        <w:t xml:space="preserve"> излучения</w:t>
      </w:r>
      <w:r>
        <w:rPr>
          <w:rFonts w:ascii="Arial" w:hAnsi="Arial"/>
          <w:sz w:val="24"/>
          <w:szCs w:val="24"/>
          <w:lang w:eastAsia="ru-RU"/>
        </w:rPr>
        <w:t>, приспособленного к оборудованию лазерной обработки.</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На механические свойства многих пластмасс отрицательно воздействуют загрязняющие вещества, работа при чрезмерно низких температурах, продолжительное воздействие высоких температур и ультрафиолетового излучения. Продолжительное воздействие высокой температуры (135°С - для поликарбоната и 90°С - для листового акрила) приводит к размягчению и как следствие к снижению ударной прочности и оптических свойств.</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Любое механическое удаление части материала с его поверхности может снизить его защитные оптические свойства при длине волны лазерного излучения, и поэтому необходимо рассмотреть возможность применения расходуемых (истираемых) слоев для дополнительной механической защиты.</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Большинство пластмасс способно сохранять электростатический заряд. Это может создавать риск электростатического воспламенения горючих материалов, а также притягивать пыль. Для снижения данной характеристики может быть применена антистатическая обработка.</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F.6.2.5</w:t>
      </w:r>
      <w:r w:rsidRPr="007C0BD4">
        <w:rPr>
          <w:rFonts w:ascii="Arial" w:hAnsi="Arial" w:cs="Arial"/>
          <w:sz w:val="24"/>
          <w:szCs w:val="24"/>
          <w:lang w:eastAsia="ru-RU"/>
        </w:rPr>
        <w:t xml:space="preserve"> </w:t>
      </w:r>
      <w:r>
        <w:rPr>
          <w:rFonts w:ascii="Arial" w:hAnsi="Arial" w:cs="Arial"/>
          <w:sz w:val="24"/>
          <w:szCs w:val="24"/>
          <w:lang w:eastAsia="ru-RU"/>
        </w:rPr>
        <w:t>Другие материалы</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Конструкция из бетонных блоков может быть эффективным материалом для изготовления некоторых видов защит и часто используется для больших оборудования</w:t>
      </w:r>
      <w:r w:rsidRPr="007C0BD4">
        <w:rPr>
          <w:rFonts w:ascii="Arial" w:hAnsi="Arial"/>
          <w:sz w:val="24"/>
          <w:szCs w:val="24"/>
          <w:lang w:eastAsia="ru-RU"/>
        </w:rPr>
        <w:t xml:space="preserve"> </w:t>
      </w:r>
      <w:r>
        <w:rPr>
          <w:rFonts w:ascii="Arial" w:hAnsi="Arial"/>
          <w:sz w:val="24"/>
          <w:szCs w:val="24"/>
          <w:lang w:eastAsia="ru-RU"/>
        </w:rPr>
        <w:t>лазерной обработки на углекислом газе в качестве ограждений.</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F.6.3</w:t>
      </w:r>
      <w:r w:rsidRPr="007C0BD4">
        <w:rPr>
          <w:rFonts w:ascii="Arial" w:hAnsi="Arial" w:cs="Arial"/>
          <w:b/>
          <w:color w:val="auto"/>
          <w:lang w:eastAsia="ru-RU"/>
        </w:rPr>
        <w:t xml:space="preserve"> </w:t>
      </w:r>
      <w:r>
        <w:rPr>
          <w:rFonts w:ascii="Arial" w:hAnsi="Arial" w:cs="Arial"/>
          <w:b/>
          <w:color w:val="auto"/>
          <w:lang w:eastAsia="ru-RU"/>
        </w:rPr>
        <w:t xml:space="preserve">Опоры </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Ограждения могут крепиться к независимым опорам или к самому оборудованию. Количество и</w:t>
      </w:r>
      <w:r w:rsidRPr="007C0BD4">
        <w:rPr>
          <w:rFonts w:ascii="Arial" w:hAnsi="Arial" w:cs="Arial"/>
          <w:sz w:val="24"/>
          <w:szCs w:val="24"/>
          <w:lang w:eastAsia="ru-RU"/>
        </w:rPr>
        <w:t xml:space="preserve"> </w:t>
      </w:r>
      <w:r>
        <w:rPr>
          <w:rFonts w:ascii="Arial" w:hAnsi="Arial" w:cs="Arial"/>
          <w:sz w:val="24"/>
          <w:szCs w:val="24"/>
          <w:lang w:eastAsia="ru-RU"/>
        </w:rPr>
        <w:t>расстояние между креплениями должны быть достаточными для обеспечения устойчивости и жесткости ограждения. Там, где это необходимо, вокруг ограждения должно</w:t>
      </w:r>
      <w:r w:rsidRPr="007C0BD4">
        <w:rPr>
          <w:rFonts w:ascii="Arial" w:hAnsi="Arial" w:cs="Arial"/>
          <w:sz w:val="24"/>
          <w:szCs w:val="24"/>
          <w:lang w:eastAsia="ru-RU"/>
        </w:rPr>
        <w:t xml:space="preserve"> быть пространство</w:t>
      </w:r>
      <w:r>
        <w:rPr>
          <w:rFonts w:ascii="Arial" w:hAnsi="Arial" w:cs="Arial"/>
          <w:sz w:val="24"/>
          <w:szCs w:val="24"/>
          <w:lang w:eastAsia="ru-RU"/>
        </w:rPr>
        <w:t xml:space="preserve"> для уборки,</w:t>
      </w:r>
      <w:r w:rsidRPr="007C0BD4">
        <w:rPr>
          <w:rFonts w:ascii="Arial" w:hAnsi="Arial" w:cs="Arial"/>
          <w:sz w:val="24"/>
          <w:szCs w:val="24"/>
          <w:lang w:eastAsia="ru-RU"/>
        </w:rPr>
        <w:t xml:space="preserve"> </w:t>
      </w:r>
      <w:r>
        <w:rPr>
          <w:rFonts w:ascii="Arial" w:hAnsi="Arial" w:cs="Arial"/>
          <w:sz w:val="24"/>
          <w:szCs w:val="24"/>
          <w:lang w:eastAsia="ru-RU"/>
        </w:rPr>
        <w:t>удаления мусора и т.д., при условии, что это не позволяет получить доступ к опасным зонам.</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F.6.4 Защитные пластины</w:t>
      </w:r>
    </w:p>
    <w:p w:rsidR="006F4DD4" w:rsidRPr="007C0BD4" w:rsidRDefault="007C0BD4" w:rsidP="00BF7757">
      <w:pPr>
        <w:spacing w:after="0" w:line="360" w:lineRule="auto"/>
        <w:ind w:firstLine="708"/>
        <w:jc w:val="both"/>
        <w:rPr>
          <w:rFonts w:ascii="Arial" w:hAnsi="Arial" w:cs="Arial"/>
          <w:sz w:val="24"/>
          <w:szCs w:val="24"/>
          <w:lang w:eastAsia="ru-RU"/>
        </w:rPr>
      </w:pPr>
      <w:r>
        <w:rPr>
          <w:rFonts w:ascii="Arial" w:hAnsi="Arial"/>
          <w:sz w:val="24"/>
          <w:szCs w:val="24"/>
          <w:lang w:eastAsia="ru-RU"/>
        </w:rPr>
        <w:t>Съемные панели или накладные пластины могут быть встроены в защиту для обеспечения легкого доступа или улучшения обзорности. Их используют как часть системы защиты и в зависимости от требований технологического процесса могут рассматривать как стационарные или блокирующие</w:t>
      </w:r>
      <w:r w:rsidRPr="007C0BD4">
        <w:rPr>
          <w:rFonts w:ascii="Arial" w:hAnsi="Arial"/>
          <w:sz w:val="24"/>
          <w:szCs w:val="24"/>
          <w:lang w:eastAsia="ru-RU"/>
        </w:rPr>
        <w:t xml:space="preserve"> ограждения.</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F.6.5 Антропометрические характеристики</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Ограждения должны проектироваться и изготавливаться с целью предотвращения попадания какой-либо части тела человека</w:t>
      </w:r>
      <w:r w:rsidRPr="007C0BD4">
        <w:rPr>
          <w:rFonts w:ascii="Arial" w:hAnsi="Arial" w:cs="Arial"/>
          <w:sz w:val="24"/>
          <w:szCs w:val="24"/>
          <w:lang w:eastAsia="ru-RU"/>
        </w:rPr>
        <w:t xml:space="preserve"> </w:t>
      </w:r>
      <w:r>
        <w:rPr>
          <w:rFonts w:ascii="Arial" w:hAnsi="Arial" w:cs="Arial"/>
          <w:sz w:val="24"/>
          <w:szCs w:val="24"/>
          <w:lang w:eastAsia="ru-RU"/>
        </w:rPr>
        <w:t xml:space="preserve">в опасную зону. Они </w:t>
      </w:r>
      <w:r>
        <w:rPr>
          <w:rFonts w:ascii="Arial" w:hAnsi="Arial" w:cs="Arial"/>
          <w:sz w:val="24"/>
          <w:szCs w:val="24"/>
          <w:lang w:eastAsia="ru-RU"/>
        </w:rPr>
        <w:lastRenderedPageBreak/>
        <w:t>должны учитывать физические характеристики</w:t>
      </w:r>
      <w:r w:rsidRPr="007C0BD4">
        <w:rPr>
          <w:rFonts w:ascii="Arial" w:hAnsi="Arial" w:cs="Arial"/>
          <w:sz w:val="24"/>
          <w:szCs w:val="24"/>
          <w:lang w:eastAsia="ru-RU"/>
        </w:rPr>
        <w:t xml:space="preserve"> </w:t>
      </w:r>
      <w:r>
        <w:rPr>
          <w:rFonts w:ascii="Arial" w:hAnsi="Arial" w:cs="Arial"/>
          <w:sz w:val="24"/>
          <w:szCs w:val="24"/>
          <w:lang w:eastAsia="ru-RU"/>
        </w:rPr>
        <w:t>задействованных людей и, в частности, их способность проникать через отверстия и через барьеры, используемые в качестве ограждений, или обходить их. Наилучшее приближение к имеющимся в настоящее время данным для измерений человеческого тела (антропометрические данные) приведено в  ISO/TR 7250-2.</w:t>
      </w:r>
    </w:p>
    <w:p w:rsidR="006F4DD4" w:rsidRDefault="007C0BD4" w:rsidP="00BF7757">
      <w:pPr>
        <w:tabs>
          <w:tab w:val="left" w:pos="851"/>
          <w:tab w:val="right" w:leader="dot" w:pos="9781"/>
        </w:tabs>
        <w:spacing w:after="0" w:line="360" w:lineRule="auto"/>
        <w:ind w:firstLine="709"/>
        <w:jc w:val="both"/>
        <w:outlineLvl w:val="1"/>
        <w:rPr>
          <w:rFonts w:ascii="Arial" w:hAnsi="Arial" w:cs="Arial"/>
          <w:b/>
          <w:sz w:val="24"/>
          <w:szCs w:val="24"/>
          <w:lang w:eastAsia="ru-RU"/>
        </w:rPr>
      </w:pPr>
      <w:r>
        <w:rPr>
          <w:rFonts w:ascii="Arial" w:hAnsi="Arial" w:cs="Arial"/>
          <w:b/>
          <w:sz w:val="24"/>
          <w:szCs w:val="24"/>
          <w:lang w:eastAsia="ru-RU"/>
        </w:rPr>
        <w:t>F.7</w:t>
      </w:r>
      <w:r w:rsidRPr="007C0BD4">
        <w:rPr>
          <w:rFonts w:ascii="Arial" w:hAnsi="Arial" w:cs="Arial"/>
          <w:b/>
          <w:sz w:val="24"/>
          <w:szCs w:val="24"/>
          <w:lang w:eastAsia="ru-RU"/>
        </w:rPr>
        <w:t xml:space="preserve"> </w:t>
      </w:r>
      <w:r>
        <w:rPr>
          <w:rFonts w:ascii="Arial" w:hAnsi="Arial" w:cs="Arial"/>
          <w:b/>
          <w:sz w:val="24"/>
          <w:szCs w:val="24"/>
          <w:lang w:eastAsia="ru-RU"/>
        </w:rPr>
        <w:t>Другие устройства безопасности</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F.7.1</w:t>
      </w:r>
      <w:r w:rsidRPr="007C0BD4">
        <w:rPr>
          <w:rFonts w:ascii="Arial" w:hAnsi="Arial" w:cs="Arial"/>
          <w:b/>
          <w:color w:val="auto"/>
          <w:lang w:eastAsia="ru-RU"/>
        </w:rPr>
        <w:t xml:space="preserve"> </w:t>
      </w:r>
      <w:r>
        <w:rPr>
          <w:rFonts w:ascii="Arial" w:hAnsi="Arial"/>
          <w:b/>
          <w:color w:val="auto"/>
          <w:lang w:eastAsia="ru-RU"/>
        </w:rPr>
        <w:t>Отключающее устройство</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Отключающее устройство - устройство, заставляющее останавливаться работающий станок или другим способом устанавливающее безопасные условия для предотвращения повреждений, когда человек приближается к опасной зоне за пределами границ безопасности. Отключающее устройство требуется для удерживания оборудования в безопасных условиях до тех пор, пока человек находится в опасной зоне, а другие средства, выполняющие эти же функции, их не обеспечивают.</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Отключающее устройство проектируют так, чтобы оно срабатывало при приближении к опасности или опасной зоне за пределами границ безопасности и останавливало опасности до получения возможных повреждений.</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sz w:val="24"/>
          <w:szCs w:val="24"/>
          <w:lang w:eastAsia="ru-RU"/>
        </w:rPr>
        <w:t>Отключающее устройство проектируют так, чтобы после его срабатывания было возможно автоматическое или ручное возвращение в исходное положение. Последующее за этим повторное включение должно осуществляться с помощью нормального пускового механизма. Эффективность отключающего устройства не должна снижаться от любых посторонних воздействий.</w:t>
      </w:r>
      <w:r>
        <w:rPr>
          <w:rFonts w:ascii="Arial" w:hAnsi="Arial" w:cs="Arial"/>
          <w:sz w:val="24"/>
          <w:szCs w:val="24"/>
          <w:lang w:eastAsia="ru-RU"/>
        </w:rPr>
        <w:t>и.</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F.7.2</w:t>
      </w:r>
      <w:r w:rsidRPr="007C0BD4">
        <w:rPr>
          <w:rFonts w:ascii="Arial" w:hAnsi="Arial" w:cs="Arial"/>
          <w:b/>
          <w:color w:val="auto"/>
          <w:lang w:eastAsia="ru-RU"/>
        </w:rPr>
        <w:t xml:space="preserve"> </w:t>
      </w:r>
      <w:r>
        <w:rPr>
          <w:rFonts w:ascii="Arial" w:hAnsi="Arial" w:cs="Arial"/>
          <w:b/>
          <w:color w:val="auto"/>
          <w:lang w:eastAsia="ru-RU"/>
        </w:rPr>
        <w:t>Электрочувствительное защитное оборудование</w:t>
      </w:r>
    </w:p>
    <w:p w:rsidR="006F4DD4" w:rsidRPr="007C0B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Электрочувствительное защитное оборудование иногда относят к "неосязаемым барьерам", работающим как отключающее устройство по принципу обнаружения приближения человека или частей его тела к опасной зоне. Средства обнаружения могут быть активными оптоэлектронными или активными оптоэлектронными, чувствительными к диффузному отражению, пассивными инфракрасными, емкостными, индукционными, микроволновыми или визуальными. Эффективность установки в целом зависит не только от надежности электрочувствительного защитного оборудования, но также от электрической и механической надежности оставшейся установки, от расположения относящихся к опасной зоне сенсорных устройств электрочувствительного защитного оборудования</w:t>
      </w:r>
      <w:r w:rsidRPr="007C0BD4">
        <w:rPr>
          <w:rFonts w:ascii="Arial" w:hAnsi="Arial"/>
          <w:sz w:val="24"/>
          <w:szCs w:val="24"/>
          <w:lang w:eastAsia="ru-RU"/>
        </w:rPr>
        <w:t>.</w:t>
      </w:r>
    </w:p>
    <w:p w:rsidR="006F4DD4" w:rsidRPr="007C0BD4" w:rsidRDefault="006F4DD4" w:rsidP="00BF7757">
      <w:pPr>
        <w:spacing w:after="0" w:line="360" w:lineRule="auto"/>
        <w:ind w:firstLine="708"/>
        <w:jc w:val="both"/>
        <w:rPr>
          <w:rFonts w:ascii="Arial" w:hAnsi="Arial"/>
          <w:sz w:val="24"/>
          <w:szCs w:val="24"/>
          <w:lang w:eastAsia="ru-RU"/>
        </w:rPr>
      </w:pPr>
    </w:p>
    <w:p w:rsidR="006F4DD4" w:rsidRPr="007C0BD4" w:rsidRDefault="006F4DD4" w:rsidP="00BF7757">
      <w:pPr>
        <w:spacing w:after="0" w:line="360" w:lineRule="auto"/>
        <w:ind w:firstLine="708"/>
        <w:jc w:val="both"/>
        <w:rPr>
          <w:rFonts w:ascii="Arial" w:hAnsi="Arial"/>
          <w:sz w:val="24"/>
          <w:szCs w:val="24"/>
          <w:lang w:eastAsia="ru-RU"/>
        </w:rPr>
      </w:pPr>
    </w:p>
    <w:p w:rsidR="006F4DD4" w:rsidRPr="007C0BD4" w:rsidRDefault="006F4DD4" w:rsidP="00BF7757">
      <w:pPr>
        <w:spacing w:after="0" w:line="360" w:lineRule="auto"/>
        <w:ind w:firstLine="708"/>
        <w:jc w:val="both"/>
        <w:rPr>
          <w:rFonts w:ascii="Arial" w:hAnsi="Arial"/>
          <w:sz w:val="24"/>
          <w:szCs w:val="24"/>
          <w:lang w:eastAsia="ru-RU"/>
        </w:rPr>
      </w:pPr>
    </w:p>
    <w:p w:rsidR="006F4DD4" w:rsidRDefault="007C0BD4" w:rsidP="00BF7757">
      <w:pPr>
        <w:pStyle w:val="3"/>
        <w:spacing w:line="360" w:lineRule="auto"/>
        <w:ind w:firstLine="709"/>
        <w:rPr>
          <w:rFonts w:ascii="Arial" w:hAnsi="Arial" w:cs="Arial"/>
          <w:lang w:eastAsia="ru-RU"/>
        </w:rPr>
      </w:pPr>
      <w:r>
        <w:rPr>
          <w:rFonts w:ascii="Arial" w:hAnsi="Arial" w:cs="Arial"/>
          <w:b/>
          <w:color w:val="auto"/>
          <w:lang w:eastAsia="ru-RU"/>
        </w:rPr>
        <w:lastRenderedPageBreak/>
        <w:t>F.7.3</w:t>
      </w:r>
      <w:r w:rsidRPr="007C0BD4">
        <w:rPr>
          <w:rFonts w:ascii="Arial" w:hAnsi="Arial" w:cs="Arial"/>
          <w:b/>
          <w:color w:val="auto"/>
          <w:lang w:eastAsia="ru-RU"/>
        </w:rPr>
        <w:t xml:space="preserve"> </w:t>
      </w:r>
      <w:r>
        <w:rPr>
          <w:rFonts w:ascii="Arial" w:hAnsi="Arial" w:cs="Arial"/>
          <w:b/>
          <w:color w:val="auto"/>
          <w:lang w:eastAsia="ru-RU"/>
        </w:rPr>
        <w:t>Системы управления (ключи, чувствительные к давлению коврики, световые завесы)</w:t>
      </w:r>
    </w:p>
    <w:p w:rsidR="006F4DD4" w:rsidRDefault="007C0BD4" w:rsidP="00BF7757">
      <w:pPr>
        <w:keepLines/>
        <w:spacing w:after="0" w:line="360" w:lineRule="auto"/>
        <w:ind w:firstLine="708"/>
        <w:jc w:val="both"/>
        <w:rPr>
          <w:rFonts w:ascii="Arial" w:hAnsi="Arial" w:cs="Arial"/>
          <w:sz w:val="24"/>
          <w:szCs w:val="24"/>
          <w:lang w:eastAsia="ru-RU"/>
        </w:rPr>
      </w:pPr>
      <w:r>
        <w:rPr>
          <w:rFonts w:ascii="Arial" w:hAnsi="Arial" w:cs="Arial"/>
          <w:sz w:val="24"/>
          <w:szCs w:val="24"/>
          <w:lang w:eastAsia="ru-RU"/>
        </w:rPr>
        <w:t>F.7.3.1</w:t>
      </w:r>
      <w:r w:rsidRPr="007C0BD4">
        <w:rPr>
          <w:rFonts w:ascii="Arial" w:hAnsi="Arial" w:cs="Arial"/>
          <w:sz w:val="24"/>
          <w:szCs w:val="24"/>
          <w:lang w:eastAsia="ru-RU"/>
        </w:rPr>
        <w:t xml:space="preserve"> </w:t>
      </w:r>
      <w:r>
        <w:rPr>
          <w:rFonts w:ascii="Arial" w:hAnsi="Arial" w:cs="Arial"/>
          <w:sz w:val="24"/>
          <w:szCs w:val="24"/>
          <w:lang w:eastAsia="ru-RU"/>
        </w:rPr>
        <w:t>Системы с автономными ключами</w:t>
      </w:r>
    </w:p>
    <w:p w:rsidR="006F4DD4" w:rsidRDefault="007C0BD4" w:rsidP="00BF7757">
      <w:pPr>
        <w:keepLines/>
        <w:spacing w:after="0" w:line="360" w:lineRule="auto"/>
        <w:ind w:firstLine="708"/>
        <w:jc w:val="both"/>
        <w:rPr>
          <w:rFonts w:ascii="Arial" w:hAnsi="Arial"/>
          <w:sz w:val="24"/>
          <w:szCs w:val="24"/>
          <w:lang w:eastAsia="ru-RU"/>
        </w:rPr>
      </w:pPr>
      <w:r>
        <w:rPr>
          <w:rFonts w:ascii="Arial" w:hAnsi="Arial"/>
          <w:sz w:val="24"/>
          <w:szCs w:val="24"/>
          <w:lang w:eastAsia="ru-RU"/>
        </w:rPr>
        <w:t>Как правило, устройства блокировки ключом представляют собой комбинацию электрического выключателя с механическим ключом, управляющим замком, который установлен на неподвижной части оборудования. Управляющий ключ удерживается присоединением (например, цепочкой) на подвижной части защитного</w:t>
      </w:r>
      <w:r w:rsidRPr="007C0BD4">
        <w:rPr>
          <w:rFonts w:ascii="Arial" w:hAnsi="Arial"/>
          <w:sz w:val="24"/>
          <w:szCs w:val="24"/>
          <w:lang w:eastAsia="ru-RU"/>
        </w:rPr>
        <w:t xml:space="preserve"> кожуха</w:t>
      </w:r>
      <w:r>
        <w:rPr>
          <w:rFonts w:ascii="Arial" w:hAnsi="Arial"/>
          <w:sz w:val="24"/>
          <w:szCs w:val="24"/>
          <w:lang w:eastAsia="ru-RU"/>
        </w:rPr>
        <w:t>. Для открытия защиты ключ поворачивают в замке, устанавливая выключатель в положение "выключено", и извлекают ключ из замка таким образом, чтобы дверь защиты можно было открыть.</w:t>
      </w:r>
    </w:p>
    <w:p w:rsidR="006F4DD4" w:rsidRDefault="007C0BD4" w:rsidP="00BF7757">
      <w:pPr>
        <w:keepLines/>
        <w:spacing w:after="0" w:line="360" w:lineRule="auto"/>
        <w:ind w:firstLine="708"/>
        <w:jc w:val="both"/>
        <w:rPr>
          <w:rFonts w:ascii="Arial" w:hAnsi="Arial" w:cs="Arial"/>
          <w:sz w:val="24"/>
          <w:szCs w:val="24"/>
          <w:lang w:eastAsia="ru-RU"/>
        </w:rPr>
      </w:pPr>
      <w:r>
        <w:rPr>
          <w:rFonts w:ascii="Arial" w:hAnsi="Arial"/>
          <w:sz w:val="24"/>
          <w:szCs w:val="24"/>
          <w:lang w:eastAsia="ru-RU"/>
        </w:rPr>
        <w:t>Некоторые системы блокировки ключом дополняют системой блокировки с использованием неизвлекаемого ключа. В системе блокировки с использованием неизвлекаемого ключа замок защиты и выключатель со встроенным замком разделены, в отличие от единичного комбинированного устройства. Существенным признаком системы является то, что удаляемый ключ блокируется от извлечения в замке защиты либо в замке выключателя. Замок защиты устроен так, что ключ может быть извлечен только тогда, когда защита закрыта и заперта. Это позволяет переместить ключ из замка защиты в замок выключателя. Замок выключателя блокирует ключ от извлечения, когда он находится в положении "включено".</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F.7.3.2</w:t>
      </w:r>
      <w:r w:rsidRPr="007C0BD4">
        <w:rPr>
          <w:rFonts w:ascii="Arial" w:hAnsi="Arial" w:cs="Arial"/>
          <w:sz w:val="24"/>
          <w:szCs w:val="24"/>
          <w:lang w:eastAsia="ru-RU"/>
        </w:rPr>
        <w:t xml:space="preserve"> </w:t>
      </w:r>
      <w:r>
        <w:rPr>
          <w:rFonts w:ascii="Arial" w:hAnsi="Arial" w:cs="Arial"/>
          <w:sz w:val="24"/>
          <w:szCs w:val="24"/>
          <w:lang w:eastAsia="ru-RU"/>
        </w:rPr>
        <w:t>Чувствительный к давлению коврик</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Чувствительные к давлению коврики и полы содержат датчики, которые срабатывают, когда человек или предмет прикладывает давление к коврику или полу. Они должны подвергаться периодическому техническому обслуживанию и проверке, поскольку по своей природе коврики, чувствительные к давлению, подвержены потенциальным повреждениям, которые могут привести к выходу из строя.</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Размер ковриков должен учитывать скорость приближения человека, длину шага</w:t>
      </w:r>
      <w:r w:rsidRPr="007C0BD4">
        <w:rPr>
          <w:rFonts w:ascii="Arial" w:hAnsi="Arial" w:cs="Arial"/>
          <w:sz w:val="24"/>
          <w:szCs w:val="24"/>
          <w:lang w:eastAsia="ru-RU"/>
        </w:rPr>
        <w:t xml:space="preserve"> </w:t>
      </w:r>
      <w:r>
        <w:rPr>
          <w:rFonts w:ascii="Arial" w:hAnsi="Arial" w:cs="Arial"/>
          <w:sz w:val="24"/>
          <w:szCs w:val="24"/>
          <w:lang w:eastAsia="ru-RU"/>
        </w:rPr>
        <w:t>и общее время срабатывания защитного устройства. Следует позаботиться о том, чтобы доступ не</w:t>
      </w:r>
      <w:r w:rsidRPr="007C0BD4">
        <w:rPr>
          <w:rFonts w:ascii="Arial" w:hAnsi="Arial" w:cs="Arial"/>
          <w:sz w:val="24"/>
          <w:szCs w:val="24"/>
          <w:lang w:eastAsia="ru-RU"/>
        </w:rPr>
        <w:t xml:space="preserve"> </w:t>
      </w:r>
      <w:r>
        <w:rPr>
          <w:rFonts w:ascii="Arial" w:hAnsi="Arial" w:cs="Arial"/>
          <w:sz w:val="24"/>
          <w:szCs w:val="24"/>
          <w:lang w:eastAsia="ru-RU"/>
        </w:rPr>
        <w:t>был получен без приведения в действие коврика или пола. Следует учитывать неровные поверхности внутри коврика, особенно по краям, когда несколько ковриков используются вместе. Руководство по</w:t>
      </w:r>
      <w:r w:rsidRPr="007C0BD4">
        <w:rPr>
          <w:rFonts w:ascii="Arial" w:hAnsi="Arial" w:cs="Arial"/>
          <w:sz w:val="24"/>
          <w:szCs w:val="24"/>
          <w:lang w:eastAsia="ru-RU"/>
        </w:rPr>
        <w:t xml:space="preserve"> п</w:t>
      </w:r>
      <w:r>
        <w:rPr>
          <w:rFonts w:ascii="Arial" w:hAnsi="Arial" w:cs="Arial"/>
          <w:sz w:val="24"/>
          <w:szCs w:val="24"/>
          <w:lang w:eastAsia="ru-RU"/>
        </w:rPr>
        <w:t>рименению ковриков, чувствительных к давлению</w:t>
      </w:r>
      <w:r w:rsidRPr="007C0BD4">
        <w:rPr>
          <w:rFonts w:ascii="Arial" w:hAnsi="Arial" w:cs="Arial"/>
          <w:sz w:val="24"/>
          <w:szCs w:val="24"/>
          <w:lang w:eastAsia="ru-RU"/>
        </w:rPr>
        <w:t xml:space="preserve"> содержаться в</w:t>
      </w:r>
      <w:r>
        <w:rPr>
          <w:rFonts w:ascii="Arial" w:hAnsi="Arial" w:cs="Arial"/>
          <w:sz w:val="24"/>
          <w:szCs w:val="24"/>
          <w:lang w:eastAsia="ru-RU"/>
        </w:rPr>
        <w:t xml:space="preserve"> IEC TS 62046. Чувствительные к давлению коврики</w:t>
      </w:r>
      <w:r>
        <w:rPr>
          <w:rFonts w:ascii="Arial" w:hAnsi="Arial"/>
          <w:sz w:val="24"/>
          <w:szCs w:val="24"/>
          <w:lang w:eastAsia="ru-RU"/>
        </w:rPr>
        <w:t xml:space="preserve"> могут быть использованы как индикатор присутствия человека в области оборудования и/или, если требуется, для остановки оборудования.</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F.7.3.3</w:t>
      </w:r>
      <w:r w:rsidRPr="007C0BD4">
        <w:rPr>
          <w:rFonts w:ascii="Arial" w:hAnsi="Arial" w:cs="Arial"/>
          <w:sz w:val="24"/>
          <w:szCs w:val="24"/>
          <w:lang w:eastAsia="ru-RU"/>
        </w:rPr>
        <w:t xml:space="preserve"> </w:t>
      </w:r>
      <w:r>
        <w:rPr>
          <w:rFonts w:ascii="Arial" w:hAnsi="Arial" w:cs="Arial"/>
          <w:sz w:val="24"/>
          <w:szCs w:val="24"/>
          <w:lang w:eastAsia="ru-RU"/>
        </w:rPr>
        <w:t>Световые завесы</w:t>
      </w:r>
    </w:p>
    <w:p w:rsidR="006F4DD4" w:rsidRPr="007C0BD4" w:rsidRDefault="007C0BD4" w:rsidP="00BF7757">
      <w:pPr>
        <w:spacing w:after="0" w:line="360" w:lineRule="auto"/>
        <w:ind w:firstLine="708"/>
        <w:jc w:val="both"/>
        <w:rPr>
          <w:rFonts w:ascii="Arial" w:hAnsi="Arial" w:cs="Arial"/>
          <w:sz w:val="24"/>
          <w:szCs w:val="24"/>
          <w:lang w:eastAsia="ru-RU"/>
        </w:rPr>
      </w:pPr>
      <w:r>
        <w:rPr>
          <w:rFonts w:ascii="Arial" w:hAnsi="Arial"/>
          <w:sz w:val="24"/>
          <w:szCs w:val="24"/>
          <w:lang w:eastAsia="ru-RU"/>
        </w:rPr>
        <w:lastRenderedPageBreak/>
        <w:t xml:space="preserve">Световые завесы часто работают по принципу обнаружения препятствия на пути прохождения пучка или пучков света. Неосязаемый барьер, действующий по этому принципу, может состоять из устройства с одиночным пучком света или некоторого количества таких устройств, размещенных в виде завесы. Завеса также может быть создана сканирующим пучком света или несколькими неподвижными пучками. </w:t>
      </w:r>
      <w:r w:rsidR="009C12B6">
        <w:rPr>
          <w:rFonts w:ascii="Arial" w:hAnsi="Arial"/>
          <w:sz w:val="24"/>
          <w:szCs w:val="24"/>
          <w:lang w:eastAsia="ru-RU"/>
        </w:rPr>
        <w:t>Излучение</w:t>
      </w:r>
      <w:r>
        <w:rPr>
          <w:rFonts w:ascii="Arial" w:hAnsi="Arial"/>
          <w:sz w:val="24"/>
          <w:szCs w:val="24"/>
          <w:lang w:eastAsia="ru-RU"/>
        </w:rPr>
        <w:t xml:space="preserve"> может быть видимым или невидимым. Требования к конструкции и характеристикам данных устройств, исполь</w:t>
      </w:r>
      <w:r w:rsidR="009C12B6">
        <w:rPr>
          <w:rFonts w:ascii="Arial" w:hAnsi="Arial"/>
          <w:sz w:val="24"/>
          <w:szCs w:val="24"/>
          <w:lang w:eastAsia="ru-RU"/>
        </w:rPr>
        <w:t xml:space="preserve">зуемых для защиты, установлены </w:t>
      </w:r>
      <w:r w:rsidR="009C12B6">
        <w:rPr>
          <w:rFonts w:ascii="Arial" w:hAnsi="Arial"/>
          <w:sz w:val="24"/>
          <w:szCs w:val="24"/>
          <w:lang w:eastAsia="ru-RU"/>
        </w:rPr>
        <w:br/>
      </w:r>
      <w:r>
        <w:rPr>
          <w:rFonts w:ascii="Arial" w:hAnsi="Arial"/>
          <w:sz w:val="24"/>
          <w:szCs w:val="24"/>
          <w:lang w:eastAsia="ru-RU"/>
        </w:rPr>
        <w:t>в IEC 61496-2</w:t>
      </w:r>
      <w:r w:rsidRPr="007C0BD4">
        <w:rPr>
          <w:rFonts w:ascii="Arial" w:hAnsi="Arial"/>
          <w:sz w:val="24"/>
          <w:szCs w:val="24"/>
          <w:lang w:eastAsia="ru-RU"/>
        </w:rPr>
        <w:t>.</w:t>
      </w:r>
    </w:p>
    <w:p w:rsidR="006F4DD4" w:rsidRDefault="007C0BD4" w:rsidP="00BF7757">
      <w:pPr>
        <w:tabs>
          <w:tab w:val="left" w:pos="851"/>
          <w:tab w:val="right" w:leader="dot" w:pos="9781"/>
        </w:tabs>
        <w:spacing w:after="0" w:line="360" w:lineRule="auto"/>
        <w:ind w:firstLine="709"/>
        <w:jc w:val="both"/>
        <w:outlineLvl w:val="1"/>
        <w:rPr>
          <w:rFonts w:ascii="Arial" w:hAnsi="Arial" w:cs="Arial"/>
          <w:b/>
          <w:sz w:val="24"/>
          <w:szCs w:val="24"/>
          <w:lang w:eastAsia="ru-RU"/>
        </w:rPr>
      </w:pPr>
      <w:r>
        <w:rPr>
          <w:rFonts w:ascii="Arial" w:hAnsi="Arial" w:cs="Arial"/>
          <w:b/>
          <w:sz w:val="24"/>
          <w:szCs w:val="24"/>
          <w:lang w:eastAsia="ru-RU"/>
        </w:rPr>
        <w:t>F.8</w:t>
      </w:r>
      <w:r w:rsidRPr="007C0BD4">
        <w:rPr>
          <w:rFonts w:ascii="Arial" w:hAnsi="Arial" w:cs="Arial"/>
          <w:b/>
          <w:sz w:val="24"/>
          <w:szCs w:val="24"/>
          <w:lang w:eastAsia="ru-RU"/>
        </w:rPr>
        <w:t xml:space="preserve"> </w:t>
      </w:r>
      <w:r>
        <w:rPr>
          <w:rFonts w:ascii="Arial" w:hAnsi="Arial" w:cs="Arial"/>
          <w:b/>
          <w:sz w:val="24"/>
          <w:szCs w:val="24"/>
          <w:lang w:eastAsia="ru-RU"/>
        </w:rPr>
        <w:t>Рекомендации по блокировке</w:t>
      </w:r>
    </w:p>
    <w:p w:rsidR="006F4DD4" w:rsidRDefault="007C0BD4" w:rsidP="00BF7757">
      <w:pPr>
        <w:pStyle w:val="3"/>
        <w:spacing w:line="360" w:lineRule="auto"/>
        <w:ind w:firstLine="709"/>
        <w:rPr>
          <w:rFonts w:ascii="Arial" w:hAnsi="Arial" w:cs="Arial"/>
          <w:lang w:eastAsia="ru-RU"/>
        </w:rPr>
      </w:pPr>
      <w:r>
        <w:rPr>
          <w:rFonts w:ascii="Arial" w:hAnsi="Arial" w:cs="Arial"/>
          <w:b/>
          <w:color w:val="auto"/>
          <w:lang w:eastAsia="ru-RU"/>
        </w:rPr>
        <w:t>F.8.1</w:t>
      </w:r>
      <w:r w:rsidRPr="007C0BD4">
        <w:rPr>
          <w:rFonts w:ascii="Arial" w:hAnsi="Arial" w:cs="Arial"/>
          <w:b/>
          <w:color w:val="auto"/>
          <w:lang w:eastAsia="ru-RU"/>
        </w:rPr>
        <w:t xml:space="preserve"> </w:t>
      </w:r>
      <w:r>
        <w:rPr>
          <w:rFonts w:ascii="Arial" w:hAnsi="Arial" w:cs="Arial"/>
          <w:b/>
          <w:color w:val="auto"/>
          <w:lang w:eastAsia="ru-RU"/>
        </w:rPr>
        <w:t>Функции блокировки</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Блокировка обеспечивает соединение между защитным устройством и системой управления лазерного обрабатывающего оборудования, на котором установлено средство</w:t>
      </w:r>
      <w:r w:rsidRPr="007C0BD4">
        <w:rPr>
          <w:rFonts w:ascii="Arial" w:hAnsi="Arial" w:cs="Arial"/>
          <w:sz w:val="24"/>
          <w:szCs w:val="24"/>
          <w:lang w:eastAsia="ru-RU"/>
        </w:rPr>
        <w:t xml:space="preserve"> защиты</w:t>
      </w:r>
      <w:r>
        <w:rPr>
          <w:rFonts w:ascii="Arial" w:hAnsi="Arial" w:cs="Arial"/>
          <w:sz w:val="24"/>
          <w:szCs w:val="24"/>
          <w:lang w:eastAsia="ru-RU"/>
        </w:rPr>
        <w:t>. Блокировка и защитный кожух, с которым</w:t>
      </w:r>
      <w:r w:rsidRPr="007C0BD4">
        <w:rPr>
          <w:rFonts w:ascii="Arial" w:hAnsi="Arial" w:cs="Arial"/>
          <w:sz w:val="24"/>
          <w:szCs w:val="24"/>
          <w:lang w:eastAsia="ru-RU"/>
        </w:rPr>
        <w:t xml:space="preserve"> </w:t>
      </w:r>
      <w:r>
        <w:rPr>
          <w:rFonts w:ascii="Arial" w:hAnsi="Arial" w:cs="Arial"/>
          <w:sz w:val="24"/>
          <w:szCs w:val="24"/>
          <w:lang w:eastAsia="ru-RU"/>
        </w:rPr>
        <w:t xml:space="preserve">она работает, должны быть спроектированы, установлены и отрегулированы таким образом, чтобы: </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а) пока защитный кожух не закрыт, блокировка предотвращала лазерное излучение, прерывая лазерный луч</w:t>
      </w:r>
      <w:r w:rsidRPr="007C0BD4">
        <w:rPr>
          <w:rFonts w:ascii="Arial" w:hAnsi="Arial" w:cs="Arial"/>
          <w:sz w:val="24"/>
          <w:szCs w:val="24"/>
          <w:lang w:eastAsia="ru-RU"/>
        </w:rPr>
        <w:t>,</w:t>
      </w:r>
      <w:r>
        <w:rPr>
          <w:rFonts w:ascii="Arial" w:hAnsi="Arial" w:cs="Arial"/>
          <w:sz w:val="24"/>
          <w:szCs w:val="24"/>
          <w:lang w:eastAsia="ru-RU"/>
        </w:rPr>
        <w:t xml:space="preserve"> либо с помощью ослабителя луча, либо путем отключения питания лазера;</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val="en-US" w:eastAsia="ru-RU"/>
        </w:rPr>
        <w:t>b</w:t>
      </w:r>
      <w:r>
        <w:rPr>
          <w:rFonts w:ascii="Arial" w:hAnsi="Arial" w:cs="Arial"/>
          <w:sz w:val="24"/>
          <w:szCs w:val="24"/>
          <w:lang w:eastAsia="ru-RU"/>
        </w:rPr>
        <w:t>) защитное ограждение остается запертым до тех пор, пока не будет устранен риск получения повреждения в результате</w:t>
      </w:r>
      <w:r w:rsidRPr="007C0BD4">
        <w:rPr>
          <w:rFonts w:ascii="Arial" w:hAnsi="Arial" w:cs="Arial"/>
          <w:sz w:val="24"/>
          <w:szCs w:val="24"/>
          <w:lang w:eastAsia="ru-RU"/>
        </w:rPr>
        <w:t xml:space="preserve"> воздействия опасных факторов, </w:t>
      </w:r>
      <w:r>
        <w:rPr>
          <w:rFonts w:ascii="Arial" w:hAnsi="Arial" w:cs="Arial"/>
          <w:sz w:val="24"/>
          <w:szCs w:val="24"/>
          <w:lang w:eastAsia="ru-RU"/>
        </w:rPr>
        <w:t xml:space="preserve"> снятие или открытие защитного кожуха приводит к устранению опасности до того, как доступ станет</w:t>
      </w:r>
      <w:r w:rsidRPr="007C0BD4">
        <w:rPr>
          <w:rFonts w:ascii="Arial" w:hAnsi="Arial" w:cs="Arial"/>
          <w:sz w:val="24"/>
          <w:szCs w:val="24"/>
          <w:lang w:eastAsia="ru-RU"/>
        </w:rPr>
        <w:t xml:space="preserve"> </w:t>
      </w:r>
      <w:r>
        <w:rPr>
          <w:rFonts w:ascii="Arial" w:hAnsi="Arial" w:cs="Arial"/>
          <w:sz w:val="24"/>
          <w:szCs w:val="24"/>
          <w:lang w:eastAsia="ru-RU"/>
        </w:rPr>
        <w:t>возможным.</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Необходимо обратить внимание на то, чтобы срабатывание блокировки, установленной для устранения одной опасности, не создавало другой опасности.</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F.8.2</w:t>
      </w:r>
      <w:r w:rsidRPr="007C0BD4">
        <w:rPr>
          <w:rFonts w:ascii="Arial" w:hAnsi="Arial" w:cs="Arial"/>
          <w:b/>
          <w:color w:val="auto"/>
          <w:lang w:eastAsia="ru-RU"/>
        </w:rPr>
        <w:t xml:space="preserve"> Устройства</w:t>
      </w:r>
      <w:r>
        <w:rPr>
          <w:rFonts w:ascii="Arial" w:hAnsi="Arial" w:cs="Arial"/>
          <w:b/>
          <w:color w:val="auto"/>
          <w:lang w:eastAsia="ru-RU"/>
        </w:rPr>
        <w:t xml:space="preserve"> блокировки</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Чаще всего встречаются электрические, механические, гидравлические и пневматические блокировки. Самой распространенной блокировкой в системах контроля является электрическая блокировка. Принципы применения блокировок одинаковы для всех блокировок вне зависимости от их рабочей среды. Каждая рабочая среда блокировки имеет свои недостатки и достоинства, и выбор между ними зависит от типа оборудования лазерной обработки и способа обеспечения доступа в опасные зоны.</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sz w:val="24"/>
          <w:szCs w:val="24"/>
          <w:lang w:eastAsia="ru-RU"/>
        </w:rPr>
        <w:t>Некоторые системы блокировки имеют более одного канала управления, например, двухканальные системы управления</w:t>
      </w:r>
      <w:r>
        <w:rPr>
          <w:rFonts w:ascii="Arial" w:hAnsi="Arial" w:cs="Arial"/>
          <w:sz w:val="24"/>
          <w:szCs w:val="24"/>
          <w:lang w:eastAsia="ru-RU"/>
        </w:rPr>
        <w:t>.</w:t>
      </w:r>
      <w:r w:rsidRPr="007C0BD4">
        <w:rPr>
          <w:rFonts w:ascii="Arial" w:hAnsi="Arial" w:cs="Arial"/>
          <w:sz w:val="24"/>
          <w:szCs w:val="24"/>
          <w:lang w:eastAsia="ru-RU"/>
        </w:rPr>
        <w:t xml:space="preserve"> Следует</w:t>
      </w:r>
      <w:r>
        <w:rPr>
          <w:rFonts w:ascii="Arial" w:hAnsi="Arial" w:cs="Arial"/>
          <w:sz w:val="24"/>
          <w:szCs w:val="24"/>
          <w:lang w:eastAsia="ru-RU"/>
        </w:rPr>
        <w:t xml:space="preserve"> проектировать эти системы таким образом, чтобы аналогичные сбои в обоих каналах по одной и той же причине были сведены к минимуму.</w:t>
      </w:r>
    </w:p>
    <w:p w:rsidR="006F4DD4" w:rsidRDefault="006F4DD4" w:rsidP="00BF7757">
      <w:pPr>
        <w:spacing w:after="0" w:line="360" w:lineRule="auto"/>
        <w:ind w:firstLine="708"/>
        <w:jc w:val="both"/>
        <w:rPr>
          <w:rFonts w:ascii="Arial" w:hAnsi="Arial" w:cs="Arial"/>
          <w:sz w:val="24"/>
          <w:szCs w:val="24"/>
          <w:lang w:eastAsia="ru-RU"/>
        </w:rPr>
      </w:pPr>
    </w:p>
    <w:p w:rsidR="006F4DD4" w:rsidRDefault="006F4DD4" w:rsidP="00BF7757">
      <w:pPr>
        <w:spacing w:after="0" w:line="360" w:lineRule="auto"/>
        <w:ind w:firstLine="708"/>
        <w:jc w:val="both"/>
        <w:rPr>
          <w:rFonts w:ascii="Arial" w:hAnsi="Arial" w:cs="Arial"/>
          <w:sz w:val="24"/>
          <w:szCs w:val="24"/>
          <w:lang w:eastAsia="ru-RU"/>
        </w:rPr>
      </w:pP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F.8.3</w:t>
      </w:r>
      <w:r w:rsidRPr="007C0BD4">
        <w:rPr>
          <w:rFonts w:ascii="Arial" w:hAnsi="Arial" w:cs="Arial"/>
          <w:b/>
          <w:color w:val="auto"/>
          <w:lang w:eastAsia="ru-RU"/>
        </w:rPr>
        <w:t xml:space="preserve"> </w:t>
      </w:r>
      <w:r>
        <w:rPr>
          <w:rFonts w:ascii="Arial" w:hAnsi="Arial" w:cs="Arial"/>
          <w:b/>
          <w:color w:val="auto"/>
          <w:lang w:eastAsia="ru-RU"/>
        </w:rPr>
        <w:t>Распространенные методы организации</w:t>
      </w:r>
      <w:r w:rsidRPr="007C0BD4">
        <w:rPr>
          <w:rFonts w:ascii="Arial" w:hAnsi="Arial" w:cs="Arial"/>
          <w:b/>
          <w:color w:val="auto"/>
          <w:lang w:eastAsia="ru-RU"/>
        </w:rPr>
        <w:t xml:space="preserve"> </w:t>
      </w:r>
      <w:r>
        <w:rPr>
          <w:rFonts w:ascii="Arial" w:hAnsi="Arial" w:cs="Arial"/>
          <w:b/>
          <w:color w:val="auto"/>
          <w:lang w:eastAsia="ru-RU"/>
        </w:rPr>
        <w:t>блокировки</w:t>
      </w:r>
    </w:p>
    <w:p w:rsidR="006F4DD4" w:rsidRPr="007C0B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F.8.3.1</w:t>
      </w:r>
      <w:r w:rsidRPr="007C0BD4">
        <w:rPr>
          <w:rFonts w:ascii="Arial" w:hAnsi="Arial" w:cs="Arial"/>
          <w:sz w:val="24"/>
          <w:szCs w:val="24"/>
          <w:lang w:eastAsia="ru-RU"/>
        </w:rPr>
        <w:t xml:space="preserve"> Закрытие средства защиты блокирует питание</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При блокировке </w:t>
      </w:r>
      <w:r>
        <w:rPr>
          <w:rFonts w:ascii="Arial" w:hAnsi="Arial"/>
          <w:sz w:val="24"/>
          <w:szCs w:val="24"/>
          <w:lang w:eastAsia="ru-RU"/>
        </w:rPr>
        <w:t>средства защиты</w:t>
      </w:r>
      <w:r>
        <w:rPr>
          <w:rFonts w:ascii="Arial" w:hAnsi="Arial" w:cs="Arial"/>
          <w:sz w:val="24"/>
          <w:szCs w:val="24"/>
          <w:lang w:eastAsia="ru-RU"/>
        </w:rPr>
        <w:t xml:space="preserve"> подача питания прерывается непосредственно одним устройством, которое устроено таким образом, что:</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а) устройство физически предотвращает открытие </w:t>
      </w:r>
      <w:r>
        <w:rPr>
          <w:rFonts w:ascii="Arial" w:hAnsi="Arial"/>
          <w:sz w:val="24"/>
          <w:szCs w:val="24"/>
          <w:lang w:eastAsia="ru-RU"/>
        </w:rPr>
        <w:t>средства защиты</w:t>
      </w:r>
      <w:r>
        <w:rPr>
          <w:rFonts w:ascii="Arial" w:hAnsi="Arial" w:cs="Arial"/>
          <w:sz w:val="24"/>
          <w:szCs w:val="24"/>
          <w:lang w:eastAsia="ru-RU"/>
        </w:rPr>
        <w:t xml:space="preserve"> во время непрерывной</w:t>
      </w:r>
      <w:r w:rsidRPr="007C0BD4">
        <w:rPr>
          <w:rFonts w:ascii="Arial" w:hAnsi="Arial" w:cs="Arial"/>
          <w:sz w:val="24"/>
          <w:szCs w:val="24"/>
          <w:lang w:eastAsia="ru-RU"/>
        </w:rPr>
        <w:t xml:space="preserve"> </w:t>
      </w:r>
      <w:r>
        <w:rPr>
          <w:rFonts w:ascii="Arial" w:hAnsi="Arial" w:cs="Arial"/>
          <w:sz w:val="24"/>
          <w:szCs w:val="24"/>
          <w:lang w:eastAsia="ru-RU"/>
        </w:rPr>
        <w:t>подачи питания;</w:t>
      </w:r>
    </w:p>
    <w:p w:rsidR="006F4DD4" w:rsidRDefault="007C0BD4" w:rsidP="00BF7757">
      <w:pPr>
        <w:numPr>
          <w:ilvl w:val="0"/>
          <w:numId w:val="11"/>
        </w:numPr>
        <w:spacing w:after="0" w:line="360" w:lineRule="auto"/>
        <w:ind w:firstLine="708"/>
        <w:jc w:val="both"/>
        <w:rPr>
          <w:rFonts w:ascii="Arial" w:hAnsi="Arial" w:cs="Arial"/>
          <w:sz w:val="24"/>
          <w:szCs w:val="24"/>
          <w:lang w:eastAsia="ru-RU"/>
        </w:rPr>
      </w:pPr>
      <w:r>
        <w:rPr>
          <w:rFonts w:ascii="Arial" w:hAnsi="Arial" w:cs="Arial"/>
          <w:sz w:val="24"/>
          <w:szCs w:val="24"/>
          <w:lang w:eastAsia="ru-RU"/>
        </w:rPr>
        <w:t>устройство</w:t>
      </w:r>
      <w:r w:rsidRPr="007C0BD4">
        <w:rPr>
          <w:rFonts w:ascii="Arial" w:hAnsi="Arial" w:cs="Arial"/>
          <w:sz w:val="24"/>
          <w:szCs w:val="24"/>
          <w:lang w:eastAsia="ru-RU"/>
        </w:rPr>
        <w:t xml:space="preserve"> </w:t>
      </w:r>
      <w:r>
        <w:rPr>
          <w:rFonts w:ascii="Arial" w:hAnsi="Arial" w:cs="Arial"/>
          <w:sz w:val="24"/>
          <w:szCs w:val="24"/>
          <w:lang w:eastAsia="ru-RU"/>
        </w:rPr>
        <w:t xml:space="preserve"> физически удерживается </w:t>
      </w:r>
      <w:r w:rsidRPr="007C0BD4">
        <w:rPr>
          <w:rFonts w:ascii="Arial" w:hAnsi="Arial" w:cs="Arial"/>
          <w:sz w:val="24"/>
          <w:szCs w:val="24"/>
          <w:lang w:eastAsia="ru-RU"/>
        </w:rPr>
        <w:t>средством защиты</w:t>
      </w:r>
      <w:r>
        <w:rPr>
          <w:rFonts w:ascii="Arial" w:hAnsi="Arial" w:cs="Arial"/>
          <w:sz w:val="24"/>
          <w:szCs w:val="24"/>
          <w:lang w:eastAsia="ru-RU"/>
        </w:rPr>
        <w:t xml:space="preserve"> в положении, которое прерывает подачу питания, когда </w:t>
      </w:r>
      <w:r>
        <w:rPr>
          <w:rFonts w:ascii="Arial" w:hAnsi="Arial"/>
          <w:sz w:val="24"/>
          <w:szCs w:val="24"/>
          <w:lang w:eastAsia="ru-RU"/>
        </w:rPr>
        <w:t>средство защиты</w:t>
      </w:r>
      <w:r>
        <w:rPr>
          <w:rFonts w:ascii="Arial" w:hAnsi="Arial" w:cs="Arial"/>
          <w:sz w:val="24"/>
          <w:szCs w:val="24"/>
          <w:lang w:eastAsia="ru-RU"/>
        </w:rPr>
        <w:t xml:space="preserve"> открыто.</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F.8.3.2</w:t>
      </w:r>
      <w:r w:rsidRPr="007C0BD4">
        <w:rPr>
          <w:rFonts w:ascii="Arial" w:hAnsi="Arial" w:cs="Arial"/>
          <w:sz w:val="24"/>
          <w:szCs w:val="24"/>
          <w:lang w:eastAsia="ru-RU"/>
        </w:rPr>
        <w:t xml:space="preserve"> </w:t>
      </w:r>
      <w:r>
        <w:rPr>
          <w:rFonts w:ascii="Arial" w:hAnsi="Arial" w:cs="Arial"/>
          <w:sz w:val="24"/>
          <w:szCs w:val="24"/>
          <w:lang w:eastAsia="ru-RU"/>
        </w:rPr>
        <w:t xml:space="preserve">Блокировка </w:t>
      </w:r>
      <w:r>
        <w:rPr>
          <w:rFonts w:ascii="Arial" w:hAnsi="Arial"/>
          <w:sz w:val="24"/>
          <w:szCs w:val="24"/>
          <w:lang w:eastAsia="ru-RU"/>
        </w:rPr>
        <w:t>средства защиты</w:t>
      </w:r>
      <w:r>
        <w:rPr>
          <w:rFonts w:ascii="Arial" w:hAnsi="Arial" w:cs="Arial"/>
          <w:sz w:val="24"/>
          <w:szCs w:val="24"/>
          <w:lang w:eastAsia="ru-RU"/>
        </w:rPr>
        <w:t xml:space="preserve"> блокирует питание</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При блокировке </w:t>
      </w:r>
      <w:r>
        <w:rPr>
          <w:rFonts w:ascii="Arial" w:hAnsi="Arial"/>
          <w:sz w:val="24"/>
          <w:szCs w:val="24"/>
          <w:lang w:eastAsia="ru-RU"/>
        </w:rPr>
        <w:t>средства защиты подача питания</w:t>
      </w:r>
      <w:r w:rsidRPr="007C0BD4">
        <w:rPr>
          <w:rFonts w:ascii="Arial" w:hAnsi="Arial"/>
          <w:sz w:val="24"/>
          <w:szCs w:val="24"/>
          <w:lang w:eastAsia="ru-RU"/>
        </w:rPr>
        <w:t xml:space="preserve"> </w:t>
      </w:r>
      <w:r>
        <w:rPr>
          <w:rFonts w:ascii="Arial" w:hAnsi="Arial" w:cs="Arial"/>
          <w:sz w:val="24"/>
          <w:szCs w:val="24"/>
          <w:lang w:eastAsia="ru-RU"/>
        </w:rPr>
        <w:t xml:space="preserve">прерывается непосредственно одним устройством, которое автоматически приводится в действие перемещением </w:t>
      </w:r>
      <w:r>
        <w:rPr>
          <w:rFonts w:ascii="Arial" w:hAnsi="Arial"/>
          <w:sz w:val="24"/>
          <w:szCs w:val="24"/>
          <w:lang w:eastAsia="ru-RU"/>
        </w:rPr>
        <w:t>средства защиты</w:t>
      </w:r>
      <w:r>
        <w:rPr>
          <w:rFonts w:ascii="Arial" w:hAnsi="Arial" w:cs="Arial"/>
          <w:sz w:val="24"/>
          <w:szCs w:val="24"/>
          <w:lang w:eastAsia="ru-RU"/>
        </w:rPr>
        <w:t xml:space="preserve">. </w:t>
      </w:r>
      <w:r>
        <w:rPr>
          <w:rFonts w:ascii="Arial" w:hAnsi="Arial"/>
          <w:sz w:val="24"/>
          <w:szCs w:val="24"/>
          <w:lang w:eastAsia="ru-RU"/>
        </w:rPr>
        <w:t>Средство защиты</w:t>
      </w:r>
      <w:r w:rsidRPr="007C0BD4">
        <w:rPr>
          <w:rFonts w:ascii="Arial" w:hAnsi="Arial"/>
          <w:sz w:val="24"/>
          <w:szCs w:val="24"/>
          <w:lang w:eastAsia="ru-RU"/>
        </w:rPr>
        <w:t xml:space="preserve"> </w:t>
      </w:r>
      <w:r>
        <w:rPr>
          <w:rFonts w:ascii="Arial" w:hAnsi="Arial" w:cs="Arial"/>
          <w:sz w:val="24"/>
          <w:szCs w:val="24"/>
          <w:lang w:eastAsia="ru-RU"/>
        </w:rPr>
        <w:t>и устройство</w:t>
      </w:r>
      <w:r w:rsidRPr="007C0BD4">
        <w:rPr>
          <w:rFonts w:ascii="Arial" w:hAnsi="Arial" w:cs="Arial"/>
          <w:sz w:val="24"/>
          <w:szCs w:val="24"/>
          <w:lang w:eastAsia="ru-RU"/>
        </w:rPr>
        <w:t xml:space="preserve"> блокировки </w:t>
      </w:r>
      <w:r>
        <w:rPr>
          <w:rFonts w:ascii="Arial" w:hAnsi="Arial" w:cs="Arial"/>
          <w:sz w:val="24"/>
          <w:szCs w:val="24"/>
          <w:lang w:eastAsia="ru-RU"/>
        </w:rPr>
        <w:t xml:space="preserve">должны быть расположены таким образом, чтобы подача питания прерывалась при открытии </w:t>
      </w:r>
      <w:r>
        <w:rPr>
          <w:rFonts w:ascii="Arial" w:hAnsi="Arial"/>
          <w:sz w:val="24"/>
          <w:szCs w:val="24"/>
          <w:lang w:eastAsia="ru-RU"/>
        </w:rPr>
        <w:t>средства защиты</w:t>
      </w:r>
      <w:r w:rsidRPr="007C0BD4">
        <w:rPr>
          <w:rFonts w:ascii="Arial" w:hAnsi="Arial"/>
          <w:sz w:val="24"/>
          <w:szCs w:val="24"/>
          <w:lang w:eastAsia="ru-RU"/>
        </w:rPr>
        <w:t xml:space="preserve"> </w:t>
      </w:r>
      <w:r>
        <w:rPr>
          <w:rFonts w:ascii="Arial" w:hAnsi="Arial" w:cs="Arial"/>
          <w:sz w:val="24"/>
          <w:szCs w:val="24"/>
          <w:lang w:eastAsia="ru-RU"/>
        </w:rPr>
        <w:t xml:space="preserve">и оставалась прерванной, пока </w:t>
      </w:r>
      <w:r>
        <w:rPr>
          <w:rFonts w:ascii="Arial" w:hAnsi="Arial"/>
          <w:sz w:val="24"/>
          <w:szCs w:val="24"/>
          <w:lang w:eastAsia="ru-RU"/>
        </w:rPr>
        <w:t>средства защиты</w:t>
      </w:r>
      <w:r>
        <w:rPr>
          <w:rFonts w:ascii="Arial" w:hAnsi="Arial" w:cs="Arial"/>
          <w:sz w:val="24"/>
          <w:szCs w:val="24"/>
          <w:lang w:eastAsia="ru-RU"/>
        </w:rPr>
        <w:t xml:space="preserve"> находится в любом положении, отличном от закрытого.</w:t>
      </w:r>
    </w:p>
    <w:p w:rsidR="006F4DD4" w:rsidRDefault="007C0BD4" w:rsidP="00BF7757">
      <w:pPr>
        <w:spacing w:after="0" w:line="360" w:lineRule="auto"/>
        <w:ind w:firstLine="708"/>
        <w:jc w:val="both"/>
        <w:rPr>
          <w:rFonts w:ascii="Arial" w:hAnsi="Arial"/>
          <w:sz w:val="24"/>
          <w:szCs w:val="24"/>
          <w:lang w:eastAsia="ru-RU"/>
        </w:rPr>
      </w:pPr>
      <w:r>
        <w:rPr>
          <w:rFonts w:ascii="Arial" w:hAnsi="Arial" w:cs="Arial"/>
          <w:sz w:val="24"/>
          <w:szCs w:val="24"/>
          <w:lang w:eastAsia="ru-RU"/>
        </w:rPr>
        <w:t>F.8.3.3</w:t>
      </w:r>
      <w:r w:rsidRPr="007C0BD4">
        <w:rPr>
          <w:rFonts w:ascii="Arial" w:hAnsi="Arial" w:cs="Arial"/>
          <w:sz w:val="24"/>
          <w:szCs w:val="24"/>
          <w:lang w:eastAsia="ru-RU"/>
        </w:rPr>
        <w:t xml:space="preserve"> </w:t>
      </w:r>
      <w:r>
        <w:rPr>
          <w:rFonts w:ascii="Arial" w:hAnsi="Arial"/>
          <w:sz w:val="24"/>
          <w:szCs w:val="24"/>
          <w:lang w:eastAsia="ru-RU"/>
        </w:rPr>
        <w:t>Блокировка с двухканальной системой управления и перекрестным мониторингом</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В блокировке с двухканальной системой управления и перекрестным мониторингом используются два отдельных устройства, отключающих питание. Устройства должны быть соединены последовательно таким образом, чтобы срабатывание любого из них приводило к отключению питания. Управление осуществляют отдельные устройства, приводимые в действие защитой.</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sz w:val="24"/>
          <w:szCs w:val="24"/>
          <w:lang w:eastAsia="ru-RU"/>
        </w:rPr>
        <w:t>Мониторинг устройств, отключающих питание, должен выполняться таким образом, чтобы неисправность системы контроля любого из них или самих отключающих устройств в ответ на сигнал системы контроля была немедленно обнаружена и следующий рабочий цикл оборудования лазерной обработки был предотвращен. Электрические цепи устройств отключения питания, включая их рабочие части, должны находиться как можно дальше друг от друга, чтобы снизить вероятность возникновения неисправности системы блокировки, приводящей к появлению опасности, как результат неисправностей, обусловленных общей причиной.</w:t>
      </w:r>
      <w:r>
        <w:rPr>
          <w:rFonts w:ascii="Arial" w:hAnsi="Arial" w:cs="Arial"/>
          <w:sz w:val="24"/>
          <w:szCs w:val="24"/>
          <w:lang w:eastAsia="ru-RU"/>
        </w:rPr>
        <w:t>.</w:t>
      </w:r>
    </w:p>
    <w:p w:rsidR="006F4DD4" w:rsidRDefault="007C0BD4" w:rsidP="00BF7757">
      <w:pPr>
        <w:spacing w:after="0" w:line="360" w:lineRule="auto"/>
        <w:ind w:firstLine="708"/>
        <w:jc w:val="both"/>
        <w:rPr>
          <w:rFonts w:ascii="Arial" w:hAnsi="Arial"/>
          <w:sz w:val="24"/>
          <w:szCs w:val="24"/>
          <w:lang w:eastAsia="ru-RU"/>
        </w:rPr>
      </w:pPr>
      <w:r>
        <w:rPr>
          <w:rFonts w:ascii="Arial" w:hAnsi="Arial" w:cs="Arial"/>
          <w:sz w:val="24"/>
          <w:szCs w:val="24"/>
          <w:lang w:eastAsia="ru-RU"/>
        </w:rPr>
        <w:t>F.8.3.4</w:t>
      </w:r>
      <w:r w:rsidRPr="007C0BD4">
        <w:rPr>
          <w:rFonts w:ascii="Arial" w:hAnsi="Arial" w:cs="Arial"/>
          <w:sz w:val="24"/>
          <w:szCs w:val="24"/>
          <w:lang w:eastAsia="ru-RU"/>
        </w:rPr>
        <w:t xml:space="preserve"> </w:t>
      </w:r>
      <w:r>
        <w:rPr>
          <w:rFonts w:ascii="Arial" w:hAnsi="Arial"/>
          <w:sz w:val="24"/>
          <w:szCs w:val="24"/>
          <w:lang w:eastAsia="ru-RU"/>
        </w:rPr>
        <w:t>Блокировка с двухканальной системой управления и без перекрестного мониторинга</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lastRenderedPageBreak/>
        <w:t>В блокировке с двухканальной системой управления и без перекрестного мониторинга используются те же принципы, что и в предыдущей блокировке, за исключением того, что в ней нет средств автоматического мониторинга двух устройств отключения питания на предмет исправности их функционирования.</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sz w:val="24"/>
          <w:szCs w:val="24"/>
          <w:lang w:eastAsia="ru-RU"/>
        </w:rPr>
        <w:t>При отсутствии автоматического мониторинга в любом канале блокировки может возникнуть опасная неисправность или неисправность, которая останется необнаруженной и в дальнейшем снизит надежность системы до уровня одноканальной системы блокировки. Однако для блокировки с двухканальной системой управления и без перекрестного мониторинга является важным проведение регулярных проверок на предмет правильности работы обоих каналов. Частота проверок должна зависеть от надежности используемых компонентов и условий, при которых система блокировки работает.</w:t>
      </w:r>
    </w:p>
    <w:p w:rsidR="006F4DD4" w:rsidRDefault="007C0BD4" w:rsidP="00BF7757">
      <w:pPr>
        <w:spacing w:after="0" w:line="360" w:lineRule="auto"/>
        <w:ind w:firstLine="708"/>
        <w:jc w:val="both"/>
        <w:rPr>
          <w:rFonts w:ascii="Arial" w:hAnsi="Arial"/>
          <w:sz w:val="24"/>
          <w:szCs w:val="24"/>
          <w:lang w:eastAsia="ru-RU"/>
        </w:rPr>
      </w:pPr>
      <w:r>
        <w:rPr>
          <w:rFonts w:ascii="Arial" w:hAnsi="Arial" w:cs="Arial"/>
          <w:sz w:val="24"/>
          <w:szCs w:val="24"/>
          <w:lang w:eastAsia="ru-RU"/>
        </w:rPr>
        <w:t>F.8.3.5</w:t>
      </w:r>
      <w:r w:rsidRPr="007C0BD4">
        <w:rPr>
          <w:rFonts w:ascii="Arial" w:hAnsi="Arial" w:cs="Arial"/>
          <w:sz w:val="24"/>
          <w:szCs w:val="24"/>
          <w:lang w:eastAsia="ru-RU"/>
        </w:rPr>
        <w:t xml:space="preserve"> </w:t>
      </w:r>
      <w:r>
        <w:rPr>
          <w:rFonts w:ascii="Arial" w:hAnsi="Arial"/>
          <w:sz w:val="24"/>
          <w:szCs w:val="24"/>
          <w:lang w:eastAsia="ru-RU"/>
        </w:rPr>
        <w:t>Одноканальная система блокировки</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В блокировке с одноканальной системой управления используют блокирующее устройство, которое отключает питание косвенно, управляя одиночным отключающим устройством через систему контроля. Данная блокировка не имеет высокого уровня надежности, потому что имеет большую вероятность неисправности единичного компонента системы, которая приведет к опасной неисправности всей системы. Поэтому система должна быть спроектирована и установлена с использованием минимального количества компонентов.</w:t>
      </w:r>
    </w:p>
    <w:p w:rsidR="006F4DD4" w:rsidRPr="007C0B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Система должна регулярно проверяться и тестироваться, и любой изношенный или неисправный компонент должен быть заменен или отремонтирован</w:t>
      </w:r>
      <w:r w:rsidRPr="007C0BD4">
        <w:rPr>
          <w:rFonts w:ascii="Arial" w:hAnsi="Arial"/>
          <w:sz w:val="24"/>
          <w:szCs w:val="24"/>
          <w:lang w:eastAsia="ru-RU"/>
        </w:rPr>
        <w:t>.</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F.8.4</w:t>
      </w:r>
      <w:r w:rsidRPr="007C0BD4">
        <w:rPr>
          <w:rFonts w:ascii="Arial" w:hAnsi="Arial" w:cs="Arial"/>
          <w:b/>
          <w:color w:val="auto"/>
          <w:lang w:eastAsia="ru-RU"/>
        </w:rPr>
        <w:t xml:space="preserve"> </w:t>
      </w:r>
      <w:r>
        <w:rPr>
          <w:rFonts w:ascii="Arial" w:hAnsi="Arial" w:cs="Arial"/>
          <w:b/>
          <w:color w:val="auto"/>
          <w:lang w:eastAsia="ru-RU"/>
        </w:rPr>
        <w:t>Отказы систем блокировки</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F.8.4.1</w:t>
      </w:r>
      <w:r w:rsidRPr="007C0BD4">
        <w:rPr>
          <w:rFonts w:ascii="Arial" w:hAnsi="Arial" w:cs="Arial"/>
          <w:sz w:val="24"/>
          <w:szCs w:val="24"/>
          <w:lang w:eastAsia="ru-RU"/>
        </w:rPr>
        <w:t xml:space="preserve"> </w:t>
      </w:r>
      <w:r>
        <w:rPr>
          <w:rFonts w:ascii="Arial" w:hAnsi="Arial" w:cs="Arial"/>
          <w:sz w:val="24"/>
          <w:szCs w:val="24"/>
          <w:lang w:eastAsia="ru-RU"/>
        </w:rPr>
        <w:t>Общие положения</w:t>
      </w:r>
    </w:p>
    <w:p w:rsidR="006F4DD4" w:rsidRPr="007C0B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Блокирующие системы должны проектироваться так, чтобы вероятность возникновения опасной неисправности системы в целом была минимальна.</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Так как источники питания часто выходят из строя, компоненты, функционирование которых зависит от источника питания, должны быть установлены таким образом, чтобы при пропадании питания минимизировать опасную неисправность системы в целом.</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F.8.4.2 Типы неисправностей</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Наиболее распространенными типами неисправностей, от которых может пострадать система блокировки, являются:</w:t>
      </w:r>
    </w:p>
    <w:p w:rsidR="006F4DD4" w:rsidRDefault="007C0BD4" w:rsidP="00BF7757">
      <w:pPr>
        <w:numPr>
          <w:ilvl w:val="0"/>
          <w:numId w:val="12"/>
        </w:numPr>
        <w:spacing w:after="0" w:line="360" w:lineRule="auto"/>
        <w:ind w:firstLine="708"/>
        <w:jc w:val="both"/>
        <w:rPr>
          <w:rFonts w:ascii="Arial" w:hAnsi="Arial" w:cs="Arial"/>
          <w:sz w:val="24"/>
          <w:szCs w:val="24"/>
          <w:lang w:eastAsia="ru-RU"/>
        </w:rPr>
      </w:pPr>
      <w:r>
        <w:rPr>
          <w:rFonts w:ascii="Arial" w:hAnsi="Arial" w:cs="Arial"/>
          <w:sz w:val="24"/>
          <w:szCs w:val="24"/>
          <w:lang w:eastAsia="ru-RU"/>
        </w:rPr>
        <w:t>отказ, прерывание или изменение внешнего источника питания;</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b)</w:t>
      </w:r>
      <w:r w:rsidRPr="007C0BD4">
        <w:rPr>
          <w:rFonts w:ascii="Arial" w:hAnsi="Arial" w:cs="Arial"/>
          <w:sz w:val="24"/>
          <w:szCs w:val="24"/>
          <w:lang w:eastAsia="ru-RU"/>
        </w:rPr>
        <w:t xml:space="preserve"> </w:t>
      </w:r>
      <w:r>
        <w:rPr>
          <w:rFonts w:ascii="Arial" w:hAnsi="Arial" w:cs="Arial"/>
          <w:sz w:val="24"/>
          <w:szCs w:val="24"/>
          <w:lang w:eastAsia="ru-RU"/>
        </w:rPr>
        <w:t>разомкнутые цепи в электрических системах;</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lastRenderedPageBreak/>
        <w:t>c)</w:t>
      </w:r>
      <w:r w:rsidRPr="007C0BD4">
        <w:rPr>
          <w:rFonts w:ascii="Arial" w:hAnsi="Arial" w:cs="Arial"/>
          <w:sz w:val="24"/>
          <w:szCs w:val="24"/>
          <w:lang w:eastAsia="ru-RU"/>
        </w:rPr>
        <w:t xml:space="preserve"> </w:t>
      </w:r>
      <w:r>
        <w:rPr>
          <w:rFonts w:ascii="Arial" w:hAnsi="Arial" w:cs="Arial"/>
          <w:sz w:val="24"/>
          <w:szCs w:val="24"/>
          <w:lang w:eastAsia="ru-RU"/>
        </w:rPr>
        <w:t>механическая неисправность, например, поломка или заклинивание;</w:t>
      </w:r>
    </w:p>
    <w:p w:rsidR="006F4DD4" w:rsidRDefault="006F4DD4" w:rsidP="00BF7757">
      <w:pPr>
        <w:spacing w:after="0" w:line="360" w:lineRule="auto"/>
        <w:ind w:firstLine="708"/>
        <w:jc w:val="both"/>
        <w:rPr>
          <w:rFonts w:ascii="Arial" w:hAnsi="Arial" w:cs="Arial"/>
          <w:sz w:val="24"/>
          <w:szCs w:val="24"/>
          <w:lang w:eastAsia="ru-RU"/>
        </w:rPr>
      </w:pP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d)</w:t>
      </w:r>
      <w:r w:rsidRPr="007C0BD4">
        <w:rPr>
          <w:rFonts w:ascii="Arial" w:hAnsi="Arial" w:cs="Arial"/>
          <w:sz w:val="24"/>
          <w:szCs w:val="24"/>
          <w:lang w:eastAsia="ru-RU"/>
        </w:rPr>
        <w:t xml:space="preserve"> </w:t>
      </w:r>
      <w:r>
        <w:rPr>
          <w:rFonts w:ascii="Arial" w:hAnsi="Arial" w:cs="Arial"/>
          <w:sz w:val="24"/>
          <w:szCs w:val="24"/>
          <w:lang w:eastAsia="ru-RU"/>
        </w:rPr>
        <w:t>неисправность из-за электрической среды, т.е. переносимых сетью или излучаемых помех;</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e)</w:t>
      </w:r>
      <w:r w:rsidRPr="007C0BD4">
        <w:rPr>
          <w:rFonts w:ascii="Arial" w:hAnsi="Arial" w:cs="Arial"/>
          <w:sz w:val="24"/>
          <w:szCs w:val="24"/>
          <w:lang w:eastAsia="ru-RU"/>
        </w:rPr>
        <w:t xml:space="preserve"> </w:t>
      </w:r>
      <w:r>
        <w:rPr>
          <w:rFonts w:ascii="Arial" w:hAnsi="Arial" w:cs="Arial"/>
          <w:sz w:val="24"/>
          <w:szCs w:val="24"/>
          <w:lang w:eastAsia="ru-RU"/>
        </w:rPr>
        <w:t>неисправность из-за вибрации;</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f)</w:t>
      </w:r>
      <w:r w:rsidRPr="007C0BD4">
        <w:rPr>
          <w:rFonts w:ascii="Arial" w:hAnsi="Arial" w:cs="Arial"/>
          <w:sz w:val="24"/>
          <w:szCs w:val="24"/>
          <w:lang w:eastAsia="ru-RU"/>
        </w:rPr>
        <w:t xml:space="preserve"> </w:t>
      </w:r>
      <w:r>
        <w:rPr>
          <w:rFonts w:ascii="Arial" w:hAnsi="Arial" w:cs="Arial"/>
          <w:sz w:val="24"/>
          <w:szCs w:val="24"/>
          <w:lang w:eastAsia="ru-RU"/>
        </w:rPr>
        <w:t>неисправность из-за загрязнения источника питания;</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g)</w:t>
      </w:r>
      <w:r w:rsidRPr="007C0BD4">
        <w:rPr>
          <w:rFonts w:ascii="Arial" w:hAnsi="Arial" w:cs="Arial"/>
          <w:sz w:val="24"/>
          <w:szCs w:val="24"/>
          <w:lang w:eastAsia="ru-RU"/>
        </w:rPr>
        <w:t xml:space="preserve"> </w:t>
      </w:r>
      <w:r>
        <w:rPr>
          <w:rFonts w:ascii="Arial" w:hAnsi="Arial"/>
          <w:sz w:val="24"/>
          <w:szCs w:val="24"/>
          <w:lang w:eastAsia="ru-RU"/>
        </w:rPr>
        <w:t>неисправности заземления, то есть случайное соединение проводника с землей, что может вызвать, например, непредвиденный пуск или остановку в результате неисправност</w:t>
      </w:r>
      <w:r>
        <w:rPr>
          <w:rFonts w:ascii="Arial" w:hAnsi="Arial" w:cs="Arial"/>
          <w:sz w:val="24"/>
          <w:szCs w:val="24"/>
          <w:lang w:eastAsia="ru-RU"/>
        </w:rPr>
        <w:t>и;</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h)</w:t>
      </w:r>
      <w:r w:rsidRPr="007C0BD4">
        <w:rPr>
          <w:rFonts w:ascii="Arial" w:hAnsi="Arial" w:cs="Arial"/>
          <w:sz w:val="24"/>
          <w:szCs w:val="24"/>
          <w:lang w:eastAsia="ru-RU"/>
        </w:rPr>
        <w:t xml:space="preserve"> </w:t>
      </w:r>
      <w:r>
        <w:rPr>
          <w:rFonts w:ascii="Arial" w:hAnsi="Arial" w:cs="Arial"/>
          <w:sz w:val="24"/>
          <w:szCs w:val="24"/>
          <w:lang w:eastAsia="ru-RU"/>
        </w:rPr>
        <w:t>другие отказы отдельных компонентов, приводящие к изменению характеристик или потере функциональности;</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i)</w:t>
      </w:r>
      <w:r w:rsidRPr="007C0BD4">
        <w:rPr>
          <w:rFonts w:ascii="Arial" w:hAnsi="Arial" w:cs="Arial"/>
          <w:sz w:val="24"/>
          <w:szCs w:val="24"/>
          <w:lang w:eastAsia="ru-RU"/>
        </w:rPr>
        <w:t xml:space="preserve"> </w:t>
      </w:r>
      <w:r>
        <w:rPr>
          <w:rFonts w:ascii="Arial" w:hAnsi="Arial" w:cs="Arial"/>
          <w:sz w:val="24"/>
          <w:szCs w:val="24"/>
          <w:lang w:eastAsia="ru-RU"/>
        </w:rPr>
        <w:t>сбои перекрестных соединений, вызывающие, например, неожиданный запуск или невозможность остановки.</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Необходимо принять меры для минимизации последствий единичных неисправностей блокирующих систем. Данные меры могут включать в себя использование дополнительных цепей контроля и мониторинга. Однако система в целом может выйти из строя из-за множественных необнаруженных неисправностей, таких как неисправности, обусловленные общей причиной, или необнаруженные, вызванные предыдущей неисправностью.</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Неисправности, обусловленные общей причиной, обычно происходят из-за:</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val="en-US" w:eastAsia="ru-RU"/>
        </w:rPr>
        <w:t>j</w:t>
      </w:r>
      <w:r>
        <w:rPr>
          <w:rFonts w:ascii="Arial" w:hAnsi="Arial"/>
          <w:sz w:val="24"/>
          <w:szCs w:val="24"/>
          <w:lang w:eastAsia="ru-RU"/>
        </w:rPr>
        <w:t>) воздействия внешних окружающих условий, например, загрязнения пылью, электрических помех, чрезмерных температур, вибрации или излучения;</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val="en-US" w:eastAsia="ru-RU"/>
        </w:rPr>
        <w:t>k</w:t>
      </w:r>
      <w:r>
        <w:rPr>
          <w:rFonts w:ascii="Arial" w:hAnsi="Arial"/>
          <w:sz w:val="24"/>
          <w:szCs w:val="24"/>
          <w:lang w:eastAsia="ru-RU"/>
        </w:rPr>
        <w:t>) использования во всех каналах нестандартных компонентов;</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val="en-US" w:eastAsia="ru-RU"/>
        </w:rPr>
        <w:t>l</w:t>
      </w:r>
      <w:r>
        <w:rPr>
          <w:rFonts w:ascii="Arial" w:hAnsi="Arial"/>
          <w:sz w:val="24"/>
          <w:szCs w:val="24"/>
          <w:lang w:eastAsia="ru-RU"/>
        </w:rPr>
        <w:t>) разрушений, вызванных локальным пожаром или взрывом.</w:t>
      </w:r>
    </w:p>
    <w:p w:rsidR="006F4DD4" w:rsidRDefault="007C0BD4" w:rsidP="00BF7757">
      <w:pPr>
        <w:pStyle w:val="3"/>
        <w:spacing w:line="360" w:lineRule="auto"/>
        <w:ind w:firstLine="709"/>
        <w:rPr>
          <w:rFonts w:ascii="Arial" w:hAnsi="Arial" w:cs="Arial"/>
          <w:lang w:eastAsia="ru-RU"/>
        </w:rPr>
      </w:pPr>
      <w:r>
        <w:rPr>
          <w:rFonts w:ascii="Arial" w:hAnsi="Arial" w:cs="Arial"/>
          <w:b/>
          <w:color w:val="auto"/>
          <w:lang w:eastAsia="ru-RU"/>
        </w:rPr>
        <w:t>F.8.5 Безопасность систем блокировки</w:t>
      </w:r>
    </w:p>
    <w:p w:rsidR="006F4DD4" w:rsidRPr="007C0B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 xml:space="preserve">Безопасность блокирующей системы может быть повышена за счет исключения </w:t>
      </w:r>
      <w:r w:rsidRPr="007C0BD4">
        <w:rPr>
          <w:rFonts w:ascii="Arial" w:hAnsi="Arial"/>
          <w:sz w:val="24"/>
          <w:szCs w:val="24"/>
          <w:lang w:eastAsia="ru-RU"/>
        </w:rPr>
        <w:t>п</w:t>
      </w:r>
      <w:r>
        <w:rPr>
          <w:rFonts w:ascii="Arial" w:hAnsi="Arial"/>
          <w:sz w:val="24"/>
          <w:szCs w:val="24"/>
          <w:lang w:eastAsia="ru-RU"/>
        </w:rPr>
        <w:t>ричин ее сбоев и/или за счет усложнения образования</w:t>
      </w:r>
      <w:r w:rsidRPr="007C0BD4">
        <w:rPr>
          <w:rFonts w:ascii="Arial" w:hAnsi="Arial"/>
          <w:sz w:val="24"/>
          <w:szCs w:val="24"/>
          <w:lang w:eastAsia="ru-RU"/>
        </w:rPr>
        <w:t xml:space="preserve"> сбоев</w:t>
      </w:r>
      <w:r>
        <w:rPr>
          <w:rFonts w:ascii="Arial" w:hAnsi="Arial"/>
          <w:sz w:val="24"/>
          <w:szCs w:val="24"/>
          <w:lang w:eastAsia="ru-RU"/>
        </w:rPr>
        <w:t>.</w:t>
      </w:r>
      <w:r w:rsidRPr="007C0BD4">
        <w:rPr>
          <w:rFonts w:ascii="Arial" w:hAnsi="Arial"/>
          <w:sz w:val="24"/>
          <w:szCs w:val="24"/>
          <w:lang w:eastAsia="ru-RU"/>
        </w:rPr>
        <w:t xml:space="preserve"> </w:t>
      </w:r>
    </w:p>
    <w:p w:rsidR="006F4DD4" w:rsidRPr="007C0BD4" w:rsidRDefault="007C0BD4" w:rsidP="00BF7757">
      <w:pPr>
        <w:spacing w:after="0" w:line="360" w:lineRule="auto"/>
        <w:ind w:firstLine="708"/>
        <w:jc w:val="both"/>
        <w:rPr>
          <w:rFonts w:ascii="Arial" w:hAnsi="Arial"/>
          <w:sz w:val="24"/>
          <w:szCs w:val="24"/>
          <w:lang w:eastAsia="ru-RU"/>
        </w:rPr>
      </w:pPr>
      <w:r w:rsidRPr="007C0BD4">
        <w:rPr>
          <w:rFonts w:ascii="Arial" w:hAnsi="Arial"/>
          <w:sz w:val="24"/>
          <w:szCs w:val="24"/>
          <w:lang w:eastAsia="ru-RU"/>
        </w:rPr>
        <w:t>При проектировании системы обеспечения безопасности должны быть учтены все случаи, когда необходимо вмешательство человека в любой фазе жизненного цикла оборудования.</w:t>
      </w:r>
    </w:p>
    <w:p w:rsidR="006F4DD4" w:rsidRPr="007C0BD4" w:rsidRDefault="007C0BD4" w:rsidP="00BF7757">
      <w:pPr>
        <w:spacing w:after="0" w:line="360" w:lineRule="auto"/>
        <w:ind w:firstLine="708"/>
        <w:jc w:val="both"/>
        <w:rPr>
          <w:rFonts w:ascii="Arial" w:hAnsi="Arial"/>
          <w:sz w:val="24"/>
          <w:szCs w:val="24"/>
          <w:lang w:eastAsia="ru-RU"/>
        </w:rPr>
      </w:pPr>
      <w:r w:rsidRPr="007C0BD4">
        <w:rPr>
          <w:rFonts w:ascii="Arial" w:hAnsi="Arial"/>
          <w:sz w:val="24"/>
          <w:szCs w:val="24"/>
          <w:lang w:eastAsia="ru-RU"/>
        </w:rPr>
        <w:t>Способы затруднения образования сбоев блокирующей системы включают в себя:</w:t>
      </w:r>
    </w:p>
    <w:p w:rsidR="006F4DD4" w:rsidRPr="007C0BD4" w:rsidRDefault="007C0BD4" w:rsidP="00BF7757">
      <w:pPr>
        <w:spacing w:after="0" w:line="360" w:lineRule="auto"/>
        <w:ind w:firstLine="708"/>
        <w:jc w:val="both"/>
        <w:rPr>
          <w:rFonts w:ascii="Arial" w:hAnsi="Arial"/>
          <w:sz w:val="24"/>
          <w:szCs w:val="24"/>
          <w:lang w:eastAsia="ru-RU"/>
        </w:rPr>
      </w:pPr>
      <w:r>
        <w:rPr>
          <w:rFonts w:ascii="Arial" w:hAnsi="Arial"/>
          <w:sz w:val="24"/>
          <w:szCs w:val="24"/>
          <w:lang w:val="en-US" w:eastAsia="ru-RU"/>
        </w:rPr>
        <w:t>a</w:t>
      </w:r>
      <w:r w:rsidRPr="007C0BD4">
        <w:rPr>
          <w:rFonts w:ascii="Arial" w:hAnsi="Arial"/>
          <w:sz w:val="24"/>
          <w:szCs w:val="24"/>
          <w:lang w:eastAsia="ru-RU"/>
        </w:rPr>
        <w:t>) использование закодированных блокирующих устройств или систем;</w:t>
      </w:r>
    </w:p>
    <w:p w:rsidR="006F4DD4" w:rsidRPr="007C0BD4" w:rsidRDefault="007C0BD4" w:rsidP="00BF7757">
      <w:pPr>
        <w:spacing w:after="0" w:line="360" w:lineRule="auto"/>
        <w:ind w:firstLine="708"/>
        <w:jc w:val="both"/>
        <w:rPr>
          <w:rFonts w:ascii="Arial" w:hAnsi="Arial"/>
          <w:sz w:val="24"/>
          <w:szCs w:val="24"/>
          <w:lang w:eastAsia="ru-RU"/>
        </w:rPr>
      </w:pPr>
      <w:r>
        <w:rPr>
          <w:rFonts w:ascii="Arial" w:hAnsi="Arial"/>
          <w:sz w:val="24"/>
          <w:szCs w:val="24"/>
          <w:lang w:val="en-US" w:eastAsia="ru-RU"/>
        </w:rPr>
        <w:lastRenderedPageBreak/>
        <w:t>b</w:t>
      </w:r>
      <w:r w:rsidRPr="007C0BD4">
        <w:rPr>
          <w:rFonts w:ascii="Arial" w:hAnsi="Arial"/>
          <w:sz w:val="24"/>
          <w:szCs w:val="24"/>
          <w:lang w:eastAsia="ru-RU"/>
        </w:rPr>
        <w:t>) использование физических преград или экранов (щитов) для блокирующих систем в то время, когда защита открыта.</w:t>
      </w:r>
    </w:p>
    <w:p w:rsidR="006F4DD4" w:rsidRPr="007C0BD4" w:rsidRDefault="006F4DD4" w:rsidP="00BF7757">
      <w:pPr>
        <w:spacing w:after="0" w:line="360" w:lineRule="auto"/>
        <w:ind w:firstLine="708"/>
        <w:jc w:val="both"/>
        <w:rPr>
          <w:rFonts w:ascii="Arial" w:hAnsi="Arial"/>
          <w:sz w:val="24"/>
          <w:szCs w:val="24"/>
          <w:lang w:eastAsia="ru-RU"/>
        </w:rPr>
      </w:pP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F.8.6</w:t>
      </w:r>
      <w:r w:rsidRPr="007C0BD4">
        <w:rPr>
          <w:rFonts w:ascii="Arial" w:hAnsi="Arial" w:cs="Arial"/>
          <w:b/>
          <w:color w:val="auto"/>
          <w:lang w:eastAsia="ru-RU"/>
        </w:rPr>
        <w:t xml:space="preserve"> Надежност</w:t>
      </w:r>
      <w:r>
        <w:rPr>
          <w:rFonts w:ascii="Arial" w:hAnsi="Arial"/>
          <w:b/>
          <w:color w:val="auto"/>
          <w:lang w:eastAsia="ru-RU"/>
        </w:rPr>
        <w:t>ь систем блокировки</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Надежность</w:t>
      </w:r>
      <w:r w:rsidRPr="007C0BD4">
        <w:rPr>
          <w:rFonts w:ascii="Arial" w:hAnsi="Arial"/>
          <w:sz w:val="24"/>
          <w:szCs w:val="24"/>
          <w:lang w:eastAsia="ru-RU"/>
        </w:rPr>
        <w:t xml:space="preserve"> </w:t>
      </w:r>
      <w:r>
        <w:rPr>
          <w:rFonts w:ascii="Arial" w:hAnsi="Arial"/>
          <w:sz w:val="24"/>
          <w:szCs w:val="24"/>
          <w:lang w:eastAsia="ru-RU"/>
        </w:rPr>
        <w:t>системы блокировки зависет не только от непосредственных последствий сбоев или неполадок в работе, но и от того, приведут ли эти сбои или неполадки к повреждению других компонентов или взаимосвязей в системе. Таким образом, важным фактором должна быть защита цепи.</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Другими базовыми критериями повышения надежности блокирующей системы являются:</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a) правильная установка;</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b) использование высоконадежных компонентов хорошего качества, имеющих защиту, выдерживающую внешние условия (включая возможные отражения лазерной энергии), и рассчитанных на рабочие характеристики, которые они выполняют;</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c) минимизация вероятности возникновения неисправности заземления, которую осуществляют при проектировании, изготовлении и правильной установке;</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d) минимизация вероятности возникновения опасной неисправности;</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sz w:val="24"/>
          <w:szCs w:val="24"/>
          <w:lang w:eastAsia="ru-RU"/>
        </w:rPr>
        <w:t>е) минимизация вероятности образования</w:t>
      </w:r>
      <w:r w:rsidRPr="007C0BD4">
        <w:rPr>
          <w:rFonts w:ascii="Arial" w:hAnsi="Arial"/>
          <w:sz w:val="24"/>
          <w:szCs w:val="24"/>
          <w:lang w:eastAsia="ru-RU"/>
        </w:rPr>
        <w:t xml:space="preserve"> сбоев</w:t>
      </w:r>
      <w:r>
        <w:rPr>
          <w:rFonts w:ascii="Arial" w:hAnsi="Arial"/>
          <w:sz w:val="24"/>
          <w:szCs w:val="24"/>
          <w:lang w:eastAsia="ru-RU"/>
        </w:rPr>
        <w:t>.</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F.8.7</w:t>
      </w:r>
      <w:r w:rsidRPr="007C0BD4">
        <w:rPr>
          <w:rFonts w:ascii="Arial" w:hAnsi="Arial" w:cs="Arial"/>
          <w:b/>
          <w:color w:val="auto"/>
          <w:lang w:eastAsia="ru-RU"/>
        </w:rPr>
        <w:t xml:space="preserve"> </w:t>
      </w:r>
      <w:r>
        <w:rPr>
          <w:rFonts w:ascii="Arial" w:hAnsi="Arial" w:cs="Arial"/>
          <w:b/>
          <w:color w:val="auto"/>
          <w:lang w:eastAsia="ru-RU"/>
        </w:rPr>
        <w:t>Выбор системы блокировки</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Блокирующую систему выбирают исходя из особенностей ее применения и с учетом следующего:</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a) частота, с которой требуется приближаться к опасной зоне;</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b) вероятность и серьезность повреждений в случае выхода из строя блокирующей системы;</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c) средства, необходимые для снижения риска повреждений.</w:t>
      </w:r>
    </w:p>
    <w:p w:rsidR="006F4DD4" w:rsidRDefault="007C0BD4" w:rsidP="00BF7757">
      <w:pPr>
        <w:pStyle w:val="3"/>
        <w:spacing w:line="360" w:lineRule="auto"/>
        <w:ind w:firstLine="709"/>
        <w:rPr>
          <w:rFonts w:ascii="Arial" w:hAnsi="Arial" w:cs="Arial"/>
          <w:lang w:eastAsia="ru-RU"/>
        </w:rPr>
      </w:pPr>
      <w:r>
        <w:rPr>
          <w:rFonts w:ascii="Arial" w:hAnsi="Arial" w:cs="Arial"/>
          <w:b/>
          <w:color w:val="auto"/>
          <w:lang w:eastAsia="ru-RU"/>
        </w:rPr>
        <w:t>F.8.8</w:t>
      </w:r>
      <w:r w:rsidRPr="007C0BD4">
        <w:rPr>
          <w:rFonts w:ascii="Arial" w:hAnsi="Arial" w:cs="Arial"/>
          <w:b/>
          <w:color w:val="auto"/>
          <w:lang w:eastAsia="ru-RU"/>
        </w:rPr>
        <w:t xml:space="preserve"> </w:t>
      </w:r>
      <w:r>
        <w:rPr>
          <w:rFonts w:ascii="Arial" w:hAnsi="Arial" w:cs="Arial"/>
          <w:b/>
          <w:color w:val="auto"/>
          <w:lang w:eastAsia="ru-RU"/>
        </w:rPr>
        <w:t>Электрические характеристики</w:t>
      </w:r>
    </w:p>
    <w:p w:rsidR="006F4DD4" w:rsidRPr="007C0B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Электрические системы управления могут давать сбои, которые могут привести к возникновению опасных ситуаций. Особое внимание следует уделять минимизации вероятности</w:t>
      </w:r>
      <w:r w:rsidRPr="007C0BD4">
        <w:rPr>
          <w:rFonts w:ascii="Arial" w:hAnsi="Arial" w:cs="Arial"/>
          <w:sz w:val="24"/>
          <w:szCs w:val="24"/>
          <w:lang w:eastAsia="ru-RU"/>
        </w:rPr>
        <w:t xml:space="preserve"> их</w:t>
      </w:r>
      <w:r>
        <w:rPr>
          <w:rFonts w:ascii="Arial" w:hAnsi="Arial" w:cs="Arial"/>
          <w:sz w:val="24"/>
          <w:szCs w:val="24"/>
          <w:lang w:eastAsia="ru-RU"/>
        </w:rPr>
        <w:t xml:space="preserve"> возникновения. См</w:t>
      </w:r>
      <w:r w:rsidRPr="007C0BD4">
        <w:rPr>
          <w:rFonts w:ascii="Arial" w:hAnsi="Arial" w:cs="Arial"/>
          <w:sz w:val="24"/>
          <w:szCs w:val="24"/>
          <w:lang w:eastAsia="ru-RU"/>
        </w:rPr>
        <w:t>.</w:t>
      </w:r>
      <w:r>
        <w:rPr>
          <w:rFonts w:ascii="Arial" w:hAnsi="Arial" w:cs="Arial"/>
          <w:sz w:val="24"/>
          <w:szCs w:val="24"/>
          <w:lang w:eastAsia="ru-RU"/>
        </w:rPr>
        <w:t xml:space="preserve"> IEC 60204-1</w:t>
      </w:r>
      <w:r w:rsidRPr="007C0BD4">
        <w:rPr>
          <w:rFonts w:ascii="Arial" w:hAnsi="Arial" w:cs="Arial"/>
          <w:sz w:val="24"/>
          <w:szCs w:val="24"/>
          <w:lang w:eastAsia="ru-RU"/>
        </w:rPr>
        <w:t>.</w:t>
      </w:r>
    </w:p>
    <w:p w:rsidR="006F4DD4" w:rsidRDefault="007C0BD4" w:rsidP="00BF7757">
      <w:pPr>
        <w:spacing w:after="0" w:line="360" w:lineRule="auto"/>
        <w:ind w:firstLine="708"/>
        <w:jc w:val="both"/>
        <w:rPr>
          <w:rFonts w:ascii="Arial" w:hAnsi="Arial"/>
          <w:sz w:val="24"/>
          <w:szCs w:val="24"/>
          <w:lang w:eastAsia="ru-RU"/>
        </w:rPr>
      </w:pPr>
      <w:r>
        <w:rPr>
          <w:rFonts w:ascii="Arial" w:hAnsi="Arial" w:cs="Arial"/>
          <w:sz w:val="24"/>
          <w:szCs w:val="24"/>
          <w:lang w:eastAsia="ru-RU"/>
        </w:rPr>
        <w:t>У</w:t>
      </w:r>
      <w:r>
        <w:rPr>
          <w:rFonts w:ascii="Arial" w:hAnsi="Arial"/>
          <w:sz w:val="24"/>
          <w:szCs w:val="24"/>
          <w:lang w:eastAsia="ru-RU"/>
        </w:rPr>
        <w:t>стройства выбирают только из тех, чьи рабочие характеристики, установленные изготовителем, соответствуют особенностям безопасного применения. Рассматривают следующие рабочие характеристики:</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a) устойчивость к условиям окружающей среды;</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b) оценка срока службы (долговечности);</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c) продолжительность включения;</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lastRenderedPageBreak/>
        <w:t>d) надежность.</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sz w:val="24"/>
          <w:szCs w:val="24"/>
          <w:lang w:eastAsia="ru-RU"/>
        </w:rPr>
        <w:t>Бесконтактные выключатели (выключатели, реагирующие на приближение объекта), рассчитанные исключительно на присутствие или отсутствие металла для их срабатывания, обычно не используют для целей блокировки, потому что они могут быть легко разрушены. Однако такие устройства при тщательной проработке конструкции могут быть встроены в труднодоступные или маленькие сборочные узлы. Крайние меры предосторожности должны быть предприняты для предотвращения разрушения таких устройств, и использованы избыточные средства для предотвращения неисправностей, обусловленных общей причиной, которые могут привести к общей опасной неисправности.</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F.8.9</w:t>
      </w:r>
      <w:r w:rsidRPr="007C0BD4">
        <w:rPr>
          <w:rFonts w:ascii="Arial" w:hAnsi="Arial" w:cs="Arial"/>
          <w:b/>
          <w:color w:val="auto"/>
          <w:lang w:eastAsia="ru-RU"/>
        </w:rPr>
        <w:t xml:space="preserve"> </w:t>
      </w:r>
      <w:r>
        <w:rPr>
          <w:rFonts w:ascii="Arial" w:hAnsi="Arial" w:cs="Arial"/>
          <w:b/>
          <w:color w:val="auto"/>
          <w:lang w:eastAsia="ru-RU"/>
        </w:rPr>
        <w:t>Механические факторы</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F.8.9.1 Блокирующие устройства</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Механические устройства для обеспечения связи между движением защиты и питанием оборудования или системой управления могут иметь различные формы, но обычно выполняют одинаковые функции. Такие устройства обычно организованы так, чтобы управление защитой и оборудованием могло выполняться только в правильной безопасной последовательности.</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F.8.9.2 Методы механических блокировок</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В отличие от электрических, гидравлических или пневматических систем, механические системы редко имеют более одного канала в системе управления.</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Базовыми элементами одноканальной системы управления блокировки являются:</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a) исполнительное устройство, приводимое в действие защитой;</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b) промежуточные механические связующие устройства, если они необходимы;</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c) устройство, предотвращающее эмиссию лазерного излучения или отключающее питание от любых других источников опасности.</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sz w:val="24"/>
          <w:szCs w:val="24"/>
          <w:lang w:eastAsia="ru-RU"/>
        </w:rPr>
        <w:t>Чем меньше количество промежуточных связующих устройств, тем меньше вероятность опасной неисправности системы.</w:t>
      </w:r>
    </w:p>
    <w:p w:rsidR="006F4DD4" w:rsidRPr="007C0B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F.8.10</w:t>
      </w:r>
      <w:r w:rsidRPr="007C0BD4">
        <w:rPr>
          <w:rFonts w:ascii="Arial" w:hAnsi="Arial" w:cs="Arial"/>
          <w:b/>
          <w:color w:val="auto"/>
          <w:lang w:eastAsia="ru-RU"/>
        </w:rPr>
        <w:t xml:space="preserve"> </w:t>
      </w:r>
      <w:r>
        <w:rPr>
          <w:rFonts w:ascii="Arial" w:hAnsi="Arial" w:cs="Arial"/>
          <w:b/>
          <w:color w:val="auto"/>
          <w:lang w:eastAsia="ru-RU"/>
        </w:rPr>
        <w:t>Пневматические и гидравлические</w:t>
      </w:r>
      <w:r w:rsidRPr="007C0BD4">
        <w:rPr>
          <w:rFonts w:ascii="Arial" w:hAnsi="Arial" w:cs="Arial"/>
          <w:b/>
          <w:color w:val="auto"/>
          <w:lang w:eastAsia="ru-RU"/>
        </w:rPr>
        <w:t xml:space="preserve"> факторы</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F.8.10.1 Блокирующие устройства</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Устройства, используемые для согласования с движением защиты, включают в себя</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a) управляемые кулачком клапаны;</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b) клапаны с системой блокировки ключом; пневматические клапаны, управляемые системой блокировки с использованием неизвлекаемого ключа;</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lastRenderedPageBreak/>
        <w:t>c) пневматические клапаны обнаружения струи;</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d) замки с пневматическим или гидравлическим управлением.</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Если клапаны выбирают для применения в целях обеспечения безопасности, то рабочие характеристики клапана (давление, температура и т.п.) и надежность должны соответствовать окружающей среде и предполагаемым функциональным задачам.</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F.8.10.2 Методы пневматических или гидравлических блокировок</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Общие принципы методов блокировки, приведенные выше, применимы и в данном случае. Данные методы включают в себя:</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а) блокировку с одноканальной системой управления;</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val="en-US" w:eastAsia="ru-RU"/>
        </w:rPr>
        <w:t>b</w:t>
      </w:r>
      <w:r>
        <w:rPr>
          <w:rFonts w:ascii="Arial" w:hAnsi="Arial"/>
          <w:sz w:val="24"/>
          <w:szCs w:val="24"/>
          <w:lang w:eastAsia="ru-RU"/>
        </w:rPr>
        <w:t>) блокировку с двухканальной системой управления и перекрестным мониторингом или без него;</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с) блокировку питания.</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sz w:val="24"/>
          <w:szCs w:val="24"/>
          <w:lang w:eastAsia="ru-RU"/>
        </w:rPr>
        <w:t>Вся система труб, гибких шлангов и т.п. между управляющими клапанами и блокировками должна соответствовать текучей среде (жидкость или газ) и рабочим условиям, иметь заданные размеры и быть рассчитанной на максимальный поток и давление и в случае необходимости быть эффективно защищена и надежно смонтирована. Для проводки труб выбирают такие соединительные элементы, которые не нарушат надежность системы блокировки в целом.</w:t>
      </w:r>
    </w:p>
    <w:p w:rsidR="006F4DD4" w:rsidRDefault="007C0BD4" w:rsidP="00BF7757">
      <w:pPr>
        <w:tabs>
          <w:tab w:val="left" w:pos="851"/>
          <w:tab w:val="right" w:leader="dot" w:pos="9781"/>
        </w:tabs>
        <w:spacing w:after="0" w:line="360" w:lineRule="auto"/>
        <w:ind w:firstLine="709"/>
        <w:jc w:val="both"/>
        <w:outlineLvl w:val="1"/>
        <w:rPr>
          <w:rFonts w:ascii="Arial" w:hAnsi="Arial" w:cs="Arial"/>
          <w:b/>
          <w:sz w:val="24"/>
          <w:szCs w:val="24"/>
          <w:lang w:eastAsia="ru-RU"/>
        </w:rPr>
      </w:pPr>
      <w:r>
        <w:rPr>
          <w:rFonts w:ascii="Arial" w:hAnsi="Arial" w:cs="Arial"/>
          <w:b/>
          <w:sz w:val="24"/>
          <w:szCs w:val="24"/>
          <w:lang w:eastAsia="ru-RU"/>
        </w:rPr>
        <w:t>F.9</w:t>
      </w:r>
      <w:r w:rsidRPr="007C0BD4">
        <w:rPr>
          <w:rFonts w:ascii="Arial" w:hAnsi="Arial" w:cs="Arial"/>
          <w:b/>
          <w:sz w:val="24"/>
          <w:szCs w:val="24"/>
          <w:lang w:eastAsia="ru-RU"/>
        </w:rPr>
        <w:t xml:space="preserve"> </w:t>
      </w:r>
      <w:r>
        <w:rPr>
          <w:rFonts w:ascii="Arial" w:hAnsi="Arial"/>
          <w:b/>
          <w:sz w:val="24"/>
          <w:szCs w:val="24"/>
          <w:lang w:eastAsia="ru-RU"/>
        </w:rPr>
        <w:t>Факторы окружающей среды</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F.9.1 Окружающая среда</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При выборе средств обеспечения безопасности необходимо учитывать окружающую среду, в которой они будут использоваться. В неблагоприятной окружающей среде они должны быть способны выдерживать условия, которые известны из практики, и в результате воздействия таких условий сами не должны создавать опасности.</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F.9.2 Коррозия</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Если защита может быть подвергнута риску коррозии, должны быть предприняты специальные меры. Необходимо рассмотреть возможность использования коррозиеустойчивых материалов или коррозиеустойчивых покрытий поверхности.</w:t>
      </w:r>
    </w:p>
    <w:p w:rsidR="006F4DD4" w:rsidRDefault="007C0BD4" w:rsidP="00BF7757">
      <w:pPr>
        <w:pStyle w:val="3"/>
        <w:spacing w:line="360" w:lineRule="auto"/>
        <w:ind w:firstLine="709"/>
        <w:rPr>
          <w:rFonts w:ascii="Arial" w:hAnsi="Arial"/>
          <w:lang w:eastAsia="ru-RU"/>
        </w:rPr>
      </w:pPr>
      <w:r>
        <w:rPr>
          <w:rFonts w:ascii="Arial" w:hAnsi="Arial" w:cs="Arial"/>
          <w:b/>
          <w:color w:val="auto"/>
          <w:lang w:eastAsia="ru-RU"/>
        </w:rPr>
        <w:t>F.9.3 Гигиена и конструкция защиты</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 xml:space="preserve">Средства защиты, используемые в определенных отраслях промышленности, особенно пищевой или фармацевтической, должны проектироваться так, чтобы обеспечивать не только безопасность их использования, но и легкость очистки. Материалы, используемые для изготовления средств обеспечения безопасности, должны быть нетоксичными, негигроскопичными, небьющимися, легко очищаемыми и не </w:t>
      </w:r>
      <w:r>
        <w:rPr>
          <w:rFonts w:ascii="Arial" w:hAnsi="Arial"/>
          <w:sz w:val="24"/>
          <w:szCs w:val="24"/>
          <w:lang w:eastAsia="ru-RU"/>
        </w:rPr>
        <w:lastRenderedPageBreak/>
        <w:t>восприимчивыми к воздействию обрабатываемых материалов или веществ, используемых при очистке или стерилизации.</w:t>
      </w:r>
    </w:p>
    <w:p w:rsidR="006F4DD4" w:rsidRDefault="007C0BD4" w:rsidP="00BF7757">
      <w:pPr>
        <w:pStyle w:val="3"/>
        <w:spacing w:line="360" w:lineRule="auto"/>
        <w:ind w:firstLine="709"/>
        <w:rPr>
          <w:rFonts w:ascii="Arial" w:hAnsi="Arial"/>
          <w:lang w:eastAsia="ru-RU"/>
        </w:rPr>
      </w:pPr>
      <w:r>
        <w:rPr>
          <w:rFonts w:ascii="Arial" w:hAnsi="Arial" w:cs="Arial"/>
          <w:b/>
          <w:color w:val="auto"/>
          <w:lang w:eastAsia="ru-RU"/>
        </w:rPr>
        <w:t>F.9.4 Аэрозоли, продукты горения и пыль</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Если в процессе обработки концентрация испарений, продуктов горения или пыли возрастает до опасного или неприемлемого уровня, должно быть установлено соответствующее оборудование, обеспечивающее сдерживание распространения или удаление этих веществ. Уровни воздействия испарений, продуктов горения или пыли должны соответствовать пределам производственного воздействия и требованиям стандартов по локальному контролю опасных для здоровья веществ на производстве.</w:t>
      </w:r>
    </w:p>
    <w:p w:rsidR="006F4DD4" w:rsidRDefault="007C0BD4" w:rsidP="00BF7757">
      <w:pPr>
        <w:pStyle w:val="3"/>
        <w:spacing w:line="360" w:lineRule="auto"/>
        <w:ind w:firstLine="709"/>
        <w:rPr>
          <w:rFonts w:ascii="Arial" w:hAnsi="Arial" w:cs="Arial"/>
          <w:b/>
          <w:color w:val="auto"/>
          <w:lang w:eastAsia="ru-RU"/>
        </w:rPr>
      </w:pPr>
      <w:r>
        <w:rPr>
          <w:rFonts w:ascii="Arial" w:hAnsi="Arial" w:cs="Arial"/>
          <w:b/>
          <w:color w:val="auto"/>
          <w:lang w:eastAsia="ru-RU"/>
        </w:rPr>
        <w:t>F.9.5 Шум</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При проектировании ограждений, обеспечивающих безопасность, и средств защиты необходимо рассмотреть возможность снижения шума. Как правило, защитные ограждения обеспечивают выполнение нескольких задач, таких как защита от опасностей лазерного излучения, механических опасностей и снижение уровня производимого шума. Средства защиты не должны увеличивать уровень шумов из-за недоработок в конструкции или креплении.</w:t>
      </w:r>
    </w:p>
    <w:p w:rsidR="006F4DD4" w:rsidRPr="007C0BD4" w:rsidRDefault="007C0BD4" w:rsidP="00BF7757">
      <w:pPr>
        <w:tabs>
          <w:tab w:val="left" w:pos="851"/>
          <w:tab w:val="right" w:leader="dot" w:pos="9781"/>
        </w:tabs>
        <w:spacing w:after="0" w:line="360" w:lineRule="auto"/>
        <w:ind w:firstLine="709"/>
        <w:jc w:val="both"/>
        <w:outlineLvl w:val="1"/>
        <w:rPr>
          <w:rFonts w:ascii="Arial" w:hAnsi="Arial"/>
          <w:sz w:val="24"/>
          <w:szCs w:val="24"/>
          <w:lang w:eastAsia="ru-RU"/>
        </w:rPr>
      </w:pPr>
      <w:r>
        <w:rPr>
          <w:rFonts w:ascii="Arial" w:hAnsi="Arial" w:cs="Arial"/>
          <w:b/>
          <w:sz w:val="24"/>
          <w:szCs w:val="24"/>
          <w:lang w:eastAsia="ru-RU"/>
        </w:rPr>
        <w:t>F.10 Аспекты установки</w:t>
      </w:r>
      <w:r w:rsidRPr="007C0BD4">
        <w:rPr>
          <w:rFonts w:ascii="Arial" w:hAnsi="Arial" w:cs="Arial"/>
          <w:b/>
          <w:sz w:val="24"/>
          <w:szCs w:val="24"/>
          <w:lang w:eastAsia="ru-RU"/>
        </w:rPr>
        <w:t xml:space="preserve"> - факторы </w:t>
      </w:r>
      <w:r>
        <w:rPr>
          <w:rFonts w:ascii="Arial" w:hAnsi="Arial" w:cs="Arial"/>
          <w:b/>
          <w:sz w:val="24"/>
          <w:szCs w:val="24"/>
          <w:lang w:eastAsia="ru-RU"/>
        </w:rPr>
        <w:t>окружающей среды</w:t>
      </w:r>
      <w:r w:rsidRPr="007C0BD4">
        <w:rPr>
          <w:rFonts w:ascii="Arial" w:hAnsi="Arial" w:cs="Arial"/>
          <w:b/>
          <w:sz w:val="24"/>
          <w:szCs w:val="24"/>
          <w:lang w:eastAsia="ru-RU"/>
        </w:rPr>
        <w:t xml:space="preserve"> -</w:t>
      </w:r>
      <w:r>
        <w:rPr>
          <w:rFonts w:ascii="Arial" w:hAnsi="Arial" w:cs="Arial"/>
          <w:b/>
          <w:sz w:val="24"/>
          <w:szCs w:val="24"/>
          <w:lang w:eastAsia="ru-RU"/>
        </w:rPr>
        <w:t xml:space="preserve"> обеспечивающие</w:t>
      </w:r>
      <w:r w:rsidRPr="007C0BD4">
        <w:rPr>
          <w:rFonts w:ascii="Arial" w:hAnsi="Arial" w:cs="Arial"/>
          <w:b/>
          <w:sz w:val="24"/>
          <w:szCs w:val="24"/>
          <w:lang w:eastAsia="ru-RU"/>
        </w:rPr>
        <w:t xml:space="preserve"> услуги</w:t>
      </w:r>
    </w:p>
    <w:p w:rsidR="006F4DD4" w:rsidRDefault="007C0BD4" w:rsidP="00BF7757">
      <w:pPr>
        <w:pStyle w:val="3"/>
        <w:spacing w:line="360" w:lineRule="auto"/>
        <w:ind w:firstLine="709"/>
        <w:rPr>
          <w:rFonts w:ascii="Arial" w:hAnsi="Arial"/>
          <w:lang w:eastAsia="ru-RU"/>
        </w:rPr>
      </w:pPr>
      <w:r>
        <w:rPr>
          <w:rFonts w:ascii="Arial" w:hAnsi="Arial" w:cs="Arial"/>
          <w:b/>
          <w:color w:val="auto"/>
          <w:lang w:eastAsia="ru-RU"/>
        </w:rPr>
        <w:t>F.10.1 Освещение</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При рассмотрении организации освещения оборудования лазерной обработки необходимо учитывать следующие аспекты, влияющие на безопасность людей, вовлеченных в процесс производства:</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 направление и интенсивность света;</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 контрастность между фоновой и локальной освещенностью;</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 цвет источника света;</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 отражение, блики и тени;</w:t>
      </w:r>
    </w:p>
    <w:p w:rsidR="006F4DD4" w:rsidRDefault="007C0BD4" w:rsidP="00BF7757">
      <w:pPr>
        <w:spacing w:after="0" w:line="360" w:lineRule="auto"/>
        <w:ind w:firstLine="708"/>
        <w:jc w:val="both"/>
        <w:rPr>
          <w:rFonts w:ascii="Arial" w:hAnsi="Arial"/>
          <w:sz w:val="24"/>
          <w:szCs w:val="24"/>
          <w:lang w:eastAsia="ru-RU"/>
        </w:rPr>
      </w:pPr>
      <w:r>
        <w:rPr>
          <w:rFonts w:ascii="Arial" w:hAnsi="Arial"/>
          <w:sz w:val="24"/>
          <w:szCs w:val="24"/>
          <w:lang w:eastAsia="ru-RU"/>
        </w:rPr>
        <w:t>- характеристики пропускания смотровых окон в видимой области спектра.</w:t>
      </w:r>
    </w:p>
    <w:p w:rsidR="006F4DD4" w:rsidRDefault="007C0BD4" w:rsidP="00BF7757">
      <w:pPr>
        <w:pStyle w:val="3"/>
        <w:spacing w:line="360" w:lineRule="auto"/>
        <w:ind w:firstLine="709"/>
        <w:rPr>
          <w:rFonts w:ascii="Arial" w:hAnsi="Arial"/>
          <w:lang w:eastAsia="ru-RU"/>
        </w:rPr>
      </w:pPr>
      <w:r>
        <w:rPr>
          <w:rFonts w:ascii="Arial" w:hAnsi="Arial" w:cs="Arial"/>
          <w:b/>
          <w:color w:val="auto"/>
          <w:lang w:eastAsia="ru-RU"/>
        </w:rPr>
        <w:t>F.10.2 Кабели и трубы</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sz w:val="24"/>
          <w:szCs w:val="24"/>
          <w:lang w:eastAsia="ru-RU"/>
        </w:rPr>
        <w:t>Водопроводный ввод и кабели должны быть размещены за пределами рабочей зоны или в тех случаях, когда это невозможно, снабжены крышками с соответствующей прочностью и устойчивостью к допустимой экспозиции лазерного излучения при прогнозируемых условиях неисправностей.</w:t>
      </w:r>
    </w:p>
    <w:p w:rsidR="006F4DD4" w:rsidRDefault="007C0BD4" w:rsidP="00D1098B">
      <w:pPr>
        <w:keepNext/>
        <w:keepLines/>
        <w:tabs>
          <w:tab w:val="left" w:pos="851"/>
          <w:tab w:val="right" w:leader="dot" w:pos="9781"/>
        </w:tabs>
        <w:spacing w:after="0" w:line="360" w:lineRule="auto"/>
        <w:ind w:firstLine="709"/>
        <w:jc w:val="both"/>
        <w:outlineLvl w:val="1"/>
        <w:rPr>
          <w:rFonts w:ascii="Arial" w:hAnsi="Arial" w:cs="Arial"/>
          <w:b/>
          <w:sz w:val="24"/>
          <w:szCs w:val="24"/>
          <w:lang w:eastAsia="ru-RU"/>
        </w:rPr>
      </w:pPr>
      <w:r>
        <w:rPr>
          <w:rFonts w:ascii="Arial" w:hAnsi="Arial" w:cs="Arial"/>
          <w:b/>
          <w:sz w:val="24"/>
          <w:szCs w:val="24"/>
          <w:lang w:eastAsia="ru-RU"/>
        </w:rPr>
        <w:lastRenderedPageBreak/>
        <w:t>F.11</w:t>
      </w:r>
      <w:r w:rsidRPr="007C0BD4">
        <w:rPr>
          <w:rFonts w:ascii="Arial" w:hAnsi="Arial" w:cs="Arial"/>
          <w:b/>
          <w:sz w:val="24"/>
          <w:szCs w:val="24"/>
          <w:lang w:eastAsia="ru-RU"/>
        </w:rPr>
        <w:t xml:space="preserve"> </w:t>
      </w:r>
      <w:r>
        <w:rPr>
          <w:rFonts w:ascii="Arial" w:hAnsi="Arial" w:cs="Arial"/>
          <w:b/>
          <w:sz w:val="24"/>
          <w:szCs w:val="24"/>
          <w:lang w:eastAsia="ru-RU"/>
        </w:rPr>
        <w:t>Техническое обслуживание и рекомендации по сервисному обслуживанию</w:t>
      </w:r>
    </w:p>
    <w:p w:rsidR="006F4DD4" w:rsidRDefault="007C0BD4" w:rsidP="00BF7757">
      <w:pPr>
        <w:pStyle w:val="3"/>
        <w:spacing w:line="360" w:lineRule="auto"/>
        <w:ind w:firstLine="709"/>
        <w:rPr>
          <w:rFonts w:ascii="Arial" w:hAnsi="Arial" w:cs="Arial"/>
          <w:lang w:eastAsia="ru-RU"/>
        </w:rPr>
      </w:pPr>
      <w:r>
        <w:rPr>
          <w:rFonts w:ascii="Arial" w:hAnsi="Arial" w:cs="Arial"/>
          <w:b/>
          <w:color w:val="auto"/>
          <w:lang w:eastAsia="ru-RU"/>
        </w:rPr>
        <w:t>F.11.1</w:t>
      </w:r>
      <w:r w:rsidRPr="007C0BD4">
        <w:rPr>
          <w:rFonts w:ascii="Arial" w:hAnsi="Arial" w:cs="Arial"/>
          <w:b/>
          <w:color w:val="auto"/>
          <w:lang w:eastAsia="ru-RU"/>
        </w:rPr>
        <w:t xml:space="preserve"> </w:t>
      </w:r>
      <w:r>
        <w:rPr>
          <w:rFonts w:ascii="Arial" w:hAnsi="Arial" w:cs="Arial"/>
          <w:b/>
          <w:color w:val="auto"/>
          <w:lang w:eastAsia="ru-RU"/>
        </w:rPr>
        <w:t>Эксплуатационное обслуживание средств защиты</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Техническое обслуживание средств защиты после их введения в эксплуатацию имеет важное значение для их постоянной эффективности. Должна проводиться</w:t>
      </w:r>
      <w:r w:rsidRPr="007C0BD4">
        <w:rPr>
          <w:rFonts w:ascii="Arial" w:hAnsi="Arial" w:cs="Arial"/>
          <w:sz w:val="24"/>
          <w:szCs w:val="24"/>
          <w:lang w:eastAsia="ru-RU"/>
        </w:rPr>
        <w:t xml:space="preserve"> </w:t>
      </w:r>
      <w:r>
        <w:rPr>
          <w:rFonts w:ascii="Arial" w:hAnsi="Arial" w:cs="Arial"/>
          <w:sz w:val="24"/>
          <w:szCs w:val="24"/>
          <w:lang w:eastAsia="ru-RU"/>
        </w:rPr>
        <w:t>регулярная проверка средств защиты для обеспечения соблюдения требуемого стандарта безопасности. Плановая проверка средств защиты должна проводиться как часть запланированной программы технического обслуживания.</w:t>
      </w:r>
    </w:p>
    <w:p w:rsidR="006F4DD4" w:rsidRDefault="007C0BD4" w:rsidP="00BF7757">
      <w:pPr>
        <w:pStyle w:val="3"/>
        <w:spacing w:line="360" w:lineRule="auto"/>
        <w:ind w:firstLine="709"/>
        <w:rPr>
          <w:rFonts w:ascii="Arial" w:hAnsi="Arial" w:cs="Arial"/>
          <w:lang w:eastAsia="ru-RU"/>
        </w:rPr>
      </w:pPr>
      <w:r>
        <w:rPr>
          <w:rFonts w:ascii="Arial" w:hAnsi="Arial" w:cs="Arial"/>
          <w:b/>
          <w:color w:val="auto"/>
          <w:lang w:eastAsia="ru-RU"/>
        </w:rPr>
        <w:t>F.11.2</w:t>
      </w:r>
      <w:r w:rsidRPr="007C0BD4">
        <w:rPr>
          <w:rFonts w:ascii="Arial" w:hAnsi="Arial" w:cs="Arial"/>
          <w:b/>
          <w:color w:val="auto"/>
          <w:lang w:eastAsia="ru-RU"/>
        </w:rPr>
        <w:t xml:space="preserve"> </w:t>
      </w:r>
      <w:r>
        <w:rPr>
          <w:rFonts w:ascii="Arial" w:hAnsi="Arial" w:cs="Arial"/>
          <w:b/>
          <w:color w:val="auto"/>
          <w:lang w:eastAsia="ru-RU"/>
        </w:rPr>
        <w:t>Свойства лазерных защитных материалов</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В качестве иллюстрации на рисунках F.1 - F.22 приведены некоторые экспериментально определенные пределы мощности лазерного луча и диаметра луча для времени прожига 10 с или 100 с для различных</w:t>
      </w:r>
      <w:r w:rsidRPr="007C0BD4">
        <w:rPr>
          <w:rFonts w:ascii="Arial" w:hAnsi="Arial" w:cs="Arial"/>
          <w:sz w:val="24"/>
          <w:szCs w:val="24"/>
          <w:lang w:eastAsia="ru-RU"/>
        </w:rPr>
        <w:t xml:space="preserve"> </w:t>
      </w:r>
      <w:r>
        <w:rPr>
          <w:rFonts w:ascii="Arial" w:hAnsi="Arial" w:cs="Arial"/>
          <w:sz w:val="24"/>
          <w:szCs w:val="24"/>
          <w:lang w:eastAsia="ru-RU"/>
        </w:rPr>
        <w:t xml:space="preserve">металлических листов: листы были установлены вертикально, а </w:t>
      </w:r>
      <w:r w:rsidR="00364C0B">
        <w:rPr>
          <w:rFonts w:ascii="Arial" w:hAnsi="Arial" w:cs="Arial"/>
          <w:sz w:val="24"/>
          <w:szCs w:val="24"/>
          <w:lang w:eastAsia="ru-RU"/>
        </w:rPr>
        <w:t>фронтальная</w:t>
      </w:r>
      <w:r>
        <w:rPr>
          <w:rFonts w:ascii="Arial" w:hAnsi="Arial" w:cs="Arial"/>
          <w:sz w:val="24"/>
          <w:szCs w:val="24"/>
          <w:lang w:eastAsia="ru-RU"/>
        </w:rPr>
        <w:t xml:space="preserve"> поверхность окрашена в черный цвет; лазерный луч направлен горизонтально. Время прожига - это время, необходимое лазерному лучу для удаления материала на своем пути (например, путем плавления, испарения, абляции), и данные следует</w:t>
      </w:r>
      <w:r w:rsidRPr="007C0BD4">
        <w:rPr>
          <w:rFonts w:ascii="Arial" w:hAnsi="Arial" w:cs="Arial"/>
          <w:sz w:val="24"/>
          <w:szCs w:val="24"/>
          <w:lang w:eastAsia="ru-RU"/>
        </w:rPr>
        <w:t xml:space="preserve"> </w:t>
      </w:r>
      <w:r>
        <w:rPr>
          <w:rFonts w:ascii="Arial" w:hAnsi="Arial" w:cs="Arial"/>
          <w:sz w:val="24"/>
          <w:szCs w:val="24"/>
          <w:lang w:eastAsia="ru-RU"/>
        </w:rPr>
        <w:t>использовать только в качестве ориентира, поскольку значения могут сильно различаться в зависимости от параметров луча (включая длину волны и профиль луча) и состояния защитной поверхности.</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Характеристики средства</w:t>
      </w:r>
      <w:r w:rsidRPr="007C0BD4">
        <w:rPr>
          <w:rFonts w:ascii="Arial" w:hAnsi="Arial" w:cs="Arial"/>
          <w:sz w:val="24"/>
          <w:szCs w:val="24"/>
          <w:lang w:eastAsia="ru-RU"/>
        </w:rPr>
        <w:t xml:space="preserve"> защиты от лазерного излучения</w:t>
      </w:r>
      <w:r>
        <w:rPr>
          <w:rFonts w:ascii="Arial" w:hAnsi="Arial" w:cs="Arial"/>
          <w:sz w:val="24"/>
          <w:szCs w:val="24"/>
          <w:lang w:eastAsia="ru-RU"/>
        </w:rPr>
        <w:t xml:space="preserve"> также могут зависеть от его конструкции и</w:t>
      </w:r>
      <w:r w:rsidRPr="007C0BD4">
        <w:rPr>
          <w:rFonts w:ascii="Arial" w:hAnsi="Arial" w:cs="Arial"/>
          <w:sz w:val="24"/>
          <w:szCs w:val="24"/>
          <w:lang w:eastAsia="ru-RU"/>
        </w:rPr>
        <w:t xml:space="preserve"> конкретного </w:t>
      </w:r>
      <w:r>
        <w:rPr>
          <w:rFonts w:ascii="Arial" w:hAnsi="Arial" w:cs="Arial"/>
          <w:sz w:val="24"/>
          <w:szCs w:val="24"/>
          <w:lang w:eastAsia="ru-RU"/>
        </w:rPr>
        <w:t>применения</w:t>
      </w:r>
      <w:r w:rsidRPr="007C0BD4">
        <w:rPr>
          <w:rFonts w:ascii="Arial" w:hAnsi="Arial" w:cs="Arial"/>
          <w:sz w:val="24"/>
          <w:szCs w:val="24"/>
          <w:lang w:eastAsia="ru-RU"/>
        </w:rPr>
        <w:t>.</w:t>
      </w:r>
      <w:r>
        <w:rPr>
          <w:rFonts w:ascii="Arial" w:hAnsi="Arial" w:cs="Arial"/>
          <w:sz w:val="24"/>
          <w:szCs w:val="24"/>
          <w:lang w:eastAsia="ru-RU"/>
        </w:rPr>
        <w:t xml:space="preserve"> Рекомендуется, чтобы пригодность конструкции лазерного ограждения была подтверждена с помощью соответствующих эксплуатационных испытаний.</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Некоторые примеры различных защитных материалов показаны на рис. F.1 -</w:t>
      </w:r>
      <w:r w:rsidRPr="00A03572">
        <w:rPr>
          <w:rFonts w:ascii="Arial" w:hAnsi="Arial" w:cs="Arial"/>
          <w:sz w:val="24"/>
          <w:szCs w:val="24"/>
          <w:lang w:eastAsia="ru-RU"/>
        </w:rPr>
        <w:t xml:space="preserve"> </w:t>
      </w:r>
      <w:r>
        <w:rPr>
          <w:rFonts w:ascii="Arial" w:hAnsi="Arial" w:cs="Arial"/>
          <w:sz w:val="24"/>
          <w:szCs w:val="24"/>
          <w:lang w:eastAsia="ru-RU"/>
        </w:rPr>
        <w:t>F.22.</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Рисунок F.1 - Оцинкованный стальной лист толщиной 1 мм для</w:t>
      </w:r>
      <w:r w:rsidRPr="007C0BD4">
        <w:rPr>
          <w:rFonts w:ascii="Arial" w:hAnsi="Arial" w:cs="Arial"/>
          <w:sz w:val="24"/>
          <w:szCs w:val="24"/>
          <w:lang w:eastAsia="ru-RU"/>
        </w:rPr>
        <w:t xml:space="preserve"> непрерывного</w:t>
      </w:r>
      <w:r>
        <w:rPr>
          <w:rFonts w:ascii="Arial" w:hAnsi="Arial" w:cs="Arial"/>
          <w:sz w:val="24"/>
          <w:szCs w:val="24"/>
          <w:lang w:eastAsia="ru-RU"/>
        </w:rPr>
        <w:t xml:space="preserve"> CO</w:t>
      </w:r>
      <w:r w:rsidRPr="007C0BD4">
        <w:rPr>
          <w:rFonts w:ascii="Arial" w:hAnsi="Arial" w:cs="Arial"/>
          <w:sz w:val="24"/>
          <w:szCs w:val="24"/>
          <w:vertAlign w:val="subscript"/>
          <w:lang w:eastAsia="ru-RU"/>
        </w:rPr>
        <w:t>2</w:t>
      </w:r>
      <w:r>
        <w:rPr>
          <w:rFonts w:ascii="Arial" w:hAnsi="Arial" w:cs="Arial"/>
          <w:sz w:val="24"/>
          <w:szCs w:val="24"/>
          <w:lang w:eastAsia="ru-RU"/>
        </w:rPr>
        <w:t xml:space="preserve"> лазера.</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Рисунок F.2 - Оцинкованный стальной лист толщиной 1 мм для </w:t>
      </w:r>
      <w:r w:rsidRPr="007C0BD4">
        <w:rPr>
          <w:rFonts w:ascii="Arial" w:hAnsi="Arial" w:cs="Arial"/>
          <w:sz w:val="24"/>
          <w:szCs w:val="24"/>
          <w:lang w:eastAsia="ru-RU"/>
        </w:rPr>
        <w:t>непрерывного</w:t>
      </w:r>
      <w:r>
        <w:rPr>
          <w:rFonts w:ascii="Arial" w:hAnsi="Arial" w:cs="Arial"/>
          <w:sz w:val="24"/>
          <w:szCs w:val="24"/>
          <w:lang w:eastAsia="ru-RU"/>
        </w:rPr>
        <w:t xml:space="preserve"> CO</w:t>
      </w:r>
      <w:r w:rsidRPr="007C0BD4">
        <w:rPr>
          <w:rFonts w:ascii="Arial" w:hAnsi="Arial" w:cs="Arial"/>
          <w:sz w:val="24"/>
          <w:szCs w:val="24"/>
          <w:vertAlign w:val="subscript"/>
          <w:lang w:eastAsia="ru-RU"/>
        </w:rPr>
        <w:t>2</w:t>
      </w:r>
      <w:r>
        <w:rPr>
          <w:rFonts w:ascii="Arial" w:hAnsi="Arial" w:cs="Arial"/>
          <w:sz w:val="24"/>
          <w:szCs w:val="24"/>
          <w:lang w:eastAsia="ru-RU"/>
        </w:rPr>
        <w:t xml:space="preserve"> лазера.</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Рисунок F.3 - Оцинкованный стальной лист толщиной 2 мм для </w:t>
      </w:r>
      <w:r w:rsidRPr="007C0BD4">
        <w:rPr>
          <w:rFonts w:ascii="Arial" w:hAnsi="Arial" w:cs="Arial"/>
          <w:sz w:val="24"/>
          <w:szCs w:val="24"/>
          <w:lang w:eastAsia="ru-RU"/>
        </w:rPr>
        <w:t>непрерывного</w:t>
      </w:r>
      <w:r>
        <w:rPr>
          <w:rFonts w:ascii="Arial" w:hAnsi="Arial" w:cs="Arial"/>
          <w:sz w:val="24"/>
          <w:szCs w:val="24"/>
          <w:lang w:eastAsia="ru-RU"/>
        </w:rPr>
        <w:t xml:space="preserve"> CO</w:t>
      </w:r>
      <w:r w:rsidRPr="007C0BD4">
        <w:rPr>
          <w:rFonts w:ascii="Arial" w:hAnsi="Arial" w:cs="Arial"/>
          <w:sz w:val="24"/>
          <w:szCs w:val="24"/>
          <w:vertAlign w:val="subscript"/>
          <w:lang w:eastAsia="ru-RU"/>
        </w:rPr>
        <w:t>2</w:t>
      </w:r>
      <w:r>
        <w:rPr>
          <w:rFonts w:ascii="Arial" w:hAnsi="Arial" w:cs="Arial"/>
          <w:sz w:val="24"/>
          <w:szCs w:val="24"/>
          <w:lang w:eastAsia="ru-RU"/>
        </w:rPr>
        <w:t xml:space="preserve"> лазера.</w:t>
      </w:r>
      <w:r>
        <w:rPr>
          <w:rFonts w:ascii="Arial" w:hAnsi="Arial" w:cs="Arial"/>
          <w:sz w:val="24"/>
          <w:szCs w:val="24"/>
          <w:lang w:eastAsia="ru-RU"/>
        </w:rPr>
        <w:tab/>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Рисунок F.4 - Оцинкованный стальной лист толщиной 2 мм для </w:t>
      </w:r>
      <w:r w:rsidRPr="007C0BD4">
        <w:rPr>
          <w:rFonts w:ascii="Arial" w:hAnsi="Arial" w:cs="Arial"/>
          <w:sz w:val="24"/>
          <w:szCs w:val="24"/>
          <w:lang w:eastAsia="ru-RU"/>
        </w:rPr>
        <w:t>непрерывного</w:t>
      </w:r>
      <w:r>
        <w:rPr>
          <w:rFonts w:ascii="Arial" w:hAnsi="Arial" w:cs="Arial"/>
          <w:sz w:val="24"/>
          <w:szCs w:val="24"/>
          <w:lang w:eastAsia="ru-RU"/>
        </w:rPr>
        <w:t xml:space="preserve"> CO</w:t>
      </w:r>
      <w:r w:rsidRPr="007C0BD4">
        <w:rPr>
          <w:rFonts w:ascii="Arial" w:hAnsi="Arial" w:cs="Arial"/>
          <w:sz w:val="24"/>
          <w:szCs w:val="24"/>
          <w:vertAlign w:val="subscript"/>
          <w:lang w:eastAsia="ru-RU"/>
        </w:rPr>
        <w:t>2</w:t>
      </w:r>
      <w:r>
        <w:rPr>
          <w:rFonts w:ascii="Arial" w:hAnsi="Arial" w:cs="Arial"/>
          <w:sz w:val="24"/>
          <w:szCs w:val="24"/>
          <w:lang w:eastAsia="ru-RU"/>
        </w:rPr>
        <w:t xml:space="preserve"> лазера.</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Рисунок F.5 - Оцинкованный стальной лист толщиной 3 мм для </w:t>
      </w:r>
      <w:r w:rsidRPr="007C0BD4">
        <w:rPr>
          <w:rFonts w:ascii="Arial" w:hAnsi="Arial" w:cs="Arial"/>
          <w:sz w:val="24"/>
          <w:szCs w:val="24"/>
          <w:lang w:eastAsia="ru-RU"/>
        </w:rPr>
        <w:t>непрерывного</w:t>
      </w:r>
      <w:r>
        <w:rPr>
          <w:rFonts w:ascii="Arial" w:hAnsi="Arial" w:cs="Arial"/>
          <w:sz w:val="24"/>
          <w:szCs w:val="24"/>
          <w:lang w:eastAsia="ru-RU"/>
        </w:rPr>
        <w:t xml:space="preserve"> CO</w:t>
      </w:r>
      <w:r w:rsidRPr="007C0BD4">
        <w:rPr>
          <w:rFonts w:ascii="Arial" w:hAnsi="Arial" w:cs="Arial"/>
          <w:sz w:val="24"/>
          <w:szCs w:val="24"/>
          <w:vertAlign w:val="subscript"/>
          <w:lang w:eastAsia="ru-RU"/>
        </w:rPr>
        <w:t>2</w:t>
      </w:r>
      <w:r>
        <w:rPr>
          <w:rFonts w:ascii="Arial" w:hAnsi="Arial" w:cs="Arial"/>
          <w:sz w:val="24"/>
          <w:szCs w:val="24"/>
          <w:lang w:eastAsia="ru-RU"/>
        </w:rPr>
        <w:t xml:space="preserve"> лазера.</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Рисунок F.6 - Оцинкованный стальной лист толщиной 3 мм для </w:t>
      </w:r>
      <w:r w:rsidRPr="007C0BD4">
        <w:rPr>
          <w:rFonts w:ascii="Arial" w:hAnsi="Arial" w:cs="Arial"/>
          <w:sz w:val="24"/>
          <w:szCs w:val="24"/>
          <w:lang w:eastAsia="ru-RU"/>
        </w:rPr>
        <w:t>непрерывного</w:t>
      </w:r>
      <w:r>
        <w:rPr>
          <w:rFonts w:ascii="Arial" w:hAnsi="Arial" w:cs="Arial"/>
          <w:sz w:val="24"/>
          <w:szCs w:val="24"/>
          <w:lang w:eastAsia="ru-RU"/>
        </w:rPr>
        <w:t xml:space="preserve"> CO</w:t>
      </w:r>
      <w:r w:rsidRPr="007C0BD4">
        <w:rPr>
          <w:rFonts w:ascii="Arial" w:hAnsi="Arial" w:cs="Arial"/>
          <w:sz w:val="24"/>
          <w:szCs w:val="24"/>
          <w:vertAlign w:val="subscript"/>
          <w:lang w:eastAsia="ru-RU"/>
        </w:rPr>
        <w:t>2</w:t>
      </w:r>
      <w:r>
        <w:rPr>
          <w:rFonts w:ascii="Arial" w:hAnsi="Arial" w:cs="Arial"/>
          <w:sz w:val="24"/>
          <w:szCs w:val="24"/>
          <w:lang w:eastAsia="ru-RU"/>
        </w:rPr>
        <w:t xml:space="preserve"> лазера.</w:t>
      </w:r>
    </w:p>
    <w:p w:rsidR="006F4DD4" w:rsidRPr="007C0B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lastRenderedPageBreak/>
        <w:t xml:space="preserve">Рисунок F.7 - </w:t>
      </w:r>
      <w:r w:rsidRPr="007C0BD4">
        <w:rPr>
          <w:rFonts w:ascii="Arial" w:hAnsi="Arial" w:cs="Arial"/>
          <w:sz w:val="24"/>
          <w:szCs w:val="24"/>
          <w:lang w:eastAsia="ru-RU"/>
        </w:rPr>
        <w:t xml:space="preserve"> А</w:t>
      </w:r>
      <w:r>
        <w:rPr>
          <w:rFonts w:ascii="Arial" w:hAnsi="Arial" w:cs="Arial"/>
          <w:sz w:val="24"/>
          <w:szCs w:val="24"/>
          <w:lang w:eastAsia="ru-RU"/>
        </w:rPr>
        <w:t>люминиевый лист</w:t>
      </w:r>
      <w:r w:rsidRPr="007C0BD4">
        <w:rPr>
          <w:rFonts w:ascii="Arial" w:hAnsi="Arial" w:cs="Arial"/>
          <w:sz w:val="24"/>
          <w:szCs w:val="24"/>
          <w:lang w:eastAsia="ru-RU"/>
        </w:rPr>
        <w:t xml:space="preserve"> толщиной </w:t>
      </w:r>
      <w:r>
        <w:rPr>
          <w:rFonts w:ascii="Arial" w:hAnsi="Arial" w:cs="Arial"/>
          <w:sz w:val="24"/>
          <w:szCs w:val="24"/>
          <w:lang w:eastAsia="ru-RU"/>
        </w:rPr>
        <w:t xml:space="preserve">2 мм для </w:t>
      </w:r>
      <w:r w:rsidRPr="007C0BD4">
        <w:rPr>
          <w:rFonts w:ascii="Arial" w:hAnsi="Arial" w:cs="Arial"/>
          <w:sz w:val="24"/>
          <w:szCs w:val="24"/>
          <w:lang w:eastAsia="ru-RU"/>
        </w:rPr>
        <w:t>непрерывного</w:t>
      </w:r>
      <w:r>
        <w:rPr>
          <w:rFonts w:ascii="Arial" w:hAnsi="Arial" w:cs="Arial"/>
          <w:sz w:val="24"/>
          <w:szCs w:val="24"/>
          <w:lang w:eastAsia="ru-RU"/>
        </w:rPr>
        <w:t xml:space="preserve"> CO</w:t>
      </w:r>
      <w:r w:rsidRPr="007C0BD4">
        <w:rPr>
          <w:rFonts w:ascii="Arial" w:hAnsi="Arial" w:cs="Arial"/>
          <w:sz w:val="24"/>
          <w:szCs w:val="24"/>
          <w:vertAlign w:val="subscript"/>
          <w:lang w:eastAsia="ru-RU"/>
        </w:rPr>
        <w:t>2</w:t>
      </w:r>
      <w:r>
        <w:rPr>
          <w:rFonts w:ascii="Arial" w:hAnsi="Arial" w:cs="Arial"/>
          <w:sz w:val="24"/>
          <w:szCs w:val="24"/>
          <w:lang w:eastAsia="ru-RU"/>
        </w:rPr>
        <w:t xml:space="preserve"> лазера.</w:t>
      </w:r>
    </w:p>
    <w:p w:rsidR="006F4DD4" w:rsidRPr="007C0B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Рисунок F.8 - Алюминиевый лист толщиной 2 мм для </w:t>
      </w:r>
      <w:r w:rsidRPr="007C0BD4">
        <w:rPr>
          <w:rFonts w:ascii="Arial" w:hAnsi="Arial" w:cs="Arial"/>
          <w:sz w:val="24"/>
          <w:szCs w:val="24"/>
          <w:lang w:eastAsia="ru-RU"/>
        </w:rPr>
        <w:t>непрерывного</w:t>
      </w:r>
      <w:r>
        <w:rPr>
          <w:rFonts w:ascii="Arial" w:hAnsi="Arial" w:cs="Arial"/>
          <w:sz w:val="24"/>
          <w:szCs w:val="24"/>
          <w:lang w:eastAsia="ru-RU"/>
        </w:rPr>
        <w:t xml:space="preserve"> CO</w:t>
      </w:r>
      <w:r w:rsidRPr="007C0BD4">
        <w:rPr>
          <w:rFonts w:ascii="Arial" w:hAnsi="Arial" w:cs="Arial"/>
          <w:sz w:val="24"/>
          <w:szCs w:val="24"/>
          <w:vertAlign w:val="subscript"/>
          <w:lang w:eastAsia="ru-RU"/>
        </w:rPr>
        <w:t>2</w:t>
      </w:r>
      <w:r>
        <w:rPr>
          <w:rFonts w:ascii="Arial" w:hAnsi="Arial" w:cs="Arial"/>
          <w:sz w:val="24"/>
          <w:szCs w:val="24"/>
          <w:lang w:eastAsia="ru-RU"/>
        </w:rPr>
        <w:t xml:space="preserve"> лазера.</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Рисунок F.9 - Лист нержавеющей стали толщиной 1 мм для </w:t>
      </w:r>
      <w:r w:rsidRPr="007C0BD4">
        <w:rPr>
          <w:rFonts w:ascii="Arial" w:hAnsi="Arial" w:cs="Arial"/>
          <w:sz w:val="24"/>
          <w:szCs w:val="24"/>
          <w:lang w:eastAsia="ru-RU"/>
        </w:rPr>
        <w:t>непрерывного</w:t>
      </w:r>
      <w:r>
        <w:rPr>
          <w:rFonts w:ascii="Arial" w:hAnsi="Arial" w:cs="Arial"/>
          <w:sz w:val="24"/>
          <w:szCs w:val="24"/>
          <w:lang w:eastAsia="ru-RU"/>
        </w:rPr>
        <w:t xml:space="preserve"> CO</w:t>
      </w:r>
      <w:r w:rsidRPr="007C0BD4">
        <w:rPr>
          <w:rFonts w:ascii="Arial" w:hAnsi="Arial" w:cs="Arial"/>
          <w:sz w:val="24"/>
          <w:szCs w:val="24"/>
          <w:vertAlign w:val="subscript"/>
          <w:lang w:eastAsia="ru-RU"/>
        </w:rPr>
        <w:t>2</w:t>
      </w:r>
      <w:r>
        <w:rPr>
          <w:rFonts w:ascii="Arial" w:hAnsi="Arial" w:cs="Arial"/>
          <w:sz w:val="24"/>
          <w:szCs w:val="24"/>
          <w:lang w:eastAsia="ru-RU"/>
        </w:rPr>
        <w:t xml:space="preserve"> лазера.</w:t>
      </w:r>
    </w:p>
    <w:p w:rsidR="006F4DD4" w:rsidRPr="007C0B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Рисунок F.10 - Лист нержавеющей стали толщиной 1 мм для </w:t>
      </w:r>
      <w:r w:rsidRPr="007C0BD4">
        <w:rPr>
          <w:rFonts w:ascii="Arial" w:hAnsi="Arial" w:cs="Arial"/>
          <w:sz w:val="24"/>
          <w:szCs w:val="24"/>
          <w:lang w:eastAsia="ru-RU"/>
        </w:rPr>
        <w:t>непрерывного</w:t>
      </w:r>
      <w:r>
        <w:rPr>
          <w:rFonts w:ascii="Arial" w:hAnsi="Arial" w:cs="Arial"/>
          <w:sz w:val="24"/>
          <w:szCs w:val="24"/>
          <w:lang w:eastAsia="ru-RU"/>
        </w:rPr>
        <w:t xml:space="preserve"> CO</w:t>
      </w:r>
      <w:r w:rsidRPr="007C0BD4">
        <w:rPr>
          <w:rFonts w:ascii="Arial" w:hAnsi="Arial" w:cs="Arial"/>
          <w:sz w:val="24"/>
          <w:szCs w:val="24"/>
          <w:vertAlign w:val="subscript"/>
          <w:lang w:eastAsia="ru-RU"/>
        </w:rPr>
        <w:t>2</w:t>
      </w:r>
      <w:r>
        <w:rPr>
          <w:rFonts w:ascii="Arial" w:hAnsi="Arial" w:cs="Arial"/>
          <w:sz w:val="24"/>
          <w:szCs w:val="24"/>
          <w:lang w:eastAsia="ru-RU"/>
        </w:rPr>
        <w:t xml:space="preserve"> лазера.</w:t>
      </w:r>
    </w:p>
    <w:p w:rsidR="006F4DD4" w:rsidRPr="007C0B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Рисунок F.11 - Лист поликарбоната толщиной 6 мм для </w:t>
      </w:r>
      <w:r w:rsidRPr="007C0BD4">
        <w:rPr>
          <w:rFonts w:ascii="Arial" w:hAnsi="Arial" w:cs="Arial"/>
          <w:sz w:val="24"/>
          <w:szCs w:val="24"/>
          <w:lang w:eastAsia="ru-RU"/>
        </w:rPr>
        <w:t>непрерывного</w:t>
      </w:r>
      <w:r>
        <w:rPr>
          <w:rFonts w:ascii="Arial" w:hAnsi="Arial" w:cs="Arial"/>
          <w:sz w:val="24"/>
          <w:szCs w:val="24"/>
          <w:lang w:eastAsia="ru-RU"/>
        </w:rPr>
        <w:t xml:space="preserve"> CO</w:t>
      </w:r>
      <w:r w:rsidRPr="007C0BD4">
        <w:rPr>
          <w:rFonts w:ascii="Arial" w:hAnsi="Arial" w:cs="Arial"/>
          <w:sz w:val="24"/>
          <w:szCs w:val="24"/>
          <w:vertAlign w:val="subscript"/>
          <w:lang w:eastAsia="ru-RU"/>
        </w:rPr>
        <w:t>2</w:t>
      </w:r>
      <w:r>
        <w:rPr>
          <w:rFonts w:ascii="Arial" w:hAnsi="Arial" w:cs="Arial"/>
          <w:sz w:val="24"/>
          <w:szCs w:val="24"/>
          <w:lang w:eastAsia="ru-RU"/>
        </w:rPr>
        <w:t xml:space="preserve"> лазера.</w:t>
      </w:r>
    </w:p>
    <w:p w:rsidR="006F4DD4" w:rsidRPr="007C0B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Рисунок F.12 - Лист поликарбоната толщиной 6 мм для </w:t>
      </w:r>
      <w:r w:rsidRPr="007C0BD4">
        <w:rPr>
          <w:rFonts w:ascii="Arial" w:hAnsi="Arial" w:cs="Arial"/>
          <w:sz w:val="24"/>
          <w:szCs w:val="24"/>
          <w:lang w:eastAsia="ru-RU"/>
        </w:rPr>
        <w:t>непрерывного</w:t>
      </w:r>
      <w:r>
        <w:rPr>
          <w:rFonts w:ascii="Arial" w:hAnsi="Arial" w:cs="Arial"/>
          <w:sz w:val="24"/>
          <w:szCs w:val="24"/>
          <w:lang w:eastAsia="ru-RU"/>
        </w:rPr>
        <w:t xml:space="preserve"> CO</w:t>
      </w:r>
      <w:r w:rsidRPr="007C0BD4">
        <w:rPr>
          <w:rFonts w:ascii="Arial" w:hAnsi="Arial" w:cs="Arial"/>
          <w:sz w:val="24"/>
          <w:szCs w:val="24"/>
          <w:vertAlign w:val="subscript"/>
          <w:lang w:eastAsia="ru-RU"/>
        </w:rPr>
        <w:t>2</w:t>
      </w:r>
      <w:r>
        <w:rPr>
          <w:rFonts w:ascii="Arial" w:hAnsi="Arial" w:cs="Arial"/>
          <w:sz w:val="24"/>
          <w:szCs w:val="24"/>
          <w:lang w:eastAsia="ru-RU"/>
        </w:rPr>
        <w:t xml:space="preserve"> лазера.</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Рисунок F.13 - Оцинкованный стальной лист толщиной 1 мм для </w:t>
      </w:r>
      <w:r w:rsidRPr="007C0BD4">
        <w:rPr>
          <w:rFonts w:ascii="Arial" w:hAnsi="Arial" w:cs="Arial"/>
          <w:sz w:val="24"/>
          <w:szCs w:val="24"/>
          <w:lang w:eastAsia="ru-RU"/>
        </w:rPr>
        <w:t>непрерывного</w:t>
      </w:r>
      <w:r>
        <w:rPr>
          <w:rFonts w:ascii="Arial" w:hAnsi="Arial" w:cs="Arial"/>
          <w:sz w:val="24"/>
          <w:szCs w:val="24"/>
          <w:lang w:eastAsia="ru-RU"/>
        </w:rPr>
        <w:t xml:space="preserve"> Nd:YAG лазера</w:t>
      </w:r>
    </w:p>
    <w:p w:rsidR="006F4DD4" w:rsidRPr="007C0B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Рисунок F.14 - Оцинкованный стальной лист толщиной 1 мм для </w:t>
      </w:r>
      <w:r w:rsidRPr="007C0BD4">
        <w:rPr>
          <w:rFonts w:ascii="Arial" w:hAnsi="Arial" w:cs="Arial"/>
          <w:sz w:val="24"/>
          <w:szCs w:val="24"/>
          <w:lang w:eastAsia="ru-RU"/>
        </w:rPr>
        <w:t>непрерывного</w:t>
      </w:r>
      <w:r>
        <w:rPr>
          <w:rFonts w:ascii="Arial" w:hAnsi="Arial" w:cs="Arial"/>
          <w:sz w:val="24"/>
          <w:szCs w:val="24"/>
          <w:lang w:eastAsia="ru-RU"/>
        </w:rPr>
        <w:t xml:space="preserve"> Nd:YAG лазера</w:t>
      </w:r>
      <w:r w:rsidRPr="007C0BD4">
        <w:rPr>
          <w:rFonts w:ascii="Arial" w:hAnsi="Arial" w:cs="Arial"/>
          <w:sz w:val="24"/>
          <w:szCs w:val="24"/>
          <w:lang w:eastAsia="ru-RU"/>
        </w:rPr>
        <w:t>.</w:t>
      </w:r>
    </w:p>
    <w:p w:rsidR="006F4DD4" w:rsidRPr="007C0B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Рисунок F.15 - Оцинкованный стальной лист толщиной 2 мм для </w:t>
      </w:r>
      <w:r w:rsidRPr="007C0BD4">
        <w:rPr>
          <w:rFonts w:ascii="Arial" w:hAnsi="Arial" w:cs="Arial"/>
          <w:sz w:val="24"/>
          <w:szCs w:val="24"/>
          <w:lang w:eastAsia="ru-RU"/>
        </w:rPr>
        <w:t>непрерывного</w:t>
      </w:r>
      <w:r>
        <w:rPr>
          <w:rFonts w:ascii="Arial" w:hAnsi="Arial" w:cs="Arial"/>
          <w:sz w:val="24"/>
          <w:szCs w:val="24"/>
          <w:lang w:eastAsia="ru-RU"/>
        </w:rPr>
        <w:t xml:space="preserve"> Nd:YAG лазера</w:t>
      </w:r>
      <w:r w:rsidRPr="007C0BD4">
        <w:rPr>
          <w:rFonts w:ascii="Arial" w:hAnsi="Arial" w:cs="Arial"/>
          <w:sz w:val="24"/>
          <w:szCs w:val="24"/>
          <w:lang w:eastAsia="ru-RU"/>
        </w:rPr>
        <w:t>.</w:t>
      </w:r>
    </w:p>
    <w:p w:rsidR="006F4DD4" w:rsidRPr="007C0B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Рисунок F.16 - Оцинкованный стальной лист толщиной 2 мм для </w:t>
      </w:r>
      <w:r w:rsidRPr="007C0BD4">
        <w:rPr>
          <w:rFonts w:ascii="Arial" w:hAnsi="Arial" w:cs="Arial"/>
          <w:sz w:val="24"/>
          <w:szCs w:val="24"/>
          <w:lang w:eastAsia="ru-RU"/>
        </w:rPr>
        <w:t>непрерывного</w:t>
      </w:r>
      <w:r>
        <w:rPr>
          <w:rFonts w:ascii="Arial" w:hAnsi="Arial" w:cs="Arial"/>
          <w:sz w:val="24"/>
          <w:szCs w:val="24"/>
          <w:lang w:eastAsia="ru-RU"/>
        </w:rPr>
        <w:t xml:space="preserve"> Nd:YAG лазера</w:t>
      </w:r>
      <w:r w:rsidRPr="007C0BD4">
        <w:rPr>
          <w:rFonts w:ascii="Arial" w:hAnsi="Arial" w:cs="Arial"/>
          <w:sz w:val="24"/>
          <w:szCs w:val="24"/>
          <w:lang w:eastAsia="ru-RU"/>
        </w:rPr>
        <w:t>.</w:t>
      </w:r>
    </w:p>
    <w:p w:rsidR="006F4DD4" w:rsidRPr="007C0B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Рисунок F.17 - Оцинкованный стальной лист толщиной 3 мм для </w:t>
      </w:r>
      <w:r w:rsidRPr="007C0BD4">
        <w:rPr>
          <w:rFonts w:ascii="Arial" w:hAnsi="Arial" w:cs="Arial"/>
          <w:sz w:val="24"/>
          <w:szCs w:val="24"/>
          <w:lang w:eastAsia="ru-RU"/>
        </w:rPr>
        <w:t>непрерывного</w:t>
      </w:r>
      <w:r>
        <w:rPr>
          <w:rFonts w:ascii="Arial" w:hAnsi="Arial" w:cs="Arial"/>
          <w:sz w:val="24"/>
          <w:szCs w:val="24"/>
          <w:lang w:eastAsia="ru-RU"/>
        </w:rPr>
        <w:t xml:space="preserve"> Nd:YAG лазера</w:t>
      </w:r>
      <w:r w:rsidRPr="007C0BD4">
        <w:rPr>
          <w:rFonts w:ascii="Arial" w:hAnsi="Arial" w:cs="Arial"/>
          <w:sz w:val="24"/>
          <w:szCs w:val="24"/>
          <w:lang w:eastAsia="ru-RU"/>
        </w:rPr>
        <w:t>.</w:t>
      </w:r>
    </w:p>
    <w:p w:rsidR="006F4DD4" w:rsidRPr="007C0B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Рисунок F.1</w:t>
      </w:r>
      <w:r w:rsidRPr="007C0BD4">
        <w:rPr>
          <w:rFonts w:ascii="Arial" w:hAnsi="Arial" w:cs="Arial"/>
          <w:sz w:val="24"/>
          <w:szCs w:val="24"/>
          <w:lang w:eastAsia="ru-RU"/>
        </w:rPr>
        <w:t>8</w:t>
      </w:r>
      <w:r>
        <w:rPr>
          <w:rFonts w:ascii="Arial" w:hAnsi="Arial" w:cs="Arial"/>
          <w:sz w:val="24"/>
          <w:szCs w:val="24"/>
          <w:lang w:eastAsia="ru-RU"/>
        </w:rPr>
        <w:t xml:space="preserve"> </w:t>
      </w:r>
      <w:r w:rsidRPr="007C0BD4">
        <w:rPr>
          <w:rFonts w:ascii="Arial" w:hAnsi="Arial" w:cs="Arial"/>
          <w:sz w:val="24"/>
          <w:szCs w:val="24"/>
          <w:lang w:eastAsia="ru-RU"/>
        </w:rPr>
        <w:t>-</w:t>
      </w:r>
      <w:r>
        <w:rPr>
          <w:rFonts w:ascii="Arial" w:hAnsi="Arial" w:cs="Arial"/>
          <w:sz w:val="24"/>
          <w:szCs w:val="24"/>
          <w:lang w:eastAsia="ru-RU"/>
        </w:rPr>
        <w:t xml:space="preserve"> Оцинкованный стальной лист толщиной 3 мм для </w:t>
      </w:r>
      <w:r w:rsidRPr="007C0BD4">
        <w:rPr>
          <w:rFonts w:ascii="Arial" w:hAnsi="Arial" w:cs="Arial"/>
          <w:sz w:val="24"/>
          <w:szCs w:val="24"/>
          <w:lang w:eastAsia="ru-RU"/>
        </w:rPr>
        <w:t xml:space="preserve">непрерывного </w:t>
      </w:r>
      <w:r>
        <w:rPr>
          <w:rFonts w:ascii="Arial" w:hAnsi="Arial" w:cs="Arial"/>
          <w:sz w:val="24"/>
          <w:szCs w:val="24"/>
          <w:lang w:eastAsia="ru-RU"/>
        </w:rPr>
        <w:t>Nd:YAG лазера</w:t>
      </w:r>
      <w:r w:rsidRPr="007C0BD4">
        <w:rPr>
          <w:rFonts w:ascii="Arial" w:hAnsi="Arial" w:cs="Arial"/>
          <w:sz w:val="24"/>
          <w:szCs w:val="24"/>
          <w:lang w:eastAsia="ru-RU"/>
        </w:rPr>
        <w:t>.</w:t>
      </w:r>
    </w:p>
    <w:p w:rsidR="006F4DD4" w:rsidRPr="007C0B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Рисунок</w:t>
      </w:r>
      <w:r w:rsidRPr="007C0BD4">
        <w:rPr>
          <w:rFonts w:ascii="Arial" w:hAnsi="Arial" w:cs="Arial"/>
          <w:sz w:val="24"/>
          <w:szCs w:val="24"/>
          <w:lang w:eastAsia="ru-RU"/>
        </w:rPr>
        <w:t xml:space="preserve"> </w:t>
      </w:r>
      <w:r>
        <w:rPr>
          <w:rFonts w:ascii="Arial" w:hAnsi="Arial" w:cs="Arial"/>
          <w:sz w:val="24"/>
          <w:szCs w:val="24"/>
          <w:lang w:eastAsia="ru-RU"/>
        </w:rPr>
        <w:t>F.19 - Алюминиевый стальной лист</w:t>
      </w:r>
      <w:r w:rsidRPr="007C0BD4">
        <w:rPr>
          <w:rFonts w:ascii="Arial" w:hAnsi="Arial" w:cs="Arial"/>
          <w:sz w:val="24"/>
          <w:szCs w:val="24"/>
          <w:lang w:eastAsia="ru-RU"/>
        </w:rPr>
        <w:t xml:space="preserve"> толщиной </w:t>
      </w:r>
      <w:r>
        <w:rPr>
          <w:rFonts w:ascii="Arial" w:hAnsi="Arial" w:cs="Arial"/>
          <w:sz w:val="24"/>
          <w:szCs w:val="24"/>
          <w:lang w:eastAsia="ru-RU"/>
        </w:rPr>
        <w:t xml:space="preserve">2 мм  для </w:t>
      </w:r>
      <w:r w:rsidRPr="007C0BD4">
        <w:rPr>
          <w:rFonts w:ascii="Arial" w:hAnsi="Arial" w:cs="Arial"/>
          <w:sz w:val="24"/>
          <w:szCs w:val="24"/>
          <w:lang w:eastAsia="ru-RU"/>
        </w:rPr>
        <w:t>непрерывного</w:t>
      </w:r>
      <w:r>
        <w:rPr>
          <w:rFonts w:ascii="Arial" w:hAnsi="Arial" w:cs="Arial"/>
          <w:sz w:val="24"/>
          <w:szCs w:val="24"/>
          <w:lang w:eastAsia="ru-RU"/>
        </w:rPr>
        <w:t xml:space="preserve"> Nd:YAG лазера</w:t>
      </w:r>
      <w:r w:rsidRPr="007C0BD4">
        <w:rPr>
          <w:rFonts w:ascii="Arial" w:hAnsi="Arial" w:cs="Arial"/>
          <w:sz w:val="24"/>
          <w:szCs w:val="24"/>
          <w:lang w:eastAsia="ru-RU"/>
        </w:rPr>
        <w:t>.</w:t>
      </w:r>
    </w:p>
    <w:p w:rsidR="006F4DD4" w:rsidRPr="007C0B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Рисунок F</w:t>
      </w:r>
      <w:r w:rsidRPr="007C0BD4">
        <w:rPr>
          <w:rFonts w:ascii="Arial" w:hAnsi="Arial" w:cs="Arial"/>
          <w:sz w:val="24"/>
          <w:szCs w:val="24"/>
          <w:lang w:eastAsia="ru-RU"/>
        </w:rPr>
        <w:t xml:space="preserve"> </w:t>
      </w:r>
      <w:r>
        <w:rPr>
          <w:rFonts w:ascii="Arial" w:hAnsi="Arial" w:cs="Arial"/>
          <w:sz w:val="24"/>
          <w:szCs w:val="24"/>
          <w:lang w:eastAsia="ru-RU"/>
        </w:rPr>
        <w:t>20</w:t>
      </w:r>
      <w:r w:rsidRPr="007C0BD4">
        <w:rPr>
          <w:rFonts w:ascii="Arial" w:hAnsi="Arial" w:cs="Arial"/>
          <w:sz w:val="24"/>
          <w:szCs w:val="24"/>
          <w:lang w:eastAsia="ru-RU"/>
        </w:rPr>
        <w:t xml:space="preserve"> - </w:t>
      </w:r>
      <w:r>
        <w:rPr>
          <w:rFonts w:ascii="Arial" w:hAnsi="Arial" w:cs="Arial"/>
          <w:sz w:val="24"/>
          <w:szCs w:val="24"/>
          <w:lang w:eastAsia="ru-RU"/>
        </w:rPr>
        <w:t xml:space="preserve"> Алюминиевый стальной лист толщиной 2 мм для </w:t>
      </w:r>
      <w:r w:rsidRPr="007C0BD4">
        <w:rPr>
          <w:rFonts w:ascii="Arial" w:hAnsi="Arial" w:cs="Arial"/>
          <w:sz w:val="24"/>
          <w:szCs w:val="24"/>
          <w:lang w:eastAsia="ru-RU"/>
        </w:rPr>
        <w:t>непрерывного</w:t>
      </w:r>
      <w:r>
        <w:rPr>
          <w:rFonts w:ascii="Arial" w:hAnsi="Arial" w:cs="Arial"/>
          <w:sz w:val="24"/>
          <w:szCs w:val="24"/>
          <w:lang w:eastAsia="ru-RU"/>
        </w:rPr>
        <w:t xml:space="preserve"> Nd:YAG лазера</w:t>
      </w:r>
      <w:r w:rsidRPr="007C0BD4">
        <w:rPr>
          <w:rFonts w:ascii="Arial" w:hAnsi="Arial" w:cs="Arial"/>
          <w:sz w:val="24"/>
          <w:szCs w:val="24"/>
          <w:lang w:eastAsia="ru-RU"/>
        </w:rPr>
        <w:t>.</w:t>
      </w:r>
    </w:p>
    <w:p w:rsidR="006F4DD4" w:rsidRPr="007C0B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Рисунок F21-</w:t>
      </w:r>
      <w:r w:rsidRPr="007C0BD4">
        <w:rPr>
          <w:rFonts w:ascii="Arial" w:hAnsi="Arial" w:cs="Arial"/>
          <w:sz w:val="24"/>
          <w:szCs w:val="24"/>
          <w:lang w:eastAsia="ru-RU"/>
        </w:rPr>
        <w:t xml:space="preserve"> Л</w:t>
      </w:r>
      <w:r>
        <w:rPr>
          <w:rFonts w:ascii="Arial" w:hAnsi="Arial" w:cs="Arial"/>
          <w:sz w:val="24"/>
          <w:szCs w:val="24"/>
          <w:lang w:eastAsia="ru-RU"/>
        </w:rPr>
        <w:t>ист нержавеющей стали толщиной 1 мм для непрерывного Nd:YAG</w:t>
      </w:r>
      <w:r w:rsidRPr="007C0BD4">
        <w:rPr>
          <w:rFonts w:ascii="Arial" w:hAnsi="Arial" w:cs="Arial"/>
          <w:sz w:val="24"/>
          <w:szCs w:val="24"/>
          <w:lang w:eastAsia="ru-RU"/>
        </w:rPr>
        <w:t xml:space="preserve"> </w:t>
      </w:r>
      <w:r>
        <w:rPr>
          <w:rFonts w:ascii="Arial" w:hAnsi="Arial" w:cs="Arial"/>
          <w:sz w:val="24"/>
          <w:szCs w:val="24"/>
          <w:lang w:eastAsia="ru-RU"/>
        </w:rPr>
        <w:t>лазера</w:t>
      </w:r>
      <w:r w:rsidRPr="007C0BD4">
        <w:rPr>
          <w:rFonts w:ascii="Arial" w:hAnsi="Arial" w:cs="Arial"/>
          <w:sz w:val="24"/>
          <w:szCs w:val="24"/>
          <w:lang w:eastAsia="ru-RU"/>
        </w:rPr>
        <w:t>.</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Рисунок</w:t>
      </w:r>
      <w:r w:rsidRPr="007C0BD4">
        <w:rPr>
          <w:rFonts w:ascii="Arial" w:hAnsi="Arial" w:cs="Arial"/>
          <w:sz w:val="24"/>
          <w:szCs w:val="24"/>
          <w:lang w:eastAsia="ru-RU"/>
        </w:rPr>
        <w:t xml:space="preserve"> </w:t>
      </w:r>
      <w:r>
        <w:rPr>
          <w:rFonts w:ascii="Arial" w:hAnsi="Arial" w:cs="Arial"/>
          <w:sz w:val="24"/>
          <w:szCs w:val="24"/>
          <w:lang w:eastAsia="ru-RU"/>
        </w:rPr>
        <w:t>F22</w:t>
      </w:r>
      <w:r w:rsidRPr="007C0BD4">
        <w:rPr>
          <w:rFonts w:ascii="Arial" w:hAnsi="Arial" w:cs="Arial"/>
          <w:sz w:val="24"/>
          <w:szCs w:val="24"/>
          <w:lang w:eastAsia="ru-RU"/>
        </w:rPr>
        <w:t xml:space="preserve"> </w:t>
      </w:r>
      <w:r>
        <w:rPr>
          <w:rFonts w:ascii="Arial" w:hAnsi="Arial" w:cs="Arial"/>
          <w:sz w:val="24"/>
          <w:szCs w:val="24"/>
          <w:lang w:eastAsia="ru-RU"/>
        </w:rPr>
        <w:t>- Лист нержавеющей стали толщиной 1 мм для непрерывного Nd:YAG</w:t>
      </w:r>
      <w:r w:rsidRPr="007C0BD4">
        <w:rPr>
          <w:rFonts w:ascii="Arial" w:hAnsi="Arial" w:cs="Arial"/>
          <w:sz w:val="24"/>
          <w:szCs w:val="24"/>
          <w:lang w:eastAsia="ru-RU"/>
        </w:rPr>
        <w:t xml:space="preserve"> </w:t>
      </w:r>
      <w:r>
        <w:rPr>
          <w:rFonts w:ascii="Arial" w:hAnsi="Arial" w:cs="Arial"/>
          <w:sz w:val="24"/>
          <w:szCs w:val="24"/>
          <w:lang w:eastAsia="ru-RU"/>
        </w:rPr>
        <w:t>лазера</w:t>
      </w:r>
      <w:r w:rsidRPr="007C0BD4">
        <w:rPr>
          <w:rFonts w:ascii="Arial" w:hAnsi="Arial" w:cs="Arial"/>
          <w:sz w:val="24"/>
          <w:szCs w:val="24"/>
          <w:lang w:eastAsia="ru-RU"/>
        </w:rPr>
        <w:t>.</w:t>
      </w:r>
    </w:p>
    <w:p w:rsidR="007C0BD4" w:rsidRDefault="007C0BD4" w:rsidP="00BF7757">
      <w:pPr>
        <w:spacing w:after="0" w:line="360" w:lineRule="auto"/>
        <w:ind w:firstLine="708"/>
        <w:jc w:val="center"/>
        <w:rPr>
          <w:rFonts w:ascii="Arial" w:hAnsi="Arial" w:cs="Arial"/>
          <w:sz w:val="24"/>
          <w:szCs w:val="24"/>
          <w:lang w:eastAsia="ru-RU"/>
        </w:rPr>
      </w:pPr>
      <w:r>
        <w:rPr>
          <w:rFonts w:ascii="Arial" w:hAnsi="Arial" w:cs="Arial"/>
          <w:noProof/>
          <w:sz w:val="24"/>
          <w:szCs w:val="24"/>
          <w:lang w:eastAsia="ru-RU"/>
        </w:rPr>
        <w:lastRenderedPageBreak/>
        <w:drawing>
          <wp:inline distT="0" distB="0" distL="0" distR="0" wp14:anchorId="3DA185BB">
            <wp:extent cx="3340735" cy="19265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40735" cy="1926590"/>
                    </a:xfrm>
                    <a:prstGeom prst="rect">
                      <a:avLst/>
                    </a:prstGeom>
                    <a:noFill/>
                  </pic:spPr>
                </pic:pic>
              </a:graphicData>
            </a:graphic>
          </wp:inline>
        </w:drawing>
      </w:r>
    </w:p>
    <w:p w:rsidR="007C0BD4" w:rsidRPr="007C0BD4" w:rsidRDefault="007C0BD4" w:rsidP="00BF7757">
      <w:pPr>
        <w:widowControl w:val="0"/>
        <w:spacing w:after="0" w:line="360" w:lineRule="auto"/>
        <w:ind w:firstLine="709"/>
        <w:jc w:val="center"/>
        <w:rPr>
          <w:rFonts w:ascii="Arial" w:hAnsi="Arial" w:cs="Arial"/>
        </w:rPr>
      </w:pPr>
      <w:r>
        <w:rPr>
          <w:rFonts w:ascii="Arial" w:hAnsi="Arial" w:cs="Arial"/>
        </w:rPr>
        <w:t xml:space="preserve">Рисунок </w:t>
      </w:r>
      <w:r>
        <w:rPr>
          <w:rFonts w:ascii="Arial" w:hAnsi="Arial" w:cs="Arial"/>
          <w:lang w:val="en-US"/>
        </w:rPr>
        <w:t>F</w:t>
      </w:r>
      <w:r>
        <w:rPr>
          <w:rFonts w:ascii="Arial" w:hAnsi="Arial" w:cs="Arial"/>
        </w:rPr>
        <w:t xml:space="preserve">.1 – </w:t>
      </w:r>
      <w:r w:rsidRPr="007C0BD4">
        <w:rPr>
          <w:rFonts w:ascii="Arial" w:hAnsi="Arial" w:cs="Arial"/>
        </w:rPr>
        <w:t>Стойкость к повреждениям оцинкованного стального листа толщиной 1 мм, полученн</w:t>
      </w:r>
      <w:r w:rsidR="00722477">
        <w:rPr>
          <w:rFonts w:ascii="Arial" w:hAnsi="Arial" w:cs="Arial"/>
        </w:rPr>
        <w:t xml:space="preserve">ая </w:t>
      </w:r>
      <w:r w:rsidRPr="007C0BD4">
        <w:rPr>
          <w:rFonts w:ascii="Arial" w:hAnsi="Arial" w:cs="Arial"/>
        </w:rPr>
        <w:t>в результате 10-секундного воздействия расфокусированного луча</w:t>
      </w:r>
    </w:p>
    <w:p w:rsidR="007C0BD4" w:rsidRDefault="007C0BD4" w:rsidP="00BF7757">
      <w:pPr>
        <w:widowControl w:val="0"/>
        <w:spacing w:after="0" w:line="360" w:lineRule="auto"/>
        <w:ind w:firstLine="709"/>
        <w:jc w:val="center"/>
        <w:rPr>
          <w:rFonts w:ascii="Arial" w:hAnsi="Arial" w:cs="Arial"/>
        </w:rPr>
      </w:pPr>
      <w:r w:rsidRPr="007C0BD4">
        <w:rPr>
          <w:rFonts w:ascii="Arial" w:hAnsi="Arial" w:cs="Arial"/>
        </w:rPr>
        <w:t>во время экспериментов с использованием непрерывного CO</w:t>
      </w:r>
      <w:r w:rsidRPr="007C0BD4">
        <w:rPr>
          <w:rFonts w:ascii="Arial" w:hAnsi="Arial" w:cs="Arial"/>
          <w:vertAlign w:val="subscript"/>
        </w:rPr>
        <w:t>2</w:t>
      </w:r>
      <w:r w:rsidRPr="007C0BD4">
        <w:rPr>
          <w:rFonts w:ascii="Arial" w:hAnsi="Arial" w:cs="Arial"/>
        </w:rPr>
        <w:t>-лазера</w:t>
      </w:r>
    </w:p>
    <w:p w:rsidR="007C0BD4" w:rsidRDefault="007C0BD4" w:rsidP="00BF7757">
      <w:pPr>
        <w:widowControl w:val="0"/>
        <w:spacing w:after="0" w:line="360" w:lineRule="auto"/>
        <w:ind w:firstLine="709"/>
        <w:jc w:val="center"/>
        <w:rPr>
          <w:rFonts w:ascii="Arial" w:hAnsi="Arial" w:cs="Arial"/>
        </w:rPr>
      </w:pPr>
      <w:r>
        <w:rPr>
          <w:rFonts w:ascii="Arial" w:hAnsi="Arial" w:cs="Arial"/>
          <w:noProof/>
          <w:lang w:eastAsia="ru-RU"/>
        </w:rPr>
        <w:drawing>
          <wp:inline distT="0" distB="0" distL="0" distR="0" wp14:anchorId="4146D19F">
            <wp:extent cx="3377565" cy="1938655"/>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77565" cy="1938655"/>
                    </a:xfrm>
                    <a:prstGeom prst="rect">
                      <a:avLst/>
                    </a:prstGeom>
                    <a:noFill/>
                  </pic:spPr>
                </pic:pic>
              </a:graphicData>
            </a:graphic>
          </wp:inline>
        </w:drawing>
      </w:r>
    </w:p>
    <w:p w:rsidR="007C0BD4" w:rsidRPr="007C0BD4" w:rsidRDefault="007C0BD4" w:rsidP="00BF7757">
      <w:pPr>
        <w:widowControl w:val="0"/>
        <w:spacing w:after="0" w:line="360" w:lineRule="auto"/>
        <w:ind w:firstLine="709"/>
        <w:jc w:val="center"/>
        <w:rPr>
          <w:rFonts w:ascii="Arial" w:hAnsi="Arial" w:cs="Arial"/>
        </w:rPr>
      </w:pPr>
      <w:r>
        <w:rPr>
          <w:rFonts w:ascii="Arial" w:hAnsi="Arial" w:cs="Arial"/>
        </w:rPr>
        <w:t xml:space="preserve">Рисунок </w:t>
      </w:r>
      <w:r>
        <w:rPr>
          <w:rFonts w:ascii="Arial" w:hAnsi="Arial" w:cs="Arial"/>
          <w:lang w:val="en-US"/>
        </w:rPr>
        <w:t>F</w:t>
      </w:r>
      <w:r>
        <w:rPr>
          <w:rFonts w:ascii="Arial" w:hAnsi="Arial" w:cs="Arial"/>
        </w:rPr>
        <w:t>.</w:t>
      </w:r>
      <w:r w:rsidRPr="007C0BD4">
        <w:rPr>
          <w:rFonts w:ascii="Arial" w:hAnsi="Arial" w:cs="Arial"/>
        </w:rPr>
        <w:t>2</w:t>
      </w:r>
      <w:r>
        <w:rPr>
          <w:rFonts w:ascii="Arial" w:hAnsi="Arial" w:cs="Arial"/>
        </w:rPr>
        <w:t xml:space="preserve"> – </w:t>
      </w:r>
      <w:r w:rsidRPr="007C0BD4">
        <w:rPr>
          <w:rFonts w:ascii="Arial" w:hAnsi="Arial" w:cs="Arial"/>
        </w:rPr>
        <w:t>Стойкость к повреждениям оцинкованного стального листа толщиной 1 мм, полученн</w:t>
      </w:r>
      <w:r w:rsidR="00722477">
        <w:rPr>
          <w:rFonts w:ascii="Arial" w:hAnsi="Arial" w:cs="Arial"/>
        </w:rPr>
        <w:t>ая</w:t>
      </w:r>
      <w:r w:rsidRPr="007C0BD4">
        <w:rPr>
          <w:rFonts w:ascii="Arial" w:hAnsi="Arial" w:cs="Arial"/>
        </w:rPr>
        <w:t xml:space="preserve"> в результате 100-секундного воздействия расфокусированного луча во</w:t>
      </w:r>
    </w:p>
    <w:p w:rsidR="007C0BD4" w:rsidRDefault="007C0BD4" w:rsidP="00BF7757">
      <w:pPr>
        <w:widowControl w:val="0"/>
        <w:spacing w:after="0" w:line="360" w:lineRule="auto"/>
        <w:ind w:firstLine="709"/>
        <w:jc w:val="center"/>
        <w:rPr>
          <w:rFonts w:ascii="Arial" w:hAnsi="Arial" w:cs="Arial"/>
        </w:rPr>
      </w:pPr>
      <w:r w:rsidRPr="007C0BD4">
        <w:rPr>
          <w:rFonts w:ascii="Arial" w:hAnsi="Arial" w:cs="Arial"/>
        </w:rPr>
        <w:t>время экспериментов с использованием непрерывного CO</w:t>
      </w:r>
      <w:r w:rsidRPr="007C0BD4">
        <w:rPr>
          <w:rFonts w:ascii="Arial" w:hAnsi="Arial" w:cs="Arial"/>
          <w:vertAlign w:val="subscript"/>
        </w:rPr>
        <w:t>2</w:t>
      </w:r>
      <w:r w:rsidRPr="007C0BD4">
        <w:rPr>
          <w:rFonts w:ascii="Arial" w:hAnsi="Arial" w:cs="Arial"/>
        </w:rPr>
        <w:t>-лазера</w:t>
      </w:r>
    </w:p>
    <w:p w:rsidR="007C0BD4" w:rsidRDefault="007C0BD4" w:rsidP="00BF7757">
      <w:pPr>
        <w:widowControl w:val="0"/>
        <w:spacing w:after="0" w:line="360" w:lineRule="auto"/>
        <w:ind w:firstLine="709"/>
        <w:jc w:val="center"/>
        <w:rPr>
          <w:rFonts w:ascii="Arial" w:hAnsi="Arial" w:cs="Arial"/>
          <w:sz w:val="24"/>
          <w:szCs w:val="24"/>
          <w:lang w:eastAsia="ru-RU"/>
        </w:rPr>
      </w:pPr>
      <w:r>
        <w:rPr>
          <w:rFonts w:ascii="Arial" w:hAnsi="Arial" w:cs="Arial"/>
          <w:noProof/>
          <w:sz w:val="24"/>
          <w:szCs w:val="24"/>
          <w:lang w:eastAsia="ru-RU"/>
        </w:rPr>
        <w:drawing>
          <wp:inline distT="0" distB="0" distL="0" distR="0" wp14:anchorId="683663A1">
            <wp:extent cx="3352800" cy="19450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52800" cy="1945005"/>
                    </a:xfrm>
                    <a:prstGeom prst="rect">
                      <a:avLst/>
                    </a:prstGeom>
                    <a:noFill/>
                  </pic:spPr>
                </pic:pic>
              </a:graphicData>
            </a:graphic>
          </wp:inline>
        </w:drawing>
      </w:r>
    </w:p>
    <w:p w:rsidR="007C0BD4" w:rsidRPr="007C0BD4" w:rsidRDefault="007C0BD4" w:rsidP="00BF7757">
      <w:pPr>
        <w:widowControl w:val="0"/>
        <w:spacing w:after="0" w:line="360" w:lineRule="auto"/>
        <w:ind w:firstLine="709"/>
        <w:jc w:val="center"/>
        <w:rPr>
          <w:rFonts w:ascii="Arial" w:hAnsi="Arial" w:cs="Arial"/>
        </w:rPr>
      </w:pPr>
      <w:r>
        <w:rPr>
          <w:rFonts w:ascii="Arial" w:hAnsi="Arial" w:cs="Arial"/>
        </w:rPr>
        <w:t xml:space="preserve">Рисунок </w:t>
      </w:r>
      <w:r>
        <w:rPr>
          <w:rFonts w:ascii="Arial" w:hAnsi="Arial" w:cs="Arial"/>
          <w:lang w:val="en-US"/>
        </w:rPr>
        <w:t>F</w:t>
      </w:r>
      <w:r>
        <w:rPr>
          <w:rFonts w:ascii="Arial" w:hAnsi="Arial" w:cs="Arial"/>
        </w:rPr>
        <w:t>.</w:t>
      </w:r>
      <w:r w:rsidRPr="007C0BD4">
        <w:rPr>
          <w:rFonts w:ascii="Arial" w:hAnsi="Arial" w:cs="Arial"/>
        </w:rPr>
        <w:t>3</w:t>
      </w:r>
      <w:r>
        <w:rPr>
          <w:rFonts w:ascii="Arial" w:hAnsi="Arial" w:cs="Arial"/>
        </w:rPr>
        <w:t xml:space="preserve"> – </w:t>
      </w:r>
      <w:r w:rsidRPr="007C0BD4">
        <w:rPr>
          <w:rFonts w:ascii="Arial" w:hAnsi="Arial" w:cs="Arial"/>
        </w:rPr>
        <w:t>Стойкость к повреждениям оцинкованного стального листа толщиной 2 мм, полученн</w:t>
      </w:r>
      <w:r w:rsidR="00722477">
        <w:rPr>
          <w:rFonts w:ascii="Arial" w:hAnsi="Arial" w:cs="Arial"/>
        </w:rPr>
        <w:t>ая</w:t>
      </w:r>
      <w:r w:rsidRPr="007C0BD4">
        <w:rPr>
          <w:rFonts w:ascii="Arial" w:hAnsi="Arial" w:cs="Arial"/>
        </w:rPr>
        <w:t xml:space="preserve"> в результате 10-секундного воздействия расфокусированного луча во</w:t>
      </w:r>
    </w:p>
    <w:p w:rsidR="007C0BD4" w:rsidRDefault="007C0BD4" w:rsidP="00BF7757">
      <w:pPr>
        <w:widowControl w:val="0"/>
        <w:spacing w:after="0" w:line="360" w:lineRule="auto"/>
        <w:ind w:firstLine="709"/>
        <w:jc w:val="center"/>
        <w:rPr>
          <w:rFonts w:ascii="Arial" w:hAnsi="Arial" w:cs="Arial"/>
        </w:rPr>
      </w:pPr>
      <w:r w:rsidRPr="007C0BD4">
        <w:rPr>
          <w:rFonts w:ascii="Arial" w:hAnsi="Arial" w:cs="Arial"/>
        </w:rPr>
        <w:t>время экспериментов с использованием непрерывного CO</w:t>
      </w:r>
      <w:r w:rsidRPr="007C0BD4">
        <w:rPr>
          <w:rFonts w:ascii="Arial" w:hAnsi="Arial" w:cs="Arial"/>
          <w:vertAlign w:val="subscript"/>
        </w:rPr>
        <w:t>2</w:t>
      </w:r>
      <w:r w:rsidRPr="007C0BD4">
        <w:rPr>
          <w:rFonts w:ascii="Arial" w:hAnsi="Arial" w:cs="Arial"/>
        </w:rPr>
        <w:t>-лазера</w:t>
      </w:r>
    </w:p>
    <w:p w:rsidR="007C0BD4" w:rsidRDefault="007C0BD4" w:rsidP="00BF7757">
      <w:pPr>
        <w:widowControl w:val="0"/>
        <w:spacing w:after="0" w:line="360" w:lineRule="auto"/>
        <w:ind w:firstLine="709"/>
        <w:jc w:val="center"/>
        <w:rPr>
          <w:rFonts w:ascii="Arial" w:hAnsi="Arial" w:cs="Arial"/>
          <w:sz w:val="24"/>
          <w:szCs w:val="24"/>
          <w:lang w:eastAsia="ru-RU"/>
        </w:rPr>
      </w:pPr>
      <w:r>
        <w:rPr>
          <w:rFonts w:ascii="Arial" w:hAnsi="Arial" w:cs="Arial"/>
          <w:noProof/>
          <w:sz w:val="24"/>
          <w:szCs w:val="24"/>
          <w:lang w:eastAsia="ru-RU"/>
        </w:rPr>
        <w:lastRenderedPageBreak/>
        <w:drawing>
          <wp:inline distT="0" distB="0" distL="0" distR="0" wp14:anchorId="6D20DD18">
            <wp:extent cx="3365500" cy="1896110"/>
            <wp:effectExtent l="0" t="0" r="635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65500" cy="1896110"/>
                    </a:xfrm>
                    <a:prstGeom prst="rect">
                      <a:avLst/>
                    </a:prstGeom>
                    <a:noFill/>
                  </pic:spPr>
                </pic:pic>
              </a:graphicData>
            </a:graphic>
          </wp:inline>
        </w:drawing>
      </w:r>
    </w:p>
    <w:p w:rsidR="007C0BD4" w:rsidRPr="007C0BD4" w:rsidRDefault="007C0BD4" w:rsidP="00BF7757">
      <w:pPr>
        <w:widowControl w:val="0"/>
        <w:spacing w:after="0" w:line="360" w:lineRule="auto"/>
        <w:ind w:firstLine="709"/>
        <w:jc w:val="center"/>
        <w:rPr>
          <w:rFonts w:ascii="Arial" w:hAnsi="Arial" w:cs="Arial"/>
        </w:rPr>
      </w:pPr>
      <w:r>
        <w:rPr>
          <w:rFonts w:ascii="Arial" w:hAnsi="Arial" w:cs="Arial"/>
        </w:rPr>
        <w:t xml:space="preserve">Рисунок </w:t>
      </w:r>
      <w:r>
        <w:rPr>
          <w:rFonts w:ascii="Arial" w:hAnsi="Arial" w:cs="Arial"/>
          <w:lang w:val="en-US"/>
        </w:rPr>
        <w:t>F</w:t>
      </w:r>
      <w:r>
        <w:rPr>
          <w:rFonts w:ascii="Arial" w:hAnsi="Arial" w:cs="Arial"/>
        </w:rPr>
        <w:t>.</w:t>
      </w:r>
      <w:r w:rsidRPr="007C0BD4">
        <w:rPr>
          <w:rFonts w:ascii="Arial" w:hAnsi="Arial" w:cs="Arial"/>
        </w:rPr>
        <w:t>4</w:t>
      </w:r>
      <w:r>
        <w:rPr>
          <w:rFonts w:ascii="Arial" w:hAnsi="Arial" w:cs="Arial"/>
        </w:rPr>
        <w:t xml:space="preserve"> – </w:t>
      </w:r>
      <w:r w:rsidRPr="007C0BD4">
        <w:rPr>
          <w:rFonts w:ascii="Arial" w:hAnsi="Arial" w:cs="Arial"/>
        </w:rPr>
        <w:t>Стойкость к повреждениям оцинкованного стального листа толщиной 2 мм, полученн</w:t>
      </w:r>
      <w:r w:rsidR="00722477">
        <w:rPr>
          <w:rFonts w:ascii="Arial" w:hAnsi="Arial" w:cs="Arial"/>
        </w:rPr>
        <w:t xml:space="preserve">ая </w:t>
      </w:r>
      <w:r w:rsidRPr="007C0BD4">
        <w:rPr>
          <w:rFonts w:ascii="Arial" w:hAnsi="Arial" w:cs="Arial"/>
        </w:rPr>
        <w:t>в результате 100-секундного воздействия расфокусированного луча во</w:t>
      </w:r>
    </w:p>
    <w:p w:rsidR="007C0BD4" w:rsidRDefault="007C0BD4" w:rsidP="00BF7757">
      <w:pPr>
        <w:widowControl w:val="0"/>
        <w:spacing w:after="0" w:line="360" w:lineRule="auto"/>
        <w:ind w:firstLine="709"/>
        <w:jc w:val="center"/>
        <w:rPr>
          <w:rFonts w:ascii="Arial" w:hAnsi="Arial" w:cs="Arial"/>
        </w:rPr>
      </w:pPr>
      <w:r w:rsidRPr="007C0BD4">
        <w:rPr>
          <w:rFonts w:ascii="Arial" w:hAnsi="Arial" w:cs="Arial"/>
        </w:rPr>
        <w:t>время экспериментов с использованием непрерывного CO</w:t>
      </w:r>
      <w:r w:rsidRPr="007C0BD4">
        <w:rPr>
          <w:rFonts w:ascii="Arial" w:hAnsi="Arial" w:cs="Arial"/>
          <w:vertAlign w:val="subscript"/>
        </w:rPr>
        <w:t>2</w:t>
      </w:r>
      <w:r w:rsidRPr="007C0BD4">
        <w:rPr>
          <w:rFonts w:ascii="Arial" w:hAnsi="Arial" w:cs="Arial"/>
        </w:rPr>
        <w:t>-лазера</w:t>
      </w:r>
    </w:p>
    <w:p w:rsidR="007C0BD4" w:rsidRDefault="007C0BD4" w:rsidP="00BF7757">
      <w:pPr>
        <w:widowControl w:val="0"/>
        <w:spacing w:after="0" w:line="360" w:lineRule="auto"/>
        <w:ind w:firstLine="709"/>
        <w:jc w:val="center"/>
        <w:rPr>
          <w:rFonts w:ascii="Arial" w:hAnsi="Arial" w:cs="Arial"/>
          <w:sz w:val="24"/>
          <w:szCs w:val="24"/>
          <w:lang w:eastAsia="ru-RU"/>
        </w:rPr>
      </w:pPr>
      <w:r>
        <w:rPr>
          <w:rFonts w:ascii="Arial" w:hAnsi="Arial" w:cs="Arial"/>
          <w:noProof/>
          <w:sz w:val="24"/>
          <w:szCs w:val="24"/>
          <w:lang w:eastAsia="ru-RU"/>
        </w:rPr>
        <w:drawing>
          <wp:inline distT="0" distB="0" distL="0" distR="0" wp14:anchorId="15B19C72">
            <wp:extent cx="3176270" cy="1908175"/>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76270" cy="1908175"/>
                    </a:xfrm>
                    <a:prstGeom prst="rect">
                      <a:avLst/>
                    </a:prstGeom>
                    <a:noFill/>
                  </pic:spPr>
                </pic:pic>
              </a:graphicData>
            </a:graphic>
          </wp:inline>
        </w:drawing>
      </w:r>
    </w:p>
    <w:p w:rsidR="007C0BD4" w:rsidRPr="007C0BD4" w:rsidRDefault="007C0BD4" w:rsidP="00BF7757">
      <w:pPr>
        <w:widowControl w:val="0"/>
        <w:spacing w:after="0" w:line="360" w:lineRule="auto"/>
        <w:ind w:firstLine="709"/>
        <w:jc w:val="center"/>
        <w:rPr>
          <w:rFonts w:ascii="Arial" w:hAnsi="Arial" w:cs="Arial"/>
        </w:rPr>
      </w:pPr>
      <w:r>
        <w:rPr>
          <w:rFonts w:ascii="Arial" w:hAnsi="Arial" w:cs="Arial"/>
        </w:rPr>
        <w:t xml:space="preserve">Рисунок </w:t>
      </w:r>
      <w:r>
        <w:rPr>
          <w:rFonts w:ascii="Arial" w:hAnsi="Arial" w:cs="Arial"/>
          <w:lang w:val="en-US"/>
        </w:rPr>
        <w:t>F</w:t>
      </w:r>
      <w:r>
        <w:rPr>
          <w:rFonts w:ascii="Arial" w:hAnsi="Arial" w:cs="Arial"/>
        </w:rPr>
        <w:t>.</w:t>
      </w:r>
      <w:r w:rsidRPr="007C0BD4">
        <w:rPr>
          <w:rFonts w:ascii="Arial" w:hAnsi="Arial" w:cs="Arial"/>
        </w:rPr>
        <w:t>5</w:t>
      </w:r>
      <w:r>
        <w:rPr>
          <w:rFonts w:ascii="Arial" w:hAnsi="Arial" w:cs="Arial"/>
        </w:rPr>
        <w:t xml:space="preserve"> – </w:t>
      </w:r>
      <w:r w:rsidRPr="007C0BD4">
        <w:rPr>
          <w:rFonts w:ascii="Arial" w:hAnsi="Arial" w:cs="Arial"/>
        </w:rPr>
        <w:t>Стойкость к повреждениям оцинкованного стального листа толщиной 3 мм, полученн</w:t>
      </w:r>
      <w:r w:rsidR="00722477">
        <w:rPr>
          <w:rFonts w:ascii="Arial" w:hAnsi="Arial" w:cs="Arial"/>
        </w:rPr>
        <w:t>ая</w:t>
      </w:r>
      <w:r w:rsidRPr="007C0BD4">
        <w:rPr>
          <w:rFonts w:ascii="Arial" w:hAnsi="Arial" w:cs="Arial"/>
        </w:rPr>
        <w:t xml:space="preserve"> в результате 10-секундного воздействия расфокусированного луча во</w:t>
      </w:r>
    </w:p>
    <w:p w:rsidR="007C0BD4" w:rsidRDefault="007C0BD4" w:rsidP="00BF7757">
      <w:pPr>
        <w:widowControl w:val="0"/>
        <w:spacing w:after="0" w:line="360" w:lineRule="auto"/>
        <w:ind w:firstLine="709"/>
        <w:jc w:val="center"/>
        <w:rPr>
          <w:rFonts w:ascii="Arial" w:hAnsi="Arial" w:cs="Arial"/>
        </w:rPr>
      </w:pPr>
      <w:r w:rsidRPr="007C0BD4">
        <w:rPr>
          <w:rFonts w:ascii="Arial" w:hAnsi="Arial" w:cs="Arial"/>
        </w:rPr>
        <w:t>время экспериментов с использованием непрерывного CO</w:t>
      </w:r>
      <w:r w:rsidRPr="007C0BD4">
        <w:rPr>
          <w:rFonts w:ascii="Arial" w:hAnsi="Arial" w:cs="Arial"/>
          <w:vertAlign w:val="subscript"/>
        </w:rPr>
        <w:t>2</w:t>
      </w:r>
      <w:r w:rsidRPr="007C0BD4">
        <w:rPr>
          <w:rFonts w:ascii="Arial" w:hAnsi="Arial" w:cs="Arial"/>
        </w:rPr>
        <w:t>-лазера</w:t>
      </w:r>
    </w:p>
    <w:p w:rsidR="007C0BD4" w:rsidRDefault="007C0BD4" w:rsidP="00BF7757">
      <w:pPr>
        <w:widowControl w:val="0"/>
        <w:spacing w:after="0" w:line="360" w:lineRule="auto"/>
        <w:ind w:firstLine="709"/>
        <w:jc w:val="center"/>
        <w:rPr>
          <w:rFonts w:ascii="Arial" w:hAnsi="Arial" w:cs="Arial"/>
          <w:sz w:val="24"/>
          <w:szCs w:val="24"/>
          <w:lang w:eastAsia="ru-RU"/>
        </w:rPr>
      </w:pPr>
      <w:r>
        <w:rPr>
          <w:rFonts w:ascii="Arial" w:hAnsi="Arial" w:cs="Arial"/>
          <w:noProof/>
          <w:sz w:val="24"/>
          <w:szCs w:val="24"/>
          <w:lang w:eastAsia="ru-RU"/>
        </w:rPr>
        <w:drawing>
          <wp:inline distT="0" distB="0" distL="0" distR="0" wp14:anchorId="3E08327B">
            <wp:extent cx="3365500" cy="195072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65500" cy="1950720"/>
                    </a:xfrm>
                    <a:prstGeom prst="rect">
                      <a:avLst/>
                    </a:prstGeom>
                    <a:noFill/>
                  </pic:spPr>
                </pic:pic>
              </a:graphicData>
            </a:graphic>
          </wp:inline>
        </w:drawing>
      </w:r>
    </w:p>
    <w:p w:rsidR="00722477" w:rsidRPr="00722477" w:rsidRDefault="00722477" w:rsidP="00BF7757">
      <w:pPr>
        <w:widowControl w:val="0"/>
        <w:spacing w:after="0" w:line="360" w:lineRule="auto"/>
        <w:ind w:firstLine="709"/>
        <w:jc w:val="center"/>
        <w:rPr>
          <w:rFonts w:ascii="Arial" w:hAnsi="Arial" w:cs="Arial"/>
        </w:rPr>
      </w:pPr>
      <w:r>
        <w:rPr>
          <w:rFonts w:ascii="Arial" w:hAnsi="Arial" w:cs="Arial"/>
        </w:rPr>
        <w:t xml:space="preserve">Рисунок </w:t>
      </w:r>
      <w:r>
        <w:rPr>
          <w:rFonts w:ascii="Arial" w:hAnsi="Arial" w:cs="Arial"/>
          <w:lang w:val="en-US"/>
        </w:rPr>
        <w:t>F</w:t>
      </w:r>
      <w:r>
        <w:rPr>
          <w:rFonts w:ascii="Arial" w:hAnsi="Arial" w:cs="Arial"/>
        </w:rPr>
        <w:t>.</w:t>
      </w:r>
      <w:r w:rsidRPr="00722477">
        <w:rPr>
          <w:rFonts w:ascii="Arial" w:hAnsi="Arial" w:cs="Arial"/>
        </w:rPr>
        <w:t>6</w:t>
      </w:r>
      <w:r>
        <w:rPr>
          <w:rFonts w:ascii="Arial" w:hAnsi="Arial" w:cs="Arial"/>
        </w:rPr>
        <w:t xml:space="preserve"> – </w:t>
      </w:r>
      <w:r w:rsidRPr="00722477">
        <w:rPr>
          <w:rFonts w:ascii="Arial" w:hAnsi="Arial" w:cs="Arial"/>
        </w:rPr>
        <w:t>Стойкость к повреждениям оцинкованного стального листа толщиной 3 мм, полученн</w:t>
      </w:r>
      <w:r>
        <w:rPr>
          <w:rFonts w:ascii="Arial" w:hAnsi="Arial" w:cs="Arial"/>
        </w:rPr>
        <w:t>ая</w:t>
      </w:r>
      <w:r w:rsidRPr="00722477">
        <w:rPr>
          <w:rFonts w:ascii="Arial" w:hAnsi="Arial" w:cs="Arial"/>
        </w:rPr>
        <w:t xml:space="preserve"> в результате 100-секундного воздействия расфокусированного луча во</w:t>
      </w:r>
    </w:p>
    <w:p w:rsidR="007C0BD4" w:rsidRDefault="00722477" w:rsidP="00BF7757">
      <w:pPr>
        <w:widowControl w:val="0"/>
        <w:spacing w:after="0" w:line="360" w:lineRule="auto"/>
        <w:ind w:firstLine="709"/>
        <w:jc w:val="center"/>
        <w:rPr>
          <w:rFonts w:ascii="Arial" w:hAnsi="Arial" w:cs="Arial"/>
        </w:rPr>
      </w:pPr>
      <w:r w:rsidRPr="00722477">
        <w:rPr>
          <w:rFonts w:ascii="Arial" w:hAnsi="Arial" w:cs="Arial"/>
        </w:rPr>
        <w:t>время экспериментов с использованием непрерывного CO</w:t>
      </w:r>
      <w:r w:rsidRPr="00722477">
        <w:rPr>
          <w:rFonts w:ascii="Arial" w:hAnsi="Arial" w:cs="Arial"/>
          <w:vertAlign w:val="subscript"/>
        </w:rPr>
        <w:t>2</w:t>
      </w:r>
      <w:r w:rsidRPr="00722477">
        <w:rPr>
          <w:rFonts w:ascii="Arial" w:hAnsi="Arial" w:cs="Arial"/>
        </w:rPr>
        <w:t>-лазера</w:t>
      </w:r>
    </w:p>
    <w:p w:rsidR="00722477" w:rsidRDefault="00722477" w:rsidP="00BF7757">
      <w:pPr>
        <w:widowControl w:val="0"/>
        <w:spacing w:after="0" w:line="360" w:lineRule="auto"/>
        <w:ind w:firstLine="709"/>
        <w:jc w:val="center"/>
        <w:rPr>
          <w:rFonts w:ascii="Arial" w:hAnsi="Arial" w:cs="Arial"/>
          <w:sz w:val="24"/>
          <w:szCs w:val="24"/>
          <w:lang w:eastAsia="ru-RU"/>
        </w:rPr>
      </w:pPr>
      <w:r>
        <w:rPr>
          <w:rFonts w:ascii="Arial" w:hAnsi="Arial" w:cs="Arial"/>
          <w:noProof/>
          <w:sz w:val="24"/>
          <w:szCs w:val="24"/>
          <w:lang w:eastAsia="ru-RU"/>
        </w:rPr>
        <w:lastRenderedPageBreak/>
        <w:drawing>
          <wp:inline distT="0" distB="0" distL="0" distR="0" wp14:anchorId="48759F0E">
            <wp:extent cx="3347085" cy="1926590"/>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47085" cy="1926590"/>
                    </a:xfrm>
                    <a:prstGeom prst="rect">
                      <a:avLst/>
                    </a:prstGeom>
                    <a:noFill/>
                  </pic:spPr>
                </pic:pic>
              </a:graphicData>
            </a:graphic>
          </wp:inline>
        </w:drawing>
      </w:r>
    </w:p>
    <w:p w:rsidR="00722477" w:rsidRDefault="00722477" w:rsidP="00BF7757">
      <w:pPr>
        <w:widowControl w:val="0"/>
        <w:spacing w:after="0" w:line="360" w:lineRule="auto"/>
        <w:ind w:firstLine="709"/>
        <w:jc w:val="center"/>
        <w:rPr>
          <w:rFonts w:ascii="Arial" w:hAnsi="Arial" w:cs="Arial"/>
        </w:rPr>
      </w:pPr>
      <w:r>
        <w:rPr>
          <w:rFonts w:ascii="Arial" w:hAnsi="Arial" w:cs="Arial"/>
        </w:rPr>
        <w:t xml:space="preserve">Рисунок </w:t>
      </w:r>
      <w:r>
        <w:rPr>
          <w:rFonts w:ascii="Arial" w:hAnsi="Arial" w:cs="Arial"/>
          <w:lang w:val="en-US"/>
        </w:rPr>
        <w:t>F</w:t>
      </w:r>
      <w:r>
        <w:rPr>
          <w:rFonts w:ascii="Arial" w:hAnsi="Arial" w:cs="Arial"/>
        </w:rPr>
        <w:t>.</w:t>
      </w:r>
      <w:r w:rsidRPr="00722477">
        <w:rPr>
          <w:rFonts w:ascii="Arial" w:hAnsi="Arial" w:cs="Arial"/>
        </w:rPr>
        <w:t>7</w:t>
      </w:r>
      <w:r>
        <w:rPr>
          <w:rFonts w:ascii="Arial" w:hAnsi="Arial" w:cs="Arial"/>
        </w:rPr>
        <w:t xml:space="preserve"> –</w:t>
      </w:r>
      <w:r w:rsidRPr="00722477">
        <w:rPr>
          <w:rFonts w:ascii="Arial" w:hAnsi="Arial" w:cs="Arial"/>
        </w:rPr>
        <w:t xml:space="preserve">  Стойкость к повреждениям алюминиевого листа толщиной 2 мм, полученная в результате 10-секундного воздейс</w:t>
      </w:r>
      <w:r>
        <w:rPr>
          <w:rFonts w:ascii="Arial" w:hAnsi="Arial" w:cs="Arial"/>
        </w:rPr>
        <w:t>твия расфокусированного луча во</w:t>
      </w:r>
      <w:r w:rsidRPr="00722477">
        <w:rPr>
          <w:rFonts w:ascii="Arial" w:hAnsi="Arial" w:cs="Arial"/>
        </w:rPr>
        <w:t xml:space="preserve"> время экспериментов с использованием непрерывного </w:t>
      </w:r>
      <w:r>
        <w:rPr>
          <w:rFonts w:ascii="Arial" w:hAnsi="Arial" w:cs="Arial"/>
        </w:rPr>
        <w:t>CO</w:t>
      </w:r>
      <w:r>
        <w:rPr>
          <w:rFonts w:ascii="Arial" w:hAnsi="Arial" w:cs="Arial"/>
          <w:vertAlign w:val="subscript"/>
        </w:rPr>
        <w:t>2</w:t>
      </w:r>
      <w:r>
        <w:rPr>
          <w:rFonts w:ascii="Arial" w:hAnsi="Arial" w:cs="Arial"/>
        </w:rPr>
        <w:t>-лазера</w:t>
      </w:r>
    </w:p>
    <w:p w:rsidR="00722477" w:rsidRDefault="00722477" w:rsidP="00BF7757">
      <w:pPr>
        <w:widowControl w:val="0"/>
        <w:spacing w:after="0" w:line="360" w:lineRule="auto"/>
        <w:ind w:firstLine="709"/>
        <w:jc w:val="center"/>
        <w:rPr>
          <w:rFonts w:ascii="Arial" w:hAnsi="Arial" w:cs="Arial"/>
        </w:rPr>
      </w:pPr>
      <w:r>
        <w:rPr>
          <w:rFonts w:ascii="Arial" w:hAnsi="Arial" w:cs="Arial"/>
          <w:noProof/>
          <w:lang w:eastAsia="ru-RU"/>
        </w:rPr>
        <w:drawing>
          <wp:inline distT="0" distB="0" distL="0" distR="0" wp14:anchorId="577EF6ED">
            <wp:extent cx="2694940" cy="1920240"/>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94940" cy="1920240"/>
                    </a:xfrm>
                    <a:prstGeom prst="rect">
                      <a:avLst/>
                    </a:prstGeom>
                    <a:noFill/>
                  </pic:spPr>
                </pic:pic>
              </a:graphicData>
            </a:graphic>
          </wp:inline>
        </w:drawing>
      </w:r>
    </w:p>
    <w:p w:rsidR="00722477" w:rsidRDefault="00722477" w:rsidP="00BF7757">
      <w:pPr>
        <w:widowControl w:val="0"/>
        <w:spacing w:after="0" w:line="360" w:lineRule="auto"/>
        <w:ind w:firstLine="709"/>
        <w:jc w:val="center"/>
        <w:rPr>
          <w:rFonts w:ascii="Arial" w:hAnsi="Arial" w:cs="Arial"/>
        </w:rPr>
      </w:pPr>
      <w:r>
        <w:rPr>
          <w:rFonts w:ascii="Arial" w:hAnsi="Arial" w:cs="Arial"/>
        </w:rPr>
        <w:t xml:space="preserve">Рисунок </w:t>
      </w:r>
      <w:r>
        <w:rPr>
          <w:rFonts w:ascii="Arial" w:hAnsi="Arial" w:cs="Arial"/>
          <w:lang w:val="en-US"/>
        </w:rPr>
        <w:t>F</w:t>
      </w:r>
      <w:r>
        <w:rPr>
          <w:rFonts w:ascii="Arial" w:hAnsi="Arial" w:cs="Arial"/>
        </w:rPr>
        <w:t>.8 –</w:t>
      </w:r>
      <w:r w:rsidRPr="00722477">
        <w:rPr>
          <w:rFonts w:ascii="Arial" w:hAnsi="Arial" w:cs="Arial"/>
        </w:rPr>
        <w:t xml:space="preserve">  Стойкость к повреждениям алюминиевого листа толщиной 2 мм, полученная в результате 1</w:t>
      </w:r>
      <w:r>
        <w:rPr>
          <w:rFonts w:ascii="Arial" w:hAnsi="Arial" w:cs="Arial"/>
        </w:rPr>
        <w:t>0</w:t>
      </w:r>
      <w:r w:rsidRPr="00722477">
        <w:rPr>
          <w:rFonts w:ascii="Arial" w:hAnsi="Arial" w:cs="Arial"/>
        </w:rPr>
        <w:t>0-секундного воздейс</w:t>
      </w:r>
      <w:r>
        <w:rPr>
          <w:rFonts w:ascii="Arial" w:hAnsi="Arial" w:cs="Arial"/>
        </w:rPr>
        <w:t>твия расфокусированного луча во</w:t>
      </w:r>
      <w:r w:rsidRPr="00722477">
        <w:rPr>
          <w:rFonts w:ascii="Arial" w:hAnsi="Arial" w:cs="Arial"/>
        </w:rPr>
        <w:t xml:space="preserve"> время экспериментов с использованием непрерывного </w:t>
      </w:r>
      <w:r>
        <w:rPr>
          <w:rFonts w:ascii="Arial" w:hAnsi="Arial" w:cs="Arial"/>
        </w:rPr>
        <w:t>CO</w:t>
      </w:r>
      <w:r>
        <w:rPr>
          <w:rFonts w:ascii="Arial" w:hAnsi="Arial" w:cs="Arial"/>
          <w:vertAlign w:val="subscript"/>
        </w:rPr>
        <w:t>2</w:t>
      </w:r>
      <w:r>
        <w:rPr>
          <w:rFonts w:ascii="Arial" w:hAnsi="Arial" w:cs="Arial"/>
        </w:rPr>
        <w:t>-лазера</w:t>
      </w:r>
    </w:p>
    <w:p w:rsidR="00722477" w:rsidRDefault="00722477" w:rsidP="00BF7757">
      <w:pPr>
        <w:widowControl w:val="0"/>
        <w:spacing w:after="0" w:line="360" w:lineRule="auto"/>
        <w:ind w:firstLine="709"/>
        <w:jc w:val="center"/>
        <w:rPr>
          <w:rFonts w:ascii="Arial" w:hAnsi="Arial" w:cs="Arial"/>
        </w:rPr>
      </w:pPr>
      <w:r>
        <w:rPr>
          <w:rFonts w:ascii="Arial" w:hAnsi="Arial" w:cs="Arial"/>
          <w:noProof/>
          <w:lang w:eastAsia="ru-RU"/>
        </w:rPr>
        <w:drawing>
          <wp:inline distT="0" distB="0" distL="0" distR="0" wp14:anchorId="48A2A368">
            <wp:extent cx="3365500" cy="1901825"/>
            <wp:effectExtent l="0" t="0" r="6350"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65500" cy="1901825"/>
                    </a:xfrm>
                    <a:prstGeom prst="rect">
                      <a:avLst/>
                    </a:prstGeom>
                    <a:noFill/>
                  </pic:spPr>
                </pic:pic>
              </a:graphicData>
            </a:graphic>
          </wp:inline>
        </w:drawing>
      </w:r>
    </w:p>
    <w:p w:rsidR="00722477" w:rsidRDefault="00722477" w:rsidP="00BF7757">
      <w:pPr>
        <w:widowControl w:val="0"/>
        <w:spacing w:after="0" w:line="360" w:lineRule="auto"/>
        <w:ind w:firstLine="709"/>
        <w:jc w:val="center"/>
        <w:rPr>
          <w:rFonts w:ascii="Arial" w:hAnsi="Arial" w:cs="Arial"/>
        </w:rPr>
      </w:pPr>
      <w:r>
        <w:rPr>
          <w:rFonts w:ascii="Arial" w:hAnsi="Arial" w:cs="Arial"/>
        </w:rPr>
        <w:t xml:space="preserve">Рисунок </w:t>
      </w:r>
      <w:r>
        <w:rPr>
          <w:rFonts w:ascii="Arial" w:hAnsi="Arial" w:cs="Arial"/>
          <w:lang w:val="en-US"/>
        </w:rPr>
        <w:t>F</w:t>
      </w:r>
      <w:r>
        <w:rPr>
          <w:rFonts w:ascii="Arial" w:hAnsi="Arial" w:cs="Arial"/>
        </w:rPr>
        <w:t xml:space="preserve">.9 –  Стойкость к повреждениям листа </w:t>
      </w:r>
      <w:r w:rsidRPr="00722477">
        <w:rPr>
          <w:rFonts w:ascii="Arial" w:hAnsi="Arial" w:cs="Arial"/>
        </w:rPr>
        <w:t>нержавеющей стали толщиной 1 мм</w:t>
      </w:r>
      <w:r>
        <w:rPr>
          <w:rFonts w:ascii="Arial" w:hAnsi="Arial" w:cs="Arial"/>
        </w:rPr>
        <w:t>, полученная в результате 10-секундного воздействия расфокусированного луча во время экспериментов с использованием непрерывного CO</w:t>
      </w:r>
      <w:r>
        <w:rPr>
          <w:rFonts w:ascii="Arial" w:hAnsi="Arial" w:cs="Arial"/>
          <w:vertAlign w:val="subscript"/>
        </w:rPr>
        <w:t>2</w:t>
      </w:r>
      <w:r>
        <w:rPr>
          <w:rFonts w:ascii="Arial" w:hAnsi="Arial" w:cs="Arial"/>
        </w:rPr>
        <w:t>-лазера</w:t>
      </w:r>
    </w:p>
    <w:p w:rsidR="00722477" w:rsidRDefault="00722477" w:rsidP="00BF7757">
      <w:pPr>
        <w:widowControl w:val="0"/>
        <w:tabs>
          <w:tab w:val="left" w:pos="4595"/>
        </w:tabs>
        <w:spacing w:after="0" w:line="360" w:lineRule="auto"/>
        <w:ind w:firstLine="709"/>
        <w:jc w:val="center"/>
        <w:rPr>
          <w:rFonts w:ascii="Arial" w:hAnsi="Arial" w:cs="Arial"/>
        </w:rPr>
      </w:pPr>
      <w:r>
        <w:rPr>
          <w:rFonts w:ascii="Arial" w:hAnsi="Arial" w:cs="Arial"/>
          <w:noProof/>
          <w:lang w:eastAsia="ru-RU"/>
        </w:rPr>
        <w:lastRenderedPageBreak/>
        <w:drawing>
          <wp:inline distT="0" distB="0" distL="0" distR="0" wp14:anchorId="7510C743">
            <wp:extent cx="2725420" cy="192659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25420" cy="1926590"/>
                    </a:xfrm>
                    <a:prstGeom prst="rect">
                      <a:avLst/>
                    </a:prstGeom>
                    <a:noFill/>
                  </pic:spPr>
                </pic:pic>
              </a:graphicData>
            </a:graphic>
          </wp:inline>
        </w:drawing>
      </w:r>
    </w:p>
    <w:p w:rsidR="00722477" w:rsidRDefault="00722477" w:rsidP="00BF7757">
      <w:pPr>
        <w:widowControl w:val="0"/>
        <w:spacing w:after="0" w:line="360" w:lineRule="auto"/>
        <w:ind w:firstLine="709"/>
        <w:jc w:val="center"/>
        <w:rPr>
          <w:rFonts w:ascii="Arial" w:hAnsi="Arial" w:cs="Arial"/>
        </w:rPr>
      </w:pPr>
      <w:r>
        <w:rPr>
          <w:rFonts w:ascii="Arial" w:hAnsi="Arial" w:cs="Arial"/>
        </w:rPr>
        <w:t xml:space="preserve">Рисунок </w:t>
      </w:r>
      <w:r>
        <w:rPr>
          <w:rFonts w:ascii="Arial" w:hAnsi="Arial" w:cs="Arial"/>
          <w:lang w:val="en-US"/>
        </w:rPr>
        <w:t>F</w:t>
      </w:r>
      <w:r>
        <w:rPr>
          <w:rFonts w:ascii="Arial" w:hAnsi="Arial" w:cs="Arial"/>
        </w:rPr>
        <w:t xml:space="preserve">.10 –  Стойкость к повреждениям листа </w:t>
      </w:r>
      <w:r w:rsidRPr="00722477">
        <w:rPr>
          <w:rFonts w:ascii="Arial" w:hAnsi="Arial" w:cs="Arial"/>
        </w:rPr>
        <w:t>нержавеющей стали толщиной 1 мм</w:t>
      </w:r>
      <w:r>
        <w:rPr>
          <w:rFonts w:ascii="Arial" w:hAnsi="Arial" w:cs="Arial"/>
        </w:rPr>
        <w:t>, полученная в результате 100-секундного воздействия расфокусированного луча во время экспериментов с использованием непрерывного CO</w:t>
      </w:r>
      <w:r>
        <w:rPr>
          <w:rFonts w:ascii="Arial" w:hAnsi="Arial" w:cs="Arial"/>
          <w:vertAlign w:val="subscript"/>
        </w:rPr>
        <w:t>2</w:t>
      </w:r>
      <w:r>
        <w:rPr>
          <w:rFonts w:ascii="Arial" w:hAnsi="Arial" w:cs="Arial"/>
        </w:rPr>
        <w:t>-лазера</w:t>
      </w:r>
    </w:p>
    <w:p w:rsidR="00722477" w:rsidRDefault="00082416" w:rsidP="00BF7757">
      <w:pPr>
        <w:widowControl w:val="0"/>
        <w:spacing w:after="0" w:line="360" w:lineRule="auto"/>
        <w:ind w:firstLine="709"/>
        <w:jc w:val="center"/>
        <w:rPr>
          <w:rFonts w:ascii="Arial" w:hAnsi="Arial" w:cs="Arial"/>
        </w:rPr>
      </w:pPr>
      <w:r>
        <w:rPr>
          <w:rFonts w:ascii="Arial" w:hAnsi="Arial" w:cs="Arial"/>
          <w:noProof/>
          <w:lang w:eastAsia="ru-RU"/>
        </w:rPr>
        <w:drawing>
          <wp:inline distT="0" distB="0" distL="0" distR="0" wp14:anchorId="47B387BF">
            <wp:extent cx="3365500" cy="1950720"/>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65500" cy="1950720"/>
                    </a:xfrm>
                    <a:prstGeom prst="rect">
                      <a:avLst/>
                    </a:prstGeom>
                    <a:noFill/>
                  </pic:spPr>
                </pic:pic>
              </a:graphicData>
            </a:graphic>
          </wp:inline>
        </w:drawing>
      </w:r>
    </w:p>
    <w:p w:rsidR="00082416" w:rsidRDefault="00082416" w:rsidP="00BF7757">
      <w:pPr>
        <w:widowControl w:val="0"/>
        <w:spacing w:after="0" w:line="360" w:lineRule="auto"/>
        <w:ind w:firstLine="709"/>
        <w:jc w:val="center"/>
        <w:rPr>
          <w:rFonts w:ascii="Arial" w:hAnsi="Arial" w:cs="Arial"/>
        </w:rPr>
      </w:pPr>
      <w:r>
        <w:rPr>
          <w:rFonts w:ascii="Arial" w:hAnsi="Arial" w:cs="Arial"/>
        </w:rPr>
        <w:t xml:space="preserve">Рисунок </w:t>
      </w:r>
      <w:r>
        <w:rPr>
          <w:rFonts w:ascii="Arial" w:hAnsi="Arial" w:cs="Arial"/>
          <w:lang w:val="en-US"/>
        </w:rPr>
        <w:t>F</w:t>
      </w:r>
      <w:r>
        <w:rPr>
          <w:rFonts w:ascii="Arial" w:hAnsi="Arial" w:cs="Arial"/>
        </w:rPr>
        <w:t xml:space="preserve">.11 –  Стойкость к повреждениям </w:t>
      </w:r>
      <w:r w:rsidRPr="00082416">
        <w:rPr>
          <w:rFonts w:ascii="Arial" w:hAnsi="Arial" w:cs="Arial"/>
        </w:rPr>
        <w:t>поликарбонатного листа толщиной 6 мм</w:t>
      </w:r>
      <w:r>
        <w:rPr>
          <w:rFonts w:ascii="Arial" w:hAnsi="Arial" w:cs="Arial"/>
        </w:rPr>
        <w:t>, полученная в результате 10-секундного воздействия расфокусированного луча во время экспериментов с использованием непрерывного CO</w:t>
      </w:r>
      <w:r>
        <w:rPr>
          <w:rFonts w:ascii="Arial" w:hAnsi="Arial" w:cs="Arial"/>
          <w:vertAlign w:val="subscript"/>
        </w:rPr>
        <w:t>2</w:t>
      </w:r>
      <w:r>
        <w:rPr>
          <w:rFonts w:ascii="Arial" w:hAnsi="Arial" w:cs="Arial"/>
        </w:rPr>
        <w:t>-лазера</w:t>
      </w:r>
    </w:p>
    <w:p w:rsidR="00082416" w:rsidRDefault="00082416" w:rsidP="00BF7757">
      <w:pPr>
        <w:widowControl w:val="0"/>
        <w:spacing w:after="0" w:line="360" w:lineRule="auto"/>
        <w:ind w:firstLine="709"/>
        <w:jc w:val="center"/>
        <w:rPr>
          <w:rFonts w:ascii="Arial" w:hAnsi="Arial" w:cs="Arial"/>
        </w:rPr>
      </w:pPr>
      <w:r>
        <w:rPr>
          <w:rFonts w:ascii="Arial" w:hAnsi="Arial" w:cs="Arial"/>
          <w:noProof/>
          <w:lang w:eastAsia="ru-RU"/>
        </w:rPr>
        <w:drawing>
          <wp:inline distT="0" distB="0" distL="0" distR="0" wp14:anchorId="6E0D0DA6">
            <wp:extent cx="2609215" cy="1853565"/>
            <wp:effectExtent l="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09215" cy="1853565"/>
                    </a:xfrm>
                    <a:prstGeom prst="rect">
                      <a:avLst/>
                    </a:prstGeom>
                    <a:noFill/>
                  </pic:spPr>
                </pic:pic>
              </a:graphicData>
            </a:graphic>
          </wp:inline>
        </w:drawing>
      </w:r>
    </w:p>
    <w:p w:rsidR="00082416" w:rsidRDefault="00082416" w:rsidP="00BF7757">
      <w:pPr>
        <w:widowControl w:val="0"/>
        <w:spacing w:after="0" w:line="360" w:lineRule="auto"/>
        <w:ind w:firstLine="709"/>
        <w:jc w:val="center"/>
        <w:rPr>
          <w:rFonts w:ascii="Arial" w:hAnsi="Arial" w:cs="Arial"/>
        </w:rPr>
      </w:pPr>
      <w:r>
        <w:rPr>
          <w:rFonts w:ascii="Arial" w:hAnsi="Arial" w:cs="Arial"/>
        </w:rPr>
        <w:t xml:space="preserve">Рисунок </w:t>
      </w:r>
      <w:r>
        <w:rPr>
          <w:rFonts w:ascii="Arial" w:hAnsi="Arial" w:cs="Arial"/>
          <w:lang w:val="en-US"/>
        </w:rPr>
        <w:t>F</w:t>
      </w:r>
      <w:r>
        <w:rPr>
          <w:rFonts w:ascii="Arial" w:hAnsi="Arial" w:cs="Arial"/>
        </w:rPr>
        <w:t xml:space="preserve">.12 –  Стойкость к повреждениям </w:t>
      </w:r>
      <w:r w:rsidRPr="00082416">
        <w:rPr>
          <w:rFonts w:ascii="Arial" w:hAnsi="Arial" w:cs="Arial"/>
        </w:rPr>
        <w:t>поликарбонатного листа толщиной 6 мм</w:t>
      </w:r>
      <w:r>
        <w:rPr>
          <w:rFonts w:ascii="Arial" w:hAnsi="Arial" w:cs="Arial"/>
        </w:rPr>
        <w:t>, полученная в результате 100-секундного воздействия расфокусированного луча во время экспериментов с использованием непрерывного CO</w:t>
      </w:r>
      <w:r>
        <w:rPr>
          <w:rFonts w:ascii="Arial" w:hAnsi="Arial" w:cs="Arial"/>
          <w:vertAlign w:val="subscript"/>
        </w:rPr>
        <w:t>2</w:t>
      </w:r>
      <w:r>
        <w:rPr>
          <w:rFonts w:ascii="Arial" w:hAnsi="Arial" w:cs="Arial"/>
        </w:rPr>
        <w:t>-лазера</w:t>
      </w:r>
    </w:p>
    <w:p w:rsidR="00082416" w:rsidRDefault="00082416" w:rsidP="00BF7757">
      <w:pPr>
        <w:widowControl w:val="0"/>
        <w:spacing w:after="0" w:line="360" w:lineRule="auto"/>
        <w:ind w:firstLine="709"/>
        <w:jc w:val="center"/>
        <w:rPr>
          <w:rFonts w:ascii="Arial" w:hAnsi="Arial" w:cs="Arial"/>
        </w:rPr>
      </w:pPr>
      <w:r>
        <w:rPr>
          <w:rFonts w:ascii="Arial" w:hAnsi="Arial" w:cs="Arial"/>
          <w:noProof/>
          <w:lang w:eastAsia="ru-RU"/>
        </w:rPr>
        <w:lastRenderedPageBreak/>
        <w:drawing>
          <wp:inline distT="0" distB="0" distL="0" distR="0" wp14:anchorId="36A3CF85">
            <wp:extent cx="3316605" cy="224980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16605" cy="2249805"/>
                    </a:xfrm>
                    <a:prstGeom prst="rect">
                      <a:avLst/>
                    </a:prstGeom>
                    <a:noFill/>
                  </pic:spPr>
                </pic:pic>
              </a:graphicData>
            </a:graphic>
          </wp:inline>
        </w:drawing>
      </w:r>
    </w:p>
    <w:p w:rsidR="00082416" w:rsidRPr="00082416" w:rsidRDefault="00082416" w:rsidP="00BF7757">
      <w:pPr>
        <w:widowControl w:val="0"/>
        <w:spacing w:after="0" w:line="360" w:lineRule="auto"/>
        <w:ind w:firstLine="709"/>
        <w:jc w:val="center"/>
        <w:rPr>
          <w:rFonts w:ascii="Arial" w:hAnsi="Arial" w:cs="Arial"/>
        </w:rPr>
      </w:pPr>
      <w:r>
        <w:rPr>
          <w:rFonts w:ascii="Arial" w:hAnsi="Arial" w:cs="Arial"/>
        </w:rPr>
        <w:t xml:space="preserve">Рисунок </w:t>
      </w:r>
      <w:r>
        <w:rPr>
          <w:rFonts w:ascii="Arial" w:hAnsi="Arial" w:cs="Arial"/>
          <w:lang w:val="en-US"/>
        </w:rPr>
        <w:t>F</w:t>
      </w:r>
      <w:r>
        <w:rPr>
          <w:rFonts w:ascii="Arial" w:hAnsi="Arial" w:cs="Arial"/>
        </w:rPr>
        <w:t xml:space="preserve">.13 –  </w:t>
      </w:r>
      <w:r w:rsidRPr="00082416">
        <w:rPr>
          <w:rFonts w:ascii="Arial" w:hAnsi="Arial" w:cs="Arial"/>
        </w:rPr>
        <w:t xml:space="preserve">Стойкость к повреждениям оцинкованного стального листа толщиной </w:t>
      </w:r>
      <w:r>
        <w:rPr>
          <w:rFonts w:ascii="Arial" w:hAnsi="Arial" w:cs="Arial"/>
        </w:rPr>
        <w:br/>
        <w:t>1 мм, полученная</w:t>
      </w:r>
      <w:r w:rsidRPr="00082416">
        <w:rPr>
          <w:rFonts w:ascii="Arial" w:hAnsi="Arial" w:cs="Arial"/>
        </w:rPr>
        <w:t xml:space="preserve"> в результате 10-секундного воздействия расфокусированного луча во</w:t>
      </w:r>
    </w:p>
    <w:p w:rsidR="00082416" w:rsidRDefault="00082416" w:rsidP="00BF7757">
      <w:pPr>
        <w:widowControl w:val="0"/>
        <w:spacing w:after="0" w:line="360" w:lineRule="auto"/>
        <w:ind w:firstLine="709"/>
        <w:jc w:val="center"/>
        <w:rPr>
          <w:rFonts w:ascii="Arial" w:hAnsi="Arial" w:cs="Arial"/>
        </w:rPr>
      </w:pPr>
      <w:r w:rsidRPr="00082416">
        <w:rPr>
          <w:rFonts w:ascii="Arial" w:hAnsi="Arial" w:cs="Arial"/>
        </w:rPr>
        <w:t>время экспериментов с использованием непрерывного Nd:YAG-лазера</w:t>
      </w:r>
    </w:p>
    <w:p w:rsidR="00082416" w:rsidRDefault="00082416" w:rsidP="00BF7757">
      <w:pPr>
        <w:widowControl w:val="0"/>
        <w:spacing w:after="0" w:line="360" w:lineRule="auto"/>
        <w:ind w:firstLine="709"/>
        <w:jc w:val="center"/>
        <w:rPr>
          <w:rFonts w:ascii="Arial" w:hAnsi="Arial" w:cs="Arial"/>
        </w:rPr>
      </w:pPr>
      <w:r>
        <w:rPr>
          <w:rFonts w:ascii="Arial" w:hAnsi="Arial" w:cs="Arial"/>
          <w:noProof/>
          <w:lang w:eastAsia="ru-RU"/>
        </w:rPr>
        <w:drawing>
          <wp:inline distT="0" distB="0" distL="0" distR="0" wp14:anchorId="4159C266">
            <wp:extent cx="2743200" cy="2261870"/>
            <wp:effectExtent l="0" t="0" r="0"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3200" cy="2261870"/>
                    </a:xfrm>
                    <a:prstGeom prst="rect">
                      <a:avLst/>
                    </a:prstGeom>
                    <a:noFill/>
                  </pic:spPr>
                </pic:pic>
              </a:graphicData>
            </a:graphic>
          </wp:inline>
        </w:drawing>
      </w:r>
    </w:p>
    <w:p w:rsidR="00082416" w:rsidRDefault="00082416" w:rsidP="00BF7757">
      <w:pPr>
        <w:widowControl w:val="0"/>
        <w:spacing w:after="0" w:line="360" w:lineRule="auto"/>
        <w:ind w:firstLine="709"/>
        <w:jc w:val="center"/>
        <w:rPr>
          <w:rFonts w:ascii="Arial" w:hAnsi="Arial" w:cs="Arial"/>
        </w:rPr>
      </w:pPr>
      <w:r>
        <w:rPr>
          <w:rFonts w:ascii="Arial" w:hAnsi="Arial" w:cs="Arial"/>
        </w:rPr>
        <w:t xml:space="preserve">Рисунок </w:t>
      </w:r>
      <w:r>
        <w:rPr>
          <w:rFonts w:ascii="Arial" w:hAnsi="Arial" w:cs="Arial"/>
          <w:lang w:val="en-US"/>
        </w:rPr>
        <w:t>F</w:t>
      </w:r>
      <w:r>
        <w:rPr>
          <w:rFonts w:ascii="Arial" w:hAnsi="Arial" w:cs="Arial"/>
        </w:rPr>
        <w:t xml:space="preserve">.14 –  Стойкость к повреждениям оцинкованного стального листа толщиной </w:t>
      </w:r>
      <w:r>
        <w:rPr>
          <w:rFonts w:ascii="Arial" w:hAnsi="Arial" w:cs="Arial"/>
        </w:rPr>
        <w:br/>
        <w:t>1 мм, полученная в результате 100-секундного воздействия расфокусированного луча во</w:t>
      </w:r>
    </w:p>
    <w:p w:rsidR="00082416" w:rsidRDefault="00082416" w:rsidP="00BF7757">
      <w:pPr>
        <w:widowControl w:val="0"/>
        <w:spacing w:after="0" w:line="360" w:lineRule="auto"/>
        <w:ind w:firstLine="709"/>
        <w:jc w:val="center"/>
        <w:rPr>
          <w:rFonts w:ascii="Arial" w:hAnsi="Arial" w:cs="Arial"/>
        </w:rPr>
      </w:pPr>
      <w:r>
        <w:rPr>
          <w:rFonts w:ascii="Arial" w:hAnsi="Arial" w:cs="Arial"/>
        </w:rPr>
        <w:t>время экспериментов с использованием непрерывного Nd:YAG-лазера</w:t>
      </w:r>
    </w:p>
    <w:p w:rsidR="00082416" w:rsidRDefault="00082416" w:rsidP="00BF7757">
      <w:pPr>
        <w:widowControl w:val="0"/>
        <w:spacing w:after="0" w:line="360" w:lineRule="auto"/>
        <w:ind w:firstLine="709"/>
        <w:jc w:val="center"/>
        <w:rPr>
          <w:rFonts w:ascii="Arial" w:hAnsi="Arial" w:cs="Arial"/>
        </w:rPr>
      </w:pPr>
      <w:r>
        <w:rPr>
          <w:rFonts w:ascii="Arial" w:hAnsi="Arial" w:cs="Arial"/>
          <w:noProof/>
          <w:lang w:eastAsia="ru-RU"/>
        </w:rPr>
        <w:drawing>
          <wp:inline distT="0" distB="0" distL="0" distR="0" wp14:anchorId="7CFA175E">
            <wp:extent cx="3340735" cy="2243455"/>
            <wp:effectExtent l="0" t="0" r="0"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40735" cy="2243455"/>
                    </a:xfrm>
                    <a:prstGeom prst="rect">
                      <a:avLst/>
                    </a:prstGeom>
                    <a:noFill/>
                  </pic:spPr>
                </pic:pic>
              </a:graphicData>
            </a:graphic>
          </wp:inline>
        </w:drawing>
      </w:r>
    </w:p>
    <w:p w:rsidR="00082416" w:rsidRDefault="00082416" w:rsidP="00BF7757">
      <w:pPr>
        <w:widowControl w:val="0"/>
        <w:spacing w:after="0" w:line="360" w:lineRule="auto"/>
        <w:ind w:firstLine="709"/>
        <w:jc w:val="center"/>
        <w:rPr>
          <w:rFonts w:ascii="Arial" w:hAnsi="Arial" w:cs="Arial"/>
        </w:rPr>
      </w:pPr>
      <w:r>
        <w:rPr>
          <w:rFonts w:ascii="Arial" w:hAnsi="Arial" w:cs="Arial"/>
        </w:rPr>
        <w:t xml:space="preserve">Рисунок </w:t>
      </w:r>
      <w:r>
        <w:rPr>
          <w:rFonts w:ascii="Arial" w:hAnsi="Arial" w:cs="Arial"/>
          <w:lang w:val="en-US"/>
        </w:rPr>
        <w:t>F</w:t>
      </w:r>
      <w:r>
        <w:rPr>
          <w:rFonts w:ascii="Arial" w:hAnsi="Arial" w:cs="Arial"/>
        </w:rPr>
        <w:t xml:space="preserve">.15 –  Стойкость к повреждениям оцинкованного стального листа толщиной </w:t>
      </w:r>
      <w:r>
        <w:rPr>
          <w:rFonts w:ascii="Arial" w:hAnsi="Arial" w:cs="Arial"/>
        </w:rPr>
        <w:br/>
        <w:t>2 мм, полученная в результате 10-секундного воздействия расфокусированного луча во</w:t>
      </w:r>
    </w:p>
    <w:p w:rsidR="00082416" w:rsidRDefault="00082416" w:rsidP="00BF7757">
      <w:pPr>
        <w:widowControl w:val="0"/>
        <w:spacing w:after="0" w:line="360" w:lineRule="auto"/>
        <w:ind w:firstLine="709"/>
        <w:jc w:val="center"/>
        <w:rPr>
          <w:rFonts w:ascii="Arial" w:hAnsi="Arial" w:cs="Arial"/>
        </w:rPr>
      </w:pPr>
      <w:r>
        <w:rPr>
          <w:rFonts w:ascii="Arial" w:hAnsi="Arial" w:cs="Arial"/>
        </w:rPr>
        <w:t>время экспериментов с использованием непрерывного Nd:YAG-лазера</w:t>
      </w:r>
    </w:p>
    <w:p w:rsidR="00082416" w:rsidRDefault="00082416" w:rsidP="00BF7757">
      <w:pPr>
        <w:widowControl w:val="0"/>
        <w:spacing w:after="0" w:line="360" w:lineRule="auto"/>
        <w:ind w:firstLine="709"/>
        <w:jc w:val="center"/>
        <w:rPr>
          <w:rFonts w:ascii="Arial" w:hAnsi="Arial" w:cs="Arial"/>
        </w:rPr>
      </w:pPr>
      <w:r>
        <w:rPr>
          <w:rFonts w:ascii="Arial" w:hAnsi="Arial" w:cs="Arial"/>
          <w:noProof/>
          <w:lang w:eastAsia="ru-RU"/>
        </w:rPr>
        <w:lastRenderedPageBreak/>
        <w:drawing>
          <wp:inline distT="0" distB="0" distL="0" distR="0" wp14:anchorId="02C68EA8">
            <wp:extent cx="3335020" cy="22193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35020" cy="2219325"/>
                    </a:xfrm>
                    <a:prstGeom prst="rect">
                      <a:avLst/>
                    </a:prstGeom>
                    <a:noFill/>
                  </pic:spPr>
                </pic:pic>
              </a:graphicData>
            </a:graphic>
          </wp:inline>
        </w:drawing>
      </w:r>
    </w:p>
    <w:p w:rsidR="00082416" w:rsidRDefault="00082416" w:rsidP="00BF7757">
      <w:pPr>
        <w:widowControl w:val="0"/>
        <w:spacing w:after="0" w:line="360" w:lineRule="auto"/>
        <w:ind w:firstLine="709"/>
        <w:jc w:val="center"/>
        <w:rPr>
          <w:rFonts w:ascii="Arial" w:hAnsi="Arial" w:cs="Arial"/>
        </w:rPr>
      </w:pPr>
      <w:r>
        <w:rPr>
          <w:rFonts w:ascii="Arial" w:hAnsi="Arial" w:cs="Arial"/>
        </w:rPr>
        <w:t xml:space="preserve">Рисунок </w:t>
      </w:r>
      <w:r>
        <w:rPr>
          <w:rFonts w:ascii="Arial" w:hAnsi="Arial" w:cs="Arial"/>
          <w:lang w:val="en-US"/>
        </w:rPr>
        <w:t>F</w:t>
      </w:r>
      <w:r>
        <w:rPr>
          <w:rFonts w:ascii="Arial" w:hAnsi="Arial" w:cs="Arial"/>
        </w:rPr>
        <w:t xml:space="preserve">.16 –  Стойкость к повреждениям оцинкованного стального листа толщиной </w:t>
      </w:r>
      <w:r>
        <w:rPr>
          <w:rFonts w:ascii="Arial" w:hAnsi="Arial" w:cs="Arial"/>
        </w:rPr>
        <w:br/>
        <w:t>2 мм, полученная в результате 100-секундного воздействия расфокусированного луча во</w:t>
      </w:r>
    </w:p>
    <w:p w:rsidR="00082416" w:rsidRDefault="00082416" w:rsidP="00BF7757">
      <w:pPr>
        <w:widowControl w:val="0"/>
        <w:spacing w:after="0" w:line="360" w:lineRule="auto"/>
        <w:ind w:firstLine="709"/>
        <w:jc w:val="center"/>
        <w:rPr>
          <w:rFonts w:ascii="Arial" w:hAnsi="Arial" w:cs="Arial"/>
        </w:rPr>
      </w:pPr>
      <w:r>
        <w:rPr>
          <w:rFonts w:ascii="Arial" w:hAnsi="Arial" w:cs="Arial"/>
        </w:rPr>
        <w:t>время экспериментов с использованием непрерывного Nd:YAG-лазера</w:t>
      </w:r>
    </w:p>
    <w:p w:rsidR="00082416" w:rsidRDefault="00082416" w:rsidP="00BF7757">
      <w:pPr>
        <w:widowControl w:val="0"/>
        <w:spacing w:after="0" w:line="360" w:lineRule="auto"/>
        <w:ind w:firstLine="709"/>
        <w:jc w:val="center"/>
        <w:rPr>
          <w:rFonts w:ascii="Arial" w:hAnsi="Arial" w:cs="Arial"/>
        </w:rPr>
      </w:pPr>
      <w:r>
        <w:rPr>
          <w:rFonts w:ascii="Arial" w:hAnsi="Arial" w:cs="Arial"/>
          <w:noProof/>
          <w:lang w:eastAsia="ru-RU"/>
        </w:rPr>
        <w:drawing>
          <wp:inline distT="0" distB="0" distL="0" distR="0" wp14:anchorId="08E1EB64">
            <wp:extent cx="3395980" cy="226822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95980" cy="2268220"/>
                    </a:xfrm>
                    <a:prstGeom prst="rect">
                      <a:avLst/>
                    </a:prstGeom>
                    <a:noFill/>
                  </pic:spPr>
                </pic:pic>
              </a:graphicData>
            </a:graphic>
          </wp:inline>
        </w:drawing>
      </w:r>
    </w:p>
    <w:p w:rsidR="00082416" w:rsidRDefault="00082416" w:rsidP="00BF7757">
      <w:pPr>
        <w:widowControl w:val="0"/>
        <w:spacing w:after="0" w:line="360" w:lineRule="auto"/>
        <w:ind w:firstLine="709"/>
        <w:jc w:val="center"/>
        <w:rPr>
          <w:rFonts w:ascii="Arial" w:hAnsi="Arial" w:cs="Arial"/>
        </w:rPr>
      </w:pPr>
      <w:r>
        <w:rPr>
          <w:rFonts w:ascii="Arial" w:hAnsi="Arial" w:cs="Arial"/>
        </w:rPr>
        <w:t xml:space="preserve">Рисунок </w:t>
      </w:r>
      <w:r>
        <w:rPr>
          <w:rFonts w:ascii="Arial" w:hAnsi="Arial" w:cs="Arial"/>
          <w:lang w:val="en-US"/>
        </w:rPr>
        <w:t>F</w:t>
      </w:r>
      <w:r>
        <w:rPr>
          <w:rFonts w:ascii="Arial" w:hAnsi="Arial" w:cs="Arial"/>
        </w:rPr>
        <w:t xml:space="preserve">.17 –  Стойкость к повреждениям оцинкованного стального листа толщиной </w:t>
      </w:r>
      <w:r>
        <w:rPr>
          <w:rFonts w:ascii="Arial" w:hAnsi="Arial" w:cs="Arial"/>
        </w:rPr>
        <w:br/>
        <w:t>3 мм, полученная в результате 10-секундного воздействия расфокусированного луча во</w:t>
      </w:r>
    </w:p>
    <w:p w:rsidR="00082416" w:rsidRDefault="00082416" w:rsidP="00BF7757">
      <w:pPr>
        <w:widowControl w:val="0"/>
        <w:spacing w:after="0" w:line="360" w:lineRule="auto"/>
        <w:ind w:firstLine="709"/>
        <w:jc w:val="center"/>
        <w:rPr>
          <w:rFonts w:ascii="Arial" w:hAnsi="Arial" w:cs="Arial"/>
        </w:rPr>
      </w:pPr>
      <w:r>
        <w:rPr>
          <w:rFonts w:ascii="Arial" w:hAnsi="Arial" w:cs="Arial"/>
        </w:rPr>
        <w:t>время экспериментов с использованием непрерывного Nd:YAG-лазера</w:t>
      </w:r>
    </w:p>
    <w:p w:rsidR="00082416" w:rsidRDefault="00082416" w:rsidP="00BF7757">
      <w:pPr>
        <w:widowControl w:val="0"/>
        <w:spacing w:after="0" w:line="360" w:lineRule="auto"/>
        <w:ind w:firstLine="709"/>
        <w:jc w:val="center"/>
        <w:rPr>
          <w:rFonts w:ascii="Arial" w:hAnsi="Arial" w:cs="Arial"/>
        </w:rPr>
      </w:pPr>
      <w:r>
        <w:rPr>
          <w:rFonts w:ascii="Arial" w:hAnsi="Arial" w:cs="Arial"/>
          <w:noProof/>
          <w:lang w:eastAsia="ru-RU"/>
        </w:rPr>
        <w:drawing>
          <wp:inline distT="0" distB="0" distL="0" distR="0" wp14:anchorId="3EA94CE0">
            <wp:extent cx="3389630" cy="2261870"/>
            <wp:effectExtent l="0" t="0" r="1270"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89630" cy="2261870"/>
                    </a:xfrm>
                    <a:prstGeom prst="rect">
                      <a:avLst/>
                    </a:prstGeom>
                    <a:noFill/>
                  </pic:spPr>
                </pic:pic>
              </a:graphicData>
            </a:graphic>
          </wp:inline>
        </w:drawing>
      </w:r>
    </w:p>
    <w:p w:rsidR="00082416" w:rsidRDefault="00082416" w:rsidP="00BF7757">
      <w:pPr>
        <w:widowControl w:val="0"/>
        <w:spacing w:after="0" w:line="360" w:lineRule="auto"/>
        <w:ind w:firstLine="709"/>
        <w:jc w:val="center"/>
        <w:rPr>
          <w:rFonts w:ascii="Arial" w:hAnsi="Arial" w:cs="Arial"/>
        </w:rPr>
      </w:pPr>
      <w:r>
        <w:rPr>
          <w:rFonts w:ascii="Arial" w:hAnsi="Arial" w:cs="Arial"/>
        </w:rPr>
        <w:t xml:space="preserve">Рисунок </w:t>
      </w:r>
      <w:r>
        <w:rPr>
          <w:rFonts w:ascii="Arial" w:hAnsi="Arial" w:cs="Arial"/>
          <w:lang w:val="en-US"/>
        </w:rPr>
        <w:t>F</w:t>
      </w:r>
      <w:r>
        <w:rPr>
          <w:rFonts w:ascii="Arial" w:hAnsi="Arial" w:cs="Arial"/>
        </w:rPr>
        <w:t xml:space="preserve">.18 –  Стойкость к повреждениям оцинкованного стального листа толщиной </w:t>
      </w:r>
      <w:r>
        <w:rPr>
          <w:rFonts w:ascii="Arial" w:hAnsi="Arial" w:cs="Arial"/>
        </w:rPr>
        <w:br/>
        <w:t>3 мм, полученная в результате 100-секундного воздействия расфокусированного луча во</w:t>
      </w:r>
    </w:p>
    <w:p w:rsidR="00082416" w:rsidRDefault="00082416" w:rsidP="00BF7757">
      <w:pPr>
        <w:widowControl w:val="0"/>
        <w:spacing w:after="0" w:line="360" w:lineRule="auto"/>
        <w:ind w:firstLine="709"/>
        <w:jc w:val="center"/>
        <w:rPr>
          <w:rFonts w:ascii="Arial" w:hAnsi="Arial" w:cs="Arial"/>
        </w:rPr>
      </w:pPr>
      <w:r>
        <w:rPr>
          <w:rFonts w:ascii="Arial" w:hAnsi="Arial" w:cs="Arial"/>
        </w:rPr>
        <w:t>время экспериментов с использованием непрерывного Nd:YAG-лазера</w:t>
      </w:r>
    </w:p>
    <w:p w:rsidR="00082416" w:rsidRDefault="00082416" w:rsidP="00BF7757">
      <w:pPr>
        <w:widowControl w:val="0"/>
        <w:spacing w:after="0" w:line="360" w:lineRule="auto"/>
        <w:ind w:firstLine="709"/>
        <w:jc w:val="center"/>
        <w:rPr>
          <w:rFonts w:ascii="Arial" w:hAnsi="Arial" w:cs="Arial"/>
        </w:rPr>
      </w:pPr>
      <w:r>
        <w:rPr>
          <w:rFonts w:ascii="Arial" w:hAnsi="Arial" w:cs="Arial"/>
          <w:noProof/>
          <w:lang w:eastAsia="ru-RU"/>
        </w:rPr>
        <w:lastRenderedPageBreak/>
        <w:drawing>
          <wp:inline distT="0" distB="0" distL="0" distR="0" wp14:anchorId="0AB1B68B">
            <wp:extent cx="3401695" cy="2261870"/>
            <wp:effectExtent l="0" t="0" r="8255" b="508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01695" cy="2261870"/>
                    </a:xfrm>
                    <a:prstGeom prst="rect">
                      <a:avLst/>
                    </a:prstGeom>
                    <a:noFill/>
                  </pic:spPr>
                </pic:pic>
              </a:graphicData>
            </a:graphic>
          </wp:inline>
        </w:drawing>
      </w:r>
    </w:p>
    <w:p w:rsidR="00082416" w:rsidRDefault="00082416" w:rsidP="00BF7757">
      <w:pPr>
        <w:widowControl w:val="0"/>
        <w:spacing w:after="0" w:line="360" w:lineRule="auto"/>
        <w:ind w:firstLine="709"/>
        <w:jc w:val="center"/>
        <w:rPr>
          <w:rFonts w:ascii="Arial" w:hAnsi="Arial" w:cs="Arial"/>
        </w:rPr>
      </w:pPr>
      <w:r>
        <w:rPr>
          <w:rFonts w:ascii="Arial" w:hAnsi="Arial" w:cs="Arial"/>
        </w:rPr>
        <w:t xml:space="preserve">Рисунок </w:t>
      </w:r>
      <w:r>
        <w:rPr>
          <w:rFonts w:ascii="Arial" w:hAnsi="Arial" w:cs="Arial"/>
          <w:lang w:val="en-US"/>
        </w:rPr>
        <w:t>F</w:t>
      </w:r>
      <w:r>
        <w:rPr>
          <w:rFonts w:ascii="Arial" w:hAnsi="Arial" w:cs="Arial"/>
        </w:rPr>
        <w:t xml:space="preserve">.19 –  Стойкость к повреждениям </w:t>
      </w:r>
      <w:r w:rsidRPr="00082416">
        <w:rPr>
          <w:rFonts w:ascii="Arial" w:hAnsi="Arial" w:cs="Arial"/>
        </w:rPr>
        <w:t>алюминиевого листа толщиной 2 мм</w:t>
      </w:r>
      <w:r>
        <w:rPr>
          <w:rFonts w:ascii="Arial" w:hAnsi="Arial" w:cs="Arial"/>
        </w:rPr>
        <w:t>, полученная в результате 10-секундного воздействия расфокусированного луча во</w:t>
      </w:r>
    </w:p>
    <w:p w:rsidR="00082416" w:rsidRDefault="00082416" w:rsidP="00BF7757">
      <w:pPr>
        <w:widowControl w:val="0"/>
        <w:spacing w:after="0" w:line="360" w:lineRule="auto"/>
        <w:ind w:firstLine="709"/>
        <w:jc w:val="center"/>
        <w:rPr>
          <w:rFonts w:ascii="Arial" w:hAnsi="Arial" w:cs="Arial"/>
        </w:rPr>
      </w:pPr>
      <w:r>
        <w:rPr>
          <w:rFonts w:ascii="Arial" w:hAnsi="Arial" w:cs="Arial"/>
        </w:rPr>
        <w:t>время экспериментов с использованием непрерывного Nd:YAG-лазера</w:t>
      </w:r>
    </w:p>
    <w:p w:rsidR="00082416" w:rsidRDefault="00082416" w:rsidP="00BF7757">
      <w:pPr>
        <w:widowControl w:val="0"/>
        <w:spacing w:after="0" w:line="360" w:lineRule="auto"/>
        <w:ind w:firstLine="709"/>
        <w:jc w:val="center"/>
        <w:rPr>
          <w:rFonts w:ascii="Arial" w:hAnsi="Arial" w:cs="Arial"/>
        </w:rPr>
      </w:pPr>
      <w:r>
        <w:rPr>
          <w:rFonts w:ascii="Arial" w:hAnsi="Arial" w:cs="Arial"/>
          <w:noProof/>
          <w:lang w:eastAsia="ru-RU"/>
        </w:rPr>
        <w:drawing>
          <wp:inline distT="0" distB="0" distL="0" distR="0" wp14:anchorId="68CCE781">
            <wp:extent cx="3304761" cy="2226365"/>
            <wp:effectExtent l="0" t="0" r="0" b="25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10457" cy="2230203"/>
                    </a:xfrm>
                    <a:prstGeom prst="rect">
                      <a:avLst/>
                    </a:prstGeom>
                    <a:noFill/>
                  </pic:spPr>
                </pic:pic>
              </a:graphicData>
            </a:graphic>
          </wp:inline>
        </w:drawing>
      </w:r>
    </w:p>
    <w:p w:rsidR="00082416" w:rsidRDefault="00082416" w:rsidP="00BF7757">
      <w:pPr>
        <w:widowControl w:val="0"/>
        <w:spacing w:after="0" w:line="360" w:lineRule="auto"/>
        <w:ind w:firstLine="709"/>
        <w:jc w:val="center"/>
        <w:rPr>
          <w:rFonts w:ascii="Arial" w:hAnsi="Arial" w:cs="Arial"/>
        </w:rPr>
      </w:pPr>
      <w:r>
        <w:rPr>
          <w:rFonts w:ascii="Arial" w:hAnsi="Arial" w:cs="Arial"/>
        </w:rPr>
        <w:t xml:space="preserve">Рисунок </w:t>
      </w:r>
      <w:r>
        <w:rPr>
          <w:rFonts w:ascii="Arial" w:hAnsi="Arial" w:cs="Arial"/>
          <w:lang w:val="en-US"/>
        </w:rPr>
        <w:t>F</w:t>
      </w:r>
      <w:r>
        <w:rPr>
          <w:rFonts w:ascii="Arial" w:hAnsi="Arial" w:cs="Arial"/>
        </w:rPr>
        <w:t xml:space="preserve">.20 –  Стойкость к повреждениям </w:t>
      </w:r>
      <w:r w:rsidRPr="00082416">
        <w:rPr>
          <w:rFonts w:ascii="Arial" w:hAnsi="Arial" w:cs="Arial"/>
        </w:rPr>
        <w:t>алюминиевого листа толщиной 2 мм</w:t>
      </w:r>
      <w:r>
        <w:rPr>
          <w:rFonts w:ascii="Arial" w:hAnsi="Arial" w:cs="Arial"/>
        </w:rPr>
        <w:t>, полученная в результате 100-секундного воздействия расфокусированного луча во</w:t>
      </w:r>
    </w:p>
    <w:p w:rsidR="00082416" w:rsidRDefault="00082416" w:rsidP="00BF7757">
      <w:pPr>
        <w:widowControl w:val="0"/>
        <w:spacing w:after="0" w:line="360" w:lineRule="auto"/>
        <w:ind w:firstLine="709"/>
        <w:jc w:val="center"/>
        <w:rPr>
          <w:rFonts w:ascii="Arial" w:hAnsi="Arial" w:cs="Arial"/>
        </w:rPr>
      </w:pPr>
      <w:r>
        <w:rPr>
          <w:rFonts w:ascii="Arial" w:hAnsi="Arial" w:cs="Arial"/>
        </w:rPr>
        <w:t>время экспериментов с использованием непрерывного Nd:YAG-лазера</w:t>
      </w:r>
    </w:p>
    <w:p w:rsidR="00082416" w:rsidRDefault="00082416" w:rsidP="00BF7757">
      <w:pPr>
        <w:widowControl w:val="0"/>
        <w:spacing w:after="0" w:line="360" w:lineRule="auto"/>
        <w:ind w:firstLine="709"/>
        <w:jc w:val="center"/>
        <w:rPr>
          <w:rFonts w:ascii="Arial" w:hAnsi="Arial" w:cs="Arial"/>
        </w:rPr>
      </w:pPr>
      <w:r>
        <w:rPr>
          <w:rFonts w:ascii="Arial" w:hAnsi="Arial" w:cs="Arial"/>
          <w:noProof/>
          <w:lang w:eastAsia="ru-RU"/>
        </w:rPr>
        <w:drawing>
          <wp:inline distT="0" distB="0" distL="0" distR="0" wp14:anchorId="06CE1BB4">
            <wp:extent cx="2695492" cy="223626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01200" cy="2240996"/>
                    </a:xfrm>
                    <a:prstGeom prst="rect">
                      <a:avLst/>
                    </a:prstGeom>
                    <a:noFill/>
                  </pic:spPr>
                </pic:pic>
              </a:graphicData>
            </a:graphic>
          </wp:inline>
        </w:drawing>
      </w:r>
    </w:p>
    <w:p w:rsidR="00082416" w:rsidRDefault="00082416" w:rsidP="00BF7757">
      <w:pPr>
        <w:widowControl w:val="0"/>
        <w:spacing w:after="0" w:line="360" w:lineRule="auto"/>
        <w:ind w:firstLine="709"/>
        <w:jc w:val="center"/>
        <w:rPr>
          <w:rFonts w:ascii="Arial" w:hAnsi="Arial" w:cs="Arial"/>
        </w:rPr>
      </w:pPr>
      <w:r>
        <w:rPr>
          <w:rFonts w:ascii="Arial" w:hAnsi="Arial" w:cs="Arial"/>
        </w:rPr>
        <w:t xml:space="preserve">Рисунок </w:t>
      </w:r>
      <w:r>
        <w:rPr>
          <w:rFonts w:ascii="Arial" w:hAnsi="Arial" w:cs="Arial"/>
          <w:lang w:val="en-US"/>
        </w:rPr>
        <w:t>F</w:t>
      </w:r>
      <w:r>
        <w:rPr>
          <w:rFonts w:ascii="Arial" w:hAnsi="Arial" w:cs="Arial"/>
        </w:rPr>
        <w:t xml:space="preserve">.21 –  Стойкость к повреждениям </w:t>
      </w:r>
      <w:r w:rsidRPr="00082416">
        <w:rPr>
          <w:rFonts w:ascii="Arial" w:hAnsi="Arial" w:cs="Arial"/>
        </w:rPr>
        <w:t>листа нержавеющей стали толщиной 1 мм</w:t>
      </w:r>
      <w:r>
        <w:rPr>
          <w:rFonts w:ascii="Arial" w:hAnsi="Arial" w:cs="Arial"/>
        </w:rPr>
        <w:t>, полученная в результате 10-секундного воздействия расфокусированного луча во</w:t>
      </w:r>
    </w:p>
    <w:p w:rsidR="00082416" w:rsidRDefault="00082416" w:rsidP="00BF7757">
      <w:pPr>
        <w:widowControl w:val="0"/>
        <w:spacing w:after="0" w:line="360" w:lineRule="auto"/>
        <w:ind w:firstLine="709"/>
        <w:jc w:val="center"/>
        <w:rPr>
          <w:rFonts w:ascii="Arial" w:hAnsi="Arial" w:cs="Arial"/>
        </w:rPr>
      </w:pPr>
      <w:r>
        <w:rPr>
          <w:rFonts w:ascii="Arial" w:hAnsi="Arial" w:cs="Arial"/>
        </w:rPr>
        <w:t>время экспериментов с использованием непрерывного Nd:YAG-лазера</w:t>
      </w:r>
    </w:p>
    <w:p w:rsidR="00082416" w:rsidRDefault="00082416" w:rsidP="00BF7757">
      <w:pPr>
        <w:widowControl w:val="0"/>
        <w:spacing w:after="0" w:line="360" w:lineRule="auto"/>
        <w:ind w:firstLine="709"/>
        <w:jc w:val="center"/>
        <w:rPr>
          <w:rFonts w:ascii="Arial" w:hAnsi="Arial" w:cs="Arial"/>
        </w:rPr>
      </w:pPr>
      <w:r>
        <w:rPr>
          <w:rFonts w:ascii="Arial" w:hAnsi="Arial" w:cs="Arial"/>
          <w:noProof/>
          <w:lang w:eastAsia="ru-RU"/>
        </w:rPr>
        <w:lastRenderedPageBreak/>
        <w:drawing>
          <wp:inline distT="0" distB="0" distL="0" distR="0" wp14:anchorId="266F36D3">
            <wp:extent cx="2828925" cy="2280285"/>
            <wp:effectExtent l="0" t="0" r="9525" b="571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28925" cy="2280285"/>
                    </a:xfrm>
                    <a:prstGeom prst="rect">
                      <a:avLst/>
                    </a:prstGeom>
                    <a:noFill/>
                  </pic:spPr>
                </pic:pic>
              </a:graphicData>
            </a:graphic>
          </wp:inline>
        </w:drawing>
      </w:r>
    </w:p>
    <w:p w:rsidR="00082416" w:rsidRDefault="00082416" w:rsidP="00BF7757">
      <w:pPr>
        <w:widowControl w:val="0"/>
        <w:spacing w:after="0" w:line="360" w:lineRule="auto"/>
        <w:ind w:firstLine="709"/>
        <w:jc w:val="center"/>
        <w:rPr>
          <w:rFonts w:ascii="Arial" w:hAnsi="Arial" w:cs="Arial"/>
        </w:rPr>
      </w:pPr>
      <w:r>
        <w:rPr>
          <w:rFonts w:ascii="Arial" w:hAnsi="Arial" w:cs="Arial"/>
        </w:rPr>
        <w:t xml:space="preserve">Рисунок </w:t>
      </w:r>
      <w:r>
        <w:rPr>
          <w:rFonts w:ascii="Arial" w:hAnsi="Arial" w:cs="Arial"/>
          <w:lang w:val="en-US"/>
        </w:rPr>
        <w:t>F</w:t>
      </w:r>
      <w:r>
        <w:rPr>
          <w:rFonts w:ascii="Arial" w:hAnsi="Arial" w:cs="Arial"/>
        </w:rPr>
        <w:t xml:space="preserve">.22 –  Стойкость к повреждениям </w:t>
      </w:r>
      <w:r w:rsidRPr="00082416">
        <w:rPr>
          <w:rFonts w:ascii="Arial" w:hAnsi="Arial" w:cs="Arial"/>
        </w:rPr>
        <w:t>листа нержавеющей стали толщиной 1 мм</w:t>
      </w:r>
      <w:r>
        <w:rPr>
          <w:rFonts w:ascii="Arial" w:hAnsi="Arial" w:cs="Arial"/>
        </w:rPr>
        <w:t>, полученная в результате 100-секундного воздействия расфокусированного луча во</w:t>
      </w:r>
    </w:p>
    <w:p w:rsidR="00082416" w:rsidRDefault="00082416" w:rsidP="00BF7757">
      <w:pPr>
        <w:widowControl w:val="0"/>
        <w:spacing w:after="0" w:line="360" w:lineRule="auto"/>
        <w:ind w:firstLine="709"/>
        <w:jc w:val="center"/>
        <w:rPr>
          <w:rFonts w:ascii="Arial" w:hAnsi="Arial" w:cs="Arial"/>
        </w:rPr>
      </w:pPr>
      <w:r>
        <w:rPr>
          <w:rFonts w:ascii="Arial" w:hAnsi="Arial" w:cs="Arial"/>
        </w:rPr>
        <w:t>время экспериментов с использованием непрерывного Nd:YAG-лазера</w:t>
      </w:r>
    </w:p>
    <w:p w:rsidR="006F4DD4" w:rsidRDefault="007C0BD4" w:rsidP="00BF7757">
      <w:pPr>
        <w:pageBreakBefore/>
        <w:shd w:val="clear" w:color="auto" w:fill="FFFFFF"/>
        <w:spacing w:after="0" w:line="360" w:lineRule="auto"/>
        <w:jc w:val="center"/>
        <w:textAlignment w:val="baseline"/>
        <w:outlineLvl w:val="0"/>
        <w:rPr>
          <w:rFonts w:ascii="Arial" w:hAnsi="Arial" w:cs="Arial"/>
          <w:b/>
          <w:sz w:val="24"/>
          <w:szCs w:val="24"/>
          <w:lang w:eastAsia="ru-RU"/>
        </w:rPr>
      </w:pPr>
      <w:r>
        <w:rPr>
          <w:rFonts w:ascii="Arial" w:hAnsi="Arial" w:cs="Arial"/>
          <w:b/>
          <w:sz w:val="24"/>
          <w:szCs w:val="24"/>
          <w:lang w:eastAsia="ru-RU"/>
        </w:rPr>
        <w:lastRenderedPageBreak/>
        <w:t xml:space="preserve">Приложение </w:t>
      </w:r>
      <w:r>
        <w:rPr>
          <w:rFonts w:ascii="Arial" w:hAnsi="Arial" w:cs="Arial"/>
          <w:b/>
          <w:sz w:val="24"/>
          <w:szCs w:val="24"/>
          <w:lang w:val="en-US" w:eastAsia="ru-RU"/>
        </w:rPr>
        <w:t>G</w:t>
      </w:r>
      <w:r w:rsidRPr="007C0BD4">
        <w:rPr>
          <w:rFonts w:ascii="Arial" w:hAnsi="Arial" w:cs="Arial"/>
          <w:b/>
          <w:sz w:val="24"/>
          <w:szCs w:val="24"/>
          <w:lang w:eastAsia="ru-RU"/>
        </w:rPr>
        <w:t xml:space="preserve"> </w:t>
      </w:r>
      <w:r>
        <w:rPr>
          <w:rFonts w:ascii="Arial" w:hAnsi="Arial" w:cs="Arial"/>
          <w:b/>
          <w:sz w:val="24"/>
          <w:szCs w:val="24"/>
          <w:lang w:eastAsia="ru-RU"/>
        </w:rPr>
        <w:br/>
        <w:t>(обязательное)</w:t>
      </w:r>
      <w:r>
        <w:rPr>
          <w:rFonts w:ascii="Arial" w:hAnsi="Arial" w:cs="Arial"/>
          <w:b/>
          <w:sz w:val="24"/>
          <w:szCs w:val="24"/>
          <w:lang w:eastAsia="ru-RU"/>
        </w:rPr>
        <w:br/>
        <w:t>Системы доставки лазерного излучения</w:t>
      </w:r>
    </w:p>
    <w:p w:rsidR="006F4DD4" w:rsidRPr="007C0BD4" w:rsidRDefault="007C0BD4" w:rsidP="00BF7757">
      <w:pPr>
        <w:tabs>
          <w:tab w:val="left" w:pos="851"/>
          <w:tab w:val="right" w:leader="dot" w:pos="9781"/>
        </w:tabs>
        <w:spacing w:after="0" w:line="360" w:lineRule="auto"/>
        <w:ind w:firstLine="709"/>
        <w:jc w:val="both"/>
        <w:outlineLvl w:val="1"/>
        <w:rPr>
          <w:rFonts w:ascii="Arial" w:hAnsi="Arial" w:cs="Arial"/>
          <w:b/>
          <w:sz w:val="24"/>
          <w:szCs w:val="24"/>
          <w:lang w:eastAsia="ru-RU"/>
        </w:rPr>
      </w:pPr>
      <w:r>
        <w:rPr>
          <w:rFonts w:ascii="Arial" w:hAnsi="Arial" w:cs="Arial"/>
          <w:b/>
          <w:sz w:val="24"/>
          <w:szCs w:val="24"/>
          <w:lang w:eastAsia="ru-RU"/>
        </w:rPr>
        <w:t>G.1</w:t>
      </w:r>
      <w:r w:rsidRPr="007C0BD4">
        <w:rPr>
          <w:rFonts w:ascii="Arial" w:hAnsi="Arial" w:cs="Arial"/>
          <w:b/>
          <w:sz w:val="24"/>
          <w:szCs w:val="24"/>
          <w:lang w:eastAsia="ru-RU"/>
        </w:rPr>
        <w:t xml:space="preserve"> </w:t>
      </w:r>
      <w:r>
        <w:rPr>
          <w:rFonts w:ascii="Arial" w:hAnsi="Arial" w:cs="Arial"/>
          <w:b/>
          <w:sz w:val="24"/>
          <w:szCs w:val="24"/>
          <w:lang w:eastAsia="ru-RU"/>
        </w:rPr>
        <w:t>Общие</w:t>
      </w:r>
      <w:r w:rsidRPr="007C0BD4">
        <w:rPr>
          <w:rFonts w:ascii="Arial" w:hAnsi="Arial" w:cs="Arial"/>
          <w:b/>
          <w:sz w:val="24"/>
          <w:szCs w:val="24"/>
          <w:lang w:eastAsia="ru-RU"/>
        </w:rPr>
        <w:t xml:space="preserve"> положения</w:t>
      </w:r>
    </w:p>
    <w:p w:rsidR="006F4DD4" w:rsidRPr="007C0B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В данном</w:t>
      </w:r>
      <w:r w:rsidRPr="007C0BD4">
        <w:rPr>
          <w:rFonts w:ascii="Arial" w:hAnsi="Arial" w:cs="Arial"/>
          <w:sz w:val="24"/>
          <w:szCs w:val="24"/>
          <w:lang w:eastAsia="ru-RU"/>
        </w:rPr>
        <w:t xml:space="preserve"> </w:t>
      </w:r>
      <w:r>
        <w:rPr>
          <w:rFonts w:ascii="Arial" w:hAnsi="Arial" w:cs="Arial"/>
          <w:sz w:val="24"/>
          <w:szCs w:val="24"/>
          <w:lang w:eastAsia="ru-RU"/>
        </w:rPr>
        <w:t xml:space="preserve">приложении рассматривается устройство, установка и использование систем </w:t>
      </w:r>
      <w:r>
        <w:rPr>
          <w:rFonts w:ascii="Arial" w:hAnsi="Arial"/>
          <w:sz w:val="24"/>
          <w:szCs w:val="24"/>
          <w:lang w:eastAsia="ru-RU"/>
        </w:rPr>
        <w:t>доставки лазерного излучения</w:t>
      </w:r>
      <w:r>
        <w:rPr>
          <w:rFonts w:ascii="Arial" w:hAnsi="Arial" w:cs="Arial"/>
          <w:sz w:val="24"/>
          <w:szCs w:val="24"/>
          <w:lang w:eastAsia="ru-RU"/>
        </w:rPr>
        <w:t>. Лазерные лучи могут распространяться по воздуху, газу или вакууму, в закрытом или нет (свободном пространстве), а также по волоконно-оптическим кабелям в лазерном обрабатывающем</w:t>
      </w:r>
      <w:r w:rsidRPr="007C0BD4">
        <w:rPr>
          <w:rFonts w:ascii="Arial" w:hAnsi="Arial" w:cs="Arial"/>
          <w:sz w:val="24"/>
          <w:szCs w:val="24"/>
          <w:lang w:eastAsia="ru-RU"/>
        </w:rPr>
        <w:t xml:space="preserve"> оборудовании.</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Данное</w:t>
      </w:r>
      <w:r w:rsidRPr="007C0BD4">
        <w:rPr>
          <w:rFonts w:ascii="Arial" w:hAnsi="Arial" w:cs="Arial"/>
          <w:sz w:val="24"/>
          <w:szCs w:val="24"/>
          <w:lang w:eastAsia="ru-RU"/>
        </w:rPr>
        <w:t xml:space="preserve"> п</w:t>
      </w:r>
      <w:r>
        <w:rPr>
          <w:rFonts w:ascii="Arial" w:hAnsi="Arial" w:cs="Arial"/>
          <w:sz w:val="24"/>
          <w:szCs w:val="24"/>
          <w:lang w:eastAsia="ru-RU"/>
        </w:rPr>
        <w:t>риложение применяется к защитным мерам, применяемым для защиты персонала от опасностей, связанных с лазерным излучением</w:t>
      </w:r>
      <w:r w:rsidR="006A4CD9" w:rsidRPr="006A4CD9">
        <w:rPr>
          <w:rFonts w:ascii="Arial" w:hAnsi="Arial" w:cs="Arial"/>
          <w:sz w:val="24"/>
          <w:szCs w:val="24"/>
          <w:lang w:eastAsia="ru-RU"/>
        </w:rPr>
        <w:t xml:space="preserve"> </w:t>
      </w:r>
      <w:r w:rsidR="006A4CD9">
        <w:rPr>
          <w:rFonts w:ascii="Arial" w:hAnsi="Arial" w:cs="Arial"/>
          <w:sz w:val="24"/>
          <w:szCs w:val="24"/>
          <w:lang w:eastAsia="ru-RU"/>
        </w:rPr>
        <w:t>от</w:t>
      </w:r>
      <w:r>
        <w:rPr>
          <w:rFonts w:ascii="Arial" w:hAnsi="Arial" w:cs="Arial"/>
          <w:sz w:val="24"/>
          <w:szCs w:val="24"/>
          <w:lang w:eastAsia="ru-RU"/>
        </w:rPr>
        <w:t xml:space="preserve"> систем </w:t>
      </w:r>
      <w:r w:rsidR="006A4CD9">
        <w:rPr>
          <w:rFonts w:ascii="Arial" w:hAnsi="Arial" w:cs="Arial"/>
          <w:sz w:val="24"/>
          <w:szCs w:val="24"/>
          <w:lang w:eastAsia="ru-RU"/>
        </w:rPr>
        <w:t>доставки</w:t>
      </w:r>
      <w:r>
        <w:rPr>
          <w:rFonts w:ascii="Arial" w:hAnsi="Arial" w:cs="Arial"/>
          <w:sz w:val="24"/>
          <w:szCs w:val="24"/>
          <w:lang w:eastAsia="ru-RU"/>
        </w:rPr>
        <w:t xml:space="preserve"> направленного луча </w:t>
      </w:r>
      <w:r w:rsidR="006A4CD9">
        <w:rPr>
          <w:rFonts w:ascii="Arial" w:hAnsi="Arial" w:cs="Arial"/>
          <w:sz w:val="24"/>
          <w:szCs w:val="24"/>
          <w:lang w:eastAsia="ru-RU"/>
        </w:rPr>
        <w:t xml:space="preserve">за пределами </w:t>
      </w:r>
      <w:r>
        <w:rPr>
          <w:rFonts w:ascii="Arial" w:hAnsi="Arial" w:cs="Arial"/>
          <w:sz w:val="24"/>
          <w:szCs w:val="24"/>
          <w:lang w:eastAsia="ru-RU"/>
        </w:rPr>
        <w:t>выходного соединителя и/или защитного ко</w:t>
      </w:r>
      <w:r w:rsidR="006A4CD9">
        <w:rPr>
          <w:rFonts w:ascii="Arial" w:hAnsi="Arial" w:cs="Arial"/>
          <w:sz w:val="24"/>
          <w:szCs w:val="24"/>
          <w:lang w:eastAsia="ru-RU"/>
        </w:rPr>
        <w:t xml:space="preserve">жуха </w:t>
      </w:r>
      <w:r>
        <w:rPr>
          <w:rFonts w:ascii="Arial" w:hAnsi="Arial" w:cs="Arial"/>
          <w:sz w:val="24"/>
          <w:szCs w:val="24"/>
          <w:lang w:eastAsia="ru-RU"/>
        </w:rPr>
        <w:t>лазерного изделия (требования к которому указаны в</w:t>
      </w:r>
      <w:r w:rsidRPr="007C0BD4">
        <w:rPr>
          <w:rFonts w:ascii="Arial" w:hAnsi="Arial" w:cs="Arial"/>
          <w:sz w:val="24"/>
          <w:szCs w:val="24"/>
          <w:lang w:eastAsia="ru-RU"/>
        </w:rPr>
        <w:t xml:space="preserve"> </w:t>
      </w:r>
      <w:r w:rsidR="006A4CD9">
        <w:rPr>
          <w:rFonts w:ascii="Arial" w:hAnsi="Arial" w:cs="Arial"/>
          <w:sz w:val="24"/>
          <w:szCs w:val="24"/>
          <w:lang w:val="en-US" w:eastAsia="ru-RU"/>
        </w:rPr>
        <w:t>IEC</w:t>
      </w:r>
      <w:r>
        <w:rPr>
          <w:rFonts w:ascii="Arial" w:hAnsi="Arial" w:cs="Arial"/>
          <w:sz w:val="24"/>
          <w:szCs w:val="24"/>
          <w:lang w:eastAsia="ru-RU"/>
        </w:rPr>
        <w:t xml:space="preserve"> 60825-1). </w:t>
      </w:r>
      <w:r w:rsidR="006A4CD9" w:rsidRPr="006A4CD9">
        <w:rPr>
          <w:rFonts w:ascii="Arial" w:hAnsi="Arial" w:cs="Arial"/>
          <w:sz w:val="24"/>
          <w:szCs w:val="24"/>
          <w:lang w:eastAsia="ru-RU"/>
        </w:rPr>
        <w:t xml:space="preserve">Данное приложение </w:t>
      </w:r>
      <w:r w:rsidR="00175BB0">
        <w:rPr>
          <w:rFonts w:ascii="Arial" w:hAnsi="Arial" w:cs="Arial"/>
          <w:sz w:val="24"/>
          <w:szCs w:val="24"/>
          <w:lang w:eastAsia="ru-RU"/>
        </w:rPr>
        <w:t>предназначено для дополнения</w:t>
      </w:r>
      <w:r>
        <w:rPr>
          <w:rFonts w:ascii="Arial" w:hAnsi="Arial" w:cs="Arial"/>
          <w:sz w:val="24"/>
          <w:szCs w:val="24"/>
          <w:lang w:eastAsia="ru-RU"/>
        </w:rPr>
        <w:t xml:space="preserve"> требовани</w:t>
      </w:r>
      <w:r w:rsidR="00175BB0">
        <w:rPr>
          <w:rFonts w:ascii="Arial" w:hAnsi="Arial" w:cs="Arial"/>
          <w:sz w:val="24"/>
          <w:szCs w:val="24"/>
          <w:lang w:eastAsia="ru-RU"/>
        </w:rPr>
        <w:t>й</w:t>
      </w:r>
      <w:r>
        <w:rPr>
          <w:rFonts w:ascii="Arial" w:hAnsi="Arial" w:cs="Arial"/>
          <w:sz w:val="24"/>
          <w:szCs w:val="24"/>
          <w:lang w:eastAsia="ru-RU"/>
        </w:rPr>
        <w:t>, применимы</w:t>
      </w:r>
      <w:r w:rsidR="00175BB0">
        <w:rPr>
          <w:rFonts w:ascii="Arial" w:hAnsi="Arial" w:cs="Arial"/>
          <w:sz w:val="24"/>
          <w:szCs w:val="24"/>
          <w:lang w:eastAsia="ru-RU"/>
        </w:rPr>
        <w:t>х</w:t>
      </w:r>
      <w:r>
        <w:rPr>
          <w:rFonts w:ascii="Arial" w:hAnsi="Arial" w:cs="Arial"/>
          <w:sz w:val="24"/>
          <w:szCs w:val="24"/>
          <w:lang w:eastAsia="ru-RU"/>
        </w:rPr>
        <w:t xml:space="preserve"> к </w:t>
      </w:r>
      <w:r w:rsidR="00175BB0">
        <w:rPr>
          <w:rFonts w:ascii="Arial" w:hAnsi="Arial" w:cs="Arial"/>
          <w:sz w:val="24"/>
          <w:szCs w:val="24"/>
          <w:lang w:eastAsia="ru-RU"/>
        </w:rPr>
        <w:t>корпусу лазерного</w:t>
      </w:r>
      <w:r w:rsidRPr="007C0BD4">
        <w:rPr>
          <w:rFonts w:ascii="Arial" w:hAnsi="Arial" w:cs="Arial"/>
          <w:sz w:val="24"/>
          <w:szCs w:val="24"/>
          <w:lang w:eastAsia="ru-RU"/>
        </w:rPr>
        <w:t xml:space="preserve"> </w:t>
      </w:r>
      <w:r>
        <w:rPr>
          <w:rFonts w:ascii="Arial" w:hAnsi="Arial" w:cs="Arial"/>
          <w:sz w:val="24"/>
          <w:szCs w:val="24"/>
          <w:lang w:eastAsia="ru-RU"/>
        </w:rPr>
        <w:t>технологическо</w:t>
      </w:r>
      <w:r w:rsidR="00175BB0">
        <w:rPr>
          <w:rFonts w:ascii="Arial" w:hAnsi="Arial" w:cs="Arial"/>
          <w:sz w:val="24"/>
          <w:szCs w:val="24"/>
          <w:lang w:eastAsia="ru-RU"/>
        </w:rPr>
        <w:t>го оборудования</w:t>
      </w:r>
      <w:r>
        <w:rPr>
          <w:rFonts w:ascii="Arial" w:hAnsi="Arial" w:cs="Arial"/>
          <w:sz w:val="24"/>
          <w:szCs w:val="24"/>
          <w:lang w:eastAsia="ru-RU"/>
        </w:rPr>
        <w:t xml:space="preserve"> (</w:t>
      </w:r>
      <w:r w:rsidR="00175BB0">
        <w:rPr>
          <w:rFonts w:ascii="Arial" w:hAnsi="Arial" w:cs="Arial"/>
          <w:sz w:val="24"/>
          <w:szCs w:val="24"/>
          <w:lang w:eastAsia="ru-RU"/>
        </w:rPr>
        <w:t>установленым</w:t>
      </w:r>
      <w:r w:rsidR="00175BB0" w:rsidRPr="00175BB0">
        <w:rPr>
          <w:rFonts w:ascii="Arial" w:hAnsi="Arial" w:cs="Arial"/>
          <w:sz w:val="24"/>
          <w:szCs w:val="24"/>
          <w:lang w:eastAsia="ru-RU"/>
        </w:rPr>
        <w:t xml:space="preserve"> настоящ</w:t>
      </w:r>
      <w:r w:rsidR="00175BB0">
        <w:rPr>
          <w:rFonts w:ascii="Arial" w:hAnsi="Arial" w:cs="Arial"/>
          <w:sz w:val="24"/>
          <w:szCs w:val="24"/>
          <w:lang w:eastAsia="ru-RU"/>
        </w:rPr>
        <w:t>им стандартом</w:t>
      </w:r>
      <w:r w:rsidR="00175BB0" w:rsidRPr="00175BB0">
        <w:rPr>
          <w:rFonts w:ascii="Arial" w:hAnsi="Arial" w:cs="Arial"/>
          <w:sz w:val="24"/>
          <w:szCs w:val="24"/>
          <w:lang w:eastAsia="ru-RU"/>
        </w:rPr>
        <w:t xml:space="preserve"> </w:t>
      </w:r>
      <w:r w:rsidR="00175BB0">
        <w:rPr>
          <w:rFonts w:ascii="Arial" w:hAnsi="Arial" w:cs="Arial"/>
          <w:sz w:val="24"/>
          <w:szCs w:val="24"/>
          <w:lang w:eastAsia="ru-RU"/>
        </w:rPr>
        <w:t xml:space="preserve">и </w:t>
      </w:r>
      <w:r>
        <w:rPr>
          <w:rFonts w:ascii="Arial" w:hAnsi="Arial" w:cs="Arial"/>
          <w:sz w:val="24"/>
          <w:szCs w:val="24"/>
          <w:lang w:eastAsia="ru-RU"/>
        </w:rPr>
        <w:t xml:space="preserve">ISO 11553-1). </w:t>
      </w:r>
      <w:r w:rsidR="00175BB0">
        <w:rPr>
          <w:rFonts w:ascii="Arial" w:hAnsi="Arial" w:cs="Arial"/>
          <w:sz w:val="24"/>
          <w:szCs w:val="24"/>
          <w:lang w:eastAsia="ru-RU"/>
        </w:rPr>
        <w:t>В д</w:t>
      </w:r>
      <w:r w:rsidR="00175BB0" w:rsidRPr="00175BB0">
        <w:rPr>
          <w:rFonts w:ascii="Arial" w:hAnsi="Arial" w:cs="Arial"/>
          <w:sz w:val="24"/>
          <w:szCs w:val="24"/>
          <w:lang w:eastAsia="ru-RU"/>
        </w:rPr>
        <w:t>анно</w:t>
      </w:r>
      <w:r w:rsidR="00175BB0">
        <w:rPr>
          <w:rFonts w:ascii="Arial" w:hAnsi="Arial" w:cs="Arial"/>
          <w:sz w:val="24"/>
          <w:szCs w:val="24"/>
          <w:lang w:eastAsia="ru-RU"/>
        </w:rPr>
        <w:t>м</w:t>
      </w:r>
      <w:r w:rsidR="00175BB0" w:rsidRPr="00175BB0">
        <w:rPr>
          <w:rFonts w:ascii="Arial" w:hAnsi="Arial" w:cs="Arial"/>
          <w:sz w:val="24"/>
          <w:szCs w:val="24"/>
          <w:lang w:eastAsia="ru-RU"/>
        </w:rPr>
        <w:t xml:space="preserve"> приложени</w:t>
      </w:r>
      <w:r w:rsidR="00175BB0">
        <w:rPr>
          <w:rFonts w:ascii="Arial" w:hAnsi="Arial" w:cs="Arial"/>
          <w:sz w:val="24"/>
          <w:szCs w:val="24"/>
          <w:lang w:eastAsia="ru-RU"/>
        </w:rPr>
        <w:t>и</w:t>
      </w:r>
      <w:r w:rsidR="00175BB0" w:rsidRPr="00175BB0">
        <w:rPr>
          <w:rFonts w:ascii="Arial" w:hAnsi="Arial" w:cs="Arial"/>
          <w:sz w:val="24"/>
          <w:szCs w:val="24"/>
          <w:lang w:eastAsia="ru-RU"/>
        </w:rPr>
        <w:t xml:space="preserve"> </w:t>
      </w:r>
      <w:r>
        <w:rPr>
          <w:rFonts w:ascii="Arial" w:hAnsi="Arial" w:cs="Arial"/>
          <w:sz w:val="24"/>
          <w:szCs w:val="24"/>
          <w:lang w:eastAsia="ru-RU"/>
        </w:rPr>
        <w:t xml:space="preserve">также приводятся методы оценки рисков (включая </w:t>
      </w:r>
      <w:r w:rsidR="00175BB0">
        <w:rPr>
          <w:rFonts w:ascii="Arial" w:hAnsi="Arial" w:cs="Arial"/>
          <w:sz w:val="24"/>
          <w:szCs w:val="24"/>
          <w:lang w:eastAsia="ru-RU"/>
        </w:rPr>
        <w:t>обоснованно</w:t>
      </w:r>
      <w:r>
        <w:rPr>
          <w:rFonts w:ascii="Arial" w:hAnsi="Arial" w:cs="Arial"/>
          <w:sz w:val="24"/>
          <w:szCs w:val="24"/>
          <w:lang w:eastAsia="ru-RU"/>
        </w:rPr>
        <w:t xml:space="preserve"> прогнозируемое использование, злоупотребление и нецелевое использование) и приводятся примеры мер контроля для соответствия требованиям </w:t>
      </w:r>
      <w:r w:rsidR="006A4CD9">
        <w:rPr>
          <w:rFonts w:ascii="Arial" w:hAnsi="Arial" w:cs="Arial"/>
          <w:sz w:val="24"/>
          <w:szCs w:val="24"/>
          <w:lang w:val="en-US" w:eastAsia="ru-RU"/>
        </w:rPr>
        <w:t>IEC</w:t>
      </w:r>
      <w:r>
        <w:rPr>
          <w:rFonts w:ascii="Arial" w:hAnsi="Arial" w:cs="Arial"/>
          <w:sz w:val="24"/>
          <w:szCs w:val="24"/>
          <w:lang w:eastAsia="ru-RU"/>
        </w:rPr>
        <w:t xml:space="preserve"> 60825-1 и настоящего </w:t>
      </w:r>
      <w:r w:rsidR="00175BB0">
        <w:rPr>
          <w:rFonts w:ascii="Arial" w:hAnsi="Arial" w:cs="Arial"/>
          <w:sz w:val="24"/>
          <w:szCs w:val="24"/>
          <w:lang w:eastAsia="ru-RU"/>
        </w:rPr>
        <w:t>стандар</w:t>
      </w:r>
      <w:r>
        <w:rPr>
          <w:rFonts w:ascii="Arial" w:hAnsi="Arial" w:cs="Arial"/>
          <w:sz w:val="24"/>
          <w:szCs w:val="24"/>
          <w:lang w:eastAsia="ru-RU"/>
        </w:rPr>
        <w:t>та.</w:t>
      </w:r>
    </w:p>
    <w:p w:rsidR="00175BB0" w:rsidRDefault="00175BB0" w:rsidP="00BF7757">
      <w:pPr>
        <w:spacing w:after="0" w:line="360" w:lineRule="auto"/>
        <w:ind w:firstLine="708"/>
        <w:jc w:val="both"/>
        <w:rPr>
          <w:rFonts w:ascii="Arial" w:hAnsi="Arial" w:cs="Arial"/>
          <w:sz w:val="24"/>
          <w:szCs w:val="24"/>
          <w:lang w:eastAsia="ru-RU"/>
        </w:rPr>
      </w:pPr>
      <w:r w:rsidRPr="00175BB0">
        <w:rPr>
          <w:rFonts w:ascii="Arial" w:hAnsi="Arial" w:cs="Arial"/>
          <w:sz w:val="24"/>
          <w:szCs w:val="24"/>
          <w:lang w:eastAsia="ru-RU"/>
        </w:rPr>
        <w:t>Требования данного пр</w:t>
      </w:r>
      <w:r>
        <w:rPr>
          <w:rFonts w:ascii="Arial" w:hAnsi="Arial" w:cs="Arial"/>
          <w:sz w:val="24"/>
          <w:szCs w:val="24"/>
          <w:lang w:eastAsia="ru-RU"/>
        </w:rPr>
        <w:t>иложения не распространяются на:</w:t>
      </w:r>
    </w:p>
    <w:p w:rsidR="00175BB0" w:rsidRDefault="00175BB0"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a) встроенные</w:t>
      </w:r>
      <w:r w:rsidR="007C0BD4">
        <w:rPr>
          <w:rFonts w:ascii="Arial" w:hAnsi="Arial" w:cs="Arial"/>
          <w:sz w:val="24"/>
          <w:szCs w:val="24"/>
          <w:lang w:eastAsia="ru-RU"/>
        </w:rPr>
        <w:t xml:space="preserve"> компонент</w:t>
      </w:r>
      <w:r>
        <w:rPr>
          <w:rFonts w:ascii="Arial" w:hAnsi="Arial" w:cs="Arial"/>
          <w:sz w:val="24"/>
          <w:szCs w:val="24"/>
          <w:lang w:eastAsia="ru-RU"/>
        </w:rPr>
        <w:t>ы</w:t>
      </w:r>
      <w:r w:rsidR="007C0BD4">
        <w:rPr>
          <w:rFonts w:ascii="Arial" w:hAnsi="Arial" w:cs="Arial"/>
          <w:sz w:val="24"/>
          <w:szCs w:val="24"/>
          <w:lang w:eastAsia="ru-RU"/>
        </w:rPr>
        <w:t xml:space="preserve"> и систем</w:t>
      </w:r>
      <w:r>
        <w:rPr>
          <w:rFonts w:ascii="Arial" w:hAnsi="Arial" w:cs="Arial"/>
          <w:sz w:val="24"/>
          <w:szCs w:val="24"/>
          <w:lang w:eastAsia="ru-RU"/>
        </w:rPr>
        <w:t>ы</w:t>
      </w:r>
      <w:r w:rsidR="007C0BD4">
        <w:rPr>
          <w:rFonts w:ascii="Arial" w:hAnsi="Arial" w:cs="Arial"/>
          <w:sz w:val="24"/>
          <w:szCs w:val="24"/>
          <w:lang w:eastAsia="ru-RU"/>
        </w:rPr>
        <w:t xml:space="preserve"> доставки </w:t>
      </w:r>
      <w:r>
        <w:rPr>
          <w:rFonts w:ascii="Arial" w:hAnsi="Arial" w:cs="Arial"/>
          <w:sz w:val="24"/>
          <w:szCs w:val="24"/>
          <w:lang w:eastAsia="ru-RU"/>
        </w:rPr>
        <w:t>излучения</w:t>
      </w:r>
      <w:r w:rsidR="007C0BD4">
        <w:rPr>
          <w:rFonts w:ascii="Arial" w:hAnsi="Arial" w:cs="Arial"/>
          <w:sz w:val="24"/>
          <w:szCs w:val="24"/>
          <w:lang w:eastAsia="ru-RU"/>
        </w:rPr>
        <w:t xml:space="preserve"> внутри защитного ко</w:t>
      </w:r>
      <w:r>
        <w:rPr>
          <w:rFonts w:ascii="Arial" w:hAnsi="Arial" w:cs="Arial"/>
          <w:sz w:val="24"/>
          <w:szCs w:val="24"/>
          <w:lang w:eastAsia="ru-RU"/>
        </w:rPr>
        <w:t>жуха</w:t>
      </w:r>
      <w:r w:rsidR="007C0BD4" w:rsidRPr="007C0BD4">
        <w:rPr>
          <w:rFonts w:ascii="Arial" w:hAnsi="Arial" w:cs="Arial"/>
          <w:sz w:val="24"/>
          <w:szCs w:val="24"/>
          <w:lang w:eastAsia="ru-RU"/>
        </w:rPr>
        <w:t xml:space="preserve"> </w:t>
      </w:r>
      <w:r>
        <w:rPr>
          <w:rFonts w:ascii="Arial" w:hAnsi="Arial" w:cs="Arial"/>
          <w:sz w:val="24"/>
          <w:szCs w:val="24"/>
          <w:lang w:eastAsia="ru-RU"/>
        </w:rPr>
        <w:t xml:space="preserve">источника </w:t>
      </w:r>
      <w:r w:rsidR="007C0BD4">
        <w:rPr>
          <w:rFonts w:ascii="Arial" w:hAnsi="Arial" w:cs="Arial"/>
          <w:sz w:val="24"/>
          <w:szCs w:val="24"/>
          <w:lang w:eastAsia="ru-RU"/>
        </w:rPr>
        <w:t xml:space="preserve">лазерного излучения; </w:t>
      </w:r>
    </w:p>
    <w:p w:rsidR="006F4DD4" w:rsidRDefault="00175BB0"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b) </w:t>
      </w:r>
      <w:r w:rsidRPr="00175BB0">
        <w:rPr>
          <w:rFonts w:ascii="Arial" w:hAnsi="Arial" w:cs="Arial"/>
          <w:sz w:val="24"/>
          <w:szCs w:val="24"/>
          <w:lang w:eastAsia="ru-RU"/>
        </w:rPr>
        <w:t>системы доставки излучения</w:t>
      </w:r>
      <w:r>
        <w:rPr>
          <w:rFonts w:ascii="Arial" w:hAnsi="Arial" w:cs="Arial"/>
          <w:sz w:val="24"/>
          <w:szCs w:val="24"/>
          <w:lang w:eastAsia="ru-RU"/>
        </w:rPr>
        <w:t>,</w:t>
      </w:r>
      <w:r w:rsidRPr="00175BB0">
        <w:rPr>
          <w:rFonts w:ascii="Arial" w:hAnsi="Arial" w:cs="Arial"/>
          <w:sz w:val="24"/>
          <w:szCs w:val="24"/>
          <w:lang w:eastAsia="ru-RU"/>
        </w:rPr>
        <w:t xml:space="preserve"> </w:t>
      </w:r>
      <w:r>
        <w:rPr>
          <w:rFonts w:ascii="Arial" w:hAnsi="Arial" w:cs="Arial"/>
          <w:sz w:val="24"/>
          <w:szCs w:val="24"/>
          <w:lang w:eastAsia="ru-RU"/>
        </w:rPr>
        <w:t xml:space="preserve">используемые в </w:t>
      </w:r>
      <w:r w:rsidRPr="00175BB0">
        <w:rPr>
          <w:rFonts w:ascii="Arial" w:hAnsi="Arial" w:cs="Arial"/>
          <w:sz w:val="24"/>
          <w:szCs w:val="24"/>
          <w:lang w:eastAsia="ru-RU"/>
        </w:rPr>
        <w:t>коммуникационном оборудовании</w:t>
      </w:r>
      <w:r w:rsidR="007C0BD4">
        <w:rPr>
          <w:rFonts w:ascii="Arial" w:hAnsi="Arial" w:cs="Arial"/>
          <w:sz w:val="24"/>
          <w:szCs w:val="24"/>
          <w:lang w:eastAsia="ru-RU"/>
        </w:rPr>
        <w:t>;</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c) </w:t>
      </w:r>
      <w:r w:rsidR="00175BB0" w:rsidRPr="00175BB0">
        <w:rPr>
          <w:rFonts w:ascii="Arial" w:hAnsi="Arial" w:cs="Arial"/>
          <w:sz w:val="24"/>
          <w:szCs w:val="24"/>
          <w:lang w:eastAsia="ru-RU"/>
        </w:rPr>
        <w:t>системы доставки излучения</w:t>
      </w:r>
      <w:r w:rsidR="00175BB0">
        <w:rPr>
          <w:rFonts w:ascii="Arial" w:hAnsi="Arial" w:cs="Arial"/>
          <w:sz w:val="24"/>
          <w:szCs w:val="24"/>
          <w:lang w:eastAsia="ru-RU"/>
        </w:rPr>
        <w:t>,</w:t>
      </w:r>
      <w:r w:rsidR="00175BB0" w:rsidRPr="00175BB0">
        <w:rPr>
          <w:rFonts w:ascii="Arial" w:hAnsi="Arial" w:cs="Arial"/>
          <w:sz w:val="24"/>
          <w:szCs w:val="24"/>
          <w:lang w:eastAsia="ru-RU"/>
        </w:rPr>
        <w:t xml:space="preserve"> используемые в медицинском оборудовании</w:t>
      </w:r>
      <w:r>
        <w:rPr>
          <w:rFonts w:ascii="Arial" w:hAnsi="Arial" w:cs="Arial"/>
          <w:sz w:val="24"/>
          <w:szCs w:val="24"/>
          <w:lang w:eastAsia="ru-RU"/>
        </w:rPr>
        <w:t>.</w:t>
      </w:r>
    </w:p>
    <w:p w:rsidR="006F4DD4" w:rsidRPr="006A4CD9" w:rsidRDefault="007C0BD4" w:rsidP="00BF7757">
      <w:pPr>
        <w:tabs>
          <w:tab w:val="left" w:pos="851"/>
          <w:tab w:val="right" w:leader="dot" w:pos="9781"/>
        </w:tabs>
        <w:spacing w:after="0" w:line="360" w:lineRule="auto"/>
        <w:ind w:firstLine="709"/>
        <w:jc w:val="both"/>
        <w:outlineLvl w:val="1"/>
        <w:rPr>
          <w:rFonts w:ascii="Arial" w:hAnsi="Arial" w:cs="Arial"/>
          <w:b/>
          <w:sz w:val="24"/>
          <w:szCs w:val="24"/>
          <w:lang w:eastAsia="ru-RU"/>
        </w:rPr>
      </w:pPr>
      <w:r w:rsidRPr="006A4CD9">
        <w:rPr>
          <w:rFonts w:ascii="Arial" w:hAnsi="Arial" w:cs="Arial"/>
          <w:b/>
          <w:sz w:val="24"/>
          <w:szCs w:val="24"/>
          <w:lang w:eastAsia="ru-RU"/>
        </w:rPr>
        <w:t>G.2</w:t>
      </w:r>
      <w:r w:rsidR="006A4CD9" w:rsidRPr="00175BB0">
        <w:rPr>
          <w:rFonts w:ascii="Arial" w:hAnsi="Arial" w:cs="Arial"/>
          <w:b/>
          <w:sz w:val="24"/>
          <w:szCs w:val="24"/>
          <w:lang w:eastAsia="ru-RU"/>
        </w:rPr>
        <w:t xml:space="preserve"> </w:t>
      </w:r>
      <w:r w:rsidRPr="006A4CD9">
        <w:rPr>
          <w:rFonts w:ascii="Arial" w:hAnsi="Arial" w:cs="Arial"/>
          <w:b/>
          <w:sz w:val="24"/>
          <w:szCs w:val="24"/>
          <w:lang w:eastAsia="ru-RU"/>
        </w:rPr>
        <w:t>Общие требования</w:t>
      </w:r>
    </w:p>
    <w:p w:rsidR="006F4DD4" w:rsidRPr="00175BB0" w:rsidRDefault="007C0BD4" w:rsidP="00BF7757">
      <w:pPr>
        <w:pStyle w:val="3"/>
        <w:spacing w:line="360" w:lineRule="auto"/>
        <w:ind w:firstLine="709"/>
        <w:rPr>
          <w:rFonts w:ascii="Arial" w:hAnsi="Arial" w:cs="Arial"/>
          <w:b/>
          <w:color w:val="auto"/>
          <w:lang w:eastAsia="ru-RU"/>
        </w:rPr>
      </w:pPr>
      <w:r w:rsidRPr="00175BB0">
        <w:rPr>
          <w:rFonts w:ascii="Arial" w:hAnsi="Arial" w:cs="Arial"/>
          <w:b/>
          <w:color w:val="auto"/>
          <w:lang w:eastAsia="ru-RU"/>
        </w:rPr>
        <w:t>G.2.1</w:t>
      </w:r>
      <w:r w:rsidR="00175BB0">
        <w:rPr>
          <w:rFonts w:ascii="Arial" w:hAnsi="Arial" w:cs="Arial"/>
          <w:b/>
          <w:color w:val="auto"/>
          <w:lang w:eastAsia="ru-RU"/>
        </w:rPr>
        <w:t xml:space="preserve"> </w:t>
      </w:r>
      <w:r w:rsidRPr="00175BB0">
        <w:rPr>
          <w:rFonts w:ascii="Arial" w:hAnsi="Arial" w:cs="Arial"/>
          <w:b/>
          <w:color w:val="auto"/>
          <w:lang w:eastAsia="ru-RU"/>
        </w:rPr>
        <w:t xml:space="preserve">Общие </w:t>
      </w:r>
      <w:r w:rsidR="00175BB0">
        <w:rPr>
          <w:rFonts w:ascii="Arial" w:hAnsi="Arial" w:cs="Arial"/>
          <w:b/>
          <w:color w:val="auto"/>
          <w:lang w:eastAsia="ru-RU"/>
        </w:rPr>
        <w:t>рекомендации</w:t>
      </w:r>
    </w:p>
    <w:p w:rsidR="00195C58"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Риски, связанные с опасностями, относящимися к системам доставки </w:t>
      </w:r>
      <w:r w:rsidR="00195C58">
        <w:rPr>
          <w:rFonts w:ascii="Arial" w:hAnsi="Arial" w:cs="Arial"/>
          <w:sz w:val="24"/>
          <w:szCs w:val="24"/>
          <w:lang w:eastAsia="ru-RU"/>
        </w:rPr>
        <w:t>излучения</w:t>
      </w:r>
      <w:r>
        <w:rPr>
          <w:rFonts w:ascii="Arial" w:hAnsi="Arial" w:cs="Arial"/>
          <w:sz w:val="24"/>
          <w:szCs w:val="24"/>
          <w:lang w:eastAsia="ru-RU"/>
        </w:rPr>
        <w:t>, должны быть оценены как часть общих требований к оценке рисков для</w:t>
      </w:r>
      <w:r w:rsidR="00195C58">
        <w:rPr>
          <w:rFonts w:ascii="Arial" w:hAnsi="Arial" w:cs="Arial"/>
          <w:sz w:val="24"/>
          <w:szCs w:val="24"/>
          <w:lang w:eastAsia="ru-RU"/>
        </w:rPr>
        <w:t xml:space="preserve"> оборудования</w:t>
      </w:r>
      <w:r>
        <w:rPr>
          <w:rFonts w:ascii="Arial" w:hAnsi="Arial" w:cs="Arial"/>
          <w:sz w:val="24"/>
          <w:szCs w:val="24"/>
          <w:lang w:eastAsia="ru-RU"/>
        </w:rPr>
        <w:t>. При проведении оценки должны испол</w:t>
      </w:r>
      <w:r w:rsidR="00195C58">
        <w:rPr>
          <w:rFonts w:ascii="Arial" w:hAnsi="Arial" w:cs="Arial"/>
          <w:sz w:val="24"/>
          <w:szCs w:val="24"/>
          <w:lang w:eastAsia="ru-RU"/>
        </w:rPr>
        <w:t>ьзоваться принципы оценки риска</w:t>
      </w:r>
      <w:r>
        <w:rPr>
          <w:rFonts w:ascii="Arial" w:hAnsi="Arial" w:cs="Arial"/>
          <w:sz w:val="24"/>
          <w:szCs w:val="24"/>
          <w:lang w:eastAsia="ru-RU"/>
        </w:rPr>
        <w:t xml:space="preserve">, приведенные в </w:t>
      </w:r>
      <w:r w:rsidR="00195C58">
        <w:rPr>
          <w:rFonts w:ascii="Arial" w:hAnsi="Arial" w:cs="Arial"/>
          <w:sz w:val="24"/>
          <w:szCs w:val="24"/>
          <w:lang w:eastAsia="ru-RU"/>
        </w:rPr>
        <w:t>ISO 12100. О</w:t>
      </w:r>
      <w:r>
        <w:rPr>
          <w:rFonts w:ascii="Arial" w:hAnsi="Arial" w:cs="Arial"/>
          <w:sz w:val="24"/>
          <w:szCs w:val="24"/>
          <w:lang w:eastAsia="ru-RU"/>
        </w:rPr>
        <w:t>ценка</w:t>
      </w:r>
      <w:r w:rsidR="00175BB0">
        <w:rPr>
          <w:rFonts w:ascii="Arial" w:hAnsi="Arial" w:cs="Arial"/>
          <w:sz w:val="24"/>
          <w:szCs w:val="24"/>
          <w:lang w:eastAsia="ru-RU"/>
        </w:rPr>
        <w:t xml:space="preserve"> </w:t>
      </w:r>
      <w:r>
        <w:rPr>
          <w:rFonts w:ascii="Arial" w:hAnsi="Arial" w:cs="Arial"/>
          <w:sz w:val="24"/>
          <w:szCs w:val="24"/>
          <w:lang w:eastAsia="ru-RU"/>
        </w:rPr>
        <w:t xml:space="preserve">должна определять приемлемый уровень риска и необходимые меры защиты для лиц, которые могут подвергаться </w:t>
      </w:r>
      <w:r w:rsidR="00195C58">
        <w:rPr>
          <w:rFonts w:ascii="Arial" w:hAnsi="Arial" w:cs="Arial"/>
          <w:sz w:val="24"/>
          <w:szCs w:val="24"/>
          <w:lang w:eastAsia="ru-RU"/>
        </w:rPr>
        <w:t>воздействию опасных факторов</w:t>
      </w:r>
      <w:r>
        <w:rPr>
          <w:rFonts w:ascii="Arial" w:hAnsi="Arial" w:cs="Arial"/>
          <w:sz w:val="24"/>
          <w:szCs w:val="24"/>
          <w:lang w:eastAsia="ru-RU"/>
        </w:rPr>
        <w:t>, при сохранении приемле</w:t>
      </w:r>
      <w:r w:rsidR="00195C58">
        <w:rPr>
          <w:rFonts w:ascii="Arial" w:hAnsi="Arial" w:cs="Arial"/>
          <w:sz w:val="24"/>
          <w:szCs w:val="24"/>
          <w:lang w:eastAsia="ru-RU"/>
        </w:rPr>
        <w:t>мого уровня производительности оборудования</w:t>
      </w:r>
      <w:r>
        <w:rPr>
          <w:rFonts w:ascii="Arial" w:hAnsi="Arial" w:cs="Arial"/>
          <w:sz w:val="24"/>
          <w:szCs w:val="24"/>
          <w:lang w:eastAsia="ru-RU"/>
        </w:rPr>
        <w:t xml:space="preserve">. </w:t>
      </w:r>
    </w:p>
    <w:p w:rsidR="00195C58" w:rsidRDefault="007C0BD4" w:rsidP="00BF7757">
      <w:pPr>
        <w:keepNext/>
        <w:keepLines/>
        <w:spacing w:after="0" w:line="360" w:lineRule="auto"/>
        <w:ind w:firstLine="709"/>
        <w:jc w:val="both"/>
        <w:rPr>
          <w:rFonts w:ascii="Arial" w:hAnsi="Arial" w:cs="Arial"/>
          <w:sz w:val="24"/>
          <w:szCs w:val="24"/>
          <w:lang w:eastAsia="ru-RU"/>
        </w:rPr>
      </w:pPr>
      <w:r>
        <w:rPr>
          <w:rFonts w:ascii="Arial" w:hAnsi="Arial" w:cs="Arial"/>
          <w:sz w:val="24"/>
          <w:szCs w:val="24"/>
          <w:lang w:eastAsia="ru-RU"/>
        </w:rPr>
        <w:lastRenderedPageBreak/>
        <w:t>Опасности могут</w:t>
      </w:r>
      <w:r w:rsidR="00195C58">
        <w:rPr>
          <w:rFonts w:ascii="Arial" w:hAnsi="Arial" w:cs="Arial"/>
          <w:sz w:val="24"/>
          <w:szCs w:val="24"/>
          <w:lang w:eastAsia="ru-RU"/>
        </w:rPr>
        <w:t xml:space="preserve"> </w:t>
      </w:r>
      <w:r>
        <w:rPr>
          <w:rFonts w:ascii="Arial" w:hAnsi="Arial" w:cs="Arial"/>
          <w:sz w:val="24"/>
          <w:szCs w:val="24"/>
          <w:lang w:eastAsia="ru-RU"/>
        </w:rPr>
        <w:t>быть вызваны</w:t>
      </w:r>
      <w:r w:rsidR="00195C58" w:rsidRPr="00195C58">
        <w:rPr>
          <w:rFonts w:ascii="Arial" w:hAnsi="Arial" w:cs="Arial"/>
          <w:sz w:val="24"/>
          <w:szCs w:val="24"/>
          <w:lang w:eastAsia="ru-RU"/>
        </w:rPr>
        <w:t xml:space="preserve"> </w:t>
      </w:r>
      <w:r w:rsidR="00195C58">
        <w:rPr>
          <w:rFonts w:ascii="Arial" w:hAnsi="Arial" w:cs="Arial"/>
          <w:sz w:val="24"/>
          <w:szCs w:val="24"/>
          <w:lang w:eastAsia="ru-RU"/>
        </w:rPr>
        <w:t>следующими причинами, но не ограничиваются ими</w:t>
      </w:r>
      <w:r>
        <w:rPr>
          <w:rFonts w:ascii="Arial" w:hAnsi="Arial" w:cs="Arial"/>
          <w:sz w:val="24"/>
          <w:szCs w:val="24"/>
          <w:lang w:eastAsia="ru-RU"/>
        </w:rPr>
        <w:t xml:space="preserve">: </w:t>
      </w:r>
    </w:p>
    <w:p w:rsidR="00195C58"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а) отказами, неисправностями </w:t>
      </w:r>
      <w:r w:rsidR="00195C58">
        <w:rPr>
          <w:rFonts w:ascii="Arial" w:hAnsi="Arial" w:cs="Arial"/>
          <w:sz w:val="24"/>
          <w:szCs w:val="24"/>
          <w:lang w:eastAsia="ru-RU"/>
        </w:rPr>
        <w:t>или повреждениями в защитном кожухе</w:t>
      </w:r>
      <w:r>
        <w:rPr>
          <w:rFonts w:ascii="Arial" w:hAnsi="Arial" w:cs="Arial"/>
          <w:sz w:val="24"/>
          <w:szCs w:val="24"/>
          <w:lang w:eastAsia="ru-RU"/>
        </w:rPr>
        <w:t xml:space="preserve"> или </w:t>
      </w:r>
      <w:r w:rsidR="00195C58">
        <w:rPr>
          <w:rFonts w:ascii="Arial" w:hAnsi="Arial" w:cs="Arial"/>
          <w:sz w:val="24"/>
          <w:szCs w:val="24"/>
          <w:lang w:eastAsia="ru-RU"/>
        </w:rPr>
        <w:t xml:space="preserve">в </w:t>
      </w:r>
      <w:r>
        <w:rPr>
          <w:rFonts w:ascii="Arial" w:hAnsi="Arial" w:cs="Arial"/>
          <w:sz w:val="24"/>
          <w:szCs w:val="24"/>
          <w:lang w:eastAsia="ru-RU"/>
        </w:rPr>
        <w:t>друг</w:t>
      </w:r>
      <w:r w:rsidR="00195C58">
        <w:rPr>
          <w:rFonts w:ascii="Arial" w:hAnsi="Arial" w:cs="Arial"/>
          <w:sz w:val="24"/>
          <w:szCs w:val="24"/>
          <w:lang w:eastAsia="ru-RU"/>
        </w:rPr>
        <w:t xml:space="preserve">их механических мерах защиты, </w:t>
      </w:r>
      <w:r>
        <w:rPr>
          <w:rFonts w:ascii="Arial" w:hAnsi="Arial" w:cs="Arial"/>
          <w:sz w:val="24"/>
          <w:szCs w:val="24"/>
          <w:lang w:eastAsia="ru-RU"/>
        </w:rPr>
        <w:t>встроен</w:t>
      </w:r>
      <w:r w:rsidR="00195C58">
        <w:rPr>
          <w:rFonts w:ascii="Arial" w:hAnsi="Arial" w:cs="Arial"/>
          <w:sz w:val="24"/>
          <w:szCs w:val="24"/>
          <w:lang w:eastAsia="ru-RU"/>
        </w:rPr>
        <w:t>ных</w:t>
      </w:r>
      <w:r>
        <w:rPr>
          <w:rFonts w:ascii="Arial" w:hAnsi="Arial" w:cs="Arial"/>
          <w:sz w:val="24"/>
          <w:szCs w:val="24"/>
          <w:lang w:eastAsia="ru-RU"/>
        </w:rPr>
        <w:t xml:space="preserve"> в систему доставки </w:t>
      </w:r>
      <w:r w:rsidR="00195C58">
        <w:rPr>
          <w:rFonts w:ascii="Arial" w:hAnsi="Arial" w:cs="Arial"/>
          <w:sz w:val="24"/>
          <w:szCs w:val="24"/>
          <w:lang w:eastAsia="ru-RU"/>
        </w:rPr>
        <w:t>излучения, что приводи</w:t>
      </w:r>
      <w:r>
        <w:rPr>
          <w:rFonts w:ascii="Arial" w:hAnsi="Arial" w:cs="Arial"/>
          <w:sz w:val="24"/>
          <w:szCs w:val="24"/>
          <w:lang w:eastAsia="ru-RU"/>
        </w:rPr>
        <w:t xml:space="preserve">т к непреднамеренному </w:t>
      </w:r>
      <w:r w:rsidR="00195C58">
        <w:rPr>
          <w:rFonts w:ascii="Arial" w:hAnsi="Arial" w:cs="Arial"/>
          <w:sz w:val="24"/>
          <w:szCs w:val="24"/>
          <w:lang w:eastAsia="ru-RU"/>
        </w:rPr>
        <w:t xml:space="preserve">выходу </w:t>
      </w:r>
      <w:r>
        <w:rPr>
          <w:rFonts w:ascii="Arial" w:hAnsi="Arial" w:cs="Arial"/>
          <w:sz w:val="24"/>
          <w:szCs w:val="24"/>
          <w:lang w:eastAsia="ru-RU"/>
        </w:rPr>
        <w:t>лазерного излучения из защитного ко</w:t>
      </w:r>
      <w:r w:rsidR="00195C58">
        <w:rPr>
          <w:rFonts w:ascii="Arial" w:hAnsi="Arial" w:cs="Arial"/>
          <w:sz w:val="24"/>
          <w:szCs w:val="24"/>
          <w:lang w:eastAsia="ru-RU"/>
        </w:rPr>
        <w:t>жуха</w:t>
      </w:r>
      <w:r>
        <w:rPr>
          <w:rFonts w:ascii="Arial" w:hAnsi="Arial" w:cs="Arial"/>
          <w:sz w:val="24"/>
          <w:szCs w:val="24"/>
          <w:lang w:eastAsia="ru-RU"/>
        </w:rPr>
        <w:t xml:space="preserve">; </w:t>
      </w:r>
    </w:p>
    <w:p w:rsidR="006F4DD4" w:rsidRDefault="00195C58" w:rsidP="00BF7757">
      <w:pPr>
        <w:spacing w:after="0" w:line="360" w:lineRule="auto"/>
        <w:ind w:firstLine="708"/>
        <w:jc w:val="both"/>
        <w:rPr>
          <w:rFonts w:ascii="Arial" w:hAnsi="Arial" w:cs="Arial"/>
          <w:sz w:val="24"/>
          <w:szCs w:val="24"/>
          <w:lang w:eastAsia="ru-RU"/>
        </w:rPr>
      </w:pPr>
      <w:r>
        <w:rPr>
          <w:rFonts w:ascii="Arial" w:hAnsi="Arial" w:cs="Arial"/>
          <w:sz w:val="24"/>
          <w:szCs w:val="24"/>
          <w:lang w:val="en-US" w:eastAsia="ru-RU"/>
        </w:rPr>
        <w:t>b</w:t>
      </w:r>
      <w:r>
        <w:rPr>
          <w:rFonts w:ascii="Arial" w:hAnsi="Arial" w:cs="Arial"/>
          <w:sz w:val="24"/>
          <w:szCs w:val="24"/>
          <w:lang w:eastAsia="ru-RU"/>
        </w:rPr>
        <w:t xml:space="preserve">) отказами или неисправностями </w:t>
      </w:r>
      <w:r w:rsidR="007C0BD4">
        <w:rPr>
          <w:rFonts w:ascii="Arial" w:hAnsi="Arial" w:cs="Arial"/>
          <w:sz w:val="24"/>
          <w:szCs w:val="24"/>
          <w:lang w:eastAsia="ru-RU"/>
        </w:rPr>
        <w:t>в компонентах пути прохождения луча, приводящи</w:t>
      </w:r>
      <w:r>
        <w:rPr>
          <w:rFonts w:ascii="Arial" w:hAnsi="Arial" w:cs="Arial"/>
          <w:sz w:val="24"/>
          <w:szCs w:val="24"/>
          <w:lang w:eastAsia="ru-RU"/>
        </w:rPr>
        <w:t>ми</w:t>
      </w:r>
      <w:r w:rsidR="007C0BD4">
        <w:rPr>
          <w:rFonts w:ascii="Arial" w:hAnsi="Arial" w:cs="Arial"/>
          <w:sz w:val="24"/>
          <w:szCs w:val="24"/>
          <w:lang w:eastAsia="ru-RU"/>
        </w:rPr>
        <w:t xml:space="preserve"> к повреждению защитного ко</w:t>
      </w:r>
      <w:r>
        <w:rPr>
          <w:rFonts w:ascii="Arial" w:hAnsi="Arial" w:cs="Arial"/>
          <w:sz w:val="24"/>
          <w:szCs w:val="24"/>
          <w:lang w:eastAsia="ru-RU"/>
        </w:rPr>
        <w:t xml:space="preserve">жуха </w:t>
      </w:r>
      <w:r w:rsidR="007C0BD4">
        <w:rPr>
          <w:rFonts w:ascii="Arial" w:hAnsi="Arial" w:cs="Arial"/>
          <w:sz w:val="24"/>
          <w:szCs w:val="24"/>
          <w:lang w:eastAsia="ru-RU"/>
        </w:rPr>
        <w:t>или других защитных устройств;</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c)</w:t>
      </w:r>
      <w:r w:rsidR="00195C58">
        <w:rPr>
          <w:rFonts w:ascii="Arial" w:hAnsi="Arial" w:cs="Arial"/>
          <w:sz w:val="24"/>
          <w:szCs w:val="24"/>
          <w:lang w:eastAsia="ru-RU"/>
        </w:rPr>
        <w:t xml:space="preserve"> сбоями или неисправностями</w:t>
      </w:r>
      <w:r>
        <w:rPr>
          <w:rFonts w:ascii="Arial" w:hAnsi="Arial" w:cs="Arial"/>
          <w:sz w:val="24"/>
          <w:szCs w:val="24"/>
          <w:lang w:eastAsia="ru-RU"/>
        </w:rPr>
        <w:t xml:space="preserve"> в соответствующем оборудовании или органах управления, приводящи</w:t>
      </w:r>
      <w:r w:rsidR="00195C58">
        <w:rPr>
          <w:rFonts w:ascii="Arial" w:hAnsi="Arial" w:cs="Arial"/>
          <w:sz w:val="24"/>
          <w:szCs w:val="24"/>
          <w:lang w:eastAsia="ru-RU"/>
        </w:rPr>
        <w:t>ми</w:t>
      </w:r>
      <w:r>
        <w:rPr>
          <w:rFonts w:ascii="Arial" w:hAnsi="Arial" w:cs="Arial"/>
          <w:sz w:val="24"/>
          <w:szCs w:val="24"/>
          <w:lang w:eastAsia="ru-RU"/>
        </w:rPr>
        <w:t xml:space="preserve"> к </w:t>
      </w:r>
      <w:r w:rsidR="00195C58">
        <w:rPr>
          <w:rFonts w:ascii="Arial" w:hAnsi="Arial" w:cs="Arial"/>
          <w:sz w:val="24"/>
          <w:szCs w:val="24"/>
          <w:lang w:eastAsia="ru-RU"/>
        </w:rPr>
        <w:t>повреждениям</w:t>
      </w:r>
      <w:r>
        <w:rPr>
          <w:rFonts w:ascii="Arial" w:hAnsi="Arial" w:cs="Arial"/>
          <w:sz w:val="24"/>
          <w:szCs w:val="24"/>
          <w:lang w:eastAsia="ru-RU"/>
        </w:rPr>
        <w:t xml:space="preserve"> или </w:t>
      </w:r>
      <w:r w:rsidR="00195C58">
        <w:rPr>
          <w:rFonts w:ascii="Arial" w:hAnsi="Arial" w:cs="Arial"/>
          <w:sz w:val="24"/>
          <w:szCs w:val="24"/>
          <w:lang w:eastAsia="ru-RU"/>
        </w:rPr>
        <w:t>неисправностям,</w:t>
      </w:r>
      <w:r>
        <w:rPr>
          <w:rFonts w:ascii="Arial" w:hAnsi="Arial" w:cs="Arial"/>
          <w:sz w:val="24"/>
          <w:szCs w:val="24"/>
          <w:lang w:eastAsia="ru-RU"/>
        </w:rPr>
        <w:t xml:space="preserve"> или отказу функций безопасности </w:t>
      </w:r>
      <w:r w:rsidR="00195C58">
        <w:rPr>
          <w:rFonts w:ascii="Arial" w:hAnsi="Arial" w:cs="Arial"/>
          <w:sz w:val="24"/>
          <w:szCs w:val="24"/>
          <w:lang w:eastAsia="ru-RU"/>
        </w:rPr>
        <w:t>лазерного обрабатывающего</w:t>
      </w:r>
      <w:r w:rsidR="00195C58" w:rsidRPr="00195C58">
        <w:rPr>
          <w:rFonts w:ascii="Arial" w:hAnsi="Arial" w:cs="Arial"/>
          <w:sz w:val="24"/>
          <w:szCs w:val="24"/>
          <w:lang w:eastAsia="ru-RU"/>
        </w:rPr>
        <w:t xml:space="preserve"> </w:t>
      </w:r>
      <w:r w:rsidR="00195C58">
        <w:rPr>
          <w:rFonts w:ascii="Arial" w:hAnsi="Arial" w:cs="Arial"/>
          <w:sz w:val="24"/>
          <w:szCs w:val="24"/>
          <w:lang w:eastAsia="ru-RU"/>
        </w:rPr>
        <w:t>оборудования</w:t>
      </w:r>
      <w:r>
        <w:rPr>
          <w:rFonts w:ascii="Arial" w:hAnsi="Arial" w:cs="Arial"/>
          <w:sz w:val="24"/>
          <w:szCs w:val="24"/>
          <w:lang w:eastAsia="ru-RU"/>
        </w:rPr>
        <w:t>;</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d)</w:t>
      </w:r>
      <w:r w:rsidR="00195C58">
        <w:rPr>
          <w:rFonts w:ascii="Arial" w:hAnsi="Arial" w:cs="Arial"/>
          <w:sz w:val="24"/>
          <w:szCs w:val="24"/>
          <w:lang w:eastAsia="ru-RU"/>
        </w:rPr>
        <w:t xml:space="preserve"> </w:t>
      </w:r>
      <w:r w:rsidR="00195C58" w:rsidRPr="00195C58">
        <w:rPr>
          <w:rFonts w:ascii="Arial" w:hAnsi="Arial" w:cs="Arial"/>
          <w:sz w:val="24"/>
          <w:szCs w:val="24"/>
          <w:lang w:eastAsia="ru-RU"/>
        </w:rPr>
        <w:t>отказами или неисправностями</w:t>
      </w:r>
      <w:r w:rsidR="00195C58">
        <w:rPr>
          <w:rFonts w:ascii="Arial" w:hAnsi="Arial" w:cs="Arial"/>
          <w:sz w:val="24"/>
          <w:szCs w:val="24"/>
          <w:lang w:eastAsia="ru-RU"/>
        </w:rPr>
        <w:t>, вызванными</w:t>
      </w:r>
      <w:r>
        <w:rPr>
          <w:rFonts w:ascii="Arial" w:hAnsi="Arial" w:cs="Arial"/>
          <w:sz w:val="24"/>
          <w:szCs w:val="24"/>
          <w:lang w:eastAsia="ru-RU"/>
        </w:rPr>
        <w:t xml:space="preserve"> </w:t>
      </w:r>
      <w:r w:rsidR="00195C58">
        <w:rPr>
          <w:rFonts w:ascii="Arial" w:hAnsi="Arial" w:cs="Arial"/>
          <w:sz w:val="24"/>
          <w:szCs w:val="24"/>
          <w:lang w:eastAsia="ru-RU"/>
        </w:rPr>
        <w:t xml:space="preserve">обоснованно </w:t>
      </w:r>
      <w:r>
        <w:rPr>
          <w:rFonts w:ascii="Arial" w:hAnsi="Arial" w:cs="Arial"/>
          <w:sz w:val="24"/>
          <w:szCs w:val="24"/>
          <w:lang w:eastAsia="ru-RU"/>
        </w:rPr>
        <w:t xml:space="preserve">предсказуемым неправильным использованием или злоупотреблениями, приводящими к непреднамеренному </w:t>
      </w:r>
      <w:r w:rsidR="00195C58">
        <w:rPr>
          <w:rFonts w:ascii="Arial" w:hAnsi="Arial" w:cs="Arial"/>
          <w:sz w:val="24"/>
          <w:szCs w:val="24"/>
          <w:lang w:eastAsia="ru-RU"/>
        </w:rPr>
        <w:t xml:space="preserve">выходу </w:t>
      </w:r>
      <w:r>
        <w:rPr>
          <w:rFonts w:ascii="Arial" w:hAnsi="Arial" w:cs="Arial"/>
          <w:sz w:val="24"/>
          <w:szCs w:val="24"/>
          <w:lang w:eastAsia="ru-RU"/>
        </w:rPr>
        <w:t xml:space="preserve">лазерного излучения </w:t>
      </w:r>
      <w:r w:rsidR="00195C58">
        <w:rPr>
          <w:rFonts w:ascii="Arial" w:hAnsi="Arial" w:cs="Arial"/>
          <w:sz w:val="24"/>
          <w:szCs w:val="24"/>
          <w:lang w:eastAsia="ru-RU"/>
        </w:rPr>
        <w:t>из защитного кожуха</w:t>
      </w:r>
      <w:r>
        <w:rPr>
          <w:rFonts w:ascii="Arial" w:hAnsi="Arial" w:cs="Arial"/>
          <w:sz w:val="24"/>
          <w:szCs w:val="24"/>
          <w:lang w:eastAsia="ru-RU"/>
        </w:rPr>
        <w:t>.</w:t>
      </w:r>
    </w:p>
    <w:p w:rsidR="00F2179B"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Принятые </w:t>
      </w:r>
      <w:r w:rsidR="00F2179B">
        <w:rPr>
          <w:rFonts w:ascii="Arial" w:hAnsi="Arial" w:cs="Arial"/>
          <w:sz w:val="24"/>
          <w:szCs w:val="24"/>
          <w:lang w:eastAsia="ru-RU"/>
        </w:rPr>
        <w:t xml:space="preserve">технические и организационные меры </w:t>
      </w:r>
      <w:r>
        <w:rPr>
          <w:rFonts w:ascii="Arial" w:hAnsi="Arial" w:cs="Arial"/>
          <w:sz w:val="24"/>
          <w:szCs w:val="24"/>
          <w:lang w:eastAsia="ru-RU"/>
        </w:rPr>
        <w:t>представляют собой комбинацию мер</w:t>
      </w:r>
      <w:r w:rsidR="00F2179B">
        <w:rPr>
          <w:rFonts w:ascii="Arial" w:hAnsi="Arial" w:cs="Arial"/>
          <w:sz w:val="24"/>
          <w:szCs w:val="24"/>
          <w:lang w:eastAsia="ru-RU"/>
        </w:rPr>
        <w:t xml:space="preserve"> контроля</w:t>
      </w:r>
      <w:r>
        <w:rPr>
          <w:rFonts w:ascii="Arial" w:hAnsi="Arial" w:cs="Arial"/>
          <w:sz w:val="24"/>
          <w:szCs w:val="24"/>
          <w:lang w:eastAsia="ru-RU"/>
        </w:rPr>
        <w:t xml:space="preserve">, заложенных на стадии проектирования, и включают инструкции, которым должен следовать пользователь. </w:t>
      </w:r>
    </w:p>
    <w:p w:rsidR="006F4DD4" w:rsidRDefault="00F2179B" w:rsidP="00BF7757">
      <w:pPr>
        <w:spacing w:after="0" w:line="360" w:lineRule="auto"/>
        <w:ind w:firstLine="708"/>
        <w:jc w:val="both"/>
        <w:rPr>
          <w:rFonts w:ascii="Arial" w:hAnsi="Arial" w:cs="Arial"/>
          <w:sz w:val="24"/>
          <w:szCs w:val="24"/>
          <w:lang w:eastAsia="ru-RU"/>
        </w:rPr>
      </w:pPr>
      <w:r w:rsidRPr="00F2179B">
        <w:rPr>
          <w:rFonts w:ascii="Arial" w:hAnsi="Arial" w:cs="Arial"/>
          <w:sz w:val="24"/>
          <w:szCs w:val="24"/>
          <w:lang w:eastAsia="ru-RU"/>
        </w:rPr>
        <w:t>Для снижения рисков в первую очередь рассматривают конструкцию. В тех случаях, когда этого недостаточно для устранения рисков до незначительного уровня, рассматривают дополнительные меры по обеспечению безопасности и процедуры безопасной организации работ.</w:t>
      </w:r>
    </w:p>
    <w:p w:rsidR="006F4DD4" w:rsidRDefault="007C0BD4" w:rsidP="00BF7757">
      <w:pPr>
        <w:spacing w:after="0" w:line="360" w:lineRule="auto"/>
        <w:ind w:firstLine="708"/>
        <w:jc w:val="both"/>
        <w:rPr>
          <w:rFonts w:ascii="Arial" w:hAnsi="Arial" w:cs="Arial"/>
          <w:sz w:val="24"/>
          <w:szCs w:val="24"/>
          <w:lang w:eastAsia="ru-RU"/>
        </w:rPr>
      </w:pPr>
      <w:r w:rsidRPr="00F2179B">
        <w:rPr>
          <w:rFonts w:ascii="Arial" w:hAnsi="Arial" w:cs="Arial"/>
          <w:spacing w:val="20"/>
          <w:szCs w:val="24"/>
          <w:lang w:eastAsia="ru-RU"/>
        </w:rPr>
        <w:t>П</w:t>
      </w:r>
      <w:r w:rsidR="00F2179B" w:rsidRPr="00F2179B">
        <w:rPr>
          <w:rFonts w:ascii="Arial" w:hAnsi="Arial" w:cs="Arial"/>
          <w:spacing w:val="20"/>
          <w:szCs w:val="24"/>
          <w:lang w:eastAsia="ru-RU"/>
        </w:rPr>
        <w:t>римечание</w:t>
      </w:r>
      <w:r w:rsidR="00F2179B">
        <w:rPr>
          <w:rFonts w:ascii="Arial" w:hAnsi="Arial" w:cs="Arial"/>
          <w:sz w:val="24"/>
          <w:szCs w:val="24"/>
          <w:lang w:eastAsia="ru-RU"/>
        </w:rPr>
        <w:t xml:space="preserve"> – </w:t>
      </w:r>
      <w:r w:rsidRPr="00F2179B">
        <w:rPr>
          <w:rFonts w:ascii="Arial" w:hAnsi="Arial" w:cs="Arial"/>
          <w:szCs w:val="24"/>
        </w:rPr>
        <w:t>Примеры оценок рисков и потенциальных решений по мерам снижения рисков приведены в разделе G.5.</w:t>
      </w:r>
    </w:p>
    <w:p w:rsidR="006F4DD4" w:rsidRPr="00F2179B" w:rsidRDefault="007C0BD4" w:rsidP="00BF7757">
      <w:pPr>
        <w:pStyle w:val="3"/>
        <w:spacing w:line="360" w:lineRule="auto"/>
        <w:ind w:firstLine="709"/>
        <w:rPr>
          <w:rFonts w:ascii="Arial" w:hAnsi="Arial" w:cs="Arial"/>
          <w:b/>
          <w:color w:val="auto"/>
          <w:lang w:eastAsia="ru-RU"/>
        </w:rPr>
      </w:pPr>
      <w:r w:rsidRPr="00F2179B">
        <w:rPr>
          <w:rFonts w:ascii="Arial" w:hAnsi="Arial" w:cs="Arial"/>
          <w:b/>
          <w:color w:val="auto"/>
          <w:lang w:eastAsia="ru-RU"/>
        </w:rPr>
        <w:t>G.2.2</w:t>
      </w:r>
      <w:r w:rsidR="00F2179B" w:rsidRPr="00F2179B">
        <w:rPr>
          <w:rFonts w:ascii="Arial" w:hAnsi="Arial" w:cs="Arial"/>
          <w:b/>
          <w:color w:val="auto"/>
          <w:lang w:eastAsia="ru-RU"/>
        </w:rPr>
        <w:t xml:space="preserve"> </w:t>
      </w:r>
      <w:r w:rsidRPr="00F2179B">
        <w:rPr>
          <w:rFonts w:ascii="Arial" w:hAnsi="Arial" w:cs="Arial"/>
          <w:b/>
          <w:color w:val="auto"/>
          <w:lang w:eastAsia="ru-RU"/>
        </w:rPr>
        <w:t>Защитный ко</w:t>
      </w:r>
      <w:r w:rsidR="00F2179B">
        <w:rPr>
          <w:rFonts w:ascii="Arial" w:hAnsi="Arial" w:cs="Arial"/>
          <w:b/>
          <w:color w:val="auto"/>
          <w:lang w:eastAsia="ru-RU"/>
        </w:rPr>
        <w:t>жух</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Требования к защитному к</w:t>
      </w:r>
      <w:r w:rsidR="00BF7757">
        <w:rPr>
          <w:rFonts w:ascii="Arial" w:hAnsi="Arial" w:cs="Arial"/>
          <w:sz w:val="24"/>
          <w:szCs w:val="24"/>
          <w:lang w:eastAsia="ru-RU"/>
        </w:rPr>
        <w:t>ожух</w:t>
      </w:r>
      <w:r w:rsidR="00705841">
        <w:rPr>
          <w:rFonts w:ascii="Arial" w:hAnsi="Arial" w:cs="Arial"/>
          <w:sz w:val="24"/>
          <w:szCs w:val="24"/>
          <w:lang w:eastAsia="ru-RU"/>
        </w:rPr>
        <w:t>у</w:t>
      </w:r>
      <w:r w:rsidR="00BF7757">
        <w:rPr>
          <w:rFonts w:ascii="Arial" w:hAnsi="Arial" w:cs="Arial"/>
          <w:sz w:val="24"/>
          <w:szCs w:val="24"/>
          <w:lang w:eastAsia="ru-RU"/>
        </w:rPr>
        <w:t xml:space="preserve"> приведены </w:t>
      </w:r>
      <w:r>
        <w:rPr>
          <w:rFonts w:ascii="Arial" w:hAnsi="Arial" w:cs="Arial"/>
          <w:sz w:val="24"/>
          <w:szCs w:val="24"/>
          <w:lang w:eastAsia="ru-RU"/>
        </w:rPr>
        <w:t xml:space="preserve">в </w:t>
      </w:r>
      <w:r w:rsidR="00BF7757">
        <w:rPr>
          <w:rFonts w:ascii="Arial" w:hAnsi="Arial" w:cs="Arial"/>
          <w:sz w:val="24"/>
          <w:szCs w:val="24"/>
          <w:lang w:eastAsia="ru-RU"/>
        </w:rPr>
        <w:t xml:space="preserve">IEC 60825-1:2014, п.п. </w:t>
      </w:r>
      <w:r>
        <w:rPr>
          <w:rFonts w:ascii="Arial" w:hAnsi="Arial" w:cs="Arial"/>
          <w:sz w:val="24"/>
          <w:szCs w:val="24"/>
          <w:lang w:eastAsia="ru-RU"/>
        </w:rPr>
        <w:t>6.2.1 и 6.2.2.</w:t>
      </w:r>
    </w:p>
    <w:p w:rsidR="006F4DD4" w:rsidRPr="00BF7757" w:rsidRDefault="00BF7757" w:rsidP="00BF7757">
      <w:pPr>
        <w:pStyle w:val="3"/>
        <w:spacing w:line="360" w:lineRule="auto"/>
        <w:ind w:firstLine="709"/>
        <w:rPr>
          <w:rFonts w:ascii="Arial" w:hAnsi="Arial" w:cs="Arial"/>
          <w:b/>
          <w:color w:val="auto"/>
          <w:lang w:eastAsia="ru-RU"/>
        </w:rPr>
      </w:pPr>
      <w:r w:rsidRPr="00BF7757">
        <w:rPr>
          <w:rFonts w:ascii="Arial" w:hAnsi="Arial" w:cs="Arial"/>
          <w:b/>
          <w:color w:val="auto"/>
          <w:lang w:eastAsia="ru-RU"/>
        </w:rPr>
        <w:t>G.2.</w:t>
      </w:r>
      <w:r w:rsidR="007C0BD4" w:rsidRPr="00BF7757">
        <w:rPr>
          <w:rFonts w:ascii="Arial" w:hAnsi="Arial" w:cs="Arial"/>
          <w:b/>
          <w:color w:val="auto"/>
          <w:lang w:eastAsia="ru-RU"/>
        </w:rPr>
        <w:t>3</w:t>
      </w:r>
      <w:r w:rsidRPr="00BF7757">
        <w:rPr>
          <w:rFonts w:ascii="Arial" w:hAnsi="Arial" w:cs="Arial"/>
          <w:b/>
          <w:color w:val="auto"/>
          <w:lang w:eastAsia="ru-RU"/>
        </w:rPr>
        <w:t xml:space="preserve"> Пане</w:t>
      </w:r>
      <w:r w:rsidR="00705841">
        <w:rPr>
          <w:rFonts w:ascii="Arial" w:hAnsi="Arial" w:cs="Arial"/>
          <w:b/>
          <w:color w:val="auto"/>
          <w:lang w:eastAsia="ru-RU"/>
        </w:rPr>
        <w:t>ли доступа и защитные</w:t>
      </w:r>
      <w:r w:rsidR="007C0BD4" w:rsidRPr="00BF7757">
        <w:rPr>
          <w:rFonts w:ascii="Arial" w:hAnsi="Arial" w:cs="Arial"/>
          <w:b/>
          <w:color w:val="auto"/>
          <w:lang w:eastAsia="ru-RU"/>
        </w:rPr>
        <w:t xml:space="preserve"> </w:t>
      </w:r>
      <w:r>
        <w:rPr>
          <w:rFonts w:ascii="Arial" w:hAnsi="Arial" w:cs="Arial"/>
          <w:b/>
          <w:color w:val="auto"/>
          <w:lang w:eastAsia="ru-RU"/>
        </w:rPr>
        <w:t>блокировки для систем доставки излучения</w:t>
      </w:r>
      <w:r w:rsidR="007C0BD4" w:rsidRPr="00BF7757">
        <w:rPr>
          <w:rFonts w:ascii="Arial" w:hAnsi="Arial" w:cs="Arial"/>
          <w:b/>
          <w:color w:val="auto"/>
          <w:lang w:eastAsia="ru-RU"/>
        </w:rPr>
        <w:t>, использующих передачу в свободном пространстве</w:t>
      </w:r>
    </w:p>
    <w:p w:rsidR="00BF7757"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Требования к панелям доступа и </w:t>
      </w:r>
      <w:r w:rsidR="00BF7757">
        <w:rPr>
          <w:rFonts w:ascii="Arial" w:hAnsi="Arial" w:cs="Arial"/>
          <w:sz w:val="24"/>
          <w:szCs w:val="24"/>
          <w:lang w:eastAsia="ru-RU"/>
        </w:rPr>
        <w:t xml:space="preserve">защитным блокировкам указаны в </w:t>
      </w:r>
      <w:r>
        <w:rPr>
          <w:rFonts w:ascii="Arial" w:hAnsi="Arial" w:cs="Arial"/>
          <w:sz w:val="24"/>
          <w:szCs w:val="24"/>
          <w:lang w:eastAsia="ru-RU"/>
        </w:rPr>
        <w:t>IEC 60825-1:2014</w:t>
      </w:r>
      <w:r w:rsidR="00BF7757">
        <w:rPr>
          <w:rFonts w:ascii="Arial" w:hAnsi="Arial" w:cs="Arial"/>
          <w:sz w:val="24"/>
          <w:szCs w:val="24"/>
          <w:lang w:eastAsia="ru-RU"/>
        </w:rPr>
        <w:t xml:space="preserve"> </w:t>
      </w:r>
      <w:r>
        <w:rPr>
          <w:rFonts w:ascii="Arial" w:hAnsi="Arial" w:cs="Arial"/>
          <w:sz w:val="24"/>
          <w:szCs w:val="24"/>
          <w:lang w:eastAsia="ru-RU"/>
        </w:rPr>
        <w:t>,</w:t>
      </w:r>
      <w:r w:rsidR="00BF7757">
        <w:rPr>
          <w:rFonts w:ascii="Arial" w:hAnsi="Arial" w:cs="Arial"/>
          <w:sz w:val="24"/>
          <w:szCs w:val="24"/>
          <w:lang w:eastAsia="ru-RU"/>
        </w:rPr>
        <w:t>п.</w:t>
      </w:r>
      <w:r>
        <w:rPr>
          <w:rFonts w:ascii="Arial" w:hAnsi="Arial" w:cs="Arial"/>
          <w:sz w:val="24"/>
          <w:szCs w:val="24"/>
          <w:lang w:eastAsia="ru-RU"/>
        </w:rPr>
        <w:t xml:space="preserve"> 6.3. </w:t>
      </w:r>
    </w:p>
    <w:p w:rsidR="006F4DD4" w:rsidRDefault="007C0BD4" w:rsidP="00705841">
      <w:pPr>
        <w:spacing w:after="0" w:line="360" w:lineRule="auto"/>
        <w:ind w:firstLine="708"/>
        <w:jc w:val="both"/>
        <w:rPr>
          <w:rFonts w:ascii="Arial" w:hAnsi="Arial" w:cs="Arial"/>
          <w:sz w:val="24"/>
          <w:szCs w:val="24"/>
          <w:lang w:eastAsia="ru-RU"/>
        </w:rPr>
      </w:pPr>
      <w:r>
        <w:rPr>
          <w:rFonts w:ascii="Arial" w:hAnsi="Arial" w:cs="Arial"/>
          <w:sz w:val="24"/>
          <w:szCs w:val="24"/>
          <w:lang w:eastAsia="ru-RU"/>
        </w:rPr>
        <w:t>Защитная блокировка должна быть предусмотрена</w:t>
      </w:r>
      <w:r w:rsidR="00BF7757">
        <w:rPr>
          <w:rFonts w:ascii="Arial" w:hAnsi="Arial" w:cs="Arial"/>
          <w:sz w:val="24"/>
          <w:szCs w:val="24"/>
          <w:lang w:eastAsia="ru-RU"/>
        </w:rPr>
        <w:t xml:space="preserve"> </w:t>
      </w:r>
      <w:r>
        <w:rPr>
          <w:rFonts w:ascii="Arial" w:hAnsi="Arial" w:cs="Arial"/>
          <w:sz w:val="24"/>
          <w:szCs w:val="24"/>
          <w:lang w:eastAsia="ru-RU"/>
        </w:rPr>
        <w:t>для панелей доступа в защитных ко</w:t>
      </w:r>
      <w:r w:rsidR="00BF7757">
        <w:rPr>
          <w:rFonts w:ascii="Arial" w:hAnsi="Arial" w:cs="Arial"/>
          <w:sz w:val="24"/>
          <w:szCs w:val="24"/>
          <w:lang w:eastAsia="ru-RU"/>
        </w:rPr>
        <w:t>жухах</w:t>
      </w:r>
      <w:r>
        <w:rPr>
          <w:rFonts w:ascii="Arial" w:hAnsi="Arial" w:cs="Arial"/>
          <w:sz w:val="24"/>
          <w:szCs w:val="24"/>
          <w:lang w:eastAsia="ru-RU"/>
        </w:rPr>
        <w:t xml:space="preserve"> систем </w:t>
      </w:r>
      <w:r w:rsidR="00705841">
        <w:rPr>
          <w:rFonts w:ascii="Arial" w:hAnsi="Arial" w:cs="Arial"/>
          <w:sz w:val="24"/>
          <w:szCs w:val="24"/>
          <w:lang w:eastAsia="ru-RU"/>
        </w:rPr>
        <w:t>передачи излучения</w:t>
      </w:r>
      <w:r>
        <w:rPr>
          <w:rFonts w:ascii="Arial" w:hAnsi="Arial" w:cs="Arial"/>
          <w:sz w:val="24"/>
          <w:szCs w:val="24"/>
          <w:lang w:eastAsia="ru-RU"/>
        </w:rPr>
        <w:t xml:space="preserve"> </w:t>
      </w:r>
      <w:r w:rsidR="00705841">
        <w:rPr>
          <w:rFonts w:ascii="Arial" w:hAnsi="Arial" w:cs="Arial"/>
          <w:sz w:val="24"/>
          <w:szCs w:val="24"/>
          <w:lang w:eastAsia="ru-RU"/>
        </w:rPr>
        <w:t xml:space="preserve">в </w:t>
      </w:r>
      <w:r>
        <w:rPr>
          <w:rFonts w:ascii="Arial" w:hAnsi="Arial" w:cs="Arial"/>
          <w:sz w:val="24"/>
          <w:szCs w:val="24"/>
          <w:lang w:eastAsia="ru-RU"/>
        </w:rPr>
        <w:t>свободно</w:t>
      </w:r>
      <w:r w:rsidR="00705841">
        <w:rPr>
          <w:rFonts w:ascii="Arial" w:hAnsi="Arial" w:cs="Arial"/>
          <w:sz w:val="24"/>
          <w:szCs w:val="24"/>
          <w:lang w:eastAsia="ru-RU"/>
        </w:rPr>
        <w:t>м</w:t>
      </w:r>
      <w:r>
        <w:rPr>
          <w:rFonts w:ascii="Arial" w:hAnsi="Arial" w:cs="Arial"/>
          <w:sz w:val="24"/>
          <w:szCs w:val="24"/>
          <w:lang w:eastAsia="ru-RU"/>
        </w:rPr>
        <w:t xml:space="preserve"> пространств</w:t>
      </w:r>
      <w:r w:rsidR="00705841">
        <w:rPr>
          <w:rFonts w:ascii="Arial" w:hAnsi="Arial" w:cs="Arial"/>
          <w:sz w:val="24"/>
          <w:szCs w:val="24"/>
          <w:lang w:eastAsia="ru-RU"/>
        </w:rPr>
        <w:t>е</w:t>
      </w:r>
      <w:r>
        <w:rPr>
          <w:rFonts w:ascii="Arial" w:hAnsi="Arial" w:cs="Arial"/>
          <w:sz w:val="24"/>
          <w:szCs w:val="24"/>
          <w:lang w:eastAsia="ru-RU"/>
        </w:rPr>
        <w:t>, которые могут включать компоненты формирования луча и переключения луча, когда:</w:t>
      </w:r>
    </w:p>
    <w:p w:rsidR="006F4DD4" w:rsidRDefault="007C0BD4" w:rsidP="00705841">
      <w:pPr>
        <w:spacing w:after="0" w:line="360" w:lineRule="auto"/>
        <w:ind w:firstLine="708"/>
        <w:jc w:val="both"/>
        <w:rPr>
          <w:rFonts w:ascii="Arial" w:hAnsi="Arial" w:cs="Arial"/>
          <w:sz w:val="24"/>
          <w:szCs w:val="24"/>
          <w:lang w:eastAsia="ru-RU"/>
        </w:rPr>
      </w:pPr>
      <w:r>
        <w:rPr>
          <w:rFonts w:ascii="Arial" w:hAnsi="Arial" w:cs="Arial"/>
          <w:sz w:val="24"/>
          <w:szCs w:val="24"/>
          <w:lang w:eastAsia="ru-RU"/>
        </w:rPr>
        <w:t>а) панель доступа предназначена для снятия или перемещения во время технического обслуживания или эксплуатации</w:t>
      </w:r>
      <w:r w:rsidR="00705841">
        <w:rPr>
          <w:rFonts w:ascii="Arial" w:hAnsi="Arial" w:cs="Arial"/>
          <w:sz w:val="24"/>
          <w:szCs w:val="24"/>
          <w:lang w:eastAsia="ru-RU"/>
        </w:rPr>
        <w:t xml:space="preserve"> </w:t>
      </w:r>
      <w:r>
        <w:rPr>
          <w:rFonts w:ascii="Arial" w:hAnsi="Arial" w:cs="Arial"/>
          <w:sz w:val="24"/>
          <w:szCs w:val="24"/>
          <w:lang w:eastAsia="ru-RU"/>
        </w:rPr>
        <w:t>лазерного</w:t>
      </w:r>
      <w:r w:rsidR="00705841">
        <w:rPr>
          <w:rFonts w:ascii="Arial" w:hAnsi="Arial" w:cs="Arial"/>
          <w:sz w:val="24"/>
          <w:szCs w:val="24"/>
          <w:lang w:eastAsia="ru-RU"/>
        </w:rPr>
        <w:t xml:space="preserve"> обрабатывающего оборудования;</w:t>
      </w:r>
    </w:p>
    <w:p w:rsidR="006F4DD4" w:rsidRDefault="006F4DD4" w:rsidP="00BF7757">
      <w:pPr>
        <w:spacing w:after="0" w:line="360" w:lineRule="auto"/>
        <w:ind w:firstLine="708"/>
        <w:jc w:val="both"/>
        <w:rPr>
          <w:rFonts w:ascii="Arial" w:hAnsi="Arial" w:cs="Arial"/>
          <w:sz w:val="24"/>
          <w:szCs w:val="24"/>
          <w:lang w:eastAsia="ru-RU"/>
        </w:rPr>
      </w:pPr>
    </w:p>
    <w:p w:rsidR="006F4DD4" w:rsidRDefault="00705841" w:rsidP="00BF7757">
      <w:pPr>
        <w:spacing w:after="0" w:line="360" w:lineRule="auto"/>
        <w:ind w:firstLine="708"/>
        <w:jc w:val="both"/>
        <w:rPr>
          <w:rFonts w:ascii="Arial" w:hAnsi="Arial" w:cs="Arial"/>
          <w:sz w:val="24"/>
          <w:szCs w:val="24"/>
          <w:lang w:eastAsia="ru-RU"/>
        </w:rPr>
      </w:pPr>
      <w:r>
        <w:rPr>
          <w:rFonts w:ascii="Arial" w:hAnsi="Arial" w:cs="Arial"/>
          <w:sz w:val="24"/>
          <w:szCs w:val="24"/>
          <w:lang w:val="en-US" w:eastAsia="ru-RU"/>
        </w:rPr>
        <w:t>b</w:t>
      </w:r>
      <w:r w:rsidR="007C0BD4">
        <w:rPr>
          <w:rFonts w:ascii="Arial" w:hAnsi="Arial" w:cs="Arial"/>
          <w:sz w:val="24"/>
          <w:szCs w:val="24"/>
          <w:lang w:eastAsia="ru-RU"/>
        </w:rPr>
        <w:t>) снятие панели обеспечивает доступ к уровням лазерного излучения, обозначе</w:t>
      </w:r>
      <w:r>
        <w:rPr>
          <w:rFonts w:ascii="Arial" w:hAnsi="Arial" w:cs="Arial"/>
          <w:sz w:val="24"/>
          <w:szCs w:val="24"/>
          <w:lang w:eastAsia="ru-RU"/>
        </w:rPr>
        <w:t xml:space="preserve">нным буквой "X" в таблице 13 </w:t>
      </w:r>
      <w:r w:rsidR="007C0BD4">
        <w:rPr>
          <w:rFonts w:ascii="Arial" w:hAnsi="Arial" w:cs="Arial"/>
          <w:sz w:val="24"/>
          <w:szCs w:val="24"/>
          <w:lang w:eastAsia="ru-RU"/>
        </w:rPr>
        <w:t>IEC 60825-1: 2014.</w:t>
      </w:r>
    </w:p>
    <w:p w:rsidR="00705841" w:rsidRDefault="00705841" w:rsidP="00705841">
      <w:pPr>
        <w:spacing w:after="0" w:line="360" w:lineRule="auto"/>
        <w:ind w:firstLine="708"/>
        <w:jc w:val="both"/>
        <w:rPr>
          <w:rFonts w:ascii="Arial" w:hAnsi="Arial" w:cs="Arial"/>
          <w:sz w:val="24"/>
          <w:szCs w:val="24"/>
          <w:lang w:eastAsia="ru-RU"/>
        </w:rPr>
      </w:pPr>
      <w:r>
        <w:rPr>
          <w:rFonts w:ascii="Arial" w:hAnsi="Arial" w:cs="Arial"/>
          <w:sz w:val="24"/>
          <w:szCs w:val="24"/>
          <w:lang w:eastAsia="ru-RU"/>
        </w:rPr>
        <w:t>Защитная</w:t>
      </w:r>
      <w:r w:rsidR="007C0BD4">
        <w:rPr>
          <w:rFonts w:ascii="Arial" w:hAnsi="Arial" w:cs="Arial"/>
          <w:sz w:val="24"/>
          <w:szCs w:val="24"/>
          <w:lang w:eastAsia="ru-RU"/>
        </w:rPr>
        <w:t xml:space="preserve"> блокировка должна быть частью конструкции, предотвращающей снятие панели до </w:t>
      </w:r>
      <w:r>
        <w:rPr>
          <w:rFonts w:ascii="Arial" w:hAnsi="Arial" w:cs="Arial"/>
          <w:sz w:val="24"/>
          <w:szCs w:val="24"/>
          <w:lang w:eastAsia="ru-RU"/>
        </w:rPr>
        <w:t>тех пор, пока доступные уровни экспозиции</w:t>
      </w:r>
      <w:r w:rsidR="007C0BD4">
        <w:rPr>
          <w:rFonts w:ascii="Arial" w:hAnsi="Arial" w:cs="Arial"/>
          <w:sz w:val="24"/>
          <w:szCs w:val="24"/>
          <w:lang w:eastAsia="ru-RU"/>
        </w:rPr>
        <w:t xml:space="preserve"> не станут ниже </w:t>
      </w:r>
      <w:r>
        <w:rPr>
          <w:rFonts w:ascii="Arial" w:hAnsi="Arial" w:cs="Arial"/>
          <w:sz w:val="24"/>
          <w:szCs w:val="24"/>
          <w:lang w:eastAsia="ru-RU"/>
        </w:rPr>
        <w:t>ПДИ</w:t>
      </w:r>
      <w:r w:rsidR="007C0BD4">
        <w:rPr>
          <w:rFonts w:ascii="Arial" w:hAnsi="Arial" w:cs="Arial"/>
          <w:sz w:val="24"/>
          <w:szCs w:val="24"/>
          <w:lang w:eastAsia="ru-RU"/>
        </w:rPr>
        <w:t>, определенного выше. Непреднамеренный сброс</w:t>
      </w:r>
      <w:r>
        <w:rPr>
          <w:rFonts w:ascii="Arial" w:hAnsi="Arial" w:cs="Arial"/>
          <w:sz w:val="24"/>
          <w:szCs w:val="24"/>
          <w:lang w:eastAsia="ru-RU"/>
        </w:rPr>
        <w:t xml:space="preserve"> </w:t>
      </w:r>
      <w:r w:rsidR="007C0BD4">
        <w:rPr>
          <w:rFonts w:ascii="Arial" w:hAnsi="Arial" w:cs="Arial"/>
          <w:sz w:val="24"/>
          <w:szCs w:val="24"/>
          <w:lang w:eastAsia="ru-RU"/>
        </w:rPr>
        <w:t>блокировки сам по себе не должен приводить к восстановлению значений</w:t>
      </w:r>
      <w:r>
        <w:rPr>
          <w:rFonts w:ascii="Arial" w:hAnsi="Arial" w:cs="Arial"/>
          <w:sz w:val="24"/>
          <w:szCs w:val="24"/>
          <w:lang w:eastAsia="ru-RU"/>
        </w:rPr>
        <w:t xml:space="preserve"> экспозиции, превышающей</w:t>
      </w:r>
      <w:r w:rsidR="007C0BD4">
        <w:rPr>
          <w:rFonts w:ascii="Arial" w:hAnsi="Arial" w:cs="Arial"/>
          <w:sz w:val="24"/>
          <w:szCs w:val="24"/>
          <w:lang w:eastAsia="ru-RU"/>
        </w:rPr>
        <w:t xml:space="preserve"> пределы, указанные в п</w:t>
      </w:r>
      <w:r>
        <w:rPr>
          <w:rFonts w:ascii="Arial" w:hAnsi="Arial" w:cs="Arial"/>
          <w:sz w:val="24"/>
          <w:szCs w:val="24"/>
          <w:lang w:eastAsia="ru-RU"/>
        </w:rPr>
        <w:t>.</w:t>
      </w:r>
      <w:r w:rsidR="007C0BD4">
        <w:rPr>
          <w:rFonts w:ascii="Arial" w:hAnsi="Arial" w:cs="Arial"/>
          <w:sz w:val="24"/>
          <w:szCs w:val="24"/>
          <w:lang w:eastAsia="ru-RU"/>
        </w:rPr>
        <w:t xml:space="preserve"> 5.3. </w:t>
      </w:r>
    </w:p>
    <w:p w:rsidR="00705841" w:rsidRDefault="007C0BD4" w:rsidP="00705841">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Если предусмотрен механизм преднамеренного отключения, должны </w:t>
      </w:r>
      <w:r w:rsidR="00705841">
        <w:rPr>
          <w:rFonts w:ascii="Arial" w:hAnsi="Arial" w:cs="Arial"/>
          <w:sz w:val="24"/>
          <w:szCs w:val="24"/>
          <w:lang w:eastAsia="ru-RU"/>
        </w:rPr>
        <w:t xml:space="preserve">быть соблюдены </w:t>
      </w:r>
      <w:r>
        <w:rPr>
          <w:rFonts w:ascii="Arial" w:hAnsi="Arial" w:cs="Arial"/>
          <w:sz w:val="24"/>
          <w:szCs w:val="24"/>
          <w:lang w:eastAsia="ru-RU"/>
        </w:rPr>
        <w:t xml:space="preserve">требования </w:t>
      </w:r>
      <w:r w:rsidR="00705841">
        <w:rPr>
          <w:rFonts w:ascii="Arial" w:hAnsi="Arial" w:cs="Arial"/>
          <w:sz w:val="24"/>
          <w:szCs w:val="24"/>
          <w:lang w:eastAsia="ru-RU"/>
        </w:rPr>
        <w:t xml:space="preserve">IEC 60825-1: 2014, </w:t>
      </w:r>
      <w:r>
        <w:rPr>
          <w:rFonts w:ascii="Arial" w:hAnsi="Arial" w:cs="Arial"/>
          <w:sz w:val="24"/>
          <w:szCs w:val="24"/>
          <w:lang w:eastAsia="ru-RU"/>
        </w:rPr>
        <w:t>п</w:t>
      </w:r>
      <w:r w:rsidR="00705841">
        <w:rPr>
          <w:rFonts w:ascii="Arial" w:hAnsi="Arial" w:cs="Arial"/>
          <w:sz w:val="24"/>
          <w:szCs w:val="24"/>
          <w:lang w:eastAsia="ru-RU"/>
        </w:rPr>
        <w:t>.</w:t>
      </w:r>
      <w:r>
        <w:rPr>
          <w:rFonts w:ascii="Arial" w:hAnsi="Arial" w:cs="Arial"/>
          <w:sz w:val="24"/>
          <w:szCs w:val="24"/>
          <w:lang w:eastAsia="ru-RU"/>
        </w:rPr>
        <w:t xml:space="preserve">6.3.2. </w:t>
      </w:r>
    </w:p>
    <w:p w:rsidR="006F4DD4" w:rsidRDefault="007C0BD4" w:rsidP="00705841">
      <w:pPr>
        <w:spacing w:after="0" w:line="360" w:lineRule="auto"/>
        <w:ind w:firstLine="708"/>
        <w:jc w:val="both"/>
        <w:rPr>
          <w:rFonts w:ascii="Arial" w:hAnsi="Arial" w:cs="Arial"/>
          <w:sz w:val="24"/>
          <w:szCs w:val="24"/>
          <w:lang w:eastAsia="ru-RU"/>
        </w:rPr>
      </w:pPr>
      <w:r>
        <w:rPr>
          <w:rFonts w:ascii="Arial" w:hAnsi="Arial" w:cs="Arial"/>
          <w:sz w:val="24"/>
          <w:szCs w:val="24"/>
          <w:lang w:eastAsia="ru-RU"/>
        </w:rPr>
        <w:t>Все</w:t>
      </w:r>
      <w:r w:rsidR="00705841">
        <w:rPr>
          <w:rFonts w:ascii="Arial" w:hAnsi="Arial" w:cs="Arial"/>
          <w:sz w:val="24"/>
          <w:szCs w:val="24"/>
          <w:lang w:eastAsia="ru-RU"/>
        </w:rPr>
        <w:t xml:space="preserve"> защитные</w:t>
      </w:r>
      <w:r>
        <w:rPr>
          <w:rFonts w:ascii="Arial" w:hAnsi="Arial" w:cs="Arial"/>
          <w:sz w:val="24"/>
          <w:szCs w:val="24"/>
          <w:lang w:eastAsia="ru-RU"/>
        </w:rPr>
        <w:t xml:space="preserve"> блокировки, устройства контроля безопасности или связанные с ними цепи управления, связанные с безопасностью, долж</w:t>
      </w:r>
      <w:r w:rsidR="00705841">
        <w:rPr>
          <w:rFonts w:ascii="Arial" w:hAnsi="Arial" w:cs="Arial"/>
          <w:sz w:val="24"/>
          <w:szCs w:val="24"/>
          <w:lang w:eastAsia="ru-RU"/>
        </w:rPr>
        <w:t xml:space="preserve">ны соответствовать требованиям </w:t>
      </w:r>
      <w:r>
        <w:rPr>
          <w:rFonts w:ascii="Arial" w:hAnsi="Arial" w:cs="Arial"/>
          <w:sz w:val="24"/>
          <w:szCs w:val="24"/>
          <w:lang w:eastAsia="ru-RU"/>
        </w:rPr>
        <w:t>ISO 12100 и IEC 61508 (все части) или ISO 13849-1 в отношении общих требований к защитным ограждениям вместе с требованиями, относящимися к</w:t>
      </w:r>
      <w:r w:rsidR="00705841">
        <w:rPr>
          <w:rFonts w:ascii="Arial" w:hAnsi="Arial" w:cs="Arial"/>
          <w:sz w:val="24"/>
          <w:szCs w:val="24"/>
          <w:lang w:eastAsia="ru-RU"/>
        </w:rPr>
        <w:t xml:space="preserve"> </w:t>
      </w:r>
      <w:r>
        <w:rPr>
          <w:rFonts w:ascii="Arial" w:hAnsi="Arial" w:cs="Arial"/>
          <w:sz w:val="24"/>
          <w:szCs w:val="24"/>
          <w:lang w:eastAsia="ru-RU"/>
        </w:rPr>
        <w:t>устройствам блокировки и устройствам контроля безопасности и их применению в системах управл</w:t>
      </w:r>
      <w:r w:rsidR="00705841">
        <w:rPr>
          <w:rFonts w:ascii="Arial" w:hAnsi="Arial" w:cs="Arial"/>
          <w:sz w:val="24"/>
          <w:szCs w:val="24"/>
          <w:lang w:eastAsia="ru-RU"/>
        </w:rPr>
        <w:t>ения, связанных с безопасностью</w:t>
      </w:r>
      <w:r>
        <w:rPr>
          <w:rFonts w:ascii="Arial" w:hAnsi="Arial" w:cs="Arial"/>
          <w:sz w:val="24"/>
          <w:szCs w:val="24"/>
          <w:lang w:eastAsia="ru-RU"/>
        </w:rPr>
        <w:t>.</w:t>
      </w:r>
    </w:p>
    <w:p w:rsidR="006F4DD4" w:rsidRPr="00705841" w:rsidRDefault="007C0BD4" w:rsidP="00705841">
      <w:pPr>
        <w:pStyle w:val="3"/>
        <w:spacing w:line="360" w:lineRule="auto"/>
        <w:ind w:firstLine="709"/>
        <w:rPr>
          <w:rFonts w:ascii="Arial" w:hAnsi="Arial" w:cs="Arial"/>
          <w:b/>
          <w:color w:val="auto"/>
          <w:lang w:eastAsia="ru-RU"/>
        </w:rPr>
      </w:pPr>
      <w:r w:rsidRPr="00705841">
        <w:rPr>
          <w:rFonts w:ascii="Arial" w:hAnsi="Arial" w:cs="Arial"/>
          <w:b/>
          <w:color w:val="auto"/>
          <w:lang w:eastAsia="ru-RU"/>
        </w:rPr>
        <w:t>G.2.4</w:t>
      </w:r>
      <w:r w:rsidR="00705841" w:rsidRPr="00705841">
        <w:rPr>
          <w:rFonts w:ascii="Arial" w:hAnsi="Arial" w:cs="Arial"/>
          <w:b/>
          <w:color w:val="auto"/>
          <w:lang w:eastAsia="ru-RU"/>
        </w:rPr>
        <w:t xml:space="preserve"> </w:t>
      </w:r>
      <w:r w:rsidR="00705841">
        <w:rPr>
          <w:rFonts w:ascii="Arial" w:hAnsi="Arial" w:cs="Arial"/>
          <w:b/>
          <w:color w:val="auto"/>
          <w:lang w:eastAsia="ru-RU"/>
        </w:rPr>
        <w:t xml:space="preserve">Защитные </w:t>
      </w:r>
      <w:r w:rsidRPr="00705841">
        <w:rPr>
          <w:rFonts w:ascii="Arial" w:hAnsi="Arial" w:cs="Arial"/>
          <w:b/>
          <w:color w:val="auto"/>
          <w:lang w:eastAsia="ru-RU"/>
        </w:rPr>
        <w:t xml:space="preserve">блокировки для систем доставки </w:t>
      </w:r>
      <w:r w:rsidR="00705841">
        <w:rPr>
          <w:rFonts w:ascii="Arial" w:hAnsi="Arial" w:cs="Arial"/>
          <w:b/>
          <w:color w:val="auto"/>
          <w:lang w:eastAsia="ru-RU"/>
        </w:rPr>
        <w:t>излучения,</w:t>
      </w:r>
      <w:r w:rsidRPr="00705841">
        <w:rPr>
          <w:rFonts w:ascii="Arial" w:hAnsi="Arial" w:cs="Arial"/>
          <w:b/>
          <w:color w:val="auto"/>
          <w:lang w:eastAsia="ru-RU"/>
        </w:rPr>
        <w:t xml:space="preserve"> использующих волоконно-оптические кабели или</w:t>
      </w:r>
      <w:r w:rsidR="00705841">
        <w:rPr>
          <w:rFonts w:ascii="Arial" w:hAnsi="Arial" w:cs="Arial"/>
          <w:b/>
          <w:color w:val="auto"/>
          <w:lang w:eastAsia="ru-RU"/>
        </w:rPr>
        <w:t xml:space="preserve"> </w:t>
      </w:r>
      <w:r w:rsidRPr="00705841">
        <w:rPr>
          <w:rFonts w:ascii="Arial" w:hAnsi="Arial" w:cs="Arial"/>
          <w:b/>
          <w:color w:val="auto"/>
          <w:lang w:eastAsia="ru-RU"/>
        </w:rPr>
        <w:t xml:space="preserve">другие </w:t>
      </w:r>
      <w:r w:rsidR="00705841">
        <w:rPr>
          <w:rFonts w:ascii="Arial" w:hAnsi="Arial" w:cs="Arial"/>
          <w:b/>
          <w:color w:val="auto"/>
          <w:lang w:eastAsia="ru-RU"/>
        </w:rPr>
        <w:t>световоды</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Извлечение или смещение волоконно-оптического кабеля (или </w:t>
      </w:r>
      <w:r w:rsidR="00705841">
        <w:rPr>
          <w:rFonts w:ascii="Arial" w:hAnsi="Arial" w:cs="Arial"/>
          <w:sz w:val="24"/>
          <w:szCs w:val="24"/>
          <w:lang w:eastAsia="ru-RU"/>
        </w:rPr>
        <w:t xml:space="preserve">световода </w:t>
      </w:r>
      <w:r>
        <w:rPr>
          <w:rFonts w:ascii="Arial" w:hAnsi="Arial" w:cs="Arial"/>
          <w:sz w:val="24"/>
          <w:szCs w:val="24"/>
          <w:lang w:eastAsia="ru-RU"/>
        </w:rPr>
        <w:t xml:space="preserve">другой формы) в системе доставки </w:t>
      </w:r>
      <w:r w:rsidR="00705841">
        <w:rPr>
          <w:rFonts w:ascii="Arial" w:hAnsi="Arial" w:cs="Arial"/>
          <w:sz w:val="24"/>
          <w:szCs w:val="24"/>
          <w:lang w:eastAsia="ru-RU"/>
        </w:rPr>
        <w:t>излучения</w:t>
      </w:r>
      <w:r>
        <w:rPr>
          <w:rFonts w:ascii="Arial" w:hAnsi="Arial" w:cs="Arial"/>
          <w:sz w:val="24"/>
          <w:szCs w:val="24"/>
          <w:lang w:eastAsia="ru-RU"/>
        </w:rPr>
        <w:t xml:space="preserve"> допускается только при выполнении по крайней м</w:t>
      </w:r>
      <w:r w:rsidR="00705841">
        <w:rPr>
          <w:rFonts w:ascii="Arial" w:hAnsi="Arial" w:cs="Arial"/>
          <w:sz w:val="24"/>
          <w:szCs w:val="24"/>
          <w:lang w:eastAsia="ru-RU"/>
        </w:rPr>
        <w:t>ере одного из следующих условий:</w:t>
      </w:r>
    </w:p>
    <w:p w:rsidR="006F4DD4" w:rsidRDefault="00705841" w:rsidP="00705841">
      <w:pPr>
        <w:spacing w:after="0" w:line="360" w:lineRule="auto"/>
        <w:ind w:firstLine="708"/>
        <w:jc w:val="both"/>
        <w:rPr>
          <w:rFonts w:ascii="Arial" w:hAnsi="Arial" w:cs="Arial"/>
          <w:sz w:val="24"/>
          <w:szCs w:val="24"/>
          <w:lang w:eastAsia="ru-RU"/>
        </w:rPr>
      </w:pPr>
      <w:r>
        <w:rPr>
          <w:rFonts w:ascii="Arial" w:hAnsi="Arial" w:cs="Arial"/>
          <w:sz w:val="24"/>
          <w:szCs w:val="24"/>
          <w:lang w:eastAsia="ru-RU"/>
        </w:rPr>
        <w:t>a) с</w:t>
      </w:r>
      <w:r w:rsidR="007C0BD4">
        <w:rPr>
          <w:rFonts w:ascii="Arial" w:hAnsi="Arial" w:cs="Arial"/>
          <w:sz w:val="24"/>
          <w:szCs w:val="24"/>
          <w:lang w:eastAsia="ru-RU"/>
        </w:rPr>
        <w:t xml:space="preserve"> использованием ключа или инструмента в точке подключения для обеспечения доступа, снятия или</w:t>
      </w:r>
      <w:r>
        <w:rPr>
          <w:rFonts w:ascii="Arial" w:hAnsi="Arial" w:cs="Arial"/>
          <w:sz w:val="24"/>
          <w:szCs w:val="24"/>
          <w:lang w:eastAsia="ru-RU"/>
        </w:rPr>
        <w:t xml:space="preserve"> </w:t>
      </w:r>
      <w:r w:rsidR="007C0BD4">
        <w:rPr>
          <w:rFonts w:ascii="Arial" w:hAnsi="Arial" w:cs="Arial"/>
          <w:sz w:val="24"/>
          <w:szCs w:val="24"/>
          <w:lang w:eastAsia="ru-RU"/>
        </w:rPr>
        <w:t>перемещения волоконно-оптического кабеля квалифици</w:t>
      </w:r>
      <w:r>
        <w:rPr>
          <w:rFonts w:ascii="Arial" w:hAnsi="Arial" w:cs="Arial"/>
          <w:sz w:val="24"/>
          <w:szCs w:val="24"/>
          <w:lang w:eastAsia="ru-RU"/>
        </w:rPr>
        <w:t>рованным или обученным персоналом;</w:t>
      </w:r>
    </w:p>
    <w:p w:rsidR="009B0244" w:rsidRDefault="00705841" w:rsidP="00705841">
      <w:pPr>
        <w:spacing w:after="0" w:line="360" w:lineRule="auto"/>
        <w:ind w:firstLine="708"/>
        <w:jc w:val="both"/>
        <w:rPr>
          <w:rFonts w:ascii="Arial" w:hAnsi="Arial" w:cs="Arial"/>
          <w:sz w:val="24"/>
          <w:szCs w:val="24"/>
          <w:lang w:eastAsia="ru-RU"/>
        </w:rPr>
      </w:pPr>
      <w:r>
        <w:rPr>
          <w:rFonts w:ascii="Arial" w:hAnsi="Arial" w:cs="Arial"/>
          <w:sz w:val="24"/>
          <w:szCs w:val="24"/>
          <w:lang w:val="en-US" w:eastAsia="ru-RU"/>
        </w:rPr>
        <w:t>b</w:t>
      </w:r>
      <w:r w:rsidR="007C0BD4">
        <w:rPr>
          <w:rFonts w:ascii="Arial" w:hAnsi="Arial" w:cs="Arial"/>
          <w:sz w:val="24"/>
          <w:szCs w:val="24"/>
          <w:lang w:eastAsia="ru-RU"/>
        </w:rPr>
        <w:t xml:space="preserve">) </w:t>
      </w:r>
      <w:r>
        <w:rPr>
          <w:rFonts w:ascii="Arial" w:hAnsi="Arial" w:cs="Arial"/>
          <w:sz w:val="24"/>
          <w:szCs w:val="24"/>
          <w:lang w:eastAsia="ru-RU"/>
        </w:rPr>
        <w:t>с</w:t>
      </w:r>
      <w:r w:rsidR="007C0BD4">
        <w:rPr>
          <w:rFonts w:ascii="Arial" w:hAnsi="Arial" w:cs="Arial"/>
          <w:sz w:val="24"/>
          <w:szCs w:val="24"/>
          <w:lang w:eastAsia="ru-RU"/>
        </w:rPr>
        <w:t xml:space="preserve"> предотвращением излучения от волоконно-оптического кабеля путем прекращения </w:t>
      </w:r>
      <w:r w:rsidR="009B0244">
        <w:rPr>
          <w:rFonts w:ascii="Arial" w:hAnsi="Arial" w:cs="Arial"/>
          <w:sz w:val="24"/>
          <w:szCs w:val="24"/>
          <w:lang w:eastAsia="ru-RU"/>
        </w:rPr>
        <w:t>лазерного излучения</w:t>
      </w:r>
      <w:r w:rsidR="007C0BD4">
        <w:rPr>
          <w:rFonts w:ascii="Arial" w:hAnsi="Arial" w:cs="Arial"/>
          <w:sz w:val="24"/>
          <w:szCs w:val="24"/>
          <w:lang w:eastAsia="ru-RU"/>
        </w:rPr>
        <w:t xml:space="preserve"> перед доступом к концу волоконно-оптического кабеля при снятии или перемещении волоконно-оптического кабеля. Это может быть достигнуто за счет использования блокировок на интерфейсах, которые могут смещаться. </w:t>
      </w:r>
    </w:p>
    <w:p w:rsidR="006F4DD4" w:rsidRDefault="009B0244" w:rsidP="009B0244">
      <w:pPr>
        <w:spacing w:after="0" w:line="360" w:lineRule="auto"/>
        <w:ind w:firstLine="708"/>
        <w:jc w:val="both"/>
        <w:rPr>
          <w:rFonts w:ascii="Arial" w:hAnsi="Arial" w:cs="Arial"/>
          <w:sz w:val="24"/>
          <w:szCs w:val="24"/>
          <w:lang w:eastAsia="ru-RU"/>
        </w:rPr>
      </w:pPr>
      <w:r>
        <w:rPr>
          <w:rFonts w:ascii="Arial" w:hAnsi="Arial" w:cs="Arial"/>
          <w:sz w:val="24"/>
          <w:szCs w:val="24"/>
          <w:lang w:eastAsia="ru-RU"/>
        </w:rPr>
        <w:t>c) с</w:t>
      </w:r>
      <w:r w:rsidR="007C0BD4">
        <w:rPr>
          <w:rFonts w:ascii="Arial" w:hAnsi="Arial" w:cs="Arial"/>
          <w:sz w:val="24"/>
          <w:szCs w:val="24"/>
          <w:lang w:eastAsia="ru-RU"/>
        </w:rPr>
        <w:t>нятие или перемещение</w:t>
      </w:r>
      <w:r>
        <w:rPr>
          <w:rFonts w:ascii="Arial" w:hAnsi="Arial" w:cs="Arial"/>
          <w:sz w:val="24"/>
          <w:szCs w:val="24"/>
          <w:lang w:eastAsia="ru-RU"/>
        </w:rPr>
        <w:t xml:space="preserve"> </w:t>
      </w:r>
      <w:r w:rsidR="007C0BD4">
        <w:rPr>
          <w:rFonts w:ascii="Arial" w:hAnsi="Arial" w:cs="Arial"/>
          <w:sz w:val="24"/>
          <w:szCs w:val="24"/>
          <w:lang w:eastAsia="ru-RU"/>
        </w:rPr>
        <w:t>волоконно-оптического кабеля без использования ключа или специального инструмента и</w:t>
      </w:r>
      <w:r>
        <w:rPr>
          <w:rFonts w:ascii="Arial" w:hAnsi="Arial" w:cs="Arial"/>
          <w:sz w:val="24"/>
          <w:szCs w:val="24"/>
          <w:lang w:eastAsia="ru-RU"/>
        </w:rPr>
        <w:t xml:space="preserve"> </w:t>
      </w:r>
      <w:r w:rsidR="007C0BD4">
        <w:rPr>
          <w:rFonts w:ascii="Arial" w:hAnsi="Arial" w:cs="Arial"/>
          <w:sz w:val="24"/>
          <w:szCs w:val="24"/>
          <w:lang w:eastAsia="ru-RU"/>
        </w:rPr>
        <w:t>без прекращения действия лазерного излучения должно быть возможно только тогда, когда предусмотрены другие защитные меры для обеспечения того, чтобы персонал не подвергался воздействию лазерного излучения, которое может вызвать</w:t>
      </w:r>
      <w:r>
        <w:rPr>
          <w:rFonts w:ascii="Arial" w:hAnsi="Arial" w:cs="Arial"/>
          <w:sz w:val="24"/>
          <w:szCs w:val="24"/>
          <w:lang w:eastAsia="ru-RU"/>
        </w:rPr>
        <w:t xml:space="preserve"> повреждения</w:t>
      </w:r>
      <w:r w:rsidR="007C0BD4">
        <w:rPr>
          <w:rFonts w:ascii="Arial" w:hAnsi="Arial" w:cs="Arial"/>
          <w:sz w:val="24"/>
          <w:szCs w:val="24"/>
          <w:lang w:eastAsia="ru-RU"/>
        </w:rPr>
        <w:t>. Эти защитные меры должны быть четко описаны в</w:t>
      </w:r>
      <w:r>
        <w:rPr>
          <w:rFonts w:ascii="Arial" w:hAnsi="Arial" w:cs="Arial"/>
          <w:sz w:val="24"/>
          <w:szCs w:val="24"/>
          <w:lang w:eastAsia="ru-RU"/>
        </w:rPr>
        <w:t xml:space="preserve"> </w:t>
      </w:r>
      <w:r w:rsidR="007C0BD4">
        <w:rPr>
          <w:rFonts w:ascii="Arial" w:hAnsi="Arial" w:cs="Arial"/>
          <w:sz w:val="24"/>
          <w:szCs w:val="24"/>
          <w:lang w:eastAsia="ru-RU"/>
        </w:rPr>
        <w:t>инструкциях пользователя вместе с необходимыми процедурами их использования.</w:t>
      </w:r>
    </w:p>
    <w:p w:rsidR="006F4DD4" w:rsidRDefault="007C0BD4" w:rsidP="009B0244">
      <w:pPr>
        <w:spacing w:after="0" w:line="360" w:lineRule="auto"/>
        <w:ind w:firstLine="708"/>
        <w:jc w:val="both"/>
        <w:rPr>
          <w:rFonts w:ascii="Arial" w:hAnsi="Arial" w:cs="Arial"/>
          <w:sz w:val="24"/>
          <w:szCs w:val="24"/>
          <w:lang w:eastAsia="ru-RU"/>
        </w:rPr>
      </w:pPr>
      <w:r>
        <w:rPr>
          <w:rFonts w:ascii="Arial" w:hAnsi="Arial" w:cs="Arial"/>
          <w:sz w:val="24"/>
          <w:szCs w:val="24"/>
          <w:lang w:eastAsia="ru-RU"/>
        </w:rPr>
        <w:lastRenderedPageBreak/>
        <w:t xml:space="preserve">При использовании защитной блокировки снятие защитного кожуха не должно </w:t>
      </w:r>
      <w:r w:rsidR="009B0244">
        <w:rPr>
          <w:rFonts w:ascii="Arial" w:hAnsi="Arial" w:cs="Arial"/>
          <w:sz w:val="24"/>
          <w:szCs w:val="24"/>
          <w:lang w:eastAsia="ru-RU"/>
        </w:rPr>
        <w:t xml:space="preserve">открывать </w:t>
      </w:r>
      <w:r>
        <w:rPr>
          <w:rFonts w:ascii="Arial" w:hAnsi="Arial" w:cs="Arial"/>
          <w:sz w:val="24"/>
          <w:szCs w:val="24"/>
          <w:lang w:eastAsia="ru-RU"/>
        </w:rPr>
        <w:t xml:space="preserve">доступа человека </w:t>
      </w:r>
      <w:r w:rsidR="009B0244">
        <w:rPr>
          <w:rFonts w:ascii="Arial" w:hAnsi="Arial" w:cs="Arial"/>
          <w:sz w:val="24"/>
          <w:szCs w:val="24"/>
          <w:lang w:eastAsia="ru-RU"/>
        </w:rPr>
        <w:t xml:space="preserve">к </w:t>
      </w:r>
      <w:r>
        <w:rPr>
          <w:rFonts w:ascii="Arial" w:hAnsi="Arial" w:cs="Arial"/>
          <w:sz w:val="24"/>
          <w:szCs w:val="24"/>
          <w:lang w:eastAsia="ru-RU"/>
        </w:rPr>
        <w:t>уровн</w:t>
      </w:r>
      <w:r w:rsidR="009B0244">
        <w:rPr>
          <w:rFonts w:ascii="Arial" w:hAnsi="Arial" w:cs="Arial"/>
          <w:sz w:val="24"/>
          <w:szCs w:val="24"/>
          <w:lang w:eastAsia="ru-RU"/>
        </w:rPr>
        <w:t>ям</w:t>
      </w:r>
      <w:r>
        <w:rPr>
          <w:rFonts w:ascii="Arial" w:hAnsi="Arial" w:cs="Arial"/>
          <w:sz w:val="24"/>
          <w:szCs w:val="24"/>
          <w:lang w:eastAsia="ru-RU"/>
        </w:rPr>
        <w:t xml:space="preserve"> </w:t>
      </w:r>
      <w:r w:rsidR="009B0244">
        <w:rPr>
          <w:rFonts w:ascii="Arial" w:hAnsi="Arial" w:cs="Arial"/>
          <w:sz w:val="24"/>
          <w:szCs w:val="24"/>
          <w:lang w:eastAsia="ru-RU"/>
        </w:rPr>
        <w:t xml:space="preserve">излучения </w:t>
      </w:r>
      <w:r>
        <w:rPr>
          <w:rFonts w:ascii="Arial" w:hAnsi="Arial" w:cs="Arial"/>
          <w:sz w:val="24"/>
          <w:szCs w:val="24"/>
          <w:lang w:eastAsia="ru-RU"/>
        </w:rPr>
        <w:t>выше</w:t>
      </w:r>
      <w:r>
        <w:rPr>
          <w:rFonts w:ascii="Arial" w:hAnsi="Arial" w:cs="Arial"/>
          <w:sz w:val="24"/>
          <w:szCs w:val="24"/>
          <w:lang w:eastAsia="ru-RU"/>
        </w:rPr>
        <w:tab/>
        <w:t xml:space="preserve">применимого </w:t>
      </w:r>
      <w:r w:rsidR="009B0244">
        <w:rPr>
          <w:rFonts w:ascii="Arial" w:hAnsi="Arial" w:cs="Arial"/>
          <w:sz w:val="24"/>
          <w:szCs w:val="24"/>
          <w:lang w:eastAsia="ru-RU"/>
        </w:rPr>
        <w:t>ПДИ</w:t>
      </w:r>
      <w:r>
        <w:rPr>
          <w:rFonts w:ascii="Arial" w:hAnsi="Arial" w:cs="Arial"/>
          <w:sz w:val="24"/>
          <w:szCs w:val="24"/>
          <w:lang w:eastAsia="ru-RU"/>
        </w:rPr>
        <w:tab/>
        <w:t xml:space="preserve">в </w:t>
      </w:r>
      <w:r w:rsidR="009B0244">
        <w:rPr>
          <w:rFonts w:ascii="Arial" w:hAnsi="Arial" w:cs="Arial"/>
          <w:sz w:val="24"/>
          <w:szCs w:val="24"/>
          <w:lang w:eastAsia="ru-RU"/>
        </w:rPr>
        <w:t xml:space="preserve">IEC 60825-1:2014, табл. </w:t>
      </w:r>
      <w:r>
        <w:rPr>
          <w:rFonts w:ascii="Arial" w:hAnsi="Arial" w:cs="Arial"/>
          <w:sz w:val="24"/>
          <w:szCs w:val="24"/>
          <w:lang w:eastAsia="ru-RU"/>
        </w:rPr>
        <w:t>13. Непреднамеренный сброс блокировки сам по себе не приведет к восстановлению значений</w:t>
      </w:r>
      <w:r w:rsidR="009B0244">
        <w:rPr>
          <w:rFonts w:ascii="Arial" w:hAnsi="Arial" w:cs="Arial"/>
          <w:sz w:val="24"/>
          <w:szCs w:val="24"/>
          <w:lang w:eastAsia="ru-RU"/>
        </w:rPr>
        <w:t xml:space="preserve"> экспозиции</w:t>
      </w:r>
      <w:r>
        <w:rPr>
          <w:rFonts w:ascii="Arial" w:hAnsi="Arial" w:cs="Arial"/>
          <w:sz w:val="24"/>
          <w:szCs w:val="24"/>
          <w:lang w:eastAsia="ru-RU"/>
        </w:rPr>
        <w:t xml:space="preserve">, превышающих применимые значения </w:t>
      </w:r>
      <w:r w:rsidR="009B0244">
        <w:rPr>
          <w:rFonts w:ascii="Arial" w:hAnsi="Arial" w:cs="Arial"/>
          <w:sz w:val="24"/>
          <w:szCs w:val="24"/>
          <w:lang w:eastAsia="ru-RU"/>
        </w:rPr>
        <w:t>ПДИ</w:t>
      </w:r>
      <w:r>
        <w:rPr>
          <w:rFonts w:ascii="Arial" w:hAnsi="Arial" w:cs="Arial"/>
          <w:sz w:val="24"/>
          <w:szCs w:val="24"/>
          <w:lang w:eastAsia="ru-RU"/>
        </w:rPr>
        <w:t xml:space="preserve"> в </w:t>
      </w:r>
      <w:r w:rsidR="009B0244">
        <w:rPr>
          <w:rFonts w:ascii="Arial" w:hAnsi="Arial" w:cs="Arial"/>
          <w:sz w:val="24"/>
          <w:szCs w:val="24"/>
          <w:lang w:eastAsia="ru-RU"/>
        </w:rPr>
        <w:t xml:space="preserve">IEC 60825-1: 2014, </w:t>
      </w:r>
      <w:r>
        <w:rPr>
          <w:rFonts w:ascii="Arial" w:hAnsi="Arial" w:cs="Arial"/>
          <w:sz w:val="24"/>
          <w:szCs w:val="24"/>
          <w:lang w:eastAsia="ru-RU"/>
        </w:rPr>
        <w:t>табл</w:t>
      </w:r>
      <w:r w:rsidR="009B0244">
        <w:rPr>
          <w:rFonts w:ascii="Arial" w:hAnsi="Arial" w:cs="Arial"/>
          <w:sz w:val="24"/>
          <w:szCs w:val="24"/>
          <w:lang w:eastAsia="ru-RU"/>
        </w:rPr>
        <w:t>.</w:t>
      </w:r>
      <w:r>
        <w:rPr>
          <w:rFonts w:ascii="Arial" w:hAnsi="Arial" w:cs="Arial"/>
          <w:sz w:val="24"/>
          <w:szCs w:val="24"/>
          <w:lang w:eastAsia="ru-RU"/>
        </w:rPr>
        <w:t xml:space="preserve"> 13</w:t>
      </w:r>
      <w:r w:rsidR="009B0244">
        <w:rPr>
          <w:rFonts w:ascii="Arial" w:hAnsi="Arial" w:cs="Arial"/>
          <w:sz w:val="24"/>
          <w:szCs w:val="24"/>
          <w:lang w:eastAsia="ru-RU"/>
        </w:rPr>
        <w:t>. Б</w:t>
      </w:r>
      <w:r>
        <w:rPr>
          <w:rFonts w:ascii="Arial" w:hAnsi="Arial" w:cs="Arial"/>
          <w:sz w:val="24"/>
          <w:szCs w:val="24"/>
          <w:lang w:eastAsia="ru-RU"/>
        </w:rPr>
        <w:t xml:space="preserve">локировки должны быть безотказными или резервными и соответствовать требованиям применимого стандарта IEC на продукцию. Если предусмотрен механизм преднамеренного переопределения, должны применяться требования </w:t>
      </w:r>
      <w:r w:rsidR="009B0244">
        <w:rPr>
          <w:rFonts w:ascii="Arial" w:hAnsi="Arial" w:cs="Arial"/>
          <w:sz w:val="24"/>
          <w:szCs w:val="24"/>
          <w:lang w:eastAsia="ru-RU"/>
        </w:rPr>
        <w:t xml:space="preserve">IEC 60825-1:2014, п. </w:t>
      </w:r>
      <w:r>
        <w:rPr>
          <w:rFonts w:ascii="Arial" w:hAnsi="Arial" w:cs="Arial"/>
          <w:sz w:val="24"/>
          <w:szCs w:val="24"/>
          <w:lang w:eastAsia="ru-RU"/>
        </w:rPr>
        <w:t>6.3.2.</w:t>
      </w:r>
    </w:p>
    <w:p w:rsidR="006F4DD4" w:rsidRDefault="009B0244" w:rsidP="009B0244">
      <w:pPr>
        <w:spacing w:after="0" w:line="360" w:lineRule="auto"/>
        <w:ind w:firstLine="708"/>
        <w:jc w:val="both"/>
        <w:rPr>
          <w:rFonts w:ascii="Arial" w:hAnsi="Arial" w:cs="Arial"/>
          <w:sz w:val="24"/>
          <w:szCs w:val="24"/>
          <w:lang w:eastAsia="ru-RU"/>
        </w:rPr>
      </w:pPr>
      <w:r>
        <w:rPr>
          <w:rFonts w:ascii="Arial" w:hAnsi="Arial" w:cs="Arial"/>
          <w:sz w:val="24"/>
          <w:szCs w:val="24"/>
          <w:lang w:eastAsia="ru-RU"/>
        </w:rPr>
        <w:t>Все защитные</w:t>
      </w:r>
      <w:r w:rsidR="007C0BD4">
        <w:rPr>
          <w:rFonts w:ascii="Arial" w:hAnsi="Arial" w:cs="Arial"/>
          <w:sz w:val="24"/>
          <w:szCs w:val="24"/>
          <w:lang w:eastAsia="ru-RU"/>
        </w:rPr>
        <w:t xml:space="preserve"> блокировки, устройства контроля безопасности или связанные с ними цепи управления, связанные с безопасностью, должны соответствовать требованиям, указанным в ISO 12100</w:t>
      </w:r>
      <w:r>
        <w:rPr>
          <w:rFonts w:ascii="Arial" w:hAnsi="Arial" w:cs="Arial"/>
          <w:sz w:val="24"/>
          <w:szCs w:val="24"/>
          <w:lang w:eastAsia="ru-RU"/>
        </w:rPr>
        <w:t>,</w:t>
      </w:r>
      <w:r w:rsidR="007C0BD4">
        <w:rPr>
          <w:rFonts w:ascii="Arial" w:hAnsi="Arial" w:cs="Arial"/>
          <w:sz w:val="24"/>
          <w:szCs w:val="24"/>
          <w:lang w:eastAsia="ru-RU"/>
        </w:rPr>
        <w:t xml:space="preserve"> IEC 61508 или ISO 13849-1 в отношении общих требований к защитным ограждениям вместе с требованиями, относящимися к</w:t>
      </w:r>
      <w:r>
        <w:rPr>
          <w:rFonts w:ascii="Arial" w:hAnsi="Arial" w:cs="Arial"/>
          <w:sz w:val="24"/>
          <w:szCs w:val="24"/>
          <w:lang w:eastAsia="ru-RU"/>
        </w:rPr>
        <w:t xml:space="preserve"> </w:t>
      </w:r>
      <w:r w:rsidR="007C0BD4">
        <w:rPr>
          <w:rFonts w:ascii="Arial" w:hAnsi="Arial" w:cs="Arial"/>
          <w:sz w:val="24"/>
          <w:szCs w:val="24"/>
          <w:lang w:eastAsia="ru-RU"/>
        </w:rPr>
        <w:t xml:space="preserve">устройствам блокировки и </w:t>
      </w:r>
      <w:r>
        <w:rPr>
          <w:rFonts w:ascii="Arial" w:hAnsi="Arial" w:cs="Arial"/>
          <w:sz w:val="24"/>
          <w:szCs w:val="24"/>
          <w:lang w:eastAsia="ru-RU"/>
        </w:rPr>
        <w:t>устройствам контроля безопасности,</w:t>
      </w:r>
      <w:r w:rsidR="007C0BD4">
        <w:rPr>
          <w:rFonts w:ascii="Arial" w:hAnsi="Arial" w:cs="Arial"/>
          <w:sz w:val="24"/>
          <w:szCs w:val="24"/>
          <w:lang w:eastAsia="ru-RU"/>
        </w:rPr>
        <w:t xml:space="preserve"> и их применению в цепях управления, связанных с безопасностью.</w:t>
      </w:r>
    </w:p>
    <w:p w:rsidR="006F4DD4" w:rsidRPr="009B0244" w:rsidRDefault="007C0BD4" w:rsidP="009B0244">
      <w:pPr>
        <w:pStyle w:val="3"/>
        <w:spacing w:line="360" w:lineRule="auto"/>
        <w:ind w:firstLine="709"/>
        <w:rPr>
          <w:rFonts w:ascii="Arial" w:hAnsi="Arial" w:cs="Arial"/>
          <w:b/>
          <w:color w:val="auto"/>
          <w:lang w:eastAsia="ru-RU"/>
        </w:rPr>
      </w:pPr>
      <w:r w:rsidRPr="009B0244">
        <w:rPr>
          <w:rFonts w:ascii="Arial" w:hAnsi="Arial" w:cs="Arial"/>
          <w:b/>
          <w:color w:val="auto"/>
          <w:lang w:eastAsia="ru-RU"/>
        </w:rPr>
        <w:t>G.2.5</w:t>
      </w:r>
      <w:r w:rsidR="009B0244">
        <w:rPr>
          <w:rFonts w:ascii="Arial" w:hAnsi="Arial" w:cs="Arial"/>
          <w:b/>
          <w:color w:val="auto"/>
          <w:lang w:eastAsia="ru-RU"/>
        </w:rPr>
        <w:t xml:space="preserve"> </w:t>
      </w:r>
      <w:r w:rsidRPr="009B0244">
        <w:rPr>
          <w:rFonts w:ascii="Arial" w:hAnsi="Arial" w:cs="Arial"/>
          <w:b/>
          <w:color w:val="auto"/>
          <w:lang w:eastAsia="ru-RU"/>
        </w:rPr>
        <w:t>Условия окружающей среды</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Все системы </w:t>
      </w:r>
      <w:r w:rsidR="009B0244">
        <w:rPr>
          <w:rFonts w:ascii="Arial" w:hAnsi="Arial" w:cs="Arial"/>
          <w:sz w:val="24"/>
          <w:szCs w:val="24"/>
          <w:lang w:eastAsia="ru-RU"/>
        </w:rPr>
        <w:t>доставки излучения</w:t>
      </w:r>
      <w:r>
        <w:rPr>
          <w:rFonts w:ascii="Arial" w:hAnsi="Arial" w:cs="Arial"/>
          <w:sz w:val="24"/>
          <w:szCs w:val="24"/>
          <w:lang w:eastAsia="ru-RU"/>
        </w:rPr>
        <w:t xml:space="preserve"> должны соответствовать требованиям безопасности, определенным в </w:t>
      </w:r>
      <w:r w:rsidR="009B0244">
        <w:rPr>
          <w:rFonts w:ascii="Arial" w:hAnsi="Arial" w:cs="Arial"/>
          <w:sz w:val="24"/>
          <w:szCs w:val="24"/>
          <w:lang w:eastAsia="ru-RU"/>
        </w:rPr>
        <w:t>данном приложении</w:t>
      </w:r>
      <w:r>
        <w:rPr>
          <w:rFonts w:ascii="Arial" w:hAnsi="Arial" w:cs="Arial"/>
          <w:sz w:val="24"/>
          <w:szCs w:val="24"/>
          <w:lang w:eastAsia="ru-RU"/>
        </w:rPr>
        <w:t>, при всех ожидаемых условиях эксплуатации и прогнозируемых злоупотреблениях, соответствующих пре</w:t>
      </w:r>
      <w:r w:rsidR="009B0244">
        <w:rPr>
          <w:rFonts w:ascii="Arial" w:hAnsi="Arial" w:cs="Arial"/>
          <w:sz w:val="24"/>
          <w:szCs w:val="24"/>
          <w:lang w:eastAsia="ru-RU"/>
        </w:rPr>
        <w:t>дполагаемому назначению лазерного</w:t>
      </w:r>
      <w:r>
        <w:rPr>
          <w:rFonts w:ascii="Arial" w:hAnsi="Arial" w:cs="Arial"/>
          <w:sz w:val="24"/>
          <w:szCs w:val="24"/>
          <w:lang w:eastAsia="ru-RU"/>
        </w:rPr>
        <w:t xml:space="preserve"> обрабатывающе</w:t>
      </w:r>
      <w:r w:rsidR="009B0244">
        <w:rPr>
          <w:rFonts w:ascii="Arial" w:hAnsi="Arial" w:cs="Arial"/>
          <w:sz w:val="24"/>
          <w:szCs w:val="24"/>
          <w:lang w:eastAsia="ru-RU"/>
        </w:rPr>
        <w:t>го оборудования</w:t>
      </w:r>
      <w:r>
        <w:rPr>
          <w:rFonts w:ascii="Arial" w:hAnsi="Arial" w:cs="Arial"/>
          <w:sz w:val="24"/>
          <w:szCs w:val="24"/>
          <w:lang w:eastAsia="ru-RU"/>
        </w:rPr>
        <w:t>. Факторы, которые необходимо учитывать, должны включать:</w:t>
      </w:r>
    </w:p>
    <w:p w:rsidR="006F4DD4" w:rsidRDefault="007C0BD4" w:rsidP="009B0244">
      <w:pPr>
        <w:spacing w:after="0" w:line="360" w:lineRule="auto"/>
        <w:ind w:firstLine="708"/>
        <w:jc w:val="both"/>
        <w:rPr>
          <w:rFonts w:ascii="Arial" w:hAnsi="Arial" w:cs="Arial"/>
          <w:sz w:val="24"/>
          <w:szCs w:val="24"/>
          <w:lang w:eastAsia="ru-RU"/>
        </w:rPr>
      </w:pPr>
      <w:r>
        <w:rPr>
          <w:rFonts w:ascii="Arial" w:hAnsi="Arial" w:cs="Arial"/>
          <w:sz w:val="24"/>
          <w:szCs w:val="24"/>
          <w:lang w:eastAsia="ru-RU"/>
        </w:rPr>
        <w:t>a)</w:t>
      </w:r>
      <w:r w:rsidR="009B0244">
        <w:rPr>
          <w:rFonts w:ascii="Arial" w:hAnsi="Arial" w:cs="Arial"/>
          <w:sz w:val="24"/>
          <w:szCs w:val="24"/>
          <w:lang w:eastAsia="ru-RU"/>
        </w:rPr>
        <w:t xml:space="preserve"> </w:t>
      </w:r>
      <w:r>
        <w:rPr>
          <w:rFonts w:ascii="Arial" w:hAnsi="Arial" w:cs="Arial"/>
          <w:sz w:val="24"/>
          <w:szCs w:val="24"/>
          <w:lang w:eastAsia="ru-RU"/>
        </w:rPr>
        <w:t>предполагаемую среду использования;</w:t>
      </w:r>
    </w:p>
    <w:p w:rsidR="006F4DD4" w:rsidRDefault="007C0BD4" w:rsidP="009B0244">
      <w:pPr>
        <w:spacing w:after="0" w:line="360" w:lineRule="auto"/>
        <w:ind w:firstLine="708"/>
        <w:jc w:val="both"/>
        <w:rPr>
          <w:rFonts w:ascii="Arial" w:hAnsi="Arial" w:cs="Arial"/>
          <w:sz w:val="24"/>
          <w:szCs w:val="24"/>
          <w:lang w:eastAsia="ru-RU"/>
        </w:rPr>
      </w:pPr>
      <w:r>
        <w:rPr>
          <w:rFonts w:ascii="Arial" w:hAnsi="Arial" w:cs="Arial"/>
          <w:sz w:val="24"/>
          <w:szCs w:val="24"/>
          <w:lang w:eastAsia="ru-RU"/>
        </w:rPr>
        <w:t>b)</w:t>
      </w:r>
      <w:r w:rsidR="009B0244">
        <w:rPr>
          <w:rFonts w:ascii="Arial" w:hAnsi="Arial" w:cs="Arial"/>
          <w:sz w:val="24"/>
          <w:szCs w:val="24"/>
          <w:lang w:eastAsia="ru-RU"/>
        </w:rPr>
        <w:t xml:space="preserve"> </w:t>
      </w:r>
      <w:r>
        <w:rPr>
          <w:rFonts w:ascii="Arial" w:hAnsi="Arial" w:cs="Arial"/>
          <w:sz w:val="24"/>
          <w:szCs w:val="24"/>
          <w:lang w:eastAsia="ru-RU"/>
        </w:rPr>
        <w:t>климатические условия (температура, относительная влажность и т.д.);</w:t>
      </w:r>
    </w:p>
    <w:p w:rsidR="006F4DD4" w:rsidRDefault="007C0BD4" w:rsidP="009B0244">
      <w:pPr>
        <w:spacing w:after="0" w:line="360" w:lineRule="auto"/>
        <w:ind w:firstLine="708"/>
        <w:jc w:val="both"/>
        <w:rPr>
          <w:rFonts w:ascii="Arial" w:hAnsi="Arial" w:cs="Arial"/>
          <w:sz w:val="24"/>
          <w:szCs w:val="24"/>
          <w:lang w:eastAsia="ru-RU"/>
        </w:rPr>
      </w:pPr>
      <w:r>
        <w:rPr>
          <w:rFonts w:ascii="Arial" w:hAnsi="Arial" w:cs="Arial"/>
          <w:sz w:val="24"/>
          <w:szCs w:val="24"/>
          <w:lang w:eastAsia="ru-RU"/>
        </w:rPr>
        <w:t>c)</w:t>
      </w:r>
      <w:r w:rsidR="009B0244">
        <w:rPr>
          <w:rFonts w:ascii="Arial" w:hAnsi="Arial" w:cs="Arial"/>
          <w:sz w:val="24"/>
          <w:szCs w:val="24"/>
          <w:lang w:eastAsia="ru-RU"/>
        </w:rPr>
        <w:t xml:space="preserve"> </w:t>
      </w:r>
      <w:r>
        <w:rPr>
          <w:rFonts w:ascii="Arial" w:hAnsi="Arial" w:cs="Arial"/>
          <w:sz w:val="24"/>
          <w:szCs w:val="24"/>
          <w:lang w:eastAsia="ru-RU"/>
        </w:rPr>
        <w:t>ожидаемые вибрация и удары;</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d)</w:t>
      </w:r>
      <w:r w:rsidR="009B0244">
        <w:rPr>
          <w:rFonts w:ascii="Arial" w:hAnsi="Arial" w:cs="Arial"/>
          <w:sz w:val="24"/>
          <w:szCs w:val="24"/>
          <w:lang w:eastAsia="ru-RU"/>
        </w:rPr>
        <w:t xml:space="preserve"> </w:t>
      </w:r>
      <w:r>
        <w:rPr>
          <w:rFonts w:ascii="Arial" w:hAnsi="Arial" w:cs="Arial"/>
          <w:sz w:val="24"/>
          <w:szCs w:val="24"/>
          <w:lang w:eastAsia="ru-RU"/>
        </w:rPr>
        <w:t>электромагнитные помехи.</w:t>
      </w:r>
    </w:p>
    <w:p w:rsidR="006F4DD4" w:rsidRPr="009B0244" w:rsidRDefault="007C0BD4" w:rsidP="009B0244">
      <w:pPr>
        <w:tabs>
          <w:tab w:val="left" w:pos="851"/>
          <w:tab w:val="right" w:leader="dot" w:pos="9781"/>
        </w:tabs>
        <w:spacing w:after="0" w:line="360" w:lineRule="auto"/>
        <w:ind w:firstLine="709"/>
        <w:jc w:val="both"/>
        <w:outlineLvl w:val="1"/>
        <w:rPr>
          <w:rFonts w:ascii="Arial" w:hAnsi="Arial" w:cs="Arial"/>
          <w:b/>
          <w:sz w:val="24"/>
          <w:szCs w:val="24"/>
          <w:lang w:eastAsia="ru-RU"/>
        </w:rPr>
      </w:pPr>
      <w:r w:rsidRPr="009B0244">
        <w:rPr>
          <w:rFonts w:ascii="Arial" w:hAnsi="Arial" w:cs="Arial"/>
          <w:b/>
          <w:sz w:val="24"/>
          <w:szCs w:val="24"/>
          <w:lang w:eastAsia="ru-RU"/>
        </w:rPr>
        <w:t>G.3</w:t>
      </w:r>
      <w:r w:rsidR="009B0244">
        <w:rPr>
          <w:rFonts w:ascii="Arial" w:hAnsi="Arial" w:cs="Arial"/>
          <w:b/>
          <w:sz w:val="24"/>
          <w:szCs w:val="24"/>
          <w:lang w:eastAsia="ru-RU"/>
        </w:rPr>
        <w:t xml:space="preserve"> Контроль</w:t>
      </w:r>
      <w:r w:rsidRPr="009B0244">
        <w:rPr>
          <w:rFonts w:ascii="Arial" w:hAnsi="Arial" w:cs="Arial"/>
          <w:b/>
          <w:sz w:val="24"/>
          <w:szCs w:val="24"/>
          <w:lang w:eastAsia="ru-RU"/>
        </w:rPr>
        <w:t xml:space="preserve"> требований безопасности или защитных мер</w:t>
      </w:r>
    </w:p>
    <w:p w:rsidR="006F4DD4" w:rsidRDefault="007C0BD4" w:rsidP="009B0244">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Общее соответствие требованиям </w:t>
      </w:r>
      <w:r w:rsidR="009B0244">
        <w:rPr>
          <w:rFonts w:ascii="Arial" w:hAnsi="Arial" w:cs="Arial"/>
          <w:sz w:val="24"/>
          <w:szCs w:val="24"/>
          <w:lang w:eastAsia="ru-RU"/>
        </w:rPr>
        <w:t>данного приложения</w:t>
      </w:r>
      <w:r>
        <w:rPr>
          <w:rFonts w:ascii="Arial" w:hAnsi="Arial" w:cs="Arial"/>
          <w:sz w:val="24"/>
          <w:szCs w:val="24"/>
          <w:lang w:eastAsia="ru-RU"/>
        </w:rPr>
        <w:t xml:space="preserve"> проверяется путем визуального осмотра.</w:t>
      </w:r>
    </w:p>
    <w:p w:rsidR="006F4DD4" w:rsidRDefault="007C0BD4" w:rsidP="009B0244">
      <w:pPr>
        <w:spacing w:after="0" w:line="360" w:lineRule="auto"/>
        <w:ind w:firstLine="708"/>
        <w:jc w:val="both"/>
        <w:rPr>
          <w:rFonts w:ascii="Arial" w:hAnsi="Arial" w:cs="Arial"/>
          <w:sz w:val="24"/>
          <w:szCs w:val="24"/>
          <w:lang w:eastAsia="ru-RU"/>
        </w:rPr>
      </w:pPr>
      <w:r>
        <w:rPr>
          <w:rFonts w:ascii="Arial" w:hAnsi="Arial" w:cs="Arial"/>
          <w:sz w:val="24"/>
          <w:szCs w:val="24"/>
          <w:lang w:eastAsia="ru-RU"/>
        </w:rPr>
        <w:t>Правильное функционирование устройств управления должно быть проверено в соответствии с</w:t>
      </w:r>
      <w:r w:rsidR="009B0244">
        <w:rPr>
          <w:rFonts w:ascii="Arial" w:hAnsi="Arial" w:cs="Arial"/>
          <w:sz w:val="24"/>
          <w:szCs w:val="24"/>
          <w:lang w:eastAsia="ru-RU"/>
        </w:rPr>
        <w:t xml:space="preserve"> </w:t>
      </w:r>
      <w:r>
        <w:rPr>
          <w:rFonts w:ascii="Arial" w:hAnsi="Arial" w:cs="Arial"/>
          <w:sz w:val="24"/>
          <w:szCs w:val="24"/>
          <w:lang w:eastAsia="ru-RU"/>
        </w:rPr>
        <w:t xml:space="preserve">функциональными испытаниями, </w:t>
      </w:r>
      <w:r w:rsidR="009B0244">
        <w:rPr>
          <w:rFonts w:ascii="Arial" w:hAnsi="Arial" w:cs="Arial"/>
          <w:sz w:val="24"/>
          <w:szCs w:val="24"/>
          <w:lang w:eastAsia="ru-RU"/>
        </w:rPr>
        <w:t xml:space="preserve">установленными </w:t>
      </w:r>
      <w:r>
        <w:rPr>
          <w:rFonts w:ascii="Arial" w:hAnsi="Arial" w:cs="Arial"/>
          <w:sz w:val="24"/>
          <w:szCs w:val="24"/>
          <w:lang w:eastAsia="ru-RU"/>
        </w:rPr>
        <w:t>изготовителем. Процедуры</w:t>
      </w:r>
      <w:r w:rsidR="009B0244">
        <w:rPr>
          <w:rFonts w:ascii="Arial" w:hAnsi="Arial" w:cs="Arial"/>
          <w:sz w:val="24"/>
          <w:szCs w:val="24"/>
          <w:lang w:eastAsia="ru-RU"/>
        </w:rPr>
        <w:t xml:space="preserve"> </w:t>
      </w:r>
      <w:r>
        <w:rPr>
          <w:rFonts w:ascii="Arial" w:hAnsi="Arial" w:cs="Arial"/>
          <w:sz w:val="24"/>
          <w:szCs w:val="24"/>
          <w:lang w:eastAsia="ru-RU"/>
        </w:rPr>
        <w:t xml:space="preserve">проверки, касающиеся уровней лазерного излучения, должны соответствовать IEC 60825-1. </w:t>
      </w:r>
      <w:r w:rsidR="009B0244" w:rsidRPr="009B0244">
        <w:rPr>
          <w:rFonts w:ascii="Arial" w:hAnsi="Arial" w:cs="Arial"/>
          <w:sz w:val="24"/>
          <w:szCs w:val="24"/>
          <w:lang w:eastAsia="ru-RU"/>
        </w:rPr>
        <w:t xml:space="preserve">Проверку </w:t>
      </w:r>
      <w:r w:rsidR="009B0244">
        <w:rPr>
          <w:rFonts w:ascii="Arial" w:hAnsi="Arial" w:cs="Arial"/>
          <w:sz w:val="24"/>
          <w:szCs w:val="24"/>
          <w:lang w:eastAsia="ru-RU"/>
        </w:rPr>
        <w:t xml:space="preserve">достоверности </w:t>
      </w:r>
      <w:r w:rsidR="009B0244" w:rsidRPr="009B0244">
        <w:rPr>
          <w:rFonts w:ascii="Arial" w:hAnsi="Arial" w:cs="Arial"/>
          <w:sz w:val="24"/>
          <w:szCs w:val="24"/>
          <w:lang w:eastAsia="ru-RU"/>
        </w:rPr>
        <w:t>информации для пользователя проводят изучением руководств и любой другой соответствующей информации (документации).</w:t>
      </w:r>
    </w:p>
    <w:p w:rsidR="006F4DD4" w:rsidRPr="009B0244" w:rsidRDefault="007C0BD4" w:rsidP="009B0244">
      <w:pPr>
        <w:keepNext/>
        <w:keepLines/>
        <w:tabs>
          <w:tab w:val="left" w:pos="851"/>
          <w:tab w:val="right" w:leader="dot" w:pos="9781"/>
        </w:tabs>
        <w:spacing w:after="0" w:line="360" w:lineRule="auto"/>
        <w:ind w:firstLine="709"/>
        <w:jc w:val="both"/>
        <w:outlineLvl w:val="1"/>
        <w:rPr>
          <w:rFonts w:ascii="Arial" w:hAnsi="Arial" w:cs="Arial"/>
          <w:b/>
          <w:sz w:val="24"/>
          <w:szCs w:val="24"/>
          <w:lang w:eastAsia="ru-RU"/>
        </w:rPr>
      </w:pPr>
      <w:r w:rsidRPr="009B0244">
        <w:rPr>
          <w:rFonts w:ascii="Arial" w:hAnsi="Arial" w:cs="Arial"/>
          <w:b/>
          <w:sz w:val="24"/>
          <w:szCs w:val="24"/>
          <w:lang w:eastAsia="ru-RU"/>
        </w:rPr>
        <w:lastRenderedPageBreak/>
        <w:t>G.4</w:t>
      </w:r>
      <w:r w:rsidR="009B0244">
        <w:rPr>
          <w:rFonts w:ascii="Arial" w:hAnsi="Arial" w:cs="Arial"/>
          <w:b/>
          <w:sz w:val="24"/>
          <w:szCs w:val="24"/>
          <w:lang w:eastAsia="ru-RU"/>
        </w:rPr>
        <w:t xml:space="preserve"> </w:t>
      </w:r>
      <w:r w:rsidRPr="009B0244">
        <w:rPr>
          <w:rFonts w:ascii="Arial" w:hAnsi="Arial" w:cs="Arial"/>
          <w:b/>
          <w:sz w:val="24"/>
          <w:szCs w:val="24"/>
          <w:lang w:eastAsia="ru-RU"/>
        </w:rPr>
        <w:t>Информация для пользователей</w:t>
      </w:r>
    </w:p>
    <w:p w:rsidR="006F4DD4" w:rsidRPr="009B0244" w:rsidRDefault="007C0BD4" w:rsidP="009B0244">
      <w:pPr>
        <w:pStyle w:val="3"/>
        <w:spacing w:line="360" w:lineRule="auto"/>
        <w:ind w:firstLine="709"/>
        <w:rPr>
          <w:rFonts w:ascii="Arial" w:hAnsi="Arial" w:cs="Arial"/>
          <w:b/>
          <w:color w:val="auto"/>
          <w:lang w:eastAsia="ru-RU"/>
        </w:rPr>
      </w:pPr>
      <w:r w:rsidRPr="009B0244">
        <w:rPr>
          <w:rFonts w:ascii="Arial" w:hAnsi="Arial" w:cs="Arial"/>
          <w:b/>
          <w:color w:val="auto"/>
          <w:lang w:eastAsia="ru-RU"/>
        </w:rPr>
        <w:t>G.4.1</w:t>
      </w:r>
      <w:r w:rsidR="009B0244">
        <w:rPr>
          <w:rFonts w:ascii="Arial" w:hAnsi="Arial" w:cs="Arial"/>
          <w:b/>
          <w:color w:val="auto"/>
          <w:lang w:eastAsia="ru-RU"/>
        </w:rPr>
        <w:t xml:space="preserve"> </w:t>
      </w:r>
      <w:r w:rsidRPr="009B0244">
        <w:rPr>
          <w:rFonts w:ascii="Arial" w:hAnsi="Arial" w:cs="Arial"/>
          <w:b/>
          <w:color w:val="auto"/>
          <w:lang w:eastAsia="ru-RU"/>
        </w:rPr>
        <w:t>Техническая документация</w:t>
      </w:r>
    </w:p>
    <w:p w:rsidR="006B4230"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В дополнение к требованиям других стандартов, которые используются при изготовлении лазерно</w:t>
      </w:r>
      <w:r w:rsidR="006B4230">
        <w:rPr>
          <w:rFonts w:ascii="Arial" w:hAnsi="Arial" w:cs="Arial"/>
          <w:sz w:val="24"/>
          <w:szCs w:val="24"/>
          <w:lang w:eastAsia="ru-RU"/>
        </w:rPr>
        <w:t>го</w:t>
      </w:r>
      <w:r>
        <w:rPr>
          <w:rFonts w:ascii="Arial" w:hAnsi="Arial" w:cs="Arial"/>
          <w:sz w:val="24"/>
          <w:szCs w:val="24"/>
          <w:lang w:eastAsia="ru-RU"/>
        </w:rPr>
        <w:t xml:space="preserve"> обрабатывающе</w:t>
      </w:r>
      <w:r w:rsidR="006B4230">
        <w:rPr>
          <w:rFonts w:ascii="Arial" w:hAnsi="Arial" w:cs="Arial"/>
          <w:sz w:val="24"/>
          <w:szCs w:val="24"/>
          <w:lang w:eastAsia="ru-RU"/>
        </w:rPr>
        <w:t>го</w:t>
      </w:r>
      <w:r>
        <w:rPr>
          <w:rFonts w:ascii="Arial" w:hAnsi="Arial" w:cs="Arial"/>
          <w:sz w:val="24"/>
          <w:szCs w:val="24"/>
          <w:lang w:eastAsia="ru-RU"/>
        </w:rPr>
        <w:t xml:space="preserve"> </w:t>
      </w:r>
      <w:r w:rsidR="006B4230">
        <w:rPr>
          <w:rFonts w:ascii="Arial" w:hAnsi="Arial" w:cs="Arial"/>
          <w:sz w:val="24"/>
          <w:szCs w:val="24"/>
          <w:lang w:eastAsia="ru-RU"/>
        </w:rPr>
        <w:t>оборудования</w:t>
      </w:r>
      <w:r>
        <w:rPr>
          <w:rFonts w:ascii="Arial" w:hAnsi="Arial" w:cs="Arial"/>
          <w:sz w:val="24"/>
          <w:szCs w:val="24"/>
          <w:lang w:eastAsia="ru-RU"/>
        </w:rPr>
        <w:t>, должна быть пре</w:t>
      </w:r>
      <w:r w:rsidR="006B4230">
        <w:rPr>
          <w:rFonts w:ascii="Arial" w:hAnsi="Arial" w:cs="Arial"/>
          <w:sz w:val="24"/>
          <w:szCs w:val="24"/>
          <w:lang w:eastAsia="ru-RU"/>
        </w:rPr>
        <w:t>доставлена следующая информация:</w:t>
      </w:r>
    </w:p>
    <w:p w:rsidR="006F4DD4" w:rsidRDefault="007C0BD4" w:rsidP="006B4230">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 а) </w:t>
      </w:r>
      <w:r w:rsidR="006B4230">
        <w:rPr>
          <w:rFonts w:ascii="Arial" w:hAnsi="Arial" w:cs="Arial"/>
          <w:sz w:val="24"/>
          <w:szCs w:val="24"/>
          <w:lang w:eastAsia="ru-RU"/>
        </w:rPr>
        <w:t>с</w:t>
      </w:r>
      <w:r>
        <w:rPr>
          <w:rFonts w:ascii="Arial" w:hAnsi="Arial" w:cs="Arial"/>
          <w:sz w:val="24"/>
          <w:szCs w:val="24"/>
          <w:lang w:eastAsia="ru-RU"/>
        </w:rPr>
        <w:t>оответствующая документация, связанная с безопасностью, и подробные сведения о безопасной установке и использовании система доставки</w:t>
      </w:r>
      <w:r w:rsidR="006B4230">
        <w:rPr>
          <w:rFonts w:ascii="Arial" w:hAnsi="Arial" w:cs="Arial"/>
          <w:sz w:val="24"/>
          <w:szCs w:val="24"/>
          <w:lang w:eastAsia="ru-RU"/>
        </w:rPr>
        <w:t xml:space="preserve"> лазерного излучения</w:t>
      </w:r>
      <w:r>
        <w:rPr>
          <w:rFonts w:ascii="Arial" w:hAnsi="Arial" w:cs="Arial"/>
          <w:sz w:val="24"/>
          <w:szCs w:val="24"/>
          <w:lang w:eastAsia="ru-RU"/>
        </w:rPr>
        <w:t>. Это должно, при необходимости, включать:</w:t>
      </w:r>
    </w:p>
    <w:p w:rsidR="006B4230" w:rsidRDefault="007C0BD4" w:rsidP="006B4230">
      <w:pPr>
        <w:spacing w:after="0" w:line="360" w:lineRule="auto"/>
        <w:ind w:firstLine="708"/>
        <w:jc w:val="both"/>
        <w:rPr>
          <w:rFonts w:ascii="Arial" w:hAnsi="Arial" w:cs="Arial"/>
          <w:sz w:val="24"/>
          <w:szCs w:val="24"/>
          <w:lang w:eastAsia="ru-RU"/>
        </w:rPr>
      </w:pPr>
      <w:r>
        <w:rPr>
          <w:rFonts w:ascii="Arial" w:hAnsi="Arial" w:cs="Arial"/>
          <w:sz w:val="24"/>
          <w:szCs w:val="24"/>
          <w:lang w:eastAsia="ru-RU"/>
        </w:rPr>
        <w:t>1)</w:t>
      </w:r>
      <w:r w:rsidR="006B4230">
        <w:rPr>
          <w:rFonts w:ascii="Arial" w:hAnsi="Arial" w:cs="Arial"/>
          <w:sz w:val="24"/>
          <w:szCs w:val="24"/>
          <w:lang w:eastAsia="ru-RU"/>
        </w:rPr>
        <w:t xml:space="preserve"> четкое, полное</w:t>
      </w:r>
      <w:r>
        <w:rPr>
          <w:rFonts w:ascii="Arial" w:hAnsi="Arial" w:cs="Arial"/>
          <w:sz w:val="24"/>
          <w:szCs w:val="24"/>
          <w:lang w:eastAsia="ru-RU"/>
        </w:rPr>
        <w:t xml:space="preserve"> описание системы доставки </w:t>
      </w:r>
      <w:r w:rsidR="006B4230">
        <w:rPr>
          <w:rFonts w:ascii="Arial" w:hAnsi="Arial" w:cs="Arial"/>
          <w:sz w:val="24"/>
          <w:szCs w:val="24"/>
          <w:lang w:eastAsia="ru-RU"/>
        </w:rPr>
        <w:t>излучения</w:t>
      </w:r>
      <w:r>
        <w:rPr>
          <w:rFonts w:ascii="Arial" w:hAnsi="Arial" w:cs="Arial"/>
          <w:sz w:val="24"/>
          <w:szCs w:val="24"/>
          <w:lang w:eastAsia="ru-RU"/>
        </w:rPr>
        <w:t>, ее установки и</w:t>
      </w:r>
      <w:r w:rsidR="006B4230">
        <w:rPr>
          <w:rFonts w:ascii="Arial" w:hAnsi="Arial" w:cs="Arial"/>
          <w:sz w:val="24"/>
          <w:szCs w:val="24"/>
          <w:lang w:eastAsia="ru-RU"/>
        </w:rPr>
        <w:t xml:space="preserve"> </w:t>
      </w:r>
      <w:r>
        <w:rPr>
          <w:rFonts w:ascii="Arial" w:hAnsi="Arial" w:cs="Arial"/>
          <w:sz w:val="24"/>
          <w:szCs w:val="24"/>
          <w:lang w:eastAsia="ru-RU"/>
        </w:rPr>
        <w:t>монтаж</w:t>
      </w:r>
      <w:r w:rsidR="006B4230">
        <w:rPr>
          <w:rFonts w:ascii="Arial" w:hAnsi="Arial" w:cs="Arial"/>
          <w:sz w:val="24"/>
          <w:szCs w:val="24"/>
          <w:lang w:eastAsia="ru-RU"/>
        </w:rPr>
        <w:t>а</w:t>
      </w:r>
      <w:r>
        <w:rPr>
          <w:rFonts w:ascii="Arial" w:hAnsi="Arial" w:cs="Arial"/>
          <w:sz w:val="24"/>
          <w:szCs w:val="24"/>
          <w:lang w:eastAsia="ru-RU"/>
        </w:rPr>
        <w:t xml:space="preserve"> и люб</w:t>
      </w:r>
      <w:r w:rsidR="006B4230">
        <w:rPr>
          <w:rFonts w:ascii="Arial" w:hAnsi="Arial" w:cs="Arial"/>
          <w:sz w:val="24"/>
          <w:szCs w:val="24"/>
          <w:lang w:eastAsia="ru-RU"/>
        </w:rPr>
        <w:t>ых</w:t>
      </w:r>
      <w:r>
        <w:rPr>
          <w:rFonts w:ascii="Arial" w:hAnsi="Arial" w:cs="Arial"/>
          <w:sz w:val="24"/>
          <w:szCs w:val="24"/>
          <w:lang w:eastAsia="ru-RU"/>
        </w:rPr>
        <w:t xml:space="preserve"> подключени</w:t>
      </w:r>
      <w:r w:rsidR="006B4230">
        <w:rPr>
          <w:rFonts w:ascii="Arial" w:hAnsi="Arial" w:cs="Arial"/>
          <w:sz w:val="24"/>
          <w:szCs w:val="24"/>
          <w:lang w:eastAsia="ru-RU"/>
        </w:rPr>
        <w:t>й</w:t>
      </w:r>
      <w:r>
        <w:rPr>
          <w:rFonts w:ascii="Arial" w:hAnsi="Arial" w:cs="Arial"/>
          <w:sz w:val="24"/>
          <w:szCs w:val="24"/>
          <w:lang w:eastAsia="ru-RU"/>
        </w:rPr>
        <w:t xml:space="preserve"> к основному оборудованию для контроля безопасности; </w:t>
      </w:r>
    </w:p>
    <w:p w:rsidR="006F4DD4" w:rsidRDefault="007C0BD4" w:rsidP="006B4230">
      <w:pPr>
        <w:spacing w:after="0" w:line="360" w:lineRule="auto"/>
        <w:ind w:firstLine="708"/>
        <w:jc w:val="both"/>
        <w:rPr>
          <w:rFonts w:ascii="Arial" w:hAnsi="Arial" w:cs="Arial"/>
          <w:sz w:val="24"/>
          <w:szCs w:val="24"/>
          <w:lang w:eastAsia="ru-RU"/>
        </w:rPr>
      </w:pPr>
      <w:r>
        <w:rPr>
          <w:rFonts w:ascii="Arial" w:hAnsi="Arial" w:cs="Arial"/>
          <w:sz w:val="24"/>
          <w:szCs w:val="24"/>
          <w:lang w:eastAsia="ru-RU"/>
        </w:rPr>
        <w:t>2) требования к электро</w:t>
      </w:r>
      <w:r w:rsidR="006B4230">
        <w:rPr>
          <w:rFonts w:ascii="Arial" w:hAnsi="Arial" w:cs="Arial"/>
          <w:sz w:val="24"/>
          <w:szCs w:val="24"/>
          <w:lang w:eastAsia="ru-RU"/>
        </w:rPr>
        <w:t>питанию и другим средствам обеспечения</w:t>
      </w:r>
      <w:r>
        <w:rPr>
          <w:rFonts w:ascii="Arial" w:hAnsi="Arial" w:cs="Arial"/>
          <w:sz w:val="24"/>
          <w:szCs w:val="24"/>
          <w:lang w:eastAsia="ru-RU"/>
        </w:rPr>
        <w:t>;</w:t>
      </w:r>
    </w:p>
    <w:p w:rsidR="006F4DD4" w:rsidRDefault="007C0BD4" w:rsidP="006B4230">
      <w:pPr>
        <w:spacing w:after="0" w:line="360" w:lineRule="auto"/>
        <w:ind w:firstLine="708"/>
        <w:jc w:val="both"/>
        <w:rPr>
          <w:rFonts w:ascii="Arial" w:hAnsi="Arial" w:cs="Arial"/>
          <w:sz w:val="24"/>
          <w:szCs w:val="24"/>
          <w:lang w:eastAsia="ru-RU"/>
        </w:rPr>
      </w:pPr>
      <w:r>
        <w:rPr>
          <w:rFonts w:ascii="Arial" w:hAnsi="Arial" w:cs="Arial"/>
          <w:sz w:val="24"/>
          <w:szCs w:val="24"/>
          <w:lang w:eastAsia="ru-RU"/>
        </w:rPr>
        <w:t>3)</w:t>
      </w:r>
      <w:r w:rsidR="006B4230">
        <w:rPr>
          <w:rFonts w:ascii="Arial" w:hAnsi="Arial" w:cs="Arial"/>
          <w:sz w:val="24"/>
          <w:szCs w:val="24"/>
          <w:lang w:eastAsia="ru-RU"/>
        </w:rPr>
        <w:t xml:space="preserve"> </w:t>
      </w:r>
      <w:r>
        <w:rPr>
          <w:rFonts w:ascii="Arial" w:hAnsi="Arial" w:cs="Arial"/>
          <w:sz w:val="24"/>
          <w:szCs w:val="24"/>
          <w:lang w:eastAsia="ru-RU"/>
        </w:rPr>
        <w:t>ограничения характеристик лазерного излучения;</w:t>
      </w:r>
    </w:p>
    <w:p w:rsidR="006F4DD4" w:rsidRDefault="007C0BD4" w:rsidP="00BF7757">
      <w:pPr>
        <w:spacing w:after="0" w:line="360" w:lineRule="auto"/>
        <w:ind w:firstLine="708"/>
        <w:jc w:val="both"/>
        <w:rPr>
          <w:rFonts w:ascii="Arial" w:hAnsi="Arial" w:cs="Arial"/>
          <w:sz w:val="24"/>
          <w:szCs w:val="24"/>
          <w:lang w:eastAsia="ru-RU"/>
        </w:rPr>
      </w:pPr>
      <w:r>
        <w:rPr>
          <w:rFonts w:ascii="Arial" w:hAnsi="Arial" w:cs="Arial"/>
          <w:sz w:val="24"/>
          <w:szCs w:val="24"/>
          <w:lang w:eastAsia="ru-RU"/>
        </w:rPr>
        <w:t>4)информация о с</w:t>
      </w:r>
      <w:r w:rsidR="006B4230">
        <w:rPr>
          <w:rFonts w:ascii="Arial" w:hAnsi="Arial" w:cs="Arial"/>
          <w:sz w:val="24"/>
          <w:szCs w:val="24"/>
          <w:lang w:eastAsia="ru-RU"/>
        </w:rPr>
        <w:t>оответствующей физической среде;</w:t>
      </w:r>
    </w:p>
    <w:p w:rsidR="006B4230" w:rsidRDefault="006B4230" w:rsidP="006B4230">
      <w:pPr>
        <w:spacing w:after="0" w:line="360" w:lineRule="auto"/>
        <w:ind w:firstLine="708"/>
        <w:jc w:val="both"/>
        <w:rPr>
          <w:rFonts w:ascii="Arial" w:hAnsi="Arial" w:cs="Arial"/>
          <w:sz w:val="24"/>
          <w:szCs w:val="24"/>
          <w:lang w:eastAsia="ru-RU"/>
        </w:rPr>
      </w:pPr>
      <w:r>
        <w:rPr>
          <w:rFonts w:ascii="Arial" w:hAnsi="Arial" w:cs="Arial"/>
          <w:sz w:val="24"/>
          <w:szCs w:val="24"/>
          <w:lang w:val="en-US" w:eastAsia="ru-RU"/>
        </w:rPr>
        <w:t>b</w:t>
      </w:r>
      <w:r w:rsidR="007C0BD4">
        <w:rPr>
          <w:rFonts w:ascii="Arial" w:hAnsi="Arial" w:cs="Arial"/>
          <w:sz w:val="24"/>
          <w:szCs w:val="24"/>
          <w:lang w:eastAsia="ru-RU"/>
        </w:rPr>
        <w:t xml:space="preserve">) </w:t>
      </w:r>
      <w:r>
        <w:rPr>
          <w:rFonts w:ascii="Arial" w:hAnsi="Arial" w:cs="Arial"/>
          <w:sz w:val="24"/>
          <w:szCs w:val="24"/>
          <w:lang w:eastAsia="ru-RU"/>
        </w:rPr>
        <w:t>с</w:t>
      </w:r>
      <w:r w:rsidR="007C0BD4">
        <w:rPr>
          <w:rFonts w:ascii="Arial" w:hAnsi="Arial" w:cs="Arial"/>
          <w:sz w:val="24"/>
          <w:szCs w:val="24"/>
          <w:lang w:eastAsia="ru-RU"/>
        </w:rPr>
        <w:t xml:space="preserve">оответствующая документация по технике безопасности </w:t>
      </w:r>
      <w:r>
        <w:rPr>
          <w:rFonts w:ascii="Arial" w:hAnsi="Arial" w:cs="Arial"/>
          <w:sz w:val="24"/>
          <w:szCs w:val="24"/>
          <w:lang w:eastAsia="ru-RU"/>
        </w:rPr>
        <w:t>при</w:t>
      </w:r>
      <w:r w:rsidR="007C0BD4">
        <w:rPr>
          <w:rFonts w:ascii="Arial" w:hAnsi="Arial" w:cs="Arial"/>
          <w:sz w:val="24"/>
          <w:szCs w:val="24"/>
          <w:lang w:eastAsia="ru-RU"/>
        </w:rPr>
        <w:t xml:space="preserve"> техническо</w:t>
      </w:r>
      <w:r>
        <w:rPr>
          <w:rFonts w:ascii="Arial" w:hAnsi="Arial" w:cs="Arial"/>
          <w:sz w:val="24"/>
          <w:szCs w:val="24"/>
          <w:lang w:eastAsia="ru-RU"/>
        </w:rPr>
        <w:t xml:space="preserve">м </w:t>
      </w:r>
      <w:r w:rsidR="007C0BD4">
        <w:rPr>
          <w:rFonts w:ascii="Arial" w:hAnsi="Arial" w:cs="Arial"/>
          <w:sz w:val="24"/>
          <w:szCs w:val="24"/>
          <w:lang w:eastAsia="ru-RU"/>
        </w:rPr>
        <w:t>обслуживани</w:t>
      </w:r>
      <w:r>
        <w:rPr>
          <w:rFonts w:ascii="Arial" w:hAnsi="Arial" w:cs="Arial"/>
          <w:sz w:val="24"/>
          <w:szCs w:val="24"/>
          <w:lang w:eastAsia="ru-RU"/>
        </w:rPr>
        <w:t>и</w:t>
      </w:r>
      <w:r w:rsidR="007C0BD4">
        <w:rPr>
          <w:rFonts w:ascii="Arial" w:hAnsi="Arial" w:cs="Arial"/>
          <w:sz w:val="24"/>
          <w:szCs w:val="24"/>
          <w:lang w:eastAsia="ru-RU"/>
        </w:rPr>
        <w:t xml:space="preserve"> и процедур</w:t>
      </w:r>
      <w:r>
        <w:rPr>
          <w:rFonts w:ascii="Arial" w:hAnsi="Arial" w:cs="Arial"/>
          <w:sz w:val="24"/>
          <w:szCs w:val="24"/>
          <w:lang w:eastAsia="ru-RU"/>
        </w:rPr>
        <w:t>ах</w:t>
      </w:r>
      <w:r w:rsidR="007C0BD4">
        <w:rPr>
          <w:rFonts w:ascii="Arial" w:hAnsi="Arial" w:cs="Arial"/>
          <w:sz w:val="24"/>
          <w:szCs w:val="24"/>
          <w:lang w:eastAsia="ru-RU"/>
        </w:rPr>
        <w:t xml:space="preserve"> обслуживания</w:t>
      </w:r>
      <w:r>
        <w:rPr>
          <w:rFonts w:ascii="Arial" w:hAnsi="Arial" w:cs="Arial"/>
          <w:sz w:val="24"/>
          <w:szCs w:val="24"/>
          <w:lang w:eastAsia="ru-RU"/>
        </w:rPr>
        <w:t xml:space="preserve"> </w:t>
      </w:r>
      <w:r w:rsidR="007C0BD4">
        <w:rPr>
          <w:rFonts w:ascii="Arial" w:hAnsi="Arial" w:cs="Arial"/>
          <w:sz w:val="24"/>
          <w:szCs w:val="24"/>
          <w:lang w:eastAsia="ru-RU"/>
        </w:rPr>
        <w:t>связанн</w:t>
      </w:r>
      <w:r>
        <w:rPr>
          <w:rFonts w:ascii="Arial" w:hAnsi="Arial" w:cs="Arial"/>
          <w:sz w:val="24"/>
          <w:szCs w:val="24"/>
          <w:lang w:eastAsia="ru-RU"/>
        </w:rPr>
        <w:t>ым</w:t>
      </w:r>
      <w:r w:rsidR="007C0BD4">
        <w:rPr>
          <w:rFonts w:ascii="Arial" w:hAnsi="Arial" w:cs="Arial"/>
          <w:sz w:val="24"/>
          <w:szCs w:val="24"/>
          <w:lang w:eastAsia="ru-RU"/>
        </w:rPr>
        <w:t xml:space="preserve"> с системой доставки </w:t>
      </w:r>
      <w:r>
        <w:rPr>
          <w:rFonts w:ascii="Arial" w:hAnsi="Arial" w:cs="Arial"/>
          <w:sz w:val="24"/>
          <w:szCs w:val="24"/>
          <w:lang w:eastAsia="ru-RU"/>
        </w:rPr>
        <w:t>излучения</w:t>
      </w:r>
      <w:r w:rsidR="007C0BD4">
        <w:rPr>
          <w:rFonts w:ascii="Arial" w:hAnsi="Arial" w:cs="Arial"/>
          <w:sz w:val="24"/>
          <w:szCs w:val="24"/>
          <w:lang w:eastAsia="ru-RU"/>
        </w:rPr>
        <w:t xml:space="preserve">. Эта информация должна включать рекомендации по настройке, техническому обслуживанию, замене и ремонту, </w:t>
      </w:r>
      <w:r w:rsidRPr="006B4230">
        <w:rPr>
          <w:rFonts w:ascii="Arial" w:hAnsi="Arial" w:cs="Arial"/>
          <w:sz w:val="24"/>
          <w:szCs w:val="24"/>
          <w:lang w:eastAsia="ru-RU"/>
        </w:rPr>
        <w:t>особенно защитных устройств, и контролю по проведению этих работ уполномоченным обслуживающим персоналом</w:t>
      </w:r>
      <w:r>
        <w:rPr>
          <w:rFonts w:ascii="Arial" w:hAnsi="Arial" w:cs="Arial"/>
          <w:sz w:val="24"/>
          <w:szCs w:val="24"/>
          <w:lang w:eastAsia="ru-RU"/>
        </w:rPr>
        <w:t>;</w:t>
      </w:r>
    </w:p>
    <w:p w:rsidR="006F4DD4" w:rsidRDefault="007C0BD4" w:rsidP="006B4230">
      <w:pPr>
        <w:spacing w:after="0" w:line="360" w:lineRule="auto"/>
        <w:ind w:firstLine="708"/>
        <w:jc w:val="both"/>
        <w:rPr>
          <w:rFonts w:ascii="Arial" w:hAnsi="Arial" w:cs="Arial"/>
          <w:sz w:val="24"/>
          <w:szCs w:val="24"/>
          <w:lang w:eastAsia="ru-RU"/>
        </w:rPr>
      </w:pPr>
      <w:r>
        <w:rPr>
          <w:rFonts w:ascii="Arial" w:hAnsi="Arial" w:cs="Arial"/>
          <w:sz w:val="24"/>
          <w:szCs w:val="24"/>
          <w:lang w:eastAsia="ru-RU"/>
        </w:rPr>
        <w:t xml:space="preserve">c) </w:t>
      </w:r>
      <w:r w:rsidR="006B4230">
        <w:rPr>
          <w:rFonts w:ascii="Arial" w:hAnsi="Arial" w:cs="Arial"/>
          <w:sz w:val="24"/>
          <w:szCs w:val="24"/>
          <w:lang w:eastAsia="ru-RU"/>
        </w:rPr>
        <w:t xml:space="preserve">перечень </w:t>
      </w:r>
      <w:r>
        <w:rPr>
          <w:rFonts w:ascii="Arial" w:hAnsi="Arial" w:cs="Arial"/>
          <w:sz w:val="24"/>
          <w:szCs w:val="24"/>
          <w:lang w:eastAsia="ru-RU"/>
        </w:rPr>
        <w:t>рекомендуемых запасных частей для использования уполномо</w:t>
      </w:r>
      <w:r w:rsidR="006B4230">
        <w:rPr>
          <w:rFonts w:ascii="Arial" w:hAnsi="Arial" w:cs="Arial"/>
          <w:sz w:val="24"/>
          <w:szCs w:val="24"/>
          <w:lang w:eastAsia="ru-RU"/>
        </w:rPr>
        <w:t>ченным обслуживающим персоналом;</w:t>
      </w:r>
    </w:p>
    <w:p w:rsidR="006F4DD4" w:rsidRDefault="006B4230" w:rsidP="006B4230">
      <w:pPr>
        <w:spacing w:after="0" w:line="360" w:lineRule="auto"/>
        <w:ind w:firstLine="708"/>
        <w:jc w:val="both"/>
        <w:rPr>
          <w:rFonts w:ascii="Arial" w:hAnsi="Arial" w:cs="Arial"/>
          <w:sz w:val="24"/>
          <w:szCs w:val="24"/>
          <w:lang w:eastAsia="ru-RU"/>
        </w:rPr>
      </w:pPr>
      <w:r>
        <w:rPr>
          <w:rFonts w:ascii="Arial" w:hAnsi="Arial" w:cs="Arial"/>
          <w:sz w:val="24"/>
          <w:szCs w:val="24"/>
          <w:lang w:eastAsia="ru-RU"/>
        </w:rPr>
        <w:t>d) о</w:t>
      </w:r>
      <w:r w:rsidR="007C0BD4">
        <w:rPr>
          <w:rFonts w:ascii="Arial" w:hAnsi="Arial" w:cs="Arial"/>
          <w:sz w:val="24"/>
          <w:szCs w:val="24"/>
          <w:lang w:eastAsia="ru-RU"/>
        </w:rPr>
        <w:t>писание (включая схемы соединений) защит</w:t>
      </w:r>
      <w:r>
        <w:rPr>
          <w:rFonts w:ascii="Arial" w:hAnsi="Arial" w:cs="Arial"/>
          <w:sz w:val="24"/>
          <w:szCs w:val="24"/>
          <w:lang w:eastAsia="ru-RU"/>
        </w:rPr>
        <w:t xml:space="preserve">ных средств, функций блокировки </w:t>
      </w:r>
      <w:r w:rsidR="007C0BD4">
        <w:rPr>
          <w:rFonts w:ascii="Arial" w:hAnsi="Arial" w:cs="Arial"/>
          <w:sz w:val="24"/>
          <w:szCs w:val="24"/>
          <w:lang w:eastAsia="ru-RU"/>
        </w:rPr>
        <w:t xml:space="preserve">и </w:t>
      </w:r>
      <w:r w:rsidRPr="006B4230">
        <w:rPr>
          <w:rFonts w:ascii="Arial" w:hAnsi="Arial" w:cs="Arial"/>
          <w:sz w:val="24"/>
          <w:szCs w:val="24"/>
          <w:lang w:eastAsia="ru-RU"/>
        </w:rPr>
        <w:t>блокировки средств защиты</w:t>
      </w:r>
      <w:r>
        <w:rPr>
          <w:rFonts w:ascii="Arial" w:hAnsi="Arial" w:cs="Arial"/>
          <w:sz w:val="24"/>
          <w:szCs w:val="24"/>
          <w:lang w:eastAsia="ru-RU"/>
        </w:rPr>
        <w:t>. О</w:t>
      </w:r>
      <w:r w:rsidR="007C0BD4">
        <w:rPr>
          <w:rFonts w:ascii="Arial" w:hAnsi="Arial" w:cs="Arial"/>
          <w:sz w:val="24"/>
          <w:szCs w:val="24"/>
          <w:lang w:eastAsia="ru-RU"/>
        </w:rPr>
        <w:t xml:space="preserve">писание </w:t>
      </w:r>
      <w:r w:rsidRPr="006B4230">
        <w:rPr>
          <w:rFonts w:ascii="Arial" w:hAnsi="Arial" w:cs="Arial"/>
          <w:sz w:val="24"/>
          <w:szCs w:val="24"/>
          <w:lang w:eastAsia="ru-RU"/>
        </w:rPr>
        <w:t xml:space="preserve">должно включать в себя ситуации, при которых снятие или перемещение волоконно-оптического кабеля без использования ключа или специального инструмента и без прекращения эмиссии источника лазерного излучения возможно только при обеспечении других защитных мер, которые гарантируют, что персонал не подвергнется воздействию лазерного излучения, которое </w:t>
      </w:r>
      <w:r>
        <w:rPr>
          <w:rFonts w:ascii="Arial" w:hAnsi="Arial" w:cs="Arial"/>
          <w:sz w:val="24"/>
          <w:szCs w:val="24"/>
          <w:lang w:eastAsia="ru-RU"/>
        </w:rPr>
        <w:t>может вызвать повреждения. З</w:t>
      </w:r>
      <w:r w:rsidRPr="006B4230">
        <w:rPr>
          <w:rFonts w:ascii="Arial" w:hAnsi="Arial" w:cs="Arial"/>
          <w:sz w:val="24"/>
          <w:szCs w:val="24"/>
          <w:lang w:eastAsia="ru-RU"/>
        </w:rPr>
        <w:t>ащитные меры должны быть подробно описаны вместе с необходимыми процедурами для их использования;</w:t>
      </w:r>
    </w:p>
    <w:p w:rsidR="006F4DD4" w:rsidRDefault="007C0BD4" w:rsidP="006B4230">
      <w:pPr>
        <w:spacing w:after="0" w:line="360" w:lineRule="auto"/>
        <w:ind w:firstLine="708"/>
        <w:jc w:val="both"/>
        <w:rPr>
          <w:rFonts w:ascii="Arial" w:hAnsi="Arial" w:cs="Arial"/>
          <w:sz w:val="24"/>
          <w:szCs w:val="24"/>
          <w:lang w:eastAsia="ru-RU"/>
        </w:rPr>
      </w:pPr>
      <w:r>
        <w:rPr>
          <w:rFonts w:ascii="Arial" w:hAnsi="Arial" w:cs="Arial"/>
          <w:sz w:val="24"/>
          <w:szCs w:val="24"/>
          <w:lang w:eastAsia="ru-RU"/>
        </w:rPr>
        <w:t>e)</w:t>
      </w:r>
      <w:r w:rsidR="006B4230">
        <w:rPr>
          <w:rFonts w:ascii="Arial" w:hAnsi="Arial" w:cs="Arial"/>
          <w:sz w:val="24"/>
          <w:szCs w:val="24"/>
          <w:lang w:eastAsia="ru-RU"/>
        </w:rPr>
        <w:t xml:space="preserve"> </w:t>
      </w:r>
      <w:r w:rsidR="006B4230" w:rsidRPr="006B4230">
        <w:rPr>
          <w:rFonts w:ascii="Arial" w:hAnsi="Arial" w:cs="Arial"/>
          <w:sz w:val="24"/>
          <w:szCs w:val="24"/>
          <w:lang w:eastAsia="ru-RU"/>
        </w:rPr>
        <w:t>при необходимости описание мер для приостановки действия средств по обеспечению безопасности.</w:t>
      </w:r>
    </w:p>
    <w:p w:rsidR="006F4DD4" w:rsidRPr="006B4230" w:rsidRDefault="006B4230" w:rsidP="006B4230">
      <w:pPr>
        <w:pStyle w:val="3"/>
        <w:spacing w:line="360" w:lineRule="auto"/>
        <w:ind w:firstLine="709"/>
        <w:rPr>
          <w:rFonts w:ascii="Arial" w:hAnsi="Arial" w:cs="Arial"/>
          <w:b/>
          <w:color w:val="auto"/>
          <w:lang w:eastAsia="ru-RU"/>
        </w:rPr>
      </w:pPr>
      <w:r w:rsidRPr="006B4230">
        <w:rPr>
          <w:rFonts w:ascii="Arial" w:hAnsi="Arial" w:cs="Arial"/>
          <w:b/>
          <w:color w:val="auto"/>
          <w:lang w:eastAsia="ru-RU"/>
        </w:rPr>
        <w:t xml:space="preserve">G.4.2 </w:t>
      </w:r>
      <w:r w:rsidR="007C0BD4" w:rsidRPr="006B4230">
        <w:rPr>
          <w:rFonts w:ascii="Arial" w:hAnsi="Arial" w:cs="Arial"/>
          <w:b/>
          <w:color w:val="auto"/>
          <w:lang w:eastAsia="ru-RU"/>
        </w:rPr>
        <w:t xml:space="preserve">Маркировка </w:t>
      </w:r>
    </w:p>
    <w:p w:rsidR="006F4DD4" w:rsidRDefault="007C0BD4" w:rsidP="008F3344">
      <w:pPr>
        <w:spacing w:line="360" w:lineRule="auto"/>
        <w:ind w:firstLine="708"/>
        <w:jc w:val="both"/>
        <w:rPr>
          <w:rFonts w:ascii="Arial" w:hAnsi="Arial" w:cs="Arial"/>
          <w:sz w:val="24"/>
          <w:szCs w:val="24"/>
          <w:lang w:eastAsia="ru-RU"/>
        </w:rPr>
      </w:pPr>
      <w:r>
        <w:rPr>
          <w:rFonts w:ascii="Arial" w:hAnsi="Arial" w:cs="Arial"/>
          <w:sz w:val="24"/>
          <w:szCs w:val="24"/>
          <w:lang w:eastAsia="ru-RU"/>
        </w:rPr>
        <w:t>П</w:t>
      </w:r>
      <w:r w:rsidR="006B4230">
        <w:rPr>
          <w:rFonts w:ascii="Arial" w:hAnsi="Arial" w:cs="Arial"/>
          <w:sz w:val="24"/>
          <w:szCs w:val="24"/>
          <w:lang w:eastAsia="ru-RU"/>
        </w:rPr>
        <w:t xml:space="preserve">редупреждающая маркировка </w:t>
      </w:r>
      <w:r>
        <w:rPr>
          <w:rFonts w:ascii="Arial" w:hAnsi="Arial" w:cs="Arial"/>
          <w:sz w:val="24"/>
          <w:szCs w:val="24"/>
          <w:lang w:eastAsia="ru-RU"/>
        </w:rPr>
        <w:t xml:space="preserve">на панели доступа должны быть установлены в соответствии с </w:t>
      </w:r>
      <w:r w:rsidR="006B4230">
        <w:rPr>
          <w:rFonts w:ascii="Arial" w:hAnsi="Arial" w:cs="Arial"/>
          <w:sz w:val="24"/>
          <w:szCs w:val="24"/>
          <w:lang w:val="en-US" w:eastAsia="ru-RU"/>
        </w:rPr>
        <w:t>IEC</w:t>
      </w:r>
      <w:r w:rsidR="006B4230" w:rsidRPr="006B4230">
        <w:rPr>
          <w:rFonts w:ascii="Arial" w:hAnsi="Arial" w:cs="Arial"/>
          <w:sz w:val="24"/>
          <w:szCs w:val="24"/>
          <w:lang w:eastAsia="ru-RU"/>
        </w:rPr>
        <w:t xml:space="preserve"> </w:t>
      </w:r>
      <w:r w:rsidR="006B4230">
        <w:rPr>
          <w:rFonts w:ascii="Arial" w:hAnsi="Arial" w:cs="Arial"/>
          <w:sz w:val="24"/>
          <w:szCs w:val="24"/>
          <w:lang w:eastAsia="ru-RU"/>
        </w:rPr>
        <w:t>60825-1:2014, п.</w:t>
      </w:r>
      <w:r>
        <w:rPr>
          <w:rFonts w:ascii="Arial" w:hAnsi="Arial" w:cs="Arial"/>
          <w:sz w:val="24"/>
          <w:szCs w:val="24"/>
          <w:lang w:eastAsia="ru-RU"/>
        </w:rPr>
        <w:t xml:space="preserve"> 7.</w:t>
      </w:r>
    </w:p>
    <w:p w:rsidR="006F4DD4" w:rsidRPr="006B4230" w:rsidRDefault="007C0BD4" w:rsidP="006B4230">
      <w:pPr>
        <w:keepNext/>
        <w:keepLines/>
        <w:tabs>
          <w:tab w:val="left" w:pos="851"/>
          <w:tab w:val="right" w:leader="dot" w:pos="9781"/>
        </w:tabs>
        <w:spacing w:after="0" w:line="360" w:lineRule="auto"/>
        <w:ind w:firstLine="709"/>
        <w:jc w:val="both"/>
        <w:outlineLvl w:val="1"/>
        <w:rPr>
          <w:rFonts w:ascii="Arial" w:hAnsi="Arial" w:cs="Arial"/>
          <w:b/>
          <w:sz w:val="24"/>
          <w:szCs w:val="24"/>
          <w:lang w:eastAsia="ru-RU"/>
        </w:rPr>
      </w:pPr>
      <w:r w:rsidRPr="006B4230">
        <w:rPr>
          <w:rFonts w:ascii="Arial" w:hAnsi="Arial" w:cs="Arial"/>
          <w:b/>
          <w:sz w:val="24"/>
          <w:szCs w:val="24"/>
          <w:lang w:eastAsia="ru-RU"/>
        </w:rPr>
        <w:lastRenderedPageBreak/>
        <w:t>G.5</w:t>
      </w:r>
      <w:r w:rsidR="006B4230">
        <w:rPr>
          <w:rFonts w:ascii="Arial" w:hAnsi="Arial" w:cs="Arial"/>
          <w:b/>
          <w:sz w:val="24"/>
          <w:szCs w:val="24"/>
          <w:lang w:eastAsia="ru-RU"/>
        </w:rPr>
        <w:t xml:space="preserve"> </w:t>
      </w:r>
      <w:r w:rsidRPr="006B4230">
        <w:rPr>
          <w:rFonts w:ascii="Arial" w:hAnsi="Arial" w:cs="Arial"/>
          <w:b/>
          <w:sz w:val="24"/>
          <w:szCs w:val="24"/>
          <w:lang w:eastAsia="ru-RU"/>
        </w:rPr>
        <w:t>Примеры оценки рисков.</w:t>
      </w:r>
    </w:p>
    <w:p w:rsidR="006F4DD4" w:rsidRDefault="007C0BD4" w:rsidP="008F3344">
      <w:pPr>
        <w:spacing w:after="0" w:line="360" w:lineRule="auto"/>
        <w:ind w:firstLine="709"/>
        <w:jc w:val="both"/>
        <w:rPr>
          <w:rFonts w:ascii="Arial" w:hAnsi="Arial" w:cs="Arial"/>
          <w:sz w:val="24"/>
          <w:szCs w:val="24"/>
          <w:lang w:eastAsia="ru-RU"/>
        </w:rPr>
      </w:pPr>
      <w:r>
        <w:rPr>
          <w:rFonts w:ascii="Arial" w:hAnsi="Arial" w:cs="Arial"/>
          <w:sz w:val="24"/>
          <w:szCs w:val="24"/>
          <w:lang w:eastAsia="ru-RU"/>
        </w:rPr>
        <w:t xml:space="preserve">Примеры оценок рисков </w:t>
      </w:r>
      <w:r w:rsidR="006B4230">
        <w:rPr>
          <w:rFonts w:ascii="Arial" w:hAnsi="Arial" w:cs="Arial"/>
          <w:sz w:val="24"/>
          <w:szCs w:val="24"/>
          <w:lang w:eastAsia="ru-RU"/>
        </w:rPr>
        <w:t xml:space="preserve">и потенциальные решения по мерам снижения риска </w:t>
      </w:r>
      <w:r>
        <w:rPr>
          <w:rFonts w:ascii="Arial" w:hAnsi="Arial" w:cs="Arial"/>
          <w:sz w:val="24"/>
          <w:szCs w:val="24"/>
          <w:lang w:eastAsia="ru-RU"/>
        </w:rPr>
        <w:t>приведены в таблиц</w:t>
      </w:r>
      <w:r w:rsidR="006B4230">
        <w:rPr>
          <w:rFonts w:ascii="Arial" w:hAnsi="Arial" w:cs="Arial"/>
          <w:sz w:val="24"/>
          <w:szCs w:val="24"/>
          <w:lang w:eastAsia="ru-RU"/>
        </w:rPr>
        <w:t>ах</w:t>
      </w:r>
      <w:r>
        <w:rPr>
          <w:rFonts w:ascii="Arial" w:hAnsi="Arial" w:cs="Arial"/>
          <w:sz w:val="24"/>
          <w:szCs w:val="24"/>
          <w:lang w:eastAsia="ru-RU"/>
        </w:rPr>
        <w:t xml:space="preserve"> G.1 и G.2. Приведенный список не является исчерпывающим, и могут быть рассмотрены альтернативные технические</w:t>
      </w:r>
      <w:r w:rsidR="006B4230">
        <w:rPr>
          <w:rFonts w:ascii="Arial" w:hAnsi="Arial" w:cs="Arial"/>
          <w:sz w:val="24"/>
          <w:szCs w:val="24"/>
          <w:lang w:eastAsia="ru-RU"/>
        </w:rPr>
        <w:t xml:space="preserve"> </w:t>
      </w:r>
      <w:r>
        <w:rPr>
          <w:rFonts w:ascii="Arial" w:hAnsi="Arial" w:cs="Arial"/>
          <w:sz w:val="24"/>
          <w:szCs w:val="24"/>
          <w:lang w:eastAsia="ru-RU"/>
        </w:rPr>
        <w:t>меры (которые могут иметь идентичную или улучшенную эффективность) по снижению риска.</w:t>
      </w:r>
    </w:p>
    <w:p w:rsidR="006F4DD4" w:rsidRDefault="003948E5" w:rsidP="008F3344">
      <w:pPr>
        <w:spacing w:after="0" w:line="360" w:lineRule="auto"/>
        <w:ind w:firstLine="708"/>
        <w:jc w:val="both"/>
        <w:rPr>
          <w:rFonts w:ascii="Arial" w:hAnsi="Arial" w:cs="Arial"/>
          <w:sz w:val="24"/>
          <w:szCs w:val="24"/>
          <w:lang w:eastAsia="ru-RU"/>
        </w:rPr>
      </w:pPr>
      <w:r w:rsidRPr="00ED7F9A">
        <w:rPr>
          <w:rFonts w:ascii="Arial" w:hAnsi="Arial" w:cs="Arial"/>
          <w:spacing w:val="20"/>
          <w:sz w:val="24"/>
          <w:szCs w:val="24"/>
          <w:lang w:eastAsia="ru-RU"/>
        </w:rPr>
        <w:t>Таблица G.1</w:t>
      </w:r>
      <w:r>
        <w:rPr>
          <w:rFonts w:ascii="Arial" w:hAnsi="Arial" w:cs="Arial"/>
          <w:sz w:val="24"/>
          <w:szCs w:val="24"/>
          <w:lang w:eastAsia="ru-RU"/>
        </w:rPr>
        <w:t xml:space="preserve"> – С</w:t>
      </w:r>
      <w:r w:rsidRPr="003948E5">
        <w:rPr>
          <w:rFonts w:ascii="Arial" w:hAnsi="Arial" w:cs="Arial"/>
          <w:sz w:val="24"/>
          <w:szCs w:val="24"/>
          <w:lang w:eastAsia="ru-RU"/>
        </w:rPr>
        <w:t>истем</w:t>
      </w:r>
      <w:r>
        <w:rPr>
          <w:rFonts w:ascii="Arial" w:hAnsi="Arial" w:cs="Arial"/>
          <w:sz w:val="24"/>
          <w:szCs w:val="24"/>
          <w:lang w:eastAsia="ru-RU"/>
        </w:rPr>
        <w:t>ы</w:t>
      </w:r>
      <w:r w:rsidRPr="003948E5">
        <w:rPr>
          <w:rFonts w:ascii="Arial" w:hAnsi="Arial" w:cs="Arial"/>
          <w:sz w:val="24"/>
          <w:szCs w:val="24"/>
          <w:lang w:eastAsia="ru-RU"/>
        </w:rPr>
        <w:t xml:space="preserve"> доставки излучения, использующих передачу в свободном пространстве</w:t>
      </w:r>
    </w:p>
    <w:tbl>
      <w:tblPr>
        <w:tblStyle w:val="af9"/>
        <w:tblW w:w="5000" w:type="pct"/>
        <w:tblLook w:val="04A0" w:firstRow="1" w:lastRow="0" w:firstColumn="1" w:lastColumn="0" w:noHBand="0" w:noVBand="1"/>
      </w:tblPr>
      <w:tblGrid>
        <w:gridCol w:w="2267"/>
        <w:gridCol w:w="2268"/>
        <w:gridCol w:w="1980"/>
        <w:gridCol w:w="3396"/>
      </w:tblGrid>
      <w:tr w:rsidR="00ED7F9A" w:rsidRPr="008F3344" w:rsidTr="008F3344">
        <w:tc>
          <w:tcPr>
            <w:tcW w:w="1144" w:type="pct"/>
            <w:tcBorders>
              <w:top w:val="single" w:sz="4" w:space="0" w:color="auto"/>
              <w:left w:val="single" w:sz="4" w:space="0" w:color="auto"/>
              <w:bottom w:val="double" w:sz="4" w:space="0" w:color="auto"/>
              <w:right w:val="single" w:sz="4" w:space="0" w:color="auto"/>
            </w:tcBorders>
          </w:tcPr>
          <w:p w:rsidR="00ED7F9A" w:rsidRPr="008F3344" w:rsidRDefault="00ED7F9A" w:rsidP="00ED7F9A">
            <w:pPr>
              <w:pStyle w:val="FORMATTEXT0"/>
              <w:jc w:val="center"/>
              <w:rPr>
                <w:sz w:val="18"/>
                <w:szCs w:val="18"/>
              </w:rPr>
            </w:pPr>
            <w:r w:rsidRPr="008F3344">
              <w:rPr>
                <w:sz w:val="18"/>
                <w:szCs w:val="18"/>
              </w:rPr>
              <w:t>Использование, обоснованно прогнозируемое неправильное использование</w:t>
            </w:r>
          </w:p>
        </w:tc>
        <w:tc>
          <w:tcPr>
            <w:tcW w:w="1144" w:type="pct"/>
            <w:tcBorders>
              <w:top w:val="single" w:sz="4" w:space="0" w:color="auto"/>
              <w:left w:val="single" w:sz="4" w:space="0" w:color="auto"/>
              <w:bottom w:val="double" w:sz="4" w:space="0" w:color="auto"/>
              <w:right w:val="single" w:sz="4" w:space="0" w:color="auto"/>
            </w:tcBorders>
          </w:tcPr>
          <w:p w:rsidR="00ED7F9A" w:rsidRPr="008F3344" w:rsidRDefault="00ED7F9A" w:rsidP="00ED7F9A">
            <w:pPr>
              <w:pStyle w:val="FORMATTEXT0"/>
              <w:jc w:val="center"/>
              <w:rPr>
                <w:sz w:val="18"/>
                <w:szCs w:val="18"/>
              </w:rPr>
            </w:pPr>
            <w:r w:rsidRPr="008F3344">
              <w:rPr>
                <w:sz w:val="18"/>
                <w:szCs w:val="18"/>
              </w:rPr>
              <w:t xml:space="preserve">Механизм неисправности </w:t>
            </w:r>
          </w:p>
        </w:tc>
        <w:tc>
          <w:tcPr>
            <w:tcW w:w="999" w:type="pct"/>
            <w:tcBorders>
              <w:top w:val="single" w:sz="4" w:space="0" w:color="auto"/>
              <w:left w:val="single" w:sz="4" w:space="0" w:color="auto"/>
              <w:bottom w:val="double" w:sz="4" w:space="0" w:color="auto"/>
              <w:right w:val="single" w:sz="4" w:space="0" w:color="auto"/>
            </w:tcBorders>
          </w:tcPr>
          <w:p w:rsidR="00ED7F9A" w:rsidRPr="008F3344" w:rsidRDefault="00ED7F9A" w:rsidP="00ED7F9A">
            <w:pPr>
              <w:pStyle w:val="FORMATTEXT0"/>
              <w:jc w:val="center"/>
              <w:rPr>
                <w:sz w:val="18"/>
                <w:szCs w:val="18"/>
              </w:rPr>
            </w:pPr>
            <w:r w:rsidRPr="008F3344">
              <w:rPr>
                <w:sz w:val="18"/>
                <w:szCs w:val="18"/>
              </w:rPr>
              <w:t xml:space="preserve">Опасность </w:t>
            </w:r>
          </w:p>
        </w:tc>
        <w:tc>
          <w:tcPr>
            <w:tcW w:w="1713" w:type="pct"/>
            <w:tcBorders>
              <w:top w:val="single" w:sz="4" w:space="0" w:color="auto"/>
              <w:left w:val="single" w:sz="4" w:space="0" w:color="auto"/>
              <w:bottom w:val="double" w:sz="4" w:space="0" w:color="auto"/>
              <w:right w:val="single" w:sz="4" w:space="0" w:color="auto"/>
            </w:tcBorders>
          </w:tcPr>
          <w:p w:rsidR="00ED7F9A" w:rsidRPr="008F3344" w:rsidRDefault="00ED7F9A" w:rsidP="00ED7F9A">
            <w:pPr>
              <w:pStyle w:val="FORMATTEXT0"/>
              <w:jc w:val="center"/>
              <w:rPr>
                <w:sz w:val="18"/>
                <w:szCs w:val="18"/>
              </w:rPr>
            </w:pPr>
            <w:r w:rsidRPr="008F3344">
              <w:rPr>
                <w:sz w:val="18"/>
                <w:szCs w:val="18"/>
              </w:rPr>
              <w:t xml:space="preserve">Пример снижения риска </w:t>
            </w:r>
          </w:p>
        </w:tc>
      </w:tr>
      <w:tr w:rsidR="00A26BB1" w:rsidRPr="008F3344" w:rsidTr="008F3344">
        <w:tc>
          <w:tcPr>
            <w:tcW w:w="1144" w:type="pct"/>
            <w:tcBorders>
              <w:top w:val="single" w:sz="6" w:space="0" w:color="auto"/>
              <w:left w:val="single" w:sz="6" w:space="0" w:color="auto"/>
              <w:bottom w:val="single" w:sz="6" w:space="0" w:color="auto"/>
              <w:right w:val="single" w:sz="6" w:space="0" w:color="auto"/>
            </w:tcBorders>
          </w:tcPr>
          <w:p w:rsidR="00A26BB1" w:rsidRPr="008F3344" w:rsidRDefault="00A26BB1" w:rsidP="00A26BB1">
            <w:pPr>
              <w:pStyle w:val="FORMATTEXT0"/>
              <w:rPr>
                <w:sz w:val="18"/>
                <w:szCs w:val="18"/>
              </w:rPr>
            </w:pPr>
            <w:r w:rsidRPr="008F3344">
              <w:rPr>
                <w:sz w:val="18"/>
                <w:szCs w:val="18"/>
              </w:rPr>
              <w:t xml:space="preserve">Пучок направлен через устройство переключения пучка </w:t>
            </w:r>
          </w:p>
        </w:tc>
        <w:tc>
          <w:tcPr>
            <w:tcW w:w="1144" w:type="pct"/>
            <w:tcBorders>
              <w:top w:val="single" w:sz="6" w:space="0" w:color="auto"/>
              <w:left w:val="single" w:sz="6" w:space="0" w:color="auto"/>
              <w:bottom w:val="single" w:sz="6" w:space="0" w:color="auto"/>
              <w:right w:val="single" w:sz="6" w:space="0" w:color="auto"/>
            </w:tcBorders>
          </w:tcPr>
          <w:p w:rsidR="00A26BB1" w:rsidRPr="008F3344" w:rsidRDefault="00A26BB1" w:rsidP="00A26BB1">
            <w:pPr>
              <w:pStyle w:val="FORMATTEXT0"/>
              <w:rPr>
                <w:sz w:val="18"/>
                <w:szCs w:val="18"/>
              </w:rPr>
            </w:pPr>
            <w:r w:rsidRPr="008F3344">
              <w:rPr>
                <w:sz w:val="18"/>
                <w:szCs w:val="18"/>
              </w:rPr>
              <w:t>Переключатель пучка испускает лазерный пучок частично или полностью, направляя его в непредусмотренную систему переноса пучка</w:t>
            </w:r>
          </w:p>
        </w:tc>
        <w:tc>
          <w:tcPr>
            <w:tcW w:w="999" w:type="pct"/>
            <w:tcBorders>
              <w:top w:val="single" w:sz="6" w:space="0" w:color="auto"/>
              <w:left w:val="single" w:sz="6" w:space="0" w:color="auto"/>
              <w:bottom w:val="single" w:sz="6" w:space="0" w:color="auto"/>
              <w:right w:val="single" w:sz="6" w:space="0" w:color="auto"/>
            </w:tcBorders>
          </w:tcPr>
          <w:p w:rsidR="00A26BB1" w:rsidRPr="008F3344" w:rsidRDefault="00A26BB1" w:rsidP="00A26BB1">
            <w:pPr>
              <w:pStyle w:val="FORMATTEXT0"/>
              <w:rPr>
                <w:sz w:val="18"/>
                <w:szCs w:val="18"/>
              </w:rPr>
            </w:pPr>
            <w:r w:rsidRPr="008F3344">
              <w:rPr>
                <w:sz w:val="18"/>
                <w:szCs w:val="18"/>
              </w:rPr>
              <w:t xml:space="preserve">Лазерное излучение в непредусмотренной системе переноса пучка превышает </w:t>
            </w:r>
            <w:r w:rsidR="00C25784" w:rsidRPr="008F3344">
              <w:rPr>
                <w:sz w:val="18"/>
                <w:szCs w:val="18"/>
              </w:rPr>
              <w:t>ПДИ</w:t>
            </w:r>
            <w:r w:rsidRPr="008F3344">
              <w:rPr>
                <w:sz w:val="18"/>
                <w:szCs w:val="18"/>
              </w:rPr>
              <w:t xml:space="preserve"> для класса 1 </w:t>
            </w:r>
          </w:p>
        </w:tc>
        <w:tc>
          <w:tcPr>
            <w:tcW w:w="1713" w:type="pct"/>
            <w:tcBorders>
              <w:top w:val="single" w:sz="6" w:space="0" w:color="auto"/>
              <w:left w:val="single" w:sz="6" w:space="0" w:color="auto"/>
              <w:bottom w:val="single" w:sz="6" w:space="0" w:color="auto"/>
              <w:right w:val="single" w:sz="6" w:space="0" w:color="auto"/>
            </w:tcBorders>
          </w:tcPr>
          <w:p w:rsidR="00A26BB1" w:rsidRPr="008F3344" w:rsidRDefault="00A26BB1" w:rsidP="00A26BB1">
            <w:pPr>
              <w:pStyle w:val="FORMATTEXT0"/>
              <w:rPr>
                <w:sz w:val="18"/>
                <w:szCs w:val="18"/>
              </w:rPr>
            </w:pPr>
            <w:r w:rsidRPr="008F3344">
              <w:rPr>
                <w:sz w:val="18"/>
                <w:szCs w:val="18"/>
              </w:rPr>
              <w:t xml:space="preserve">Использовать соответствующую конструкцию устройства переключения пучка, чтобы избежать этого </w:t>
            </w:r>
          </w:p>
        </w:tc>
      </w:tr>
      <w:tr w:rsidR="00A26BB1" w:rsidRPr="008F3344" w:rsidTr="008F3344">
        <w:tc>
          <w:tcPr>
            <w:tcW w:w="1144" w:type="pct"/>
            <w:tcBorders>
              <w:top w:val="single" w:sz="6" w:space="0" w:color="auto"/>
              <w:left w:val="single" w:sz="6" w:space="0" w:color="auto"/>
              <w:bottom w:val="single" w:sz="6" w:space="0" w:color="auto"/>
              <w:right w:val="single" w:sz="6" w:space="0" w:color="auto"/>
            </w:tcBorders>
          </w:tcPr>
          <w:p w:rsidR="00A26BB1" w:rsidRPr="008F3344" w:rsidRDefault="00A26BB1" w:rsidP="00A26BB1">
            <w:pPr>
              <w:pStyle w:val="FORMATTEXT0"/>
              <w:rPr>
                <w:sz w:val="18"/>
                <w:szCs w:val="18"/>
              </w:rPr>
            </w:pPr>
            <w:r w:rsidRPr="008F3344">
              <w:rPr>
                <w:sz w:val="18"/>
                <w:szCs w:val="18"/>
              </w:rPr>
              <w:t xml:space="preserve">Пучок направлен через устройство переключения пучка </w:t>
            </w:r>
          </w:p>
        </w:tc>
        <w:tc>
          <w:tcPr>
            <w:tcW w:w="1144" w:type="pct"/>
            <w:tcBorders>
              <w:top w:val="single" w:sz="6" w:space="0" w:color="auto"/>
              <w:left w:val="single" w:sz="6" w:space="0" w:color="auto"/>
              <w:bottom w:val="single" w:sz="6" w:space="0" w:color="auto"/>
              <w:right w:val="single" w:sz="6" w:space="0" w:color="auto"/>
            </w:tcBorders>
          </w:tcPr>
          <w:p w:rsidR="00A26BB1" w:rsidRPr="008F3344" w:rsidRDefault="00A26BB1" w:rsidP="00A26BB1">
            <w:pPr>
              <w:pStyle w:val="FORMATTEXT0"/>
              <w:rPr>
                <w:sz w:val="18"/>
                <w:szCs w:val="18"/>
              </w:rPr>
            </w:pPr>
            <w:r w:rsidRPr="008F3344">
              <w:rPr>
                <w:sz w:val="18"/>
                <w:szCs w:val="18"/>
              </w:rPr>
              <w:t>Переключатель пучка находится в неправильном положении, лазерный пучок частично или полностью направляется в непредусмотренную систему переноса пучка</w:t>
            </w:r>
          </w:p>
        </w:tc>
        <w:tc>
          <w:tcPr>
            <w:tcW w:w="999" w:type="pct"/>
            <w:tcBorders>
              <w:top w:val="single" w:sz="6" w:space="0" w:color="auto"/>
              <w:left w:val="single" w:sz="6" w:space="0" w:color="auto"/>
              <w:bottom w:val="single" w:sz="6" w:space="0" w:color="auto"/>
              <w:right w:val="single" w:sz="6" w:space="0" w:color="auto"/>
            </w:tcBorders>
          </w:tcPr>
          <w:p w:rsidR="00A26BB1" w:rsidRPr="008F3344" w:rsidRDefault="00A26BB1" w:rsidP="00A26BB1">
            <w:pPr>
              <w:pStyle w:val="FORMATTEXT0"/>
              <w:rPr>
                <w:sz w:val="18"/>
                <w:szCs w:val="18"/>
              </w:rPr>
            </w:pPr>
            <w:r w:rsidRPr="008F3344">
              <w:rPr>
                <w:sz w:val="18"/>
                <w:szCs w:val="18"/>
              </w:rPr>
              <w:t xml:space="preserve">Лазерное излучение в непредусмотренной системе переноса пучка превышает </w:t>
            </w:r>
            <w:r w:rsidR="00C25784" w:rsidRPr="008F3344">
              <w:rPr>
                <w:sz w:val="18"/>
                <w:szCs w:val="18"/>
              </w:rPr>
              <w:t>ПДИ</w:t>
            </w:r>
            <w:r w:rsidRPr="008F3344">
              <w:rPr>
                <w:sz w:val="18"/>
                <w:szCs w:val="18"/>
              </w:rPr>
              <w:t xml:space="preserve"> для класса 1 </w:t>
            </w:r>
          </w:p>
        </w:tc>
        <w:tc>
          <w:tcPr>
            <w:tcW w:w="1713" w:type="pct"/>
            <w:tcBorders>
              <w:top w:val="single" w:sz="6" w:space="0" w:color="auto"/>
              <w:left w:val="single" w:sz="6" w:space="0" w:color="auto"/>
              <w:bottom w:val="single" w:sz="6" w:space="0" w:color="auto"/>
              <w:right w:val="single" w:sz="6" w:space="0" w:color="auto"/>
            </w:tcBorders>
          </w:tcPr>
          <w:p w:rsidR="00A26BB1" w:rsidRPr="008F3344" w:rsidRDefault="00A26BB1" w:rsidP="00A26BB1">
            <w:pPr>
              <w:pStyle w:val="FORMATTEXT0"/>
              <w:rPr>
                <w:sz w:val="18"/>
                <w:szCs w:val="18"/>
              </w:rPr>
            </w:pPr>
            <w:r w:rsidRPr="008F3344">
              <w:rPr>
                <w:sz w:val="18"/>
                <w:szCs w:val="18"/>
              </w:rPr>
              <w:t xml:space="preserve">Организовать мониторинг устройства переключения пучка и блокировки так, чтобы гарантировать правильное положение компонентов переключателя пучка </w:t>
            </w:r>
          </w:p>
        </w:tc>
      </w:tr>
      <w:tr w:rsidR="00A26BB1" w:rsidRPr="008F3344" w:rsidTr="008F3344">
        <w:tc>
          <w:tcPr>
            <w:tcW w:w="1144" w:type="pct"/>
            <w:tcBorders>
              <w:top w:val="single" w:sz="6" w:space="0" w:color="auto"/>
              <w:left w:val="single" w:sz="6" w:space="0" w:color="auto"/>
              <w:bottom w:val="single" w:sz="6" w:space="0" w:color="auto"/>
              <w:right w:val="single" w:sz="6" w:space="0" w:color="auto"/>
            </w:tcBorders>
          </w:tcPr>
          <w:p w:rsidR="00A26BB1" w:rsidRPr="008F3344" w:rsidRDefault="00A26BB1" w:rsidP="00A26BB1">
            <w:pPr>
              <w:pStyle w:val="FORMATTEXT0"/>
              <w:rPr>
                <w:sz w:val="18"/>
                <w:szCs w:val="18"/>
              </w:rPr>
            </w:pPr>
            <w:r w:rsidRPr="008F3344">
              <w:rPr>
                <w:sz w:val="18"/>
                <w:szCs w:val="18"/>
              </w:rPr>
              <w:t xml:space="preserve">Пучок распространяется через свободное пространство защитного кожуха траектории пучка </w:t>
            </w:r>
          </w:p>
        </w:tc>
        <w:tc>
          <w:tcPr>
            <w:tcW w:w="1144" w:type="pct"/>
            <w:tcBorders>
              <w:top w:val="single" w:sz="6" w:space="0" w:color="auto"/>
              <w:left w:val="single" w:sz="6" w:space="0" w:color="auto"/>
              <w:bottom w:val="single" w:sz="6" w:space="0" w:color="auto"/>
              <w:right w:val="single" w:sz="6" w:space="0" w:color="auto"/>
            </w:tcBorders>
          </w:tcPr>
          <w:p w:rsidR="00A26BB1" w:rsidRPr="008F3344" w:rsidRDefault="00A26BB1" w:rsidP="00A26BB1">
            <w:pPr>
              <w:pStyle w:val="FORMATTEXT0"/>
              <w:rPr>
                <w:sz w:val="18"/>
                <w:szCs w:val="18"/>
              </w:rPr>
            </w:pPr>
            <w:r w:rsidRPr="008F3344">
              <w:rPr>
                <w:sz w:val="18"/>
                <w:szCs w:val="18"/>
              </w:rPr>
              <w:t xml:space="preserve">Зеркало или линза повреждена, поломка или загрязнение привело к более высокому уровню диффузного излучения, которое может вызвать деформацию компонентов системы переноса пучка </w:t>
            </w:r>
          </w:p>
        </w:tc>
        <w:tc>
          <w:tcPr>
            <w:tcW w:w="999" w:type="pct"/>
            <w:tcBorders>
              <w:top w:val="single" w:sz="6" w:space="0" w:color="auto"/>
              <w:left w:val="single" w:sz="6" w:space="0" w:color="auto"/>
              <w:bottom w:val="single" w:sz="6" w:space="0" w:color="auto"/>
              <w:right w:val="single" w:sz="6" w:space="0" w:color="auto"/>
            </w:tcBorders>
          </w:tcPr>
          <w:p w:rsidR="00A26BB1" w:rsidRPr="008F3344" w:rsidRDefault="00A26BB1" w:rsidP="00A26BB1">
            <w:pPr>
              <w:pStyle w:val="FORMATTEXT0"/>
              <w:rPr>
                <w:sz w:val="18"/>
                <w:szCs w:val="18"/>
              </w:rPr>
            </w:pPr>
            <w:r w:rsidRPr="008F3344">
              <w:rPr>
                <w:sz w:val="18"/>
                <w:szCs w:val="18"/>
              </w:rPr>
              <w:t xml:space="preserve">Лазерное излучение, выходящее через отверстия системы переноса пучка, превышает </w:t>
            </w:r>
            <w:r w:rsidR="00C25784" w:rsidRPr="008F3344">
              <w:rPr>
                <w:sz w:val="18"/>
                <w:szCs w:val="18"/>
              </w:rPr>
              <w:t>ПДИ</w:t>
            </w:r>
            <w:r w:rsidRPr="008F3344">
              <w:rPr>
                <w:sz w:val="18"/>
                <w:szCs w:val="18"/>
              </w:rPr>
              <w:t xml:space="preserve"> для класса 1 </w:t>
            </w:r>
          </w:p>
        </w:tc>
        <w:tc>
          <w:tcPr>
            <w:tcW w:w="1713" w:type="pct"/>
            <w:tcBorders>
              <w:top w:val="single" w:sz="6" w:space="0" w:color="auto"/>
              <w:left w:val="single" w:sz="6" w:space="0" w:color="auto"/>
              <w:bottom w:val="single" w:sz="6" w:space="0" w:color="auto"/>
              <w:right w:val="single" w:sz="6" w:space="0" w:color="auto"/>
            </w:tcBorders>
          </w:tcPr>
          <w:p w:rsidR="00A26BB1" w:rsidRPr="008F3344" w:rsidRDefault="00A26BB1" w:rsidP="00A26BB1">
            <w:pPr>
              <w:pStyle w:val="FORMATTEXT0"/>
              <w:rPr>
                <w:sz w:val="18"/>
                <w:szCs w:val="18"/>
              </w:rPr>
            </w:pPr>
            <w:r w:rsidRPr="008F3344">
              <w:rPr>
                <w:sz w:val="18"/>
                <w:szCs w:val="18"/>
              </w:rPr>
              <w:t xml:space="preserve">Установить защитный кожух для системы переноса пучка, способный выдерживать </w:t>
            </w:r>
            <w:r w:rsidR="00C25784" w:rsidRPr="008F3344">
              <w:rPr>
                <w:sz w:val="18"/>
                <w:szCs w:val="18"/>
              </w:rPr>
              <w:t>ППВ</w:t>
            </w:r>
            <w:r w:rsidRPr="008F3344">
              <w:rPr>
                <w:sz w:val="18"/>
                <w:szCs w:val="18"/>
              </w:rPr>
              <w:t xml:space="preserve"> (как установлено в 3.4) для пассивной защиты или использовать правильно сп</w:t>
            </w:r>
            <w:r w:rsidR="008F3344">
              <w:rPr>
                <w:sz w:val="18"/>
                <w:szCs w:val="18"/>
              </w:rPr>
              <w:t>роектированную активную защиту.</w:t>
            </w:r>
          </w:p>
          <w:p w:rsidR="008F3344" w:rsidRDefault="008F3344" w:rsidP="00A26BB1">
            <w:pPr>
              <w:pStyle w:val="FORMATTEXT0"/>
              <w:rPr>
                <w:sz w:val="18"/>
                <w:szCs w:val="18"/>
              </w:rPr>
            </w:pPr>
          </w:p>
          <w:p w:rsidR="00A26BB1" w:rsidRPr="008F3344" w:rsidRDefault="00A26BB1" w:rsidP="00A26BB1">
            <w:pPr>
              <w:pStyle w:val="FORMATTEXT0"/>
              <w:rPr>
                <w:sz w:val="18"/>
                <w:szCs w:val="18"/>
              </w:rPr>
            </w:pPr>
            <w:r w:rsidRPr="008F3344">
              <w:rPr>
                <w:sz w:val="18"/>
                <w:szCs w:val="18"/>
              </w:rPr>
              <w:t>Рассмотреть апертуры для снижения уровня излучения, рассеиваемого неисправным зеркалом, или ограничить излучение, рассеиваемое в результате смещения оси. Организовать локальный мониторинг температуры незащищенных компонентов системы переноса пучка</w:t>
            </w:r>
          </w:p>
        </w:tc>
      </w:tr>
      <w:tr w:rsidR="00A26BB1" w:rsidRPr="008F3344" w:rsidTr="008F3344">
        <w:tc>
          <w:tcPr>
            <w:tcW w:w="1144" w:type="pct"/>
            <w:tcBorders>
              <w:top w:val="single" w:sz="6" w:space="0" w:color="auto"/>
              <w:left w:val="single" w:sz="6" w:space="0" w:color="auto"/>
              <w:bottom w:val="single" w:sz="6" w:space="0" w:color="auto"/>
              <w:right w:val="single" w:sz="6" w:space="0" w:color="auto"/>
            </w:tcBorders>
          </w:tcPr>
          <w:p w:rsidR="00A26BB1" w:rsidRPr="008F3344" w:rsidRDefault="00A26BB1" w:rsidP="00A26BB1">
            <w:pPr>
              <w:pStyle w:val="FORMATTEXT0"/>
              <w:rPr>
                <w:sz w:val="18"/>
                <w:szCs w:val="18"/>
              </w:rPr>
            </w:pPr>
            <w:r w:rsidRPr="008F3344">
              <w:rPr>
                <w:sz w:val="18"/>
                <w:szCs w:val="18"/>
              </w:rPr>
              <w:t xml:space="preserve">Пучок распространяется через свободное пространство защитного кожуха траектории пучка </w:t>
            </w:r>
          </w:p>
        </w:tc>
        <w:tc>
          <w:tcPr>
            <w:tcW w:w="1144" w:type="pct"/>
            <w:tcBorders>
              <w:top w:val="single" w:sz="6" w:space="0" w:color="auto"/>
              <w:left w:val="single" w:sz="6" w:space="0" w:color="auto"/>
              <w:bottom w:val="single" w:sz="6" w:space="0" w:color="auto"/>
              <w:right w:val="single" w:sz="6" w:space="0" w:color="auto"/>
            </w:tcBorders>
          </w:tcPr>
          <w:p w:rsidR="00A26BB1" w:rsidRPr="008F3344" w:rsidRDefault="00A26BB1" w:rsidP="00A26BB1">
            <w:pPr>
              <w:pStyle w:val="FORMATTEXT0"/>
              <w:rPr>
                <w:sz w:val="18"/>
                <w:szCs w:val="18"/>
              </w:rPr>
            </w:pPr>
            <w:r w:rsidRPr="008F3344">
              <w:rPr>
                <w:sz w:val="18"/>
                <w:szCs w:val="18"/>
              </w:rPr>
              <w:t xml:space="preserve">Разлом зеркала привел к чрезмерному нагреву от лазерного пучка, который вызывает деформацию компонентов системы переноса пучка </w:t>
            </w:r>
          </w:p>
        </w:tc>
        <w:tc>
          <w:tcPr>
            <w:tcW w:w="999" w:type="pct"/>
            <w:tcBorders>
              <w:top w:val="single" w:sz="6" w:space="0" w:color="auto"/>
              <w:left w:val="single" w:sz="6" w:space="0" w:color="auto"/>
              <w:bottom w:val="single" w:sz="6" w:space="0" w:color="auto"/>
              <w:right w:val="single" w:sz="6" w:space="0" w:color="auto"/>
            </w:tcBorders>
          </w:tcPr>
          <w:p w:rsidR="00A26BB1" w:rsidRPr="008F3344" w:rsidRDefault="00A26BB1" w:rsidP="00A26BB1">
            <w:pPr>
              <w:pStyle w:val="FORMATTEXT0"/>
              <w:rPr>
                <w:sz w:val="18"/>
                <w:szCs w:val="18"/>
              </w:rPr>
            </w:pPr>
            <w:r w:rsidRPr="008F3344">
              <w:rPr>
                <w:sz w:val="18"/>
                <w:szCs w:val="18"/>
              </w:rPr>
              <w:t xml:space="preserve">Лазерное излучение, выходящее через отверстия системы переноса пучка, превышает </w:t>
            </w:r>
            <w:r w:rsidR="00C25784" w:rsidRPr="008F3344">
              <w:rPr>
                <w:sz w:val="18"/>
                <w:szCs w:val="18"/>
              </w:rPr>
              <w:t>ПДИ</w:t>
            </w:r>
            <w:r w:rsidRPr="008F3344">
              <w:rPr>
                <w:sz w:val="18"/>
                <w:szCs w:val="18"/>
              </w:rPr>
              <w:t xml:space="preserve"> для класса 1 </w:t>
            </w:r>
          </w:p>
        </w:tc>
        <w:tc>
          <w:tcPr>
            <w:tcW w:w="1713" w:type="pct"/>
            <w:tcBorders>
              <w:top w:val="single" w:sz="6" w:space="0" w:color="auto"/>
              <w:left w:val="single" w:sz="6" w:space="0" w:color="auto"/>
              <w:bottom w:val="single" w:sz="6" w:space="0" w:color="auto"/>
              <w:right w:val="single" w:sz="6" w:space="0" w:color="auto"/>
            </w:tcBorders>
          </w:tcPr>
          <w:p w:rsidR="00A26BB1" w:rsidRPr="008F3344" w:rsidRDefault="00A26BB1" w:rsidP="00A26BB1">
            <w:pPr>
              <w:pStyle w:val="FORMATTEXT0"/>
              <w:rPr>
                <w:sz w:val="18"/>
                <w:szCs w:val="18"/>
              </w:rPr>
            </w:pPr>
            <w:r w:rsidRPr="008F3344">
              <w:rPr>
                <w:sz w:val="18"/>
                <w:szCs w:val="18"/>
              </w:rPr>
              <w:t xml:space="preserve">Установить защитный кожух для системы переноса пучка, способный выдерживать </w:t>
            </w:r>
            <w:r w:rsidR="00C25784" w:rsidRPr="008F3344">
              <w:rPr>
                <w:sz w:val="18"/>
                <w:szCs w:val="18"/>
              </w:rPr>
              <w:t>ППВ</w:t>
            </w:r>
            <w:r w:rsidRPr="008F3344">
              <w:rPr>
                <w:sz w:val="18"/>
                <w:szCs w:val="18"/>
              </w:rPr>
              <w:t xml:space="preserve"> (как установлено в 3.4) для пассивной защиты или использовать правильно спроектированную активную защиту.</w:t>
            </w:r>
          </w:p>
          <w:p w:rsidR="00A26BB1" w:rsidRPr="008F3344" w:rsidRDefault="00A26BB1" w:rsidP="00A26BB1">
            <w:pPr>
              <w:pStyle w:val="FORMATTEXT0"/>
              <w:rPr>
                <w:sz w:val="18"/>
                <w:szCs w:val="18"/>
              </w:rPr>
            </w:pPr>
          </w:p>
          <w:p w:rsidR="00A26BB1" w:rsidRPr="008F3344" w:rsidRDefault="00A26BB1" w:rsidP="00A26BB1">
            <w:pPr>
              <w:pStyle w:val="FORMATTEXT0"/>
              <w:rPr>
                <w:sz w:val="18"/>
                <w:szCs w:val="18"/>
              </w:rPr>
            </w:pPr>
            <w:r w:rsidRPr="008F3344">
              <w:rPr>
                <w:sz w:val="18"/>
                <w:szCs w:val="18"/>
              </w:rPr>
              <w:t>Рассмотреть апертуры для снижения уровня излучения, рассеиваемого неисправным зеркалом, или ограничить излучение, рассеиваемое в результате смещения оси.</w:t>
            </w:r>
          </w:p>
          <w:p w:rsidR="00A26BB1" w:rsidRPr="008F3344" w:rsidRDefault="00A26BB1" w:rsidP="00A26BB1">
            <w:pPr>
              <w:pStyle w:val="FORMATTEXT0"/>
              <w:rPr>
                <w:sz w:val="18"/>
                <w:szCs w:val="18"/>
              </w:rPr>
            </w:pPr>
          </w:p>
          <w:p w:rsidR="00A26BB1" w:rsidRPr="008F3344" w:rsidRDefault="00A26BB1" w:rsidP="00A26BB1">
            <w:pPr>
              <w:pStyle w:val="FORMATTEXT0"/>
              <w:rPr>
                <w:sz w:val="18"/>
                <w:szCs w:val="18"/>
              </w:rPr>
            </w:pPr>
            <w:r w:rsidRPr="008F3344">
              <w:rPr>
                <w:sz w:val="18"/>
                <w:szCs w:val="18"/>
              </w:rPr>
              <w:t>Организовать локальный мониторинг температуры незащищенных компонентов системы переноса пучка</w:t>
            </w:r>
          </w:p>
        </w:tc>
      </w:tr>
    </w:tbl>
    <w:p w:rsidR="008F3344" w:rsidRDefault="008F3344">
      <w:r w:rsidRPr="005F6ACA">
        <w:rPr>
          <w:rFonts w:ascii="Arial" w:hAnsi="Arial" w:cs="Arial"/>
          <w:spacing w:val="20"/>
          <w:sz w:val="24"/>
          <w:szCs w:val="24"/>
          <w:lang w:eastAsia="ru-RU"/>
        </w:rPr>
        <w:lastRenderedPageBreak/>
        <w:t>Продолжение таблицы</w:t>
      </w:r>
      <w:r w:rsidR="005F6ACA" w:rsidRPr="005F6ACA">
        <w:rPr>
          <w:rFonts w:ascii="Arial" w:hAnsi="Arial" w:cs="Arial"/>
          <w:spacing w:val="20"/>
          <w:sz w:val="24"/>
          <w:szCs w:val="24"/>
          <w:lang w:eastAsia="ru-RU"/>
        </w:rPr>
        <w:t xml:space="preserve"> </w:t>
      </w:r>
      <w:r w:rsidR="005F6ACA" w:rsidRPr="00ED7F9A">
        <w:rPr>
          <w:rFonts w:ascii="Arial" w:hAnsi="Arial" w:cs="Arial"/>
          <w:spacing w:val="20"/>
          <w:sz w:val="24"/>
          <w:szCs w:val="24"/>
          <w:lang w:eastAsia="ru-RU"/>
        </w:rPr>
        <w:t>G.1</w:t>
      </w:r>
    </w:p>
    <w:tbl>
      <w:tblPr>
        <w:tblStyle w:val="af9"/>
        <w:tblW w:w="5000" w:type="pct"/>
        <w:tblLook w:val="04A0" w:firstRow="1" w:lastRow="0" w:firstColumn="1" w:lastColumn="0" w:noHBand="0" w:noVBand="1"/>
      </w:tblPr>
      <w:tblGrid>
        <w:gridCol w:w="2267"/>
        <w:gridCol w:w="2268"/>
        <w:gridCol w:w="1980"/>
        <w:gridCol w:w="3396"/>
      </w:tblGrid>
      <w:tr w:rsidR="005F6ACA" w:rsidRPr="008F3344" w:rsidTr="005F6ACA">
        <w:tc>
          <w:tcPr>
            <w:tcW w:w="1144" w:type="pct"/>
            <w:tcBorders>
              <w:top w:val="single" w:sz="4" w:space="0" w:color="auto"/>
              <w:left w:val="single" w:sz="4" w:space="0" w:color="auto"/>
              <w:bottom w:val="double" w:sz="4" w:space="0" w:color="auto"/>
              <w:right w:val="single" w:sz="4" w:space="0" w:color="auto"/>
            </w:tcBorders>
          </w:tcPr>
          <w:p w:rsidR="005F6ACA" w:rsidRPr="008F3344" w:rsidRDefault="005F6ACA" w:rsidP="005F6ACA">
            <w:pPr>
              <w:pStyle w:val="FORMATTEXT0"/>
              <w:jc w:val="center"/>
              <w:rPr>
                <w:sz w:val="18"/>
                <w:szCs w:val="18"/>
              </w:rPr>
            </w:pPr>
            <w:r w:rsidRPr="008F3344">
              <w:rPr>
                <w:sz w:val="18"/>
                <w:szCs w:val="18"/>
              </w:rPr>
              <w:t>Использование, обоснованно прогнозируемое неправильное использование</w:t>
            </w:r>
          </w:p>
        </w:tc>
        <w:tc>
          <w:tcPr>
            <w:tcW w:w="1144" w:type="pct"/>
            <w:tcBorders>
              <w:top w:val="single" w:sz="4" w:space="0" w:color="auto"/>
              <w:left w:val="single" w:sz="4" w:space="0" w:color="auto"/>
              <w:bottom w:val="double" w:sz="4" w:space="0" w:color="auto"/>
              <w:right w:val="single" w:sz="4" w:space="0" w:color="auto"/>
            </w:tcBorders>
          </w:tcPr>
          <w:p w:rsidR="005F6ACA" w:rsidRPr="008F3344" w:rsidRDefault="005F6ACA" w:rsidP="005F6ACA">
            <w:pPr>
              <w:pStyle w:val="FORMATTEXT0"/>
              <w:jc w:val="center"/>
              <w:rPr>
                <w:sz w:val="18"/>
                <w:szCs w:val="18"/>
              </w:rPr>
            </w:pPr>
            <w:r w:rsidRPr="008F3344">
              <w:rPr>
                <w:sz w:val="18"/>
                <w:szCs w:val="18"/>
              </w:rPr>
              <w:t xml:space="preserve">Механизм неисправности </w:t>
            </w:r>
          </w:p>
        </w:tc>
        <w:tc>
          <w:tcPr>
            <w:tcW w:w="999" w:type="pct"/>
            <w:tcBorders>
              <w:top w:val="single" w:sz="4" w:space="0" w:color="auto"/>
              <w:left w:val="single" w:sz="4" w:space="0" w:color="auto"/>
              <w:bottom w:val="double" w:sz="4" w:space="0" w:color="auto"/>
              <w:right w:val="single" w:sz="4" w:space="0" w:color="auto"/>
            </w:tcBorders>
          </w:tcPr>
          <w:p w:rsidR="005F6ACA" w:rsidRPr="008F3344" w:rsidRDefault="005F6ACA" w:rsidP="005F6ACA">
            <w:pPr>
              <w:pStyle w:val="FORMATTEXT0"/>
              <w:jc w:val="center"/>
              <w:rPr>
                <w:sz w:val="18"/>
                <w:szCs w:val="18"/>
              </w:rPr>
            </w:pPr>
            <w:r w:rsidRPr="008F3344">
              <w:rPr>
                <w:sz w:val="18"/>
                <w:szCs w:val="18"/>
              </w:rPr>
              <w:t xml:space="preserve">Опасность </w:t>
            </w:r>
          </w:p>
        </w:tc>
        <w:tc>
          <w:tcPr>
            <w:tcW w:w="1713" w:type="pct"/>
            <w:tcBorders>
              <w:top w:val="single" w:sz="4" w:space="0" w:color="auto"/>
              <w:left w:val="single" w:sz="4" w:space="0" w:color="auto"/>
              <w:bottom w:val="double" w:sz="4" w:space="0" w:color="auto"/>
              <w:right w:val="single" w:sz="4" w:space="0" w:color="auto"/>
            </w:tcBorders>
          </w:tcPr>
          <w:p w:rsidR="005F6ACA" w:rsidRPr="008F3344" w:rsidRDefault="005F6ACA" w:rsidP="005F6ACA">
            <w:pPr>
              <w:pStyle w:val="FORMATTEXT0"/>
              <w:jc w:val="center"/>
              <w:rPr>
                <w:sz w:val="18"/>
                <w:szCs w:val="18"/>
              </w:rPr>
            </w:pPr>
            <w:r w:rsidRPr="008F3344">
              <w:rPr>
                <w:sz w:val="18"/>
                <w:szCs w:val="18"/>
              </w:rPr>
              <w:t xml:space="preserve">Пример снижения риска </w:t>
            </w:r>
          </w:p>
        </w:tc>
      </w:tr>
      <w:tr w:rsidR="005F6ACA" w:rsidRPr="008F3344" w:rsidTr="005F6ACA">
        <w:tc>
          <w:tcPr>
            <w:tcW w:w="1144" w:type="pct"/>
            <w:tcBorders>
              <w:top w:val="single" w:sz="6" w:space="0" w:color="auto"/>
              <w:left w:val="single" w:sz="6" w:space="0" w:color="auto"/>
              <w:bottom w:val="single" w:sz="6" w:space="0" w:color="auto"/>
              <w:right w:val="single" w:sz="6" w:space="0" w:color="auto"/>
            </w:tcBorders>
          </w:tcPr>
          <w:p w:rsidR="005F6ACA" w:rsidRPr="008F3344" w:rsidRDefault="005F6ACA" w:rsidP="005F6ACA">
            <w:pPr>
              <w:pStyle w:val="FORMATTEXT0"/>
              <w:rPr>
                <w:sz w:val="18"/>
                <w:szCs w:val="18"/>
              </w:rPr>
            </w:pPr>
            <w:r w:rsidRPr="008F3344">
              <w:rPr>
                <w:sz w:val="18"/>
                <w:szCs w:val="18"/>
              </w:rPr>
              <w:t xml:space="preserve">Пучок распространяется через свободное пространство защитного кожуха траектории пучка </w:t>
            </w:r>
          </w:p>
        </w:tc>
        <w:tc>
          <w:tcPr>
            <w:tcW w:w="1144" w:type="pct"/>
            <w:tcBorders>
              <w:top w:val="single" w:sz="6" w:space="0" w:color="auto"/>
              <w:left w:val="single" w:sz="6" w:space="0" w:color="auto"/>
              <w:bottom w:val="single" w:sz="6" w:space="0" w:color="auto"/>
              <w:right w:val="single" w:sz="6" w:space="0" w:color="auto"/>
            </w:tcBorders>
          </w:tcPr>
          <w:p w:rsidR="005F6ACA" w:rsidRPr="008F3344" w:rsidRDefault="005F6ACA" w:rsidP="005F6ACA">
            <w:pPr>
              <w:pStyle w:val="FORMATTEXT0"/>
              <w:rPr>
                <w:sz w:val="18"/>
                <w:szCs w:val="18"/>
              </w:rPr>
            </w:pPr>
            <w:r w:rsidRPr="008F3344">
              <w:rPr>
                <w:sz w:val="18"/>
                <w:szCs w:val="18"/>
              </w:rPr>
              <w:t>Механические деформации защитного кожуха (разрушения или деформации в результате воздействия внешних сил настолько большие, что привели к временному или постоянному физическому искажению конфигурации)</w:t>
            </w:r>
          </w:p>
        </w:tc>
        <w:tc>
          <w:tcPr>
            <w:tcW w:w="999" w:type="pct"/>
            <w:tcBorders>
              <w:top w:val="single" w:sz="6" w:space="0" w:color="auto"/>
              <w:left w:val="single" w:sz="6" w:space="0" w:color="auto"/>
              <w:bottom w:val="single" w:sz="6" w:space="0" w:color="auto"/>
              <w:right w:val="single" w:sz="6" w:space="0" w:color="auto"/>
            </w:tcBorders>
          </w:tcPr>
          <w:p w:rsidR="005F6ACA" w:rsidRPr="008F3344" w:rsidRDefault="005F6ACA" w:rsidP="005F6ACA">
            <w:pPr>
              <w:pStyle w:val="FORMATTEXT0"/>
              <w:rPr>
                <w:sz w:val="18"/>
                <w:szCs w:val="18"/>
              </w:rPr>
            </w:pPr>
            <w:r w:rsidRPr="008F3344">
              <w:rPr>
                <w:sz w:val="18"/>
                <w:szCs w:val="18"/>
              </w:rPr>
              <w:t xml:space="preserve">Лазерное излучение, выходящее через отверстия системы переноса пучка, превышает ПДИ для класса 1 </w:t>
            </w:r>
          </w:p>
        </w:tc>
        <w:tc>
          <w:tcPr>
            <w:tcW w:w="1713" w:type="pct"/>
            <w:tcBorders>
              <w:top w:val="single" w:sz="6" w:space="0" w:color="auto"/>
              <w:left w:val="single" w:sz="6" w:space="0" w:color="auto"/>
              <w:bottom w:val="single" w:sz="6" w:space="0" w:color="auto"/>
              <w:right w:val="single" w:sz="6" w:space="0" w:color="auto"/>
            </w:tcBorders>
          </w:tcPr>
          <w:p w:rsidR="005F6ACA" w:rsidRPr="008F3344" w:rsidRDefault="005F6ACA" w:rsidP="005F6ACA">
            <w:pPr>
              <w:pStyle w:val="FORMATTEXT0"/>
              <w:rPr>
                <w:sz w:val="18"/>
                <w:szCs w:val="18"/>
              </w:rPr>
            </w:pPr>
            <w:r w:rsidRPr="008F3344">
              <w:rPr>
                <w:sz w:val="18"/>
                <w:szCs w:val="18"/>
              </w:rPr>
              <w:t xml:space="preserve">Установить защитный кожух для пути пучка, способный выдерживать обоснованно прогнозируемые механические воздействия, или обеспечить альтернативную активную защиту </w:t>
            </w:r>
          </w:p>
        </w:tc>
      </w:tr>
      <w:tr w:rsidR="005F6ACA" w:rsidRPr="008F3344" w:rsidTr="005F6ACA">
        <w:tc>
          <w:tcPr>
            <w:tcW w:w="1144" w:type="pct"/>
            <w:tcBorders>
              <w:top w:val="single" w:sz="6" w:space="0" w:color="auto"/>
              <w:left w:val="single" w:sz="6" w:space="0" w:color="auto"/>
              <w:bottom w:val="single" w:sz="6" w:space="0" w:color="auto"/>
              <w:right w:val="single" w:sz="6" w:space="0" w:color="auto"/>
            </w:tcBorders>
          </w:tcPr>
          <w:p w:rsidR="005F6ACA" w:rsidRPr="008F3344" w:rsidRDefault="005F6ACA" w:rsidP="005F6ACA">
            <w:pPr>
              <w:pStyle w:val="FORMATTEXT0"/>
              <w:rPr>
                <w:sz w:val="18"/>
                <w:szCs w:val="18"/>
              </w:rPr>
            </w:pPr>
            <w:r w:rsidRPr="008F3344">
              <w:rPr>
                <w:sz w:val="18"/>
                <w:szCs w:val="18"/>
              </w:rPr>
              <w:t xml:space="preserve">Пучок распространяется через свободное пространство защитного кожуха траектории пучка </w:t>
            </w:r>
          </w:p>
        </w:tc>
        <w:tc>
          <w:tcPr>
            <w:tcW w:w="1144" w:type="pct"/>
            <w:tcBorders>
              <w:top w:val="single" w:sz="6" w:space="0" w:color="auto"/>
              <w:left w:val="single" w:sz="6" w:space="0" w:color="auto"/>
              <w:bottom w:val="single" w:sz="6" w:space="0" w:color="auto"/>
              <w:right w:val="single" w:sz="6" w:space="0" w:color="auto"/>
            </w:tcBorders>
          </w:tcPr>
          <w:p w:rsidR="005F6ACA" w:rsidRPr="008F3344" w:rsidRDefault="005F6ACA" w:rsidP="005F6ACA">
            <w:pPr>
              <w:pStyle w:val="FORMATTEXT0"/>
              <w:rPr>
                <w:sz w:val="18"/>
                <w:szCs w:val="18"/>
              </w:rPr>
            </w:pPr>
            <w:r w:rsidRPr="008F3344">
              <w:rPr>
                <w:sz w:val="18"/>
                <w:szCs w:val="18"/>
              </w:rPr>
              <w:t xml:space="preserve">Смещение защитного кожуха в результате воздействия вибраций и т.п., что может привести к разлому системы переноса пучка </w:t>
            </w:r>
          </w:p>
        </w:tc>
        <w:tc>
          <w:tcPr>
            <w:tcW w:w="999" w:type="pct"/>
            <w:tcBorders>
              <w:top w:val="single" w:sz="6" w:space="0" w:color="auto"/>
              <w:left w:val="single" w:sz="6" w:space="0" w:color="auto"/>
              <w:bottom w:val="single" w:sz="6" w:space="0" w:color="auto"/>
              <w:right w:val="single" w:sz="6" w:space="0" w:color="auto"/>
            </w:tcBorders>
          </w:tcPr>
          <w:p w:rsidR="005F6ACA" w:rsidRPr="008F3344" w:rsidRDefault="005F6ACA" w:rsidP="005F6ACA">
            <w:pPr>
              <w:pStyle w:val="FORMATTEXT0"/>
              <w:rPr>
                <w:sz w:val="18"/>
                <w:szCs w:val="18"/>
              </w:rPr>
            </w:pPr>
            <w:r w:rsidRPr="008F3344">
              <w:rPr>
                <w:sz w:val="18"/>
                <w:szCs w:val="18"/>
              </w:rPr>
              <w:t xml:space="preserve">Лазерное излучение, выходящее через отверстия системы переноса пучка, превышает ПДИ для класса 1 </w:t>
            </w:r>
          </w:p>
        </w:tc>
        <w:tc>
          <w:tcPr>
            <w:tcW w:w="1713" w:type="pct"/>
            <w:tcBorders>
              <w:top w:val="single" w:sz="6" w:space="0" w:color="auto"/>
              <w:left w:val="single" w:sz="6" w:space="0" w:color="auto"/>
              <w:bottom w:val="single" w:sz="6" w:space="0" w:color="auto"/>
              <w:right w:val="single" w:sz="6" w:space="0" w:color="auto"/>
            </w:tcBorders>
          </w:tcPr>
          <w:p w:rsidR="005F6ACA" w:rsidRPr="008F3344" w:rsidRDefault="005F6ACA" w:rsidP="005F6ACA">
            <w:pPr>
              <w:pStyle w:val="FORMATTEXT0"/>
              <w:rPr>
                <w:sz w:val="18"/>
                <w:szCs w:val="18"/>
              </w:rPr>
            </w:pPr>
            <w:r w:rsidRPr="008F3344">
              <w:rPr>
                <w:sz w:val="18"/>
                <w:szCs w:val="18"/>
              </w:rPr>
              <w:t>Использовать проверенные, хорошо зарекомендовавшие себя методы, позволяющие противостоять прогнозируемым нагрузкам при работе и широко используемые с положительным результатом при аналогичном применении.</w:t>
            </w:r>
          </w:p>
          <w:p w:rsidR="005F6ACA" w:rsidRPr="008F3344" w:rsidRDefault="005F6ACA" w:rsidP="005F6ACA">
            <w:pPr>
              <w:pStyle w:val="FORMATTEXT0"/>
              <w:rPr>
                <w:sz w:val="18"/>
                <w:szCs w:val="18"/>
              </w:rPr>
            </w:pPr>
          </w:p>
          <w:p w:rsidR="005F6ACA" w:rsidRPr="008F3344" w:rsidRDefault="005F6ACA" w:rsidP="005F6ACA">
            <w:pPr>
              <w:pStyle w:val="FORMATTEXT0"/>
              <w:rPr>
                <w:sz w:val="18"/>
                <w:szCs w:val="18"/>
              </w:rPr>
            </w:pPr>
            <w:r w:rsidRPr="008F3344">
              <w:rPr>
                <w:sz w:val="18"/>
                <w:szCs w:val="18"/>
              </w:rPr>
              <w:t>Проводить регулярные проверки</w:t>
            </w:r>
          </w:p>
        </w:tc>
      </w:tr>
      <w:tr w:rsidR="005F6ACA" w:rsidRPr="008F3344" w:rsidTr="005F6ACA">
        <w:tc>
          <w:tcPr>
            <w:tcW w:w="1144" w:type="pct"/>
            <w:tcBorders>
              <w:top w:val="single" w:sz="6" w:space="0" w:color="auto"/>
              <w:left w:val="single" w:sz="6" w:space="0" w:color="auto"/>
              <w:bottom w:val="single" w:sz="6" w:space="0" w:color="auto"/>
              <w:right w:val="single" w:sz="6" w:space="0" w:color="auto"/>
            </w:tcBorders>
          </w:tcPr>
          <w:p w:rsidR="005F6ACA" w:rsidRPr="008F3344" w:rsidRDefault="005F6ACA" w:rsidP="005F6ACA">
            <w:pPr>
              <w:pStyle w:val="FORMATTEXT0"/>
              <w:rPr>
                <w:sz w:val="18"/>
                <w:szCs w:val="18"/>
              </w:rPr>
            </w:pPr>
            <w:r w:rsidRPr="008F3344">
              <w:rPr>
                <w:sz w:val="18"/>
                <w:szCs w:val="18"/>
              </w:rPr>
              <w:t xml:space="preserve">Пучок распространяется через свободное пространство защитного кожуха траектории пучка </w:t>
            </w:r>
          </w:p>
        </w:tc>
        <w:tc>
          <w:tcPr>
            <w:tcW w:w="1144" w:type="pct"/>
            <w:tcBorders>
              <w:top w:val="single" w:sz="6" w:space="0" w:color="auto"/>
              <w:left w:val="single" w:sz="6" w:space="0" w:color="auto"/>
              <w:bottom w:val="single" w:sz="6" w:space="0" w:color="auto"/>
              <w:right w:val="single" w:sz="6" w:space="0" w:color="auto"/>
            </w:tcBorders>
          </w:tcPr>
          <w:p w:rsidR="005F6ACA" w:rsidRPr="008F3344" w:rsidRDefault="005F6ACA" w:rsidP="005F6ACA">
            <w:pPr>
              <w:pStyle w:val="FORMATTEXT0"/>
              <w:rPr>
                <w:sz w:val="18"/>
                <w:szCs w:val="18"/>
              </w:rPr>
            </w:pPr>
            <w:r w:rsidRPr="008F3344">
              <w:rPr>
                <w:sz w:val="18"/>
                <w:szCs w:val="18"/>
              </w:rPr>
              <w:t xml:space="preserve">Отклонение зеркал от оси </w:t>
            </w:r>
          </w:p>
        </w:tc>
        <w:tc>
          <w:tcPr>
            <w:tcW w:w="999" w:type="pct"/>
            <w:tcBorders>
              <w:top w:val="single" w:sz="6" w:space="0" w:color="auto"/>
              <w:left w:val="single" w:sz="6" w:space="0" w:color="auto"/>
              <w:bottom w:val="single" w:sz="6" w:space="0" w:color="auto"/>
              <w:right w:val="single" w:sz="6" w:space="0" w:color="auto"/>
            </w:tcBorders>
          </w:tcPr>
          <w:p w:rsidR="005F6ACA" w:rsidRPr="008F3344" w:rsidRDefault="005F6ACA" w:rsidP="005F6ACA">
            <w:pPr>
              <w:pStyle w:val="FORMATTEXT0"/>
              <w:rPr>
                <w:sz w:val="18"/>
                <w:szCs w:val="18"/>
              </w:rPr>
            </w:pPr>
            <w:r w:rsidRPr="008F3344">
              <w:rPr>
                <w:sz w:val="18"/>
                <w:szCs w:val="18"/>
              </w:rPr>
              <w:t xml:space="preserve">Экспозиция защитного кожуха пучком с уровнем, превышающим ЗПЭ (как установлено в 3.13) </w:t>
            </w:r>
          </w:p>
        </w:tc>
        <w:tc>
          <w:tcPr>
            <w:tcW w:w="1713" w:type="pct"/>
            <w:tcBorders>
              <w:top w:val="single" w:sz="6" w:space="0" w:color="auto"/>
              <w:left w:val="single" w:sz="6" w:space="0" w:color="auto"/>
              <w:bottom w:val="single" w:sz="6" w:space="0" w:color="auto"/>
              <w:right w:val="single" w:sz="6" w:space="0" w:color="auto"/>
            </w:tcBorders>
          </w:tcPr>
          <w:p w:rsidR="005F6ACA" w:rsidRPr="008F3344" w:rsidRDefault="005F6ACA" w:rsidP="005F6ACA">
            <w:pPr>
              <w:pStyle w:val="FORMATTEXT0"/>
              <w:rPr>
                <w:sz w:val="18"/>
                <w:szCs w:val="18"/>
              </w:rPr>
            </w:pPr>
            <w:r w:rsidRPr="008F3344">
              <w:rPr>
                <w:sz w:val="18"/>
                <w:szCs w:val="18"/>
              </w:rPr>
              <w:t>Использовать проверенные, хорошо зарекомендовавшие себя методы, позволяющие противостоять прогнозируемым нагрузкам при работе и широко используемые с положительным результа</w:t>
            </w:r>
            <w:r>
              <w:rPr>
                <w:sz w:val="18"/>
                <w:szCs w:val="18"/>
              </w:rPr>
              <w:t>том при аналогичном применении.</w:t>
            </w:r>
          </w:p>
          <w:p w:rsidR="005F6ACA" w:rsidRPr="008F3344" w:rsidRDefault="005F6ACA" w:rsidP="005F6ACA">
            <w:pPr>
              <w:pStyle w:val="FORMATTEXT0"/>
              <w:rPr>
                <w:sz w:val="18"/>
                <w:szCs w:val="18"/>
              </w:rPr>
            </w:pPr>
            <w:r w:rsidRPr="008F3344">
              <w:rPr>
                <w:sz w:val="18"/>
                <w:szCs w:val="18"/>
              </w:rPr>
              <w:t xml:space="preserve">Предотвратить дальнейшее распространение отклонившегося от оси </w:t>
            </w:r>
            <w:r>
              <w:rPr>
                <w:sz w:val="18"/>
                <w:szCs w:val="18"/>
              </w:rPr>
              <w:t>пучка в системе переноса пучка.</w:t>
            </w:r>
          </w:p>
          <w:p w:rsidR="005F6ACA" w:rsidRPr="008F3344" w:rsidRDefault="005F6ACA" w:rsidP="005F6ACA">
            <w:pPr>
              <w:pStyle w:val="FORMATTEXT0"/>
              <w:rPr>
                <w:sz w:val="18"/>
                <w:szCs w:val="18"/>
              </w:rPr>
            </w:pPr>
            <w:r w:rsidRPr="008F3344">
              <w:rPr>
                <w:sz w:val="18"/>
                <w:szCs w:val="18"/>
              </w:rPr>
              <w:t>Встроить апертуры и перегородки/барьеры для ограничения распростран</w:t>
            </w:r>
            <w:r>
              <w:rPr>
                <w:sz w:val="18"/>
                <w:szCs w:val="18"/>
              </w:rPr>
              <w:t>ения пучка.</w:t>
            </w:r>
          </w:p>
          <w:p w:rsidR="005F6ACA" w:rsidRPr="008F3344" w:rsidRDefault="005F6ACA" w:rsidP="005F6ACA">
            <w:pPr>
              <w:pStyle w:val="FORMATTEXT0"/>
              <w:rPr>
                <w:sz w:val="18"/>
                <w:szCs w:val="18"/>
              </w:rPr>
            </w:pPr>
            <w:r w:rsidRPr="008F3344">
              <w:rPr>
                <w:sz w:val="18"/>
                <w:szCs w:val="18"/>
              </w:rPr>
              <w:t>Ограничить количество и степень (диапазон) регулировок</w:t>
            </w:r>
          </w:p>
        </w:tc>
      </w:tr>
      <w:tr w:rsidR="005F6ACA" w:rsidRPr="008F3344" w:rsidTr="005F6ACA">
        <w:tc>
          <w:tcPr>
            <w:tcW w:w="1144" w:type="pct"/>
            <w:tcBorders>
              <w:top w:val="single" w:sz="6" w:space="0" w:color="auto"/>
              <w:left w:val="single" w:sz="6" w:space="0" w:color="auto"/>
              <w:bottom w:val="single" w:sz="6" w:space="0" w:color="auto"/>
              <w:right w:val="single" w:sz="6" w:space="0" w:color="auto"/>
            </w:tcBorders>
          </w:tcPr>
          <w:p w:rsidR="005F6ACA" w:rsidRDefault="005F6ACA" w:rsidP="005F6ACA">
            <w:pPr>
              <w:pStyle w:val="FORMATTEXT0"/>
              <w:rPr>
                <w:sz w:val="18"/>
                <w:szCs w:val="18"/>
              </w:rPr>
            </w:pPr>
            <w:r>
              <w:rPr>
                <w:sz w:val="18"/>
                <w:szCs w:val="18"/>
              </w:rPr>
              <w:t xml:space="preserve">Пучок распространяется через свободное пространство защитного кожуха траектории пучка </w:t>
            </w:r>
          </w:p>
        </w:tc>
        <w:tc>
          <w:tcPr>
            <w:tcW w:w="1144" w:type="pct"/>
            <w:tcBorders>
              <w:top w:val="single" w:sz="6" w:space="0" w:color="auto"/>
              <w:left w:val="single" w:sz="6" w:space="0" w:color="auto"/>
              <w:bottom w:val="single" w:sz="6" w:space="0" w:color="auto"/>
              <w:right w:val="single" w:sz="6" w:space="0" w:color="auto"/>
            </w:tcBorders>
          </w:tcPr>
          <w:p w:rsidR="005F6ACA" w:rsidRDefault="005F6ACA" w:rsidP="005F6ACA">
            <w:pPr>
              <w:pStyle w:val="FORMATTEXT0"/>
              <w:rPr>
                <w:sz w:val="18"/>
                <w:szCs w:val="18"/>
              </w:rPr>
            </w:pPr>
            <w:r>
              <w:rPr>
                <w:sz w:val="18"/>
                <w:szCs w:val="18"/>
              </w:rPr>
              <w:t xml:space="preserve">Непонятная идентификация компонентов системы переноса пучка, приводящая к неправильной установке частей, и последующее взаимное разрушение системы переноса пучка и других частей станка или заготовки </w:t>
            </w:r>
          </w:p>
        </w:tc>
        <w:tc>
          <w:tcPr>
            <w:tcW w:w="999" w:type="pct"/>
            <w:tcBorders>
              <w:top w:val="single" w:sz="6" w:space="0" w:color="auto"/>
              <w:left w:val="single" w:sz="6" w:space="0" w:color="auto"/>
              <w:bottom w:val="single" w:sz="6" w:space="0" w:color="auto"/>
              <w:right w:val="single" w:sz="6" w:space="0" w:color="auto"/>
            </w:tcBorders>
          </w:tcPr>
          <w:p w:rsidR="005F6ACA" w:rsidRDefault="005F6ACA" w:rsidP="005F6ACA">
            <w:pPr>
              <w:pStyle w:val="FORMATTEXT0"/>
              <w:rPr>
                <w:sz w:val="18"/>
                <w:szCs w:val="18"/>
              </w:rPr>
            </w:pPr>
            <w:r>
              <w:rPr>
                <w:sz w:val="18"/>
                <w:szCs w:val="18"/>
              </w:rPr>
              <w:t xml:space="preserve">Лазерное излучение, выходящее через отверстия системы переноса пучка, превышает ПДИ для класса 1. Разрушение взаимосвязанных частей станка </w:t>
            </w:r>
          </w:p>
        </w:tc>
        <w:tc>
          <w:tcPr>
            <w:tcW w:w="1713" w:type="pct"/>
            <w:tcBorders>
              <w:top w:val="single" w:sz="6" w:space="0" w:color="auto"/>
              <w:left w:val="single" w:sz="6" w:space="0" w:color="auto"/>
              <w:bottom w:val="single" w:sz="6" w:space="0" w:color="auto"/>
              <w:right w:val="single" w:sz="6" w:space="0" w:color="auto"/>
            </w:tcBorders>
          </w:tcPr>
          <w:p w:rsidR="005F6ACA" w:rsidRDefault="005F6ACA" w:rsidP="005F6ACA">
            <w:pPr>
              <w:pStyle w:val="FORMATTEXT0"/>
              <w:rPr>
                <w:sz w:val="18"/>
                <w:szCs w:val="18"/>
              </w:rPr>
            </w:pPr>
            <w:r>
              <w:rPr>
                <w:sz w:val="18"/>
                <w:szCs w:val="18"/>
              </w:rPr>
              <w:t>Удостовериться в том, что все компоненты и части системы переноса пучка имеют легко идентифицируемую маркировку.</w:t>
            </w:r>
          </w:p>
          <w:p w:rsidR="005F6ACA" w:rsidRDefault="005F6ACA" w:rsidP="005F6ACA">
            <w:pPr>
              <w:pStyle w:val="FORMATTEXT0"/>
              <w:rPr>
                <w:sz w:val="18"/>
                <w:szCs w:val="18"/>
              </w:rPr>
            </w:pPr>
            <w:r>
              <w:rPr>
                <w:sz w:val="18"/>
                <w:szCs w:val="18"/>
              </w:rPr>
              <w:t>Обеспечить соответствующие инструкции для снижения риска использования неправильных частей или их неправильной сборки или настройки.</w:t>
            </w:r>
          </w:p>
          <w:p w:rsidR="005F6ACA" w:rsidRDefault="005F6ACA" w:rsidP="005F6ACA">
            <w:pPr>
              <w:pStyle w:val="FORMATTEXT0"/>
              <w:rPr>
                <w:sz w:val="18"/>
                <w:szCs w:val="18"/>
              </w:rPr>
            </w:pPr>
            <w:r>
              <w:rPr>
                <w:sz w:val="18"/>
                <w:szCs w:val="18"/>
              </w:rPr>
              <w:t>Установить блокировки, предотвращающие установку неправильных частей или сборочных узлов</w:t>
            </w:r>
          </w:p>
        </w:tc>
      </w:tr>
      <w:tr w:rsidR="005F6ACA" w:rsidRPr="008F3344" w:rsidTr="005F6ACA">
        <w:tc>
          <w:tcPr>
            <w:tcW w:w="1144" w:type="pct"/>
            <w:tcBorders>
              <w:top w:val="single" w:sz="6" w:space="0" w:color="auto"/>
              <w:left w:val="single" w:sz="6" w:space="0" w:color="auto"/>
              <w:bottom w:val="single" w:sz="6" w:space="0" w:color="auto"/>
              <w:right w:val="single" w:sz="6" w:space="0" w:color="auto"/>
            </w:tcBorders>
          </w:tcPr>
          <w:p w:rsidR="005F6ACA" w:rsidRDefault="005F6ACA" w:rsidP="005F6ACA">
            <w:pPr>
              <w:pStyle w:val="FORMATTEXT0"/>
              <w:rPr>
                <w:sz w:val="18"/>
                <w:szCs w:val="18"/>
              </w:rPr>
            </w:pPr>
            <w:r>
              <w:rPr>
                <w:sz w:val="18"/>
                <w:szCs w:val="18"/>
              </w:rPr>
              <w:t xml:space="preserve">Неправильный монтаж оптики формирования пучка </w:t>
            </w:r>
          </w:p>
        </w:tc>
        <w:tc>
          <w:tcPr>
            <w:tcW w:w="1144" w:type="pct"/>
            <w:tcBorders>
              <w:top w:val="single" w:sz="6" w:space="0" w:color="auto"/>
              <w:left w:val="single" w:sz="6" w:space="0" w:color="auto"/>
              <w:bottom w:val="single" w:sz="6" w:space="0" w:color="auto"/>
              <w:right w:val="single" w:sz="6" w:space="0" w:color="auto"/>
            </w:tcBorders>
          </w:tcPr>
          <w:p w:rsidR="005F6ACA" w:rsidRDefault="005F6ACA" w:rsidP="005F6ACA">
            <w:pPr>
              <w:pStyle w:val="FORMATTEXT0"/>
              <w:rPr>
                <w:sz w:val="18"/>
                <w:szCs w:val="18"/>
              </w:rPr>
            </w:pPr>
            <w:r>
              <w:rPr>
                <w:sz w:val="18"/>
                <w:szCs w:val="18"/>
              </w:rPr>
              <w:t xml:space="preserve">Ошибка человека </w:t>
            </w:r>
          </w:p>
        </w:tc>
        <w:tc>
          <w:tcPr>
            <w:tcW w:w="999" w:type="pct"/>
            <w:tcBorders>
              <w:top w:val="single" w:sz="6" w:space="0" w:color="auto"/>
              <w:left w:val="single" w:sz="6" w:space="0" w:color="auto"/>
              <w:bottom w:val="single" w:sz="6" w:space="0" w:color="auto"/>
              <w:right w:val="single" w:sz="6" w:space="0" w:color="auto"/>
            </w:tcBorders>
          </w:tcPr>
          <w:p w:rsidR="005F6ACA" w:rsidRDefault="005F6ACA" w:rsidP="005F6ACA">
            <w:pPr>
              <w:pStyle w:val="FORMATTEXT0"/>
              <w:rPr>
                <w:sz w:val="18"/>
                <w:szCs w:val="18"/>
              </w:rPr>
            </w:pPr>
            <w:r>
              <w:rPr>
                <w:sz w:val="18"/>
                <w:szCs w:val="18"/>
              </w:rPr>
              <w:t xml:space="preserve">Лазерное излучение превышает ПДИ для класса 1 в результате выхода за пределы защищенной области или превышения ЗПЭ для защиты от лазера </w:t>
            </w:r>
          </w:p>
        </w:tc>
        <w:tc>
          <w:tcPr>
            <w:tcW w:w="1713" w:type="pct"/>
            <w:tcBorders>
              <w:top w:val="single" w:sz="6" w:space="0" w:color="auto"/>
              <w:left w:val="single" w:sz="6" w:space="0" w:color="auto"/>
              <w:bottom w:val="single" w:sz="6" w:space="0" w:color="auto"/>
              <w:right w:val="single" w:sz="6" w:space="0" w:color="auto"/>
            </w:tcBorders>
          </w:tcPr>
          <w:p w:rsidR="005F6ACA" w:rsidRDefault="005F6ACA" w:rsidP="005F6ACA">
            <w:pPr>
              <w:pStyle w:val="FORMATTEXT0"/>
              <w:rPr>
                <w:sz w:val="18"/>
                <w:szCs w:val="18"/>
              </w:rPr>
            </w:pPr>
            <w:r>
              <w:rPr>
                <w:sz w:val="18"/>
                <w:szCs w:val="18"/>
              </w:rPr>
              <w:t>Обеспечить соответствующие инструкции для снижения риска использования неправильных частей или их неправильной сборки или настройки.</w:t>
            </w:r>
          </w:p>
          <w:p w:rsidR="005F6ACA" w:rsidRDefault="005F6ACA" w:rsidP="005F6ACA">
            <w:pPr>
              <w:pStyle w:val="FORMATTEXT0"/>
              <w:rPr>
                <w:sz w:val="18"/>
                <w:szCs w:val="18"/>
              </w:rPr>
            </w:pPr>
          </w:p>
          <w:p w:rsidR="005F6ACA" w:rsidRDefault="005F6ACA" w:rsidP="005F6ACA">
            <w:pPr>
              <w:pStyle w:val="FORMATTEXT0"/>
              <w:rPr>
                <w:sz w:val="18"/>
                <w:szCs w:val="18"/>
              </w:rPr>
            </w:pPr>
            <w:r>
              <w:rPr>
                <w:sz w:val="18"/>
                <w:szCs w:val="18"/>
              </w:rPr>
              <w:t>Установить блокировки, предотвращающие установку неправильных частей или сборочных узлов.</w:t>
            </w:r>
          </w:p>
          <w:p w:rsidR="005F6ACA" w:rsidRDefault="005F6ACA" w:rsidP="005F6ACA">
            <w:pPr>
              <w:pStyle w:val="FORMATTEXT0"/>
              <w:rPr>
                <w:sz w:val="18"/>
                <w:szCs w:val="18"/>
              </w:rPr>
            </w:pPr>
            <w:r>
              <w:rPr>
                <w:sz w:val="18"/>
                <w:szCs w:val="18"/>
              </w:rPr>
              <w:t>Проводить регулярные проверки</w:t>
            </w:r>
          </w:p>
        </w:tc>
      </w:tr>
    </w:tbl>
    <w:p w:rsidR="005F6ACA" w:rsidRDefault="005F6ACA"/>
    <w:p w:rsidR="005F6ACA" w:rsidRPr="005F6ACA" w:rsidRDefault="005F6ACA">
      <w:pPr>
        <w:rPr>
          <w:rFonts w:ascii="Arial" w:hAnsi="Arial" w:cs="Arial"/>
          <w:spacing w:val="20"/>
          <w:sz w:val="24"/>
          <w:szCs w:val="24"/>
          <w:lang w:eastAsia="ru-RU"/>
        </w:rPr>
      </w:pPr>
      <w:r w:rsidRPr="005F6ACA">
        <w:rPr>
          <w:rFonts w:ascii="Arial" w:hAnsi="Arial" w:cs="Arial"/>
          <w:spacing w:val="20"/>
          <w:sz w:val="24"/>
          <w:szCs w:val="24"/>
          <w:lang w:eastAsia="ru-RU"/>
        </w:rPr>
        <w:lastRenderedPageBreak/>
        <w:t xml:space="preserve">Окончание таблицы </w:t>
      </w:r>
      <w:r w:rsidRPr="00ED7F9A">
        <w:rPr>
          <w:rFonts w:ascii="Arial" w:hAnsi="Arial" w:cs="Arial"/>
          <w:spacing w:val="20"/>
          <w:sz w:val="24"/>
          <w:szCs w:val="24"/>
          <w:lang w:eastAsia="ru-RU"/>
        </w:rPr>
        <w:t>G.1</w:t>
      </w:r>
    </w:p>
    <w:tbl>
      <w:tblPr>
        <w:tblW w:w="4997" w:type="pct"/>
        <w:tblInd w:w="3" w:type="dxa"/>
        <w:tblCellMar>
          <w:left w:w="90" w:type="dxa"/>
          <w:right w:w="90" w:type="dxa"/>
        </w:tblCellMar>
        <w:tblLook w:val="0000" w:firstRow="0" w:lastRow="0" w:firstColumn="0" w:lastColumn="0" w:noHBand="0" w:noVBand="0"/>
      </w:tblPr>
      <w:tblGrid>
        <w:gridCol w:w="2261"/>
        <w:gridCol w:w="2266"/>
        <w:gridCol w:w="1987"/>
        <w:gridCol w:w="3391"/>
      </w:tblGrid>
      <w:tr w:rsidR="005F6ACA" w:rsidTr="005F6ACA">
        <w:tc>
          <w:tcPr>
            <w:tcW w:w="1141" w:type="pct"/>
            <w:tcBorders>
              <w:top w:val="single" w:sz="4" w:space="0" w:color="auto"/>
              <w:left w:val="single" w:sz="4" w:space="0" w:color="auto"/>
              <w:bottom w:val="double" w:sz="4" w:space="0" w:color="auto"/>
              <w:right w:val="single" w:sz="4" w:space="0" w:color="auto"/>
            </w:tcBorders>
            <w:tcMar>
              <w:top w:w="114" w:type="dxa"/>
              <w:left w:w="28" w:type="dxa"/>
              <w:bottom w:w="114" w:type="dxa"/>
              <w:right w:w="28" w:type="dxa"/>
            </w:tcMar>
          </w:tcPr>
          <w:p w:rsidR="005F6ACA" w:rsidRPr="008F3344" w:rsidRDefault="005F6ACA" w:rsidP="005F6ACA">
            <w:pPr>
              <w:pStyle w:val="FORMATTEXT0"/>
              <w:jc w:val="center"/>
              <w:rPr>
                <w:sz w:val="18"/>
                <w:szCs w:val="18"/>
              </w:rPr>
            </w:pPr>
            <w:r w:rsidRPr="008F3344">
              <w:rPr>
                <w:sz w:val="18"/>
                <w:szCs w:val="18"/>
              </w:rPr>
              <w:t>Использование, обоснованно прогнозируемое неправильное использование</w:t>
            </w:r>
          </w:p>
        </w:tc>
        <w:tc>
          <w:tcPr>
            <w:tcW w:w="1144" w:type="pct"/>
            <w:tcBorders>
              <w:top w:val="single" w:sz="4" w:space="0" w:color="auto"/>
              <w:left w:val="single" w:sz="4" w:space="0" w:color="auto"/>
              <w:bottom w:val="double" w:sz="4" w:space="0" w:color="auto"/>
              <w:right w:val="single" w:sz="4" w:space="0" w:color="auto"/>
            </w:tcBorders>
            <w:tcMar>
              <w:top w:w="114" w:type="dxa"/>
              <w:left w:w="28" w:type="dxa"/>
              <w:bottom w:w="114" w:type="dxa"/>
              <w:right w:w="28" w:type="dxa"/>
            </w:tcMar>
          </w:tcPr>
          <w:p w:rsidR="005F6ACA" w:rsidRPr="008F3344" w:rsidRDefault="005F6ACA" w:rsidP="005F6ACA">
            <w:pPr>
              <w:pStyle w:val="FORMATTEXT0"/>
              <w:jc w:val="center"/>
              <w:rPr>
                <w:sz w:val="18"/>
                <w:szCs w:val="18"/>
              </w:rPr>
            </w:pPr>
            <w:r w:rsidRPr="008F3344">
              <w:rPr>
                <w:sz w:val="18"/>
                <w:szCs w:val="18"/>
              </w:rPr>
              <w:t xml:space="preserve">Механизм неисправности </w:t>
            </w:r>
          </w:p>
        </w:tc>
        <w:tc>
          <w:tcPr>
            <w:tcW w:w="1003" w:type="pct"/>
            <w:tcBorders>
              <w:top w:val="single" w:sz="4" w:space="0" w:color="auto"/>
              <w:left w:val="single" w:sz="4" w:space="0" w:color="auto"/>
              <w:bottom w:val="double" w:sz="4" w:space="0" w:color="auto"/>
              <w:right w:val="single" w:sz="4" w:space="0" w:color="auto"/>
            </w:tcBorders>
            <w:tcMar>
              <w:top w:w="114" w:type="dxa"/>
              <w:left w:w="28" w:type="dxa"/>
              <w:bottom w:w="114" w:type="dxa"/>
              <w:right w:w="28" w:type="dxa"/>
            </w:tcMar>
          </w:tcPr>
          <w:p w:rsidR="005F6ACA" w:rsidRPr="008F3344" w:rsidRDefault="005F6ACA" w:rsidP="005F6ACA">
            <w:pPr>
              <w:pStyle w:val="FORMATTEXT0"/>
              <w:jc w:val="center"/>
              <w:rPr>
                <w:sz w:val="18"/>
                <w:szCs w:val="18"/>
              </w:rPr>
            </w:pPr>
            <w:r w:rsidRPr="008F3344">
              <w:rPr>
                <w:sz w:val="18"/>
                <w:szCs w:val="18"/>
              </w:rPr>
              <w:t xml:space="preserve">Опасность </w:t>
            </w:r>
          </w:p>
        </w:tc>
        <w:tc>
          <w:tcPr>
            <w:tcW w:w="1712" w:type="pct"/>
            <w:tcBorders>
              <w:top w:val="single" w:sz="4" w:space="0" w:color="auto"/>
              <w:left w:val="single" w:sz="4" w:space="0" w:color="auto"/>
              <w:bottom w:val="double" w:sz="4" w:space="0" w:color="auto"/>
              <w:right w:val="single" w:sz="4" w:space="0" w:color="auto"/>
            </w:tcBorders>
            <w:tcMar>
              <w:top w:w="114" w:type="dxa"/>
              <w:left w:w="28" w:type="dxa"/>
              <w:bottom w:w="114" w:type="dxa"/>
              <w:right w:w="28" w:type="dxa"/>
            </w:tcMar>
          </w:tcPr>
          <w:p w:rsidR="005F6ACA" w:rsidRPr="008F3344" w:rsidRDefault="005F6ACA" w:rsidP="005F6ACA">
            <w:pPr>
              <w:pStyle w:val="FORMATTEXT0"/>
              <w:jc w:val="center"/>
              <w:rPr>
                <w:sz w:val="18"/>
                <w:szCs w:val="18"/>
              </w:rPr>
            </w:pPr>
            <w:r w:rsidRPr="008F3344">
              <w:rPr>
                <w:sz w:val="18"/>
                <w:szCs w:val="18"/>
              </w:rPr>
              <w:t xml:space="preserve">Пример снижения риска </w:t>
            </w:r>
          </w:p>
        </w:tc>
      </w:tr>
      <w:tr w:rsidR="005F6ACA" w:rsidTr="005F6ACA">
        <w:tc>
          <w:tcPr>
            <w:tcW w:w="1141"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5F6ACA" w:rsidRDefault="005F6ACA" w:rsidP="005F6ACA">
            <w:pPr>
              <w:pStyle w:val="FORMATTEXT0"/>
              <w:rPr>
                <w:sz w:val="18"/>
                <w:szCs w:val="18"/>
              </w:rPr>
            </w:pPr>
            <w:r>
              <w:rPr>
                <w:sz w:val="18"/>
                <w:szCs w:val="18"/>
              </w:rPr>
              <w:t xml:space="preserve">Разрушение оптики формирования пучка </w:t>
            </w:r>
          </w:p>
        </w:tc>
        <w:tc>
          <w:tcPr>
            <w:tcW w:w="1144"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5F6ACA" w:rsidRDefault="005F6ACA" w:rsidP="005F6ACA">
            <w:pPr>
              <w:pStyle w:val="FORMATTEXT0"/>
              <w:rPr>
                <w:sz w:val="18"/>
                <w:szCs w:val="18"/>
              </w:rPr>
            </w:pPr>
            <w:r>
              <w:rPr>
                <w:sz w:val="18"/>
                <w:szCs w:val="18"/>
              </w:rPr>
              <w:t xml:space="preserve">Из-за столкновения с заготовкой или перегрева оптики в результате загрязнения или отсутствия воды для охлаждения </w:t>
            </w:r>
          </w:p>
        </w:tc>
        <w:tc>
          <w:tcPr>
            <w:tcW w:w="1003"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5F6ACA" w:rsidRDefault="005F6ACA" w:rsidP="005F6ACA">
            <w:pPr>
              <w:pStyle w:val="FORMATTEXT0"/>
              <w:rPr>
                <w:sz w:val="18"/>
                <w:szCs w:val="18"/>
              </w:rPr>
            </w:pPr>
            <w:r>
              <w:rPr>
                <w:sz w:val="18"/>
                <w:szCs w:val="18"/>
              </w:rPr>
              <w:t xml:space="preserve">Лазерное излучение превышает ПДИ для класса 1 в результате выхода за пределы защищенной области или превышения ЗПЭ для защиты от лазера </w:t>
            </w:r>
          </w:p>
        </w:tc>
        <w:tc>
          <w:tcPr>
            <w:tcW w:w="1712" w:type="pct"/>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rsidR="005F6ACA" w:rsidRDefault="005F6ACA" w:rsidP="005F6ACA">
            <w:pPr>
              <w:pStyle w:val="FORMATTEXT0"/>
              <w:rPr>
                <w:sz w:val="18"/>
                <w:szCs w:val="18"/>
              </w:rPr>
            </w:pPr>
            <w:r>
              <w:rPr>
                <w:sz w:val="18"/>
                <w:szCs w:val="18"/>
              </w:rPr>
              <w:t>Удостовериться в том, что все компоненты и части системы переноса пучка имеют легко идентифицируемую маркировку.</w:t>
            </w:r>
          </w:p>
          <w:p w:rsidR="005F6ACA" w:rsidRDefault="005F6ACA" w:rsidP="005F6ACA">
            <w:pPr>
              <w:pStyle w:val="FORMATTEXT0"/>
              <w:rPr>
                <w:sz w:val="18"/>
                <w:szCs w:val="18"/>
              </w:rPr>
            </w:pPr>
          </w:p>
          <w:p w:rsidR="005F6ACA" w:rsidRDefault="005F6ACA" w:rsidP="005F6ACA">
            <w:pPr>
              <w:pStyle w:val="FORMATTEXT0"/>
              <w:rPr>
                <w:sz w:val="18"/>
                <w:szCs w:val="18"/>
              </w:rPr>
            </w:pPr>
            <w:r>
              <w:rPr>
                <w:sz w:val="18"/>
                <w:szCs w:val="18"/>
              </w:rPr>
              <w:t>Обеспечить соответствующие инструкции для снижения риска использования неправильных частей или их неправильной сборки или настройки.</w:t>
            </w:r>
          </w:p>
          <w:p w:rsidR="005F6ACA" w:rsidRDefault="005F6ACA" w:rsidP="005F6ACA">
            <w:pPr>
              <w:pStyle w:val="FORMATTEXT0"/>
              <w:rPr>
                <w:sz w:val="18"/>
                <w:szCs w:val="18"/>
              </w:rPr>
            </w:pPr>
          </w:p>
          <w:p w:rsidR="005F6ACA" w:rsidRDefault="005F6ACA" w:rsidP="005F6ACA">
            <w:pPr>
              <w:pStyle w:val="FORMATTEXT0"/>
              <w:rPr>
                <w:sz w:val="18"/>
                <w:szCs w:val="18"/>
              </w:rPr>
            </w:pPr>
            <w:r>
              <w:rPr>
                <w:sz w:val="18"/>
                <w:szCs w:val="18"/>
              </w:rPr>
              <w:t>Установить блокировки или механические замки, предотвращающие установку неправильных частей или сборочных узлов.</w:t>
            </w:r>
          </w:p>
          <w:p w:rsidR="005F6ACA" w:rsidRDefault="005F6ACA" w:rsidP="005F6ACA">
            <w:pPr>
              <w:pStyle w:val="FORMATTEXT0"/>
              <w:rPr>
                <w:sz w:val="18"/>
                <w:szCs w:val="18"/>
              </w:rPr>
            </w:pPr>
          </w:p>
          <w:p w:rsidR="005F6ACA" w:rsidRDefault="005F6ACA" w:rsidP="005F6ACA">
            <w:pPr>
              <w:pStyle w:val="FORMATTEXT0"/>
              <w:rPr>
                <w:sz w:val="18"/>
                <w:szCs w:val="18"/>
              </w:rPr>
            </w:pPr>
            <w:r>
              <w:rPr>
                <w:sz w:val="18"/>
                <w:szCs w:val="18"/>
              </w:rPr>
              <w:t>Организовать локальный мониторинг температуры незащищенных компонентов системы переноса пучка</w:t>
            </w:r>
          </w:p>
        </w:tc>
      </w:tr>
    </w:tbl>
    <w:p w:rsidR="00ED7F9A" w:rsidRDefault="00ED7F9A" w:rsidP="00BF7757">
      <w:pPr>
        <w:spacing w:line="360" w:lineRule="auto"/>
        <w:jc w:val="both"/>
        <w:rPr>
          <w:rFonts w:ascii="Arial" w:hAnsi="Arial" w:cs="Arial"/>
          <w:sz w:val="24"/>
          <w:szCs w:val="24"/>
          <w:lang w:eastAsia="ru-RU"/>
        </w:rPr>
      </w:pPr>
    </w:p>
    <w:p w:rsidR="002A25D6" w:rsidRDefault="002A25D6" w:rsidP="002A25D6">
      <w:pPr>
        <w:spacing w:after="0" w:line="360" w:lineRule="auto"/>
        <w:jc w:val="both"/>
        <w:rPr>
          <w:rFonts w:ascii="Arial" w:hAnsi="Arial" w:cs="Arial"/>
          <w:sz w:val="24"/>
          <w:szCs w:val="24"/>
          <w:lang w:eastAsia="ru-RU"/>
        </w:rPr>
      </w:pPr>
      <w:r w:rsidRPr="00ED7F9A">
        <w:rPr>
          <w:rFonts w:ascii="Arial" w:hAnsi="Arial" w:cs="Arial"/>
          <w:spacing w:val="20"/>
          <w:sz w:val="24"/>
          <w:szCs w:val="24"/>
          <w:lang w:eastAsia="ru-RU"/>
        </w:rPr>
        <w:t>Таблица G.</w:t>
      </w:r>
      <w:r>
        <w:rPr>
          <w:rFonts w:ascii="Arial" w:hAnsi="Arial" w:cs="Arial"/>
          <w:spacing w:val="20"/>
          <w:sz w:val="24"/>
          <w:szCs w:val="24"/>
          <w:lang w:eastAsia="ru-RU"/>
        </w:rPr>
        <w:t>2</w:t>
      </w:r>
      <w:r>
        <w:rPr>
          <w:rFonts w:ascii="Arial" w:hAnsi="Arial" w:cs="Arial"/>
          <w:sz w:val="24"/>
          <w:szCs w:val="24"/>
          <w:lang w:eastAsia="ru-RU"/>
        </w:rPr>
        <w:t xml:space="preserve"> – С</w:t>
      </w:r>
      <w:r w:rsidRPr="003948E5">
        <w:rPr>
          <w:rFonts w:ascii="Arial" w:hAnsi="Arial" w:cs="Arial"/>
          <w:sz w:val="24"/>
          <w:szCs w:val="24"/>
          <w:lang w:eastAsia="ru-RU"/>
        </w:rPr>
        <w:t>истем</w:t>
      </w:r>
      <w:r>
        <w:rPr>
          <w:rFonts w:ascii="Arial" w:hAnsi="Arial" w:cs="Arial"/>
          <w:sz w:val="24"/>
          <w:szCs w:val="24"/>
          <w:lang w:eastAsia="ru-RU"/>
        </w:rPr>
        <w:t>ы</w:t>
      </w:r>
      <w:r w:rsidRPr="003948E5">
        <w:rPr>
          <w:rFonts w:ascii="Arial" w:hAnsi="Arial" w:cs="Arial"/>
          <w:sz w:val="24"/>
          <w:szCs w:val="24"/>
          <w:lang w:eastAsia="ru-RU"/>
        </w:rPr>
        <w:t xml:space="preserve"> доставки излучения</w:t>
      </w:r>
      <w:r w:rsidRPr="002A25D6">
        <w:rPr>
          <w:rFonts w:ascii="Arial" w:hAnsi="Arial" w:cs="Arial"/>
          <w:sz w:val="24"/>
          <w:szCs w:val="24"/>
          <w:lang w:eastAsia="ru-RU"/>
        </w:rPr>
        <w:t xml:space="preserve"> с использованием волоконно-оптических кабелей</w:t>
      </w:r>
    </w:p>
    <w:tbl>
      <w:tblPr>
        <w:tblStyle w:val="af9"/>
        <w:tblW w:w="0" w:type="auto"/>
        <w:tblLook w:val="04A0" w:firstRow="1" w:lastRow="0" w:firstColumn="1" w:lastColumn="0" w:noHBand="0" w:noVBand="1"/>
      </w:tblPr>
      <w:tblGrid>
        <w:gridCol w:w="1980"/>
        <w:gridCol w:w="2410"/>
        <w:gridCol w:w="2409"/>
        <w:gridCol w:w="3112"/>
      </w:tblGrid>
      <w:tr w:rsidR="005F6ACA" w:rsidRPr="005F6ACA" w:rsidTr="005F6ACA">
        <w:tc>
          <w:tcPr>
            <w:tcW w:w="1980" w:type="dxa"/>
            <w:tcBorders>
              <w:top w:val="single" w:sz="4" w:space="0" w:color="auto"/>
              <w:left w:val="single" w:sz="4" w:space="0" w:color="auto"/>
              <w:bottom w:val="double" w:sz="4" w:space="0" w:color="auto"/>
              <w:right w:val="single" w:sz="4" w:space="0" w:color="auto"/>
            </w:tcBorders>
          </w:tcPr>
          <w:p w:rsidR="002A25D6" w:rsidRPr="005F6ACA" w:rsidRDefault="002A25D6" w:rsidP="002A25D6">
            <w:pPr>
              <w:pStyle w:val="FORMATTEXT0"/>
              <w:jc w:val="center"/>
              <w:rPr>
                <w:sz w:val="18"/>
                <w:szCs w:val="18"/>
              </w:rPr>
            </w:pPr>
            <w:r w:rsidRPr="005F6ACA">
              <w:rPr>
                <w:sz w:val="18"/>
                <w:szCs w:val="18"/>
              </w:rPr>
              <w:t>Использование, обоснованно прогнозируемое неправильное использование</w:t>
            </w:r>
          </w:p>
        </w:tc>
        <w:tc>
          <w:tcPr>
            <w:tcW w:w="2410" w:type="dxa"/>
            <w:tcBorders>
              <w:top w:val="single" w:sz="4" w:space="0" w:color="auto"/>
              <w:left w:val="single" w:sz="4" w:space="0" w:color="auto"/>
              <w:bottom w:val="double" w:sz="4" w:space="0" w:color="auto"/>
              <w:right w:val="single" w:sz="4" w:space="0" w:color="auto"/>
            </w:tcBorders>
          </w:tcPr>
          <w:p w:rsidR="002A25D6" w:rsidRPr="005F6ACA" w:rsidRDefault="002A25D6" w:rsidP="002A25D6">
            <w:pPr>
              <w:pStyle w:val="FORMATTEXT0"/>
              <w:jc w:val="center"/>
              <w:rPr>
                <w:sz w:val="18"/>
                <w:szCs w:val="18"/>
              </w:rPr>
            </w:pPr>
            <w:r w:rsidRPr="005F6ACA">
              <w:rPr>
                <w:sz w:val="18"/>
                <w:szCs w:val="18"/>
              </w:rPr>
              <w:t xml:space="preserve">Механизм неисправности </w:t>
            </w:r>
          </w:p>
        </w:tc>
        <w:tc>
          <w:tcPr>
            <w:tcW w:w="2409" w:type="dxa"/>
            <w:tcBorders>
              <w:top w:val="single" w:sz="4" w:space="0" w:color="auto"/>
              <w:left w:val="single" w:sz="4" w:space="0" w:color="auto"/>
              <w:bottom w:val="double" w:sz="4" w:space="0" w:color="auto"/>
              <w:right w:val="single" w:sz="4" w:space="0" w:color="auto"/>
            </w:tcBorders>
          </w:tcPr>
          <w:p w:rsidR="002A25D6" w:rsidRPr="005F6ACA" w:rsidRDefault="002A25D6" w:rsidP="002A25D6">
            <w:pPr>
              <w:pStyle w:val="FORMATTEXT0"/>
              <w:jc w:val="center"/>
              <w:rPr>
                <w:sz w:val="18"/>
                <w:szCs w:val="18"/>
              </w:rPr>
            </w:pPr>
            <w:r w:rsidRPr="005F6ACA">
              <w:rPr>
                <w:sz w:val="18"/>
                <w:szCs w:val="18"/>
              </w:rPr>
              <w:t xml:space="preserve">Опасность </w:t>
            </w:r>
          </w:p>
        </w:tc>
        <w:tc>
          <w:tcPr>
            <w:tcW w:w="3112" w:type="dxa"/>
            <w:tcBorders>
              <w:top w:val="single" w:sz="4" w:space="0" w:color="auto"/>
              <w:left w:val="single" w:sz="4" w:space="0" w:color="auto"/>
              <w:bottom w:val="double" w:sz="4" w:space="0" w:color="auto"/>
              <w:right w:val="single" w:sz="4" w:space="0" w:color="auto"/>
            </w:tcBorders>
          </w:tcPr>
          <w:p w:rsidR="002A25D6" w:rsidRPr="005F6ACA" w:rsidRDefault="002A25D6" w:rsidP="002A25D6">
            <w:pPr>
              <w:pStyle w:val="FORMATTEXT0"/>
              <w:jc w:val="center"/>
              <w:rPr>
                <w:sz w:val="18"/>
                <w:szCs w:val="18"/>
              </w:rPr>
            </w:pPr>
            <w:r w:rsidRPr="005F6ACA">
              <w:rPr>
                <w:sz w:val="18"/>
                <w:szCs w:val="18"/>
              </w:rPr>
              <w:t xml:space="preserve">Пример снижения риска </w:t>
            </w:r>
          </w:p>
        </w:tc>
      </w:tr>
      <w:tr w:rsidR="005F6ACA" w:rsidRPr="005F6ACA" w:rsidTr="005F6ACA">
        <w:tc>
          <w:tcPr>
            <w:tcW w:w="1980" w:type="dxa"/>
            <w:tcBorders>
              <w:top w:val="single" w:sz="6" w:space="0" w:color="auto"/>
              <w:left w:val="single" w:sz="6" w:space="0" w:color="auto"/>
              <w:bottom w:val="single" w:sz="6" w:space="0" w:color="auto"/>
              <w:right w:val="single" w:sz="6" w:space="0" w:color="auto"/>
            </w:tcBorders>
          </w:tcPr>
          <w:p w:rsidR="002A25D6" w:rsidRPr="005F6ACA" w:rsidRDefault="002A25D6" w:rsidP="002A25D6">
            <w:pPr>
              <w:pStyle w:val="FORMATTEXT0"/>
              <w:rPr>
                <w:sz w:val="18"/>
                <w:szCs w:val="18"/>
              </w:rPr>
            </w:pPr>
            <w:r w:rsidRPr="005F6ACA">
              <w:rPr>
                <w:sz w:val="18"/>
                <w:szCs w:val="18"/>
              </w:rPr>
              <w:t xml:space="preserve">Пучок направлен через устройство переключения пучка </w:t>
            </w:r>
          </w:p>
        </w:tc>
        <w:tc>
          <w:tcPr>
            <w:tcW w:w="2410" w:type="dxa"/>
            <w:tcBorders>
              <w:top w:val="single" w:sz="6" w:space="0" w:color="auto"/>
              <w:left w:val="single" w:sz="6" w:space="0" w:color="auto"/>
              <w:bottom w:val="single" w:sz="6" w:space="0" w:color="auto"/>
              <w:right w:val="single" w:sz="6" w:space="0" w:color="auto"/>
            </w:tcBorders>
          </w:tcPr>
          <w:p w:rsidR="002A25D6" w:rsidRPr="005F6ACA" w:rsidRDefault="002A25D6" w:rsidP="002A25D6">
            <w:pPr>
              <w:pStyle w:val="FORMATTEXT0"/>
              <w:rPr>
                <w:sz w:val="18"/>
                <w:szCs w:val="18"/>
              </w:rPr>
            </w:pPr>
            <w:r w:rsidRPr="005F6ACA">
              <w:rPr>
                <w:sz w:val="18"/>
                <w:szCs w:val="18"/>
              </w:rPr>
              <w:t>Переключатель пучка испускает лазерный пучок, частично или полностью направляя его в непредусмотренную систему переноса пучка</w:t>
            </w:r>
          </w:p>
        </w:tc>
        <w:tc>
          <w:tcPr>
            <w:tcW w:w="2409" w:type="dxa"/>
            <w:tcBorders>
              <w:top w:val="single" w:sz="6" w:space="0" w:color="auto"/>
              <w:left w:val="single" w:sz="6" w:space="0" w:color="auto"/>
              <w:bottom w:val="single" w:sz="6" w:space="0" w:color="auto"/>
              <w:right w:val="single" w:sz="6" w:space="0" w:color="auto"/>
            </w:tcBorders>
          </w:tcPr>
          <w:p w:rsidR="002A25D6" w:rsidRPr="005F6ACA" w:rsidRDefault="002A25D6" w:rsidP="002A25D6">
            <w:pPr>
              <w:pStyle w:val="FORMATTEXT0"/>
              <w:rPr>
                <w:sz w:val="18"/>
                <w:szCs w:val="18"/>
              </w:rPr>
            </w:pPr>
            <w:r w:rsidRPr="005F6ACA">
              <w:rPr>
                <w:sz w:val="18"/>
                <w:szCs w:val="18"/>
              </w:rPr>
              <w:t xml:space="preserve">Лазерное излучение в непредусмотренной системе переноса пучка превышает </w:t>
            </w:r>
            <w:r w:rsidR="00C25784" w:rsidRPr="005F6ACA">
              <w:rPr>
                <w:sz w:val="18"/>
                <w:szCs w:val="18"/>
              </w:rPr>
              <w:t>ПДИ</w:t>
            </w:r>
            <w:r w:rsidRPr="005F6ACA">
              <w:rPr>
                <w:sz w:val="18"/>
                <w:szCs w:val="18"/>
              </w:rPr>
              <w:t xml:space="preserve"> для класса 1 </w:t>
            </w:r>
          </w:p>
        </w:tc>
        <w:tc>
          <w:tcPr>
            <w:tcW w:w="3112" w:type="dxa"/>
            <w:tcBorders>
              <w:top w:val="single" w:sz="6" w:space="0" w:color="auto"/>
              <w:left w:val="single" w:sz="6" w:space="0" w:color="auto"/>
              <w:bottom w:val="single" w:sz="6" w:space="0" w:color="auto"/>
              <w:right w:val="single" w:sz="6" w:space="0" w:color="auto"/>
            </w:tcBorders>
          </w:tcPr>
          <w:p w:rsidR="002A25D6" w:rsidRPr="005F6ACA" w:rsidRDefault="002A25D6" w:rsidP="002A25D6">
            <w:pPr>
              <w:pStyle w:val="FORMATTEXT0"/>
              <w:rPr>
                <w:sz w:val="18"/>
                <w:szCs w:val="18"/>
              </w:rPr>
            </w:pPr>
            <w:r w:rsidRPr="005F6ACA">
              <w:rPr>
                <w:sz w:val="18"/>
                <w:szCs w:val="18"/>
              </w:rPr>
              <w:t xml:space="preserve">Использовать соответствующую конструкцию устройства переключения пучка, чтобы избежать этого </w:t>
            </w:r>
          </w:p>
        </w:tc>
      </w:tr>
      <w:tr w:rsidR="005F6ACA" w:rsidRPr="005F6ACA" w:rsidTr="005F6ACA">
        <w:tc>
          <w:tcPr>
            <w:tcW w:w="1980" w:type="dxa"/>
            <w:tcBorders>
              <w:top w:val="single" w:sz="6" w:space="0" w:color="auto"/>
              <w:left w:val="single" w:sz="6" w:space="0" w:color="auto"/>
              <w:bottom w:val="single" w:sz="6" w:space="0" w:color="auto"/>
              <w:right w:val="single" w:sz="6" w:space="0" w:color="auto"/>
            </w:tcBorders>
          </w:tcPr>
          <w:p w:rsidR="002A25D6" w:rsidRPr="005F6ACA" w:rsidRDefault="002A25D6" w:rsidP="002A25D6">
            <w:pPr>
              <w:pStyle w:val="FORMATTEXT0"/>
              <w:rPr>
                <w:sz w:val="18"/>
                <w:szCs w:val="18"/>
              </w:rPr>
            </w:pPr>
            <w:r w:rsidRPr="005F6ACA">
              <w:rPr>
                <w:sz w:val="18"/>
                <w:szCs w:val="18"/>
              </w:rPr>
              <w:t xml:space="preserve">Пучок направлен через устройство переключения пучка </w:t>
            </w:r>
          </w:p>
        </w:tc>
        <w:tc>
          <w:tcPr>
            <w:tcW w:w="2410" w:type="dxa"/>
            <w:tcBorders>
              <w:top w:val="single" w:sz="6" w:space="0" w:color="auto"/>
              <w:left w:val="single" w:sz="6" w:space="0" w:color="auto"/>
              <w:bottom w:val="single" w:sz="6" w:space="0" w:color="auto"/>
              <w:right w:val="single" w:sz="6" w:space="0" w:color="auto"/>
            </w:tcBorders>
          </w:tcPr>
          <w:p w:rsidR="002A25D6" w:rsidRPr="005F6ACA" w:rsidRDefault="002A25D6" w:rsidP="002A25D6">
            <w:pPr>
              <w:pStyle w:val="FORMATTEXT0"/>
              <w:rPr>
                <w:sz w:val="18"/>
                <w:szCs w:val="18"/>
              </w:rPr>
            </w:pPr>
            <w:r w:rsidRPr="005F6ACA">
              <w:rPr>
                <w:sz w:val="18"/>
                <w:szCs w:val="18"/>
              </w:rPr>
              <w:t>Переключатель пучка находится в неправильном положении, лазерный пучок частично или полностью направляется в непредусмотренную систему переноса пучка</w:t>
            </w:r>
          </w:p>
        </w:tc>
        <w:tc>
          <w:tcPr>
            <w:tcW w:w="2409" w:type="dxa"/>
            <w:tcBorders>
              <w:top w:val="single" w:sz="6" w:space="0" w:color="auto"/>
              <w:left w:val="single" w:sz="6" w:space="0" w:color="auto"/>
              <w:bottom w:val="single" w:sz="6" w:space="0" w:color="auto"/>
              <w:right w:val="single" w:sz="6" w:space="0" w:color="auto"/>
            </w:tcBorders>
          </w:tcPr>
          <w:p w:rsidR="002A25D6" w:rsidRPr="005F6ACA" w:rsidRDefault="002A25D6" w:rsidP="002A25D6">
            <w:pPr>
              <w:pStyle w:val="FORMATTEXT0"/>
              <w:rPr>
                <w:sz w:val="18"/>
                <w:szCs w:val="18"/>
              </w:rPr>
            </w:pPr>
            <w:r w:rsidRPr="005F6ACA">
              <w:rPr>
                <w:sz w:val="18"/>
                <w:szCs w:val="18"/>
              </w:rPr>
              <w:t xml:space="preserve">Лазерное излучение в непредусмотренной системе переноса пучка превышает </w:t>
            </w:r>
            <w:r w:rsidR="00C25784" w:rsidRPr="005F6ACA">
              <w:rPr>
                <w:sz w:val="18"/>
                <w:szCs w:val="18"/>
              </w:rPr>
              <w:t>ПДИ</w:t>
            </w:r>
            <w:r w:rsidRPr="005F6ACA">
              <w:rPr>
                <w:sz w:val="18"/>
                <w:szCs w:val="18"/>
              </w:rPr>
              <w:t xml:space="preserve"> для класса 1 </w:t>
            </w:r>
          </w:p>
        </w:tc>
        <w:tc>
          <w:tcPr>
            <w:tcW w:w="3112" w:type="dxa"/>
            <w:tcBorders>
              <w:top w:val="single" w:sz="6" w:space="0" w:color="auto"/>
              <w:left w:val="single" w:sz="6" w:space="0" w:color="auto"/>
              <w:bottom w:val="single" w:sz="6" w:space="0" w:color="auto"/>
              <w:right w:val="single" w:sz="6" w:space="0" w:color="auto"/>
            </w:tcBorders>
          </w:tcPr>
          <w:p w:rsidR="002A25D6" w:rsidRPr="005F6ACA" w:rsidRDefault="002A25D6" w:rsidP="002A25D6">
            <w:pPr>
              <w:pStyle w:val="FORMATTEXT0"/>
              <w:rPr>
                <w:sz w:val="18"/>
                <w:szCs w:val="18"/>
              </w:rPr>
            </w:pPr>
            <w:r w:rsidRPr="005F6ACA">
              <w:rPr>
                <w:sz w:val="18"/>
                <w:szCs w:val="18"/>
              </w:rPr>
              <w:t xml:space="preserve">Организовать мониторинг устройства переключения пучка и блокировки так, чтобы гарантировать правильное положение компонентов переключателя пучка </w:t>
            </w:r>
          </w:p>
        </w:tc>
      </w:tr>
      <w:tr w:rsidR="005F6ACA" w:rsidRPr="005F6ACA" w:rsidTr="005F6ACA">
        <w:tc>
          <w:tcPr>
            <w:tcW w:w="1980" w:type="dxa"/>
            <w:tcBorders>
              <w:top w:val="single" w:sz="6" w:space="0" w:color="auto"/>
              <w:left w:val="single" w:sz="6" w:space="0" w:color="auto"/>
              <w:bottom w:val="single" w:sz="6" w:space="0" w:color="auto"/>
              <w:right w:val="single" w:sz="6" w:space="0" w:color="auto"/>
            </w:tcBorders>
          </w:tcPr>
          <w:p w:rsidR="002A25D6" w:rsidRPr="005F6ACA" w:rsidRDefault="002A25D6" w:rsidP="002A25D6">
            <w:pPr>
              <w:pStyle w:val="FORMATTEXT0"/>
              <w:rPr>
                <w:sz w:val="18"/>
                <w:szCs w:val="18"/>
              </w:rPr>
            </w:pPr>
            <w:r w:rsidRPr="005F6ACA">
              <w:rPr>
                <w:sz w:val="18"/>
                <w:szCs w:val="18"/>
              </w:rPr>
              <w:t xml:space="preserve">Пучок проникает внутрь волокна </w:t>
            </w:r>
          </w:p>
        </w:tc>
        <w:tc>
          <w:tcPr>
            <w:tcW w:w="2410" w:type="dxa"/>
            <w:tcBorders>
              <w:top w:val="single" w:sz="6" w:space="0" w:color="auto"/>
              <w:left w:val="single" w:sz="6" w:space="0" w:color="auto"/>
              <w:bottom w:val="single" w:sz="6" w:space="0" w:color="auto"/>
              <w:right w:val="single" w:sz="6" w:space="0" w:color="auto"/>
            </w:tcBorders>
          </w:tcPr>
          <w:p w:rsidR="002A25D6" w:rsidRPr="005F6ACA" w:rsidRDefault="002A25D6" w:rsidP="002A25D6">
            <w:pPr>
              <w:pStyle w:val="FORMATTEXT0"/>
              <w:rPr>
                <w:sz w:val="18"/>
                <w:szCs w:val="18"/>
              </w:rPr>
            </w:pPr>
            <w:r w:rsidRPr="005F6ACA">
              <w:rPr>
                <w:sz w:val="18"/>
                <w:szCs w:val="18"/>
              </w:rPr>
              <w:t xml:space="preserve">Разрушение (например, тепловое) соединительной оптики </w:t>
            </w:r>
          </w:p>
        </w:tc>
        <w:tc>
          <w:tcPr>
            <w:tcW w:w="2409" w:type="dxa"/>
            <w:tcBorders>
              <w:top w:val="single" w:sz="6" w:space="0" w:color="auto"/>
              <w:left w:val="single" w:sz="6" w:space="0" w:color="auto"/>
              <w:bottom w:val="single" w:sz="6" w:space="0" w:color="auto"/>
              <w:right w:val="single" w:sz="6" w:space="0" w:color="auto"/>
            </w:tcBorders>
          </w:tcPr>
          <w:p w:rsidR="002A25D6" w:rsidRPr="005F6ACA" w:rsidRDefault="002A25D6" w:rsidP="002A25D6">
            <w:pPr>
              <w:pStyle w:val="FORMATTEXT0"/>
              <w:rPr>
                <w:sz w:val="18"/>
                <w:szCs w:val="18"/>
              </w:rPr>
            </w:pPr>
            <w:r w:rsidRPr="005F6ACA">
              <w:rPr>
                <w:sz w:val="18"/>
                <w:szCs w:val="18"/>
              </w:rPr>
              <w:t xml:space="preserve">Компоненты или сборочные узлы соединительной оптики перегреваются до температуры, при которой происходят их разрушение или деформация, приводящие к утечке излучения или появлению рассеянных пучков </w:t>
            </w:r>
          </w:p>
        </w:tc>
        <w:tc>
          <w:tcPr>
            <w:tcW w:w="3112" w:type="dxa"/>
            <w:tcBorders>
              <w:top w:val="single" w:sz="6" w:space="0" w:color="auto"/>
              <w:left w:val="single" w:sz="6" w:space="0" w:color="auto"/>
              <w:bottom w:val="single" w:sz="6" w:space="0" w:color="auto"/>
              <w:right w:val="single" w:sz="6" w:space="0" w:color="auto"/>
            </w:tcBorders>
          </w:tcPr>
          <w:p w:rsidR="002A25D6" w:rsidRPr="005F6ACA" w:rsidRDefault="002A25D6" w:rsidP="002A25D6">
            <w:pPr>
              <w:pStyle w:val="FORMATTEXT0"/>
              <w:rPr>
                <w:sz w:val="18"/>
                <w:szCs w:val="18"/>
              </w:rPr>
            </w:pPr>
            <w:r w:rsidRPr="005F6ACA">
              <w:rPr>
                <w:sz w:val="18"/>
                <w:szCs w:val="18"/>
              </w:rPr>
              <w:t>Компоненты или сборочные узлы соединительной оптики проектируют для пассивной передачи энергии.</w:t>
            </w:r>
          </w:p>
          <w:p w:rsidR="002A25D6" w:rsidRPr="005F6ACA" w:rsidRDefault="002A25D6" w:rsidP="002A25D6">
            <w:pPr>
              <w:pStyle w:val="FORMATTEXT0"/>
              <w:rPr>
                <w:sz w:val="18"/>
                <w:szCs w:val="18"/>
              </w:rPr>
            </w:pPr>
          </w:p>
          <w:p w:rsidR="002A25D6" w:rsidRPr="005F6ACA" w:rsidRDefault="002A25D6" w:rsidP="002A25D6">
            <w:pPr>
              <w:pStyle w:val="FORMATTEXT0"/>
              <w:rPr>
                <w:sz w:val="18"/>
                <w:szCs w:val="18"/>
              </w:rPr>
            </w:pPr>
            <w:r w:rsidRPr="005F6ACA">
              <w:rPr>
                <w:sz w:val="18"/>
                <w:szCs w:val="18"/>
              </w:rPr>
              <w:t>Установить блокировку пучка.</w:t>
            </w:r>
          </w:p>
          <w:p w:rsidR="002A25D6" w:rsidRPr="005F6ACA" w:rsidRDefault="002A25D6" w:rsidP="002A25D6">
            <w:pPr>
              <w:pStyle w:val="FORMATTEXT0"/>
              <w:rPr>
                <w:sz w:val="18"/>
                <w:szCs w:val="18"/>
              </w:rPr>
            </w:pPr>
          </w:p>
          <w:p w:rsidR="002A25D6" w:rsidRPr="005F6ACA" w:rsidRDefault="002A25D6" w:rsidP="002A25D6">
            <w:pPr>
              <w:pStyle w:val="FORMATTEXT0"/>
              <w:rPr>
                <w:sz w:val="18"/>
                <w:szCs w:val="18"/>
              </w:rPr>
            </w:pPr>
            <w:r w:rsidRPr="005F6ACA">
              <w:rPr>
                <w:sz w:val="18"/>
                <w:szCs w:val="18"/>
              </w:rPr>
              <w:t>Организовать мониторинг температуры компонента и связать его с системой контроля</w:t>
            </w:r>
          </w:p>
        </w:tc>
      </w:tr>
    </w:tbl>
    <w:p w:rsidR="005F6ACA" w:rsidRDefault="005F6ACA"/>
    <w:p w:rsidR="005F6ACA" w:rsidRDefault="005F6ACA">
      <w:r w:rsidRPr="005F6ACA">
        <w:rPr>
          <w:rFonts w:ascii="Arial" w:hAnsi="Arial" w:cs="Arial"/>
          <w:spacing w:val="20"/>
          <w:sz w:val="24"/>
          <w:szCs w:val="24"/>
          <w:lang w:eastAsia="ru-RU"/>
        </w:rPr>
        <w:lastRenderedPageBreak/>
        <w:t xml:space="preserve">Продолжение таблицы </w:t>
      </w:r>
      <w:r w:rsidRPr="00ED7F9A">
        <w:rPr>
          <w:rFonts w:ascii="Arial" w:hAnsi="Arial" w:cs="Arial"/>
          <w:spacing w:val="20"/>
          <w:sz w:val="24"/>
          <w:szCs w:val="24"/>
          <w:lang w:eastAsia="ru-RU"/>
        </w:rPr>
        <w:t>G.</w:t>
      </w:r>
      <w:r>
        <w:rPr>
          <w:rFonts w:ascii="Arial" w:hAnsi="Arial" w:cs="Arial"/>
          <w:spacing w:val="20"/>
          <w:sz w:val="24"/>
          <w:szCs w:val="24"/>
          <w:lang w:eastAsia="ru-RU"/>
        </w:rPr>
        <w:t>2</w:t>
      </w:r>
    </w:p>
    <w:tbl>
      <w:tblPr>
        <w:tblStyle w:val="af9"/>
        <w:tblW w:w="9911" w:type="dxa"/>
        <w:tblLook w:val="04A0" w:firstRow="1" w:lastRow="0" w:firstColumn="1" w:lastColumn="0" w:noHBand="0" w:noVBand="1"/>
      </w:tblPr>
      <w:tblGrid>
        <w:gridCol w:w="1980"/>
        <w:gridCol w:w="2410"/>
        <w:gridCol w:w="2409"/>
        <w:gridCol w:w="3112"/>
      </w:tblGrid>
      <w:tr w:rsidR="005F6ACA" w:rsidRPr="005F6ACA" w:rsidTr="005F6ACA">
        <w:tc>
          <w:tcPr>
            <w:tcW w:w="1980" w:type="dxa"/>
            <w:tcBorders>
              <w:top w:val="single" w:sz="4" w:space="0" w:color="auto"/>
              <w:left w:val="single" w:sz="4" w:space="0" w:color="auto"/>
              <w:bottom w:val="double" w:sz="4" w:space="0" w:color="auto"/>
              <w:right w:val="single" w:sz="4" w:space="0" w:color="auto"/>
            </w:tcBorders>
          </w:tcPr>
          <w:p w:rsidR="005F6ACA" w:rsidRPr="005F6ACA" w:rsidRDefault="005F6ACA" w:rsidP="005F6ACA">
            <w:pPr>
              <w:pStyle w:val="FORMATTEXT0"/>
              <w:jc w:val="center"/>
              <w:rPr>
                <w:sz w:val="18"/>
                <w:szCs w:val="18"/>
              </w:rPr>
            </w:pPr>
            <w:r w:rsidRPr="005F6ACA">
              <w:rPr>
                <w:sz w:val="18"/>
                <w:szCs w:val="18"/>
              </w:rPr>
              <w:t>Использование, обоснованно прогнозируемое неправильное использование</w:t>
            </w:r>
          </w:p>
        </w:tc>
        <w:tc>
          <w:tcPr>
            <w:tcW w:w="2410" w:type="dxa"/>
            <w:tcBorders>
              <w:top w:val="single" w:sz="4" w:space="0" w:color="auto"/>
              <w:left w:val="single" w:sz="4" w:space="0" w:color="auto"/>
              <w:bottom w:val="double" w:sz="4" w:space="0" w:color="auto"/>
              <w:right w:val="single" w:sz="4" w:space="0" w:color="auto"/>
            </w:tcBorders>
          </w:tcPr>
          <w:p w:rsidR="005F6ACA" w:rsidRPr="005F6ACA" w:rsidRDefault="005F6ACA" w:rsidP="005F6ACA">
            <w:pPr>
              <w:pStyle w:val="FORMATTEXT0"/>
              <w:jc w:val="center"/>
              <w:rPr>
                <w:sz w:val="18"/>
                <w:szCs w:val="18"/>
              </w:rPr>
            </w:pPr>
            <w:r w:rsidRPr="005F6ACA">
              <w:rPr>
                <w:sz w:val="18"/>
                <w:szCs w:val="18"/>
              </w:rPr>
              <w:t xml:space="preserve">Механизм неисправности </w:t>
            </w:r>
          </w:p>
        </w:tc>
        <w:tc>
          <w:tcPr>
            <w:tcW w:w="2409" w:type="dxa"/>
            <w:tcBorders>
              <w:top w:val="single" w:sz="4" w:space="0" w:color="auto"/>
              <w:left w:val="single" w:sz="4" w:space="0" w:color="auto"/>
              <w:bottom w:val="double" w:sz="4" w:space="0" w:color="auto"/>
              <w:right w:val="single" w:sz="4" w:space="0" w:color="auto"/>
            </w:tcBorders>
          </w:tcPr>
          <w:p w:rsidR="005F6ACA" w:rsidRPr="005F6ACA" w:rsidRDefault="005F6ACA" w:rsidP="005F6ACA">
            <w:pPr>
              <w:pStyle w:val="FORMATTEXT0"/>
              <w:jc w:val="center"/>
              <w:rPr>
                <w:sz w:val="18"/>
                <w:szCs w:val="18"/>
              </w:rPr>
            </w:pPr>
            <w:r w:rsidRPr="005F6ACA">
              <w:rPr>
                <w:sz w:val="18"/>
                <w:szCs w:val="18"/>
              </w:rPr>
              <w:t xml:space="preserve">Опасность </w:t>
            </w:r>
          </w:p>
        </w:tc>
        <w:tc>
          <w:tcPr>
            <w:tcW w:w="3112" w:type="dxa"/>
            <w:tcBorders>
              <w:top w:val="single" w:sz="4" w:space="0" w:color="auto"/>
              <w:left w:val="single" w:sz="4" w:space="0" w:color="auto"/>
              <w:bottom w:val="double" w:sz="4" w:space="0" w:color="auto"/>
              <w:right w:val="single" w:sz="4" w:space="0" w:color="auto"/>
            </w:tcBorders>
          </w:tcPr>
          <w:p w:rsidR="005F6ACA" w:rsidRPr="005F6ACA" w:rsidRDefault="005F6ACA" w:rsidP="005F6ACA">
            <w:pPr>
              <w:pStyle w:val="FORMATTEXT0"/>
              <w:jc w:val="center"/>
              <w:rPr>
                <w:sz w:val="18"/>
                <w:szCs w:val="18"/>
              </w:rPr>
            </w:pPr>
            <w:r w:rsidRPr="005F6ACA">
              <w:rPr>
                <w:sz w:val="18"/>
                <w:szCs w:val="18"/>
              </w:rPr>
              <w:t xml:space="preserve">Пример снижения риска </w:t>
            </w:r>
          </w:p>
        </w:tc>
      </w:tr>
      <w:tr w:rsidR="005F6ACA" w:rsidRPr="005F6ACA" w:rsidTr="005F6ACA">
        <w:tc>
          <w:tcPr>
            <w:tcW w:w="1980" w:type="dxa"/>
            <w:tcBorders>
              <w:top w:val="single" w:sz="6" w:space="0" w:color="auto"/>
              <w:left w:val="single" w:sz="6" w:space="0" w:color="auto"/>
              <w:bottom w:val="single" w:sz="6" w:space="0" w:color="auto"/>
              <w:right w:val="single" w:sz="6" w:space="0" w:color="auto"/>
            </w:tcBorders>
          </w:tcPr>
          <w:p w:rsidR="005F6ACA" w:rsidRPr="005F6ACA" w:rsidRDefault="005F6ACA" w:rsidP="005F6ACA">
            <w:pPr>
              <w:pStyle w:val="FORMATTEXT0"/>
              <w:rPr>
                <w:sz w:val="18"/>
                <w:szCs w:val="18"/>
              </w:rPr>
            </w:pPr>
            <w:r w:rsidRPr="005F6ACA">
              <w:rPr>
                <w:sz w:val="18"/>
                <w:szCs w:val="18"/>
              </w:rPr>
              <w:t xml:space="preserve">Пучок проникает внутрь волокна </w:t>
            </w:r>
          </w:p>
        </w:tc>
        <w:tc>
          <w:tcPr>
            <w:tcW w:w="2410" w:type="dxa"/>
            <w:tcBorders>
              <w:top w:val="single" w:sz="6" w:space="0" w:color="auto"/>
              <w:left w:val="single" w:sz="6" w:space="0" w:color="auto"/>
              <w:bottom w:val="single" w:sz="6" w:space="0" w:color="auto"/>
              <w:right w:val="single" w:sz="6" w:space="0" w:color="auto"/>
            </w:tcBorders>
          </w:tcPr>
          <w:p w:rsidR="005F6ACA" w:rsidRPr="005F6ACA" w:rsidRDefault="005F6ACA" w:rsidP="005F6ACA">
            <w:pPr>
              <w:pStyle w:val="FORMATTEXT0"/>
              <w:rPr>
                <w:sz w:val="18"/>
                <w:szCs w:val="18"/>
              </w:rPr>
            </w:pPr>
            <w:r w:rsidRPr="005F6ACA">
              <w:rPr>
                <w:sz w:val="18"/>
                <w:szCs w:val="18"/>
              </w:rPr>
              <w:t xml:space="preserve">Разрушение поверхности волокна на входе кабеля </w:t>
            </w:r>
          </w:p>
        </w:tc>
        <w:tc>
          <w:tcPr>
            <w:tcW w:w="2409" w:type="dxa"/>
            <w:tcBorders>
              <w:top w:val="single" w:sz="6" w:space="0" w:color="auto"/>
              <w:left w:val="single" w:sz="6" w:space="0" w:color="auto"/>
              <w:bottom w:val="single" w:sz="6" w:space="0" w:color="auto"/>
              <w:right w:val="single" w:sz="6" w:space="0" w:color="auto"/>
            </w:tcBorders>
          </w:tcPr>
          <w:p w:rsidR="005F6ACA" w:rsidRPr="005F6ACA" w:rsidRDefault="005F6ACA" w:rsidP="005F6ACA">
            <w:pPr>
              <w:pStyle w:val="FORMATTEXT0"/>
              <w:rPr>
                <w:sz w:val="18"/>
                <w:szCs w:val="18"/>
              </w:rPr>
            </w:pPr>
            <w:r w:rsidRPr="005F6ACA">
              <w:rPr>
                <w:sz w:val="18"/>
                <w:szCs w:val="18"/>
              </w:rPr>
              <w:t xml:space="preserve">Волоконный соединитель перегревается до температуры, при которой происходит его деформация, которая приводит к неправильному проникновению лазерного излучения в волокно </w:t>
            </w:r>
          </w:p>
        </w:tc>
        <w:tc>
          <w:tcPr>
            <w:tcW w:w="3112" w:type="dxa"/>
            <w:tcBorders>
              <w:top w:val="single" w:sz="6" w:space="0" w:color="auto"/>
              <w:left w:val="single" w:sz="6" w:space="0" w:color="auto"/>
              <w:bottom w:val="single" w:sz="6" w:space="0" w:color="auto"/>
              <w:right w:val="single" w:sz="6" w:space="0" w:color="auto"/>
            </w:tcBorders>
          </w:tcPr>
          <w:p w:rsidR="005F6ACA" w:rsidRPr="005F6ACA" w:rsidRDefault="005F6ACA" w:rsidP="005F6ACA">
            <w:pPr>
              <w:pStyle w:val="FORMATTEXT0"/>
              <w:rPr>
                <w:sz w:val="18"/>
                <w:szCs w:val="18"/>
              </w:rPr>
            </w:pPr>
            <w:r w:rsidRPr="005F6ACA">
              <w:rPr>
                <w:sz w:val="18"/>
                <w:szCs w:val="18"/>
              </w:rPr>
              <w:t>Волоконный соединитель проектируют для пассивной передачи энергии.</w:t>
            </w:r>
          </w:p>
          <w:p w:rsidR="005F6ACA" w:rsidRPr="005F6ACA" w:rsidRDefault="005F6ACA" w:rsidP="005F6ACA">
            <w:pPr>
              <w:pStyle w:val="FORMATTEXT0"/>
              <w:rPr>
                <w:sz w:val="18"/>
                <w:szCs w:val="18"/>
              </w:rPr>
            </w:pPr>
          </w:p>
          <w:p w:rsidR="005F6ACA" w:rsidRPr="005F6ACA" w:rsidRDefault="005F6ACA" w:rsidP="005F6ACA">
            <w:pPr>
              <w:pStyle w:val="FORMATTEXT0"/>
              <w:rPr>
                <w:sz w:val="18"/>
                <w:szCs w:val="18"/>
              </w:rPr>
            </w:pPr>
            <w:r w:rsidRPr="005F6ACA">
              <w:rPr>
                <w:sz w:val="18"/>
                <w:szCs w:val="18"/>
              </w:rPr>
              <w:t>Установить блокировку пучка.</w:t>
            </w:r>
          </w:p>
          <w:p w:rsidR="005F6ACA" w:rsidRPr="005F6ACA" w:rsidRDefault="005F6ACA" w:rsidP="005F6ACA">
            <w:pPr>
              <w:pStyle w:val="FORMATTEXT0"/>
              <w:rPr>
                <w:sz w:val="18"/>
                <w:szCs w:val="18"/>
              </w:rPr>
            </w:pPr>
          </w:p>
          <w:p w:rsidR="005F6ACA" w:rsidRPr="005F6ACA" w:rsidRDefault="005F6ACA" w:rsidP="005F6ACA">
            <w:pPr>
              <w:pStyle w:val="FORMATTEXT0"/>
              <w:rPr>
                <w:sz w:val="18"/>
                <w:szCs w:val="18"/>
              </w:rPr>
            </w:pPr>
            <w:r w:rsidRPr="005F6ACA">
              <w:rPr>
                <w:sz w:val="18"/>
                <w:szCs w:val="18"/>
              </w:rPr>
              <w:t>Ввести схемы мониторинга пучка и связать их с системой контроля</w:t>
            </w:r>
          </w:p>
        </w:tc>
      </w:tr>
      <w:tr w:rsidR="005F6ACA" w:rsidRPr="005F6ACA" w:rsidTr="005F6ACA">
        <w:tc>
          <w:tcPr>
            <w:tcW w:w="1980" w:type="dxa"/>
            <w:tcBorders>
              <w:top w:val="single" w:sz="6" w:space="0" w:color="auto"/>
              <w:left w:val="single" w:sz="6" w:space="0" w:color="auto"/>
              <w:bottom w:val="single" w:sz="6" w:space="0" w:color="auto"/>
              <w:right w:val="single" w:sz="6" w:space="0" w:color="auto"/>
            </w:tcBorders>
          </w:tcPr>
          <w:p w:rsidR="005F6ACA" w:rsidRPr="005F6ACA" w:rsidRDefault="005F6ACA" w:rsidP="005F6ACA">
            <w:pPr>
              <w:pStyle w:val="FORMATTEXT0"/>
              <w:rPr>
                <w:sz w:val="18"/>
                <w:szCs w:val="18"/>
              </w:rPr>
            </w:pPr>
            <w:r w:rsidRPr="005F6ACA">
              <w:rPr>
                <w:sz w:val="18"/>
                <w:szCs w:val="18"/>
              </w:rPr>
              <w:t xml:space="preserve">Пучок в волоконно-оптическом кабеле </w:t>
            </w:r>
          </w:p>
        </w:tc>
        <w:tc>
          <w:tcPr>
            <w:tcW w:w="2410" w:type="dxa"/>
            <w:tcBorders>
              <w:top w:val="single" w:sz="6" w:space="0" w:color="auto"/>
              <w:left w:val="single" w:sz="6" w:space="0" w:color="auto"/>
              <w:bottom w:val="single" w:sz="6" w:space="0" w:color="auto"/>
              <w:right w:val="single" w:sz="6" w:space="0" w:color="auto"/>
            </w:tcBorders>
          </w:tcPr>
          <w:p w:rsidR="005F6ACA" w:rsidRPr="005F6ACA" w:rsidRDefault="005F6ACA" w:rsidP="005F6ACA">
            <w:pPr>
              <w:pStyle w:val="FORMATTEXT0"/>
              <w:rPr>
                <w:sz w:val="18"/>
                <w:szCs w:val="18"/>
              </w:rPr>
            </w:pPr>
            <w:r w:rsidRPr="005F6ACA">
              <w:rPr>
                <w:sz w:val="18"/>
                <w:szCs w:val="18"/>
              </w:rPr>
              <w:t xml:space="preserve">Разлом в результате механических воздействий на волокно </w:t>
            </w:r>
          </w:p>
        </w:tc>
        <w:tc>
          <w:tcPr>
            <w:tcW w:w="2409" w:type="dxa"/>
            <w:tcBorders>
              <w:top w:val="single" w:sz="6" w:space="0" w:color="auto"/>
              <w:left w:val="single" w:sz="6" w:space="0" w:color="auto"/>
              <w:bottom w:val="single" w:sz="6" w:space="0" w:color="auto"/>
              <w:right w:val="single" w:sz="6" w:space="0" w:color="auto"/>
            </w:tcBorders>
          </w:tcPr>
          <w:p w:rsidR="005F6ACA" w:rsidRPr="005F6ACA" w:rsidRDefault="005F6ACA" w:rsidP="005F6ACA">
            <w:pPr>
              <w:pStyle w:val="FORMATTEXT0"/>
              <w:rPr>
                <w:sz w:val="18"/>
                <w:szCs w:val="18"/>
              </w:rPr>
            </w:pPr>
            <w:r w:rsidRPr="005F6ACA">
              <w:rPr>
                <w:sz w:val="18"/>
                <w:szCs w:val="18"/>
              </w:rPr>
              <w:t xml:space="preserve">Лазерное излучение, выходящее из разлома волокна в окружающее пространство, превышает ПДИ для класса 1. Возможна опасность возникновения пожара </w:t>
            </w:r>
          </w:p>
        </w:tc>
        <w:tc>
          <w:tcPr>
            <w:tcW w:w="3112" w:type="dxa"/>
            <w:tcBorders>
              <w:top w:val="single" w:sz="6" w:space="0" w:color="auto"/>
              <w:left w:val="single" w:sz="6" w:space="0" w:color="auto"/>
              <w:bottom w:val="single" w:sz="6" w:space="0" w:color="auto"/>
              <w:right w:val="single" w:sz="6" w:space="0" w:color="auto"/>
            </w:tcBorders>
          </w:tcPr>
          <w:p w:rsidR="005F6ACA" w:rsidRPr="005F6ACA" w:rsidRDefault="005F6ACA" w:rsidP="005F6ACA">
            <w:pPr>
              <w:pStyle w:val="FORMATTEXT0"/>
              <w:rPr>
                <w:sz w:val="18"/>
                <w:szCs w:val="18"/>
              </w:rPr>
            </w:pPr>
            <w:r w:rsidRPr="005F6ACA">
              <w:rPr>
                <w:sz w:val="18"/>
                <w:szCs w:val="18"/>
              </w:rPr>
              <w:t>Волоконный соединитель проектируют для пассивной передачи энергии.</w:t>
            </w:r>
          </w:p>
          <w:p w:rsidR="005F6ACA" w:rsidRPr="005F6ACA" w:rsidRDefault="005F6ACA" w:rsidP="005F6ACA">
            <w:pPr>
              <w:pStyle w:val="FORMATTEXT0"/>
              <w:rPr>
                <w:sz w:val="18"/>
                <w:szCs w:val="18"/>
              </w:rPr>
            </w:pPr>
          </w:p>
          <w:p w:rsidR="005F6ACA" w:rsidRPr="005F6ACA" w:rsidRDefault="005F6ACA" w:rsidP="005F6ACA">
            <w:pPr>
              <w:pStyle w:val="FORMATTEXT0"/>
              <w:rPr>
                <w:sz w:val="18"/>
                <w:szCs w:val="18"/>
              </w:rPr>
            </w:pPr>
            <w:r w:rsidRPr="005F6ACA">
              <w:rPr>
                <w:sz w:val="18"/>
                <w:szCs w:val="18"/>
              </w:rPr>
              <w:t>Волокно располагают внутри защитного покрытия, которое защищает от механических воздействий из рабочей среды и при возможном неправильном использовании.</w:t>
            </w:r>
          </w:p>
          <w:p w:rsidR="005F6ACA" w:rsidRPr="005F6ACA" w:rsidRDefault="005F6ACA" w:rsidP="005F6ACA">
            <w:pPr>
              <w:pStyle w:val="FORMATTEXT0"/>
              <w:rPr>
                <w:sz w:val="18"/>
                <w:szCs w:val="18"/>
              </w:rPr>
            </w:pPr>
          </w:p>
          <w:p w:rsidR="005F6ACA" w:rsidRPr="005F6ACA" w:rsidRDefault="005F6ACA" w:rsidP="005F6ACA">
            <w:pPr>
              <w:pStyle w:val="FORMATTEXT0"/>
              <w:rPr>
                <w:sz w:val="18"/>
                <w:szCs w:val="18"/>
              </w:rPr>
            </w:pPr>
            <w:r w:rsidRPr="005F6ACA">
              <w:rPr>
                <w:sz w:val="18"/>
                <w:szCs w:val="18"/>
              </w:rPr>
              <w:t>Использовать защитный кожух для предотвращения чрезмерного скручивания.</w:t>
            </w:r>
          </w:p>
          <w:p w:rsidR="005F6ACA" w:rsidRPr="005F6ACA" w:rsidRDefault="005F6ACA" w:rsidP="005F6ACA">
            <w:pPr>
              <w:pStyle w:val="FORMATTEXT0"/>
              <w:rPr>
                <w:sz w:val="18"/>
                <w:szCs w:val="18"/>
              </w:rPr>
            </w:pPr>
          </w:p>
          <w:p w:rsidR="005F6ACA" w:rsidRPr="005F6ACA" w:rsidRDefault="005F6ACA" w:rsidP="005F6ACA">
            <w:pPr>
              <w:pStyle w:val="FORMATTEXT0"/>
              <w:rPr>
                <w:sz w:val="18"/>
                <w:szCs w:val="18"/>
              </w:rPr>
            </w:pPr>
            <w:r w:rsidRPr="005F6ACA">
              <w:rPr>
                <w:sz w:val="18"/>
                <w:szCs w:val="18"/>
              </w:rPr>
              <w:t>Использовать компенсатор натяжения на концах волоконно-оптического кабеля для минимизации изгибаний и перекручиваний.</w:t>
            </w:r>
          </w:p>
          <w:p w:rsidR="005F6ACA" w:rsidRPr="005F6ACA" w:rsidRDefault="005F6ACA" w:rsidP="005F6ACA">
            <w:pPr>
              <w:pStyle w:val="FORMATTEXT0"/>
              <w:rPr>
                <w:sz w:val="18"/>
                <w:szCs w:val="18"/>
              </w:rPr>
            </w:pPr>
          </w:p>
          <w:p w:rsidR="005F6ACA" w:rsidRPr="005F6ACA" w:rsidRDefault="005F6ACA" w:rsidP="005F6ACA">
            <w:pPr>
              <w:pStyle w:val="FORMATTEXT0"/>
              <w:rPr>
                <w:sz w:val="18"/>
                <w:szCs w:val="18"/>
              </w:rPr>
            </w:pPr>
            <w:r w:rsidRPr="005F6ACA">
              <w:rPr>
                <w:sz w:val="18"/>
                <w:szCs w:val="18"/>
              </w:rPr>
              <w:t>Оборудовать защитный кожух активной защитой, подключенной к системе контроля (см. требования настоящего стандарта).</w:t>
            </w:r>
          </w:p>
          <w:p w:rsidR="005F6ACA" w:rsidRPr="005F6ACA" w:rsidRDefault="005F6ACA" w:rsidP="005F6ACA">
            <w:pPr>
              <w:pStyle w:val="FORMATTEXT0"/>
              <w:rPr>
                <w:sz w:val="18"/>
                <w:szCs w:val="18"/>
              </w:rPr>
            </w:pPr>
          </w:p>
          <w:p w:rsidR="005F6ACA" w:rsidRPr="005F6ACA" w:rsidRDefault="005F6ACA" w:rsidP="005F6ACA">
            <w:pPr>
              <w:pStyle w:val="FORMATTEXT0"/>
              <w:rPr>
                <w:sz w:val="18"/>
                <w:szCs w:val="18"/>
              </w:rPr>
            </w:pPr>
            <w:r w:rsidRPr="005F6ACA">
              <w:rPr>
                <w:sz w:val="18"/>
                <w:szCs w:val="18"/>
              </w:rPr>
              <w:t>Организовать мониторинг температуры компонента и связать его с системой контроля</w:t>
            </w:r>
          </w:p>
        </w:tc>
      </w:tr>
      <w:tr w:rsidR="005F6ACA" w:rsidRPr="005F6ACA" w:rsidTr="005F6ACA">
        <w:tc>
          <w:tcPr>
            <w:tcW w:w="1980" w:type="dxa"/>
            <w:tcBorders>
              <w:top w:val="single" w:sz="6" w:space="0" w:color="auto"/>
              <w:left w:val="single" w:sz="6" w:space="0" w:color="auto"/>
              <w:bottom w:val="single" w:sz="6" w:space="0" w:color="auto"/>
              <w:right w:val="single" w:sz="6" w:space="0" w:color="auto"/>
            </w:tcBorders>
          </w:tcPr>
          <w:p w:rsidR="005F6ACA" w:rsidRPr="005F6ACA" w:rsidRDefault="005F6ACA" w:rsidP="005F6ACA">
            <w:pPr>
              <w:pStyle w:val="FORMATTEXT0"/>
              <w:rPr>
                <w:sz w:val="18"/>
                <w:szCs w:val="18"/>
              </w:rPr>
            </w:pPr>
            <w:r w:rsidRPr="005F6ACA">
              <w:rPr>
                <w:sz w:val="18"/>
                <w:szCs w:val="18"/>
              </w:rPr>
              <w:t xml:space="preserve">Оптическое волокно подвергается повторяющимся изгибам при прохождении через него лазерного пучка </w:t>
            </w:r>
          </w:p>
        </w:tc>
        <w:tc>
          <w:tcPr>
            <w:tcW w:w="2410" w:type="dxa"/>
            <w:tcBorders>
              <w:top w:val="single" w:sz="6" w:space="0" w:color="auto"/>
              <w:left w:val="single" w:sz="6" w:space="0" w:color="auto"/>
              <w:bottom w:val="single" w:sz="6" w:space="0" w:color="auto"/>
              <w:right w:val="single" w:sz="6" w:space="0" w:color="auto"/>
            </w:tcBorders>
          </w:tcPr>
          <w:p w:rsidR="005F6ACA" w:rsidRPr="005F6ACA" w:rsidRDefault="005F6ACA" w:rsidP="005F6ACA">
            <w:pPr>
              <w:pStyle w:val="FORMATTEXT0"/>
              <w:rPr>
                <w:sz w:val="18"/>
                <w:szCs w:val="18"/>
              </w:rPr>
            </w:pPr>
            <w:r w:rsidRPr="005F6ACA">
              <w:rPr>
                <w:sz w:val="18"/>
                <w:szCs w:val="18"/>
              </w:rPr>
              <w:t xml:space="preserve">Разлом в результате усталости материала </w:t>
            </w:r>
          </w:p>
        </w:tc>
        <w:tc>
          <w:tcPr>
            <w:tcW w:w="2409" w:type="dxa"/>
            <w:tcBorders>
              <w:top w:val="single" w:sz="6" w:space="0" w:color="auto"/>
              <w:left w:val="single" w:sz="6" w:space="0" w:color="auto"/>
              <w:bottom w:val="single" w:sz="6" w:space="0" w:color="auto"/>
              <w:right w:val="single" w:sz="6" w:space="0" w:color="auto"/>
            </w:tcBorders>
          </w:tcPr>
          <w:p w:rsidR="005F6ACA" w:rsidRPr="005F6ACA" w:rsidRDefault="005F6ACA" w:rsidP="005F6ACA">
            <w:pPr>
              <w:pStyle w:val="FORMATTEXT0"/>
              <w:rPr>
                <w:sz w:val="18"/>
                <w:szCs w:val="18"/>
              </w:rPr>
            </w:pPr>
            <w:r w:rsidRPr="005F6ACA">
              <w:rPr>
                <w:sz w:val="18"/>
                <w:szCs w:val="18"/>
              </w:rPr>
              <w:t xml:space="preserve">Лазерное излучение, выходящее из разлома волокна в окружающее пространство, превышает ПДИ для класса 1 </w:t>
            </w:r>
          </w:p>
        </w:tc>
        <w:tc>
          <w:tcPr>
            <w:tcW w:w="3112" w:type="dxa"/>
            <w:tcBorders>
              <w:top w:val="single" w:sz="6" w:space="0" w:color="auto"/>
              <w:left w:val="single" w:sz="6" w:space="0" w:color="auto"/>
              <w:bottom w:val="single" w:sz="6" w:space="0" w:color="auto"/>
              <w:right w:val="single" w:sz="6" w:space="0" w:color="auto"/>
            </w:tcBorders>
          </w:tcPr>
          <w:p w:rsidR="005F6ACA" w:rsidRPr="005F6ACA" w:rsidRDefault="005F6ACA" w:rsidP="005F6ACA">
            <w:pPr>
              <w:pStyle w:val="FORMATTEXT0"/>
              <w:rPr>
                <w:sz w:val="18"/>
                <w:szCs w:val="18"/>
              </w:rPr>
            </w:pPr>
            <w:r w:rsidRPr="005F6ACA">
              <w:rPr>
                <w:sz w:val="18"/>
                <w:szCs w:val="18"/>
              </w:rPr>
              <w:t>Использовать соответствующую конструкцию защитного кожуха для ограничения радиуса изгиба, чтобы предотвратить разлом волокна.</w:t>
            </w:r>
          </w:p>
          <w:p w:rsidR="005F6ACA" w:rsidRPr="005F6ACA" w:rsidRDefault="005F6ACA" w:rsidP="005F6ACA">
            <w:pPr>
              <w:pStyle w:val="FORMATTEXT0"/>
              <w:rPr>
                <w:sz w:val="18"/>
                <w:szCs w:val="18"/>
              </w:rPr>
            </w:pPr>
          </w:p>
          <w:p w:rsidR="005F6ACA" w:rsidRPr="005F6ACA" w:rsidRDefault="005F6ACA" w:rsidP="005F6ACA">
            <w:pPr>
              <w:pStyle w:val="FORMATTEXT0"/>
              <w:rPr>
                <w:sz w:val="18"/>
                <w:szCs w:val="18"/>
              </w:rPr>
            </w:pPr>
            <w:r w:rsidRPr="005F6ACA">
              <w:rPr>
                <w:sz w:val="18"/>
                <w:szCs w:val="18"/>
              </w:rPr>
              <w:t>Использовать компенсатор натяжения на концах волоконно-оптического кабеля для минимизации изгибаний и перекручиваний.</w:t>
            </w:r>
          </w:p>
          <w:p w:rsidR="005F6ACA" w:rsidRPr="005F6ACA" w:rsidRDefault="005F6ACA" w:rsidP="005F6ACA">
            <w:pPr>
              <w:pStyle w:val="FORMATTEXT0"/>
              <w:rPr>
                <w:sz w:val="18"/>
                <w:szCs w:val="18"/>
              </w:rPr>
            </w:pPr>
          </w:p>
          <w:p w:rsidR="005F6ACA" w:rsidRPr="005F6ACA" w:rsidRDefault="005F6ACA" w:rsidP="005F6ACA">
            <w:pPr>
              <w:pStyle w:val="FORMATTEXT0"/>
              <w:rPr>
                <w:sz w:val="18"/>
                <w:szCs w:val="18"/>
              </w:rPr>
            </w:pPr>
            <w:r w:rsidRPr="005F6ACA">
              <w:rPr>
                <w:sz w:val="18"/>
                <w:szCs w:val="18"/>
              </w:rPr>
              <w:t>Установить усиленный защитный кожух, способный выдерживать лазерное излучение на своей внутренней поверхности.</w:t>
            </w:r>
          </w:p>
          <w:p w:rsidR="005F6ACA" w:rsidRPr="005F6ACA" w:rsidRDefault="005F6ACA" w:rsidP="005F6ACA">
            <w:pPr>
              <w:pStyle w:val="FORMATTEXT0"/>
              <w:rPr>
                <w:sz w:val="18"/>
                <w:szCs w:val="18"/>
              </w:rPr>
            </w:pPr>
          </w:p>
          <w:p w:rsidR="005F6ACA" w:rsidRPr="005F6ACA" w:rsidRDefault="005F6ACA" w:rsidP="005F6ACA">
            <w:pPr>
              <w:pStyle w:val="FORMATTEXT0"/>
              <w:rPr>
                <w:sz w:val="18"/>
                <w:szCs w:val="18"/>
              </w:rPr>
            </w:pPr>
            <w:r w:rsidRPr="005F6ACA">
              <w:rPr>
                <w:sz w:val="18"/>
                <w:szCs w:val="18"/>
              </w:rPr>
              <w:t>Оборудовать защитный кожух активной защитой, подключенной к системе контроля (см. требования настоящего стандарта)</w:t>
            </w:r>
          </w:p>
        </w:tc>
      </w:tr>
    </w:tbl>
    <w:p w:rsidR="005F6ACA" w:rsidRDefault="005F6ACA">
      <w:r w:rsidRPr="005F6ACA">
        <w:rPr>
          <w:rFonts w:ascii="Arial" w:hAnsi="Arial" w:cs="Arial"/>
          <w:spacing w:val="20"/>
          <w:sz w:val="24"/>
          <w:szCs w:val="24"/>
          <w:lang w:eastAsia="ru-RU"/>
        </w:rPr>
        <w:lastRenderedPageBreak/>
        <w:t xml:space="preserve">Продолжение таблицы </w:t>
      </w:r>
      <w:r>
        <w:rPr>
          <w:rFonts w:ascii="Arial" w:hAnsi="Arial" w:cs="Arial"/>
          <w:spacing w:val="20"/>
          <w:sz w:val="24"/>
          <w:szCs w:val="24"/>
          <w:lang w:eastAsia="ru-RU"/>
        </w:rPr>
        <w:t>G.2</w:t>
      </w:r>
    </w:p>
    <w:tbl>
      <w:tblPr>
        <w:tblStyle w:val="af9"/>
        <w:tblW w:w="9911" w:type="dxa"/>
        <w:tblLook w:val="04A0" w:firstRow="1" w:lastRow="0" w:firstColumn="1" w:lastColumn="0" w:noHBand="0" w:noVBand="1"/>
      </w:tblPr>
      <w:tblGrid>
        <w:gridCol w:w="1980"/>
        <w:gridCol w:w="2410"/>
        <w:gridCol w:w="2409"/>
        <w:gridCol w:w="3112"/>
      </w:tblGrid>
      <w:tr w:rsidR="005F6ACA" w:rsidRPr="005F6ACA" w:rsidTr="005F6ACA">
        <w:tc>
          <w:tcPr>
            <w:tcW w:w="1980" w:type="dxa"/>
            <w:tcBorders>
              <w:top w:val="single" w:sz="4" w:space="0" w:color="auto"/>
              <w:left w:val="single" w:sz="4" w:space="0" w:color="auto"/>
              <w:bottom w:val="double" w:sz="4" w:space="0" w:color="auto"/>
              <w:right w:val="single" w:sz="4" w:space="0" w:color="auto"/>
            </w:tcBorders>
          </w:tcPr>
          <w:p w:rsidR="005F6ACA" w:rsidRPr="005F6ACA" w:rsidRDefault="005F6ACA" w:rsidP="005F6ACA">
            <w:pPr>
              <w:pStyle w:val="FORMATTEXT0"/>
              <w:jc w:val="center"/>
              <w:rPr>
                <w:sz w:val="18"/>
                <w:szCs w:val="18"/>
              </w:rPr>
            </w:pPr>
            <w:r w:rsidRPr="005F6ACA">
              <w:rPr>
                <w:sz w:val="18"/>
                <w:szCs w:val="18"/>
              </w:rPr>
              <w:t>Использование, обоснованно прогнозируемое неправильное использование</w:t>
            </w:r>
          </w:p>
        </w:tc>
        <w:tc>
          <w:tcPr>
            <w:tcW w:w="2410" w:type="dxa"/>
            <w:tcBorders>
              <w:top w:val="single" w:sz="4" w:space="0" w:color="auto"/>
              <w:left w:val="single" w:sz="4" w:space="0" w:color="auto"/>
              <w:bottom w:val="double" w:sz="4" w:space="0" w:color="auto"/>
              <w:right w:val="single" w:sz="4" w:space="0" w:color="auto"/>
            </w:tcBorders>
          </w:tcPr>
          <w:p w:rsidR="005F6ACA" w:rsidRPr="005F6ACA" w:rsidRDefault="005F6ACA" w:rsidP="005F6ACA">
            <w:pPr>
              <w:pStyle w:val="FORMATTEXT0"/>
              <w:jc w:val="center"/>
              <w:rPr>
                <w:sz w:val="18"/>
                <w:szCs w:val="18"/>
              </w:rPr>
            </w:pPr>
            <w:r w:rsidRPr="005F6ACA">
              <w:rPr>
                <w:sz w:val="18"/>
                <w:szCs w:val="18"/>
              </w:rPr>
              <w:t xml:space="preserve">Механизм неисправности </w:t>
            </w:r>
          </w:p>
        </w:tc>
        <w:tc>
          <w:tcPr>
            <w:tcW w:w="2409" w:type="dxa"/>
            <w:tcBorders>
              <w:top w:val="single" w:sz="4" w:space="0" w:color="auto"/>
              <w:left w:val="single" w:sz="4" w:space="0" w:color="auto"/>
              <w:bottom w:val="double" w:sz="4" w:space="0" w:color="auto"/>
              <w:right w:val="single" w:sz="4" w:space="0" w:color="auto"/>
            </w:tcBorders>
          </w:tcPr>
          <w:p w:rsidR="005F6ACA" w:rsidRPr="005F6ACA" w:rsidRDefault="005F6ACA" w:rsidP="005F6ACA">
            <w:pPr>
              <w:pStyle w:val="FORMATTEXT0"/>
              <w:jc w:val="center"/>
              <w:rPr>
                <w:sz w:val="18"/>
                <w:szCs w:val="18"/>
              </w:rPr>
            </w:pPr>
            <w:r w:rsidRPr="005F6ACA">
              <w:rPr>
                <w:sz w:val="18"/>
                <w:szCs w:val="18"/>
              </w:rPr>
              <w:t xml:space="preserve">Опасность </w:t>
            </w:r>
          </w:p>
        </w:tc>
        <w:tc>
          <w:tcPr>
            <w:tcW w:w="3112" w:type="dxa"/>
            <w:tcBorders>
              <w:top w:val="single" w:sz="4" w:space="0" w:color="auto"/>
              <w:left w:val="single" w:sz="4" w:space="0" w:color="auto"/>
              <w:bottom w:val="double" w:sz="4" w:space="0" w:color="auto"/>
              <w:right w:val="single" w:sz="4" w:space="0" w:color="auto"/>
            </w:tcBorders>
          </w:tcPr>
          <w:p w:rsidR="005F6ACA" w:rsidRPr="005F6ACA" w:rsidRDefault="005F6ACA" w:rsidP="005F6ACA">
            <w:pPr>
              <w:pStyle w:val="FORMATTEXT0"/>
              <w:jc w:val="center"/>
              <w:rPr>
                <w:sz w:val="18"/>
                <w:szCs w:val="18"/>
              </w:rPr>
            </w:pPr>
            <w:r w:rsidRPr="005F6ACA">
              <w:rPr>
                <w:sz w:val="18"/>
                <w:szCs w:val="18"/>
              </w:rPr>
              <w:t xml:space="preserve">Пример снижения риска </w:t>
            </w:r>
          </w:p>
        </w:tc>
      </w:tr>
      <w:tr w:rsidR="005F6ACA" w:rsidRPr="005F6ACA" w:rsidTr="005F6ACA">
        <w:tc>
          <w:tcPr>
            <w:tcW w:w="1980" w:type="dxa"/>
            <w:tcBorders>
              <w:top w:val="single" w:sz="6" w:space="0" w:color="auto"/>
              <w:left w:val="single" w:sz="6" w:space="0" w:color="auto"/>
              <w:bottom w:val="single" w:sz="6" w:space="0" w:color="auto"/>
              <w:right w:val="single" w:sz="6" w:space="0" w:color="auto"/>
            </w:tcBorders>
          </w:tcPr>
          <w:p w:rsidR="005F6ACA" w:rsidRPr="005F6ACA" w:rsidRDefault="005F6ACA" w:rsidP="005F6ACA">
            <w:pPr>
              <w:pStyle w:val="FORMATTEXT0"/>
              <w:rPr>
                <w:sz w:val="18"/>
                <w:szCs w:val="18"/>
              </w:rPr>
            </w:pPr>
            <w:r w:rsidRPr="005F6ACA">
              <w:rPr>
                <w:sz w:val="18"/>
                <w:szCs w:val="18"/>
              </w:rPr>
              <w:t xml:space="preserve">Оптическое волокно подвергается повторяющимся изгибам при прохождении через него лазерного пучка </w:t>
            </w:r>
          </w:p>
        </w:tc>
        <w:tc>
          <w:tcPr>
            <w:tcW w:w="2410" w:type="dxa"/>
            <w:tcBorders>
              <w:top w:val="single" w:sz="6" w:space="0" w:color="auto"/>
              <w:left w:val="single" w:sz="6" w:space="0" w:color="auto"/>
              <w:bottom w:val="single" w:sz="6" w:space="0" w:color="auto"/>
              <w:right w:val="single" w:sz="6" w:space="0" w:color="auto"/>
            </w:tcBorders>
          </w:tcPr>
          <w:p w:rsidR="005F6ACA" w:rsidRPr="005F6ACA" w:rsidRDefault="005F6ACA" w:rsidP="005F6ACA">
            <w:pPr>
              <w:pStyle w:val="FORMATTEXT0"/>
              <w:rPr>
                <w:sz w:val="18"/>
                <w:szCs w:val="18"/>
              </w:rPr>
            </w:pPr>
            <w:r w:rsidRPr="005F6ACA">
              <w:rPr>
                <w:sz w:val="18"/>
                <w:szCs w:val="18"/>
              </w:rPr>
              <w:t xml:space="preserve">Разлом в результате причин, не связанных с механическими воздействиями (например, оптической деградации, пульсаций при запуске и т.п.) </w:t>
            </w:r>
          </w:p>
        </w:tc>
        <w:tc>
          <w:tcPr>
            <w:tcW w:w="2409" w:type="dxa"/>
            <w:tcBorders>
              <w:top w:val="single" w:sz="6" w:space="0" w:color="auto"/>
              <w:left w:val="single" w:sz="6" w:space="0" w:color="auto"/>
              <w:bottom w:val="single" w:sz="6" w:space="0" w:color="auto"/>
              <w:right w:val="single" w:sz="6" w:space="0" w:color="auto"/>
            </w:tcBorders>
          </w:tcPr>
          <w:p w:rsidR="005F6ACA" w:rsidRPr="005F6ACA" w:rsidRDefault="005F6ACA" w:rsidP="005F6ACA">
            <w:pPr>
              <w:pStyle w:val="FORMATTEXT0"/>
              <w:rPr>
                <w:sz w:val="18"/>
                <w:szCs w:val="18"/>
              </w:rPr>
            </w:pPr>
            <w:r w:rsidRPr="005F6ACA">
              <w:rPr>
                <w:sz w:val="18"/>
                <w:szCs w:val="18"/>
              </w:rPr>
              <w:t xml:space="preserve">Лазерное излучение, выходящее из разлома волокна в окружающее пространство, превышает ПДИ для класса 1 </w:t>
            </w:r>
          </w:p>
        </w:tc>
        <w:tc>
          <w:tcPr>
            <w:tcW w:w="3112" w:type="dxa"/>
            <w:tcBorders>
              <w:top w:val="single" w:sz="6" w:space="0" w:color="auto"/>
              <w:left w:val="single" w:sz="6" w:space="0" w:color="auto"/>
              <w:bottom w:val="single" w:sz="6" w:space="0" w:color="auto"/>
              <w:right w:val="single" w:sz="6" w:space="0" w:color="auto"/>
            </w:tcBorders>
          </w:tcPr>
          <w:p w:rsidR="005F6ACA" w:rsidRPr="005F6ACA" w:rsidRDefault="005F6ACA" w:rsidP="005F6ACA">
            <w:pPr>
              <w:pStyle w:val="FORMATTEXT0"/>
              <w:rPr>
                <w:sz w:val="18"/>
                <w:szCs w:val="18"/>
              </w:rPr>
            </w:pPr>
            <w:r w:rsidRPr="005F6ACA">
              <w:rPr>
                <w:sz w:val="18"/>
                <w:szCs w:val="18"/>
              </w:rPr>
              <w:t>Использовать защитный кожух, способный удерживать лазерное излучение на своей внутренней поверхности без прорыва наружу.</w:t>
            </w:r>
          </w:p>
          <w:p w:rsidR="005F6ACA" w:rsidRPr="005F6ACA" w:rsidRDefault="005F6ACA" w:rsidP="005F6ACA">
            <w:pPr>
              <w:pStyle w:val="FORMATTEXT0"/>
              <w:rPr>
                <w:sz w:val="18"/>
                <w:szCs w:val="18"/>
              </w:rPr>
            </w:pPr>
          </w:p>
          <w:p w:rsidR="005F6ACA" w:rsidRPr="005F6ACA" w:rsidRDefault="005F6ACA" w:rsidP="005F6ACA">
            <w:pPr>
              <w:pStyle w:val="FORMATTEXT0"/>
              <w:rPr>
                <w:sz w:val="18"/>
                <w:szCs w:val="18"/>
              </w:rPr>
            </w:pPr>
            <w:r w:rsidRPr="005F6ACA">
              <w:rPr>
                <w:sz w:val="18"/>
                <w:szCs w:val="18"/>
              </w:rPr>
              <w:t>Оборудовать защитный кожух активной защитой, подключенной к системе контроля (см. требования настоящего стандарта)</w:t>
            </w:r>
          </w:p>
        </w:tc>
      </w:tr>
      <w:tr w:rsidR="005F6ACA" w:rsidRPr="005F6ACA" w:rsidTr="005F6ACA">
        <w:tc>
          <w:tcPr>
            <w:tcW w:w="1980" w:type="dxa"/>
            <w:tcBorders>
              <w:top w:val="single" w:sz="6" w:space="0" w:color="auto"/>
              <w:left w:val="single" w:sz="6" w:space="0" w:color="auto"/>
              <w:bottom w:val="single" w:sz="6" w:space="0" w:color="auto"/>
              <w:right w:val="single" w:sz="6" w:space="0" w:color="auto"/>
            </w:tcBorders>
          </w:tcPr>
          <w:p w:rsidR="005F6ACA" w:rsidRPr="005F6ACA" w:rsidRDefault="005F6ACA" w:rsidP="005F6ACA">
            <w:pPr>
              <w:pStyle w:val="FORMATTEXT0"/>
              <w:rPr>
                <w:sz w:val="18"/>
                <w:szCs w:val="18"/>
              </w:rPr>
            </w:pPr>
            <w:r w:rsidRPr="005F6ACA">
              <w:rPr>
                <w:sz w:val="18"/>
                <w:szCs w:val="18"/>
              </w:rPr>
              <w:t xml:space="preserve">Неподключенный выход волоконно-оптического кабеля испускает лазерное излучение, поступающее от лазера. Неподключенный вход волоконно-оптического кабеля испускает лазерное излучение, поступающее от лазера </w:t>
            </w:r>
          </w:p>
        </w:tc>
        <w:tc>
          <w:tcPr>
            <w:tcW w:w="2410" w:type="dxa"/>
            <w:tcBorders>
              <w:top w:val="single" w:sz="6" w:space="0" w:color="auto"/>
              <w:left w:val="single" w:sz="6" w:space="0" w:color="auto"/>
              <w:bottom w:val="single" w:sz="6" w:space="0" w:color="auto"/>
              <w:right w:val="single" w:sz="6" w:space="0" w:color="auto"/>
            </w:tcBorders>
          </w:tcPr>
          <w:p w:rsidR="005F6ACA" w:rsidRPr="005F6ACA" w:rsidRDefault="005F6ACA" w:rsidP="005F6ACA">
            <w:pPr>
              <w:pStyle w:val="FORMATTEXT0"/>
              <w:rPr>
                <w:sz w:val="18"/>
                <w:szCs w:val="18"/>
              </w:rPr>
            </w:pPr>
            <w:r w:rsidRPr="005F6ACA">
              <w:rPr>
                <w:sz w:val="18"/>
                <w:szCs w:val="18"/>
              </w:rPr>
              <w:t xml:space="preserve">Ошибка человека. Механическое ослабление креплений, например, в результате неправильной сборки или воздействия вибрации </w:t>
            </w:r>
          </w:p>
        </w:tc>
        <w:tc>
          <w:tcPr>
            <w:tcW w:w="2409" w:type="dxa"/>
            <w:tcBorders>
              <w:top w:val="single" w:sz="6" w:space="0" w:color="auto"/>
              <w:left w:val="single" w:sz="6" w:space="0" w:color="auto"/>
              <w:bottom w:val="single" w:sz="6" w:space="0" w:color="auto"/>
              <w:right w:val="single" w:sz="6" w:space="0" w:color="auto"/>
            </w:tcBorders>
          </w:tcPr>
          <w:p w:rsidR="005F6ACA" w:rsidRPr="005F6ACA" w:rsidRDefault="005F6ACA" w:rsidP="005F6ACA">
            <w:pPr>
              <w:pStyle w:val="FORMATTEXT0"/>
              <w:rPr>
                <w:sz w:val="18"/>
                <w:szCs w:val="18"/>
              </w:rPr>
            </w:pPr>
            <w:r w:rsidRPr="005F6ACA">
              <w:rPr>
                <w:sz w:val="18"/>
                <w:szCs w:val="18"/>
              </w:rPr>
              <w:t xml:space="preserve">Лазерное излучение, выходящее в неопределенном и неконтролируемом направлении, может привести к экспозиции, превышающей ПДИ для класса 1 (в результате выхода за пределы защищенной области или превышения ЗПЭ для защиты от лазера) </w:t>
            </w:r>
          </w:p>
        </w:tc>
        <w:tc>
          <w:tcPr>
            <w:tcW w:w="3112" w:type="dxa"/>
            <w:tcBorders>
              <w:top w:val="single" w:sz="6" w:space="0" w:color="auto"/>
              <w:left w:val="single" w:sz="6" w:space="0" w:color="auto"/>
              <w:bottom w:val="single" w:sz="6" w:space="0" w:color="auto"/>
              <w:right w:val="single" w:sz="6" w:space="0" w:color="auto"/>
            </w:tcBorders>
          </w:tcPr>
          <w:p w:rsidR="005F6ACA" w:rsidRPr="005F6ACA" w:rsidRDefault="005F6ACA" w:rsidP="005F6ACA">
            <w:pPr>
              <w:pStyle w:val="FORMATTEXT0"/>
              <w:rPr>
                <w:sz w:val="18"/>
                <w:szCs w:val="18"/>
              </w:rPr>
            </w:pPr>
            <w:r w:rsidRPr="005F6ACA">
              <w:rPr>
                <w:sz w:val="18"/>
                <w:szCs w:val="18"/>
              </w:rPr>
              <w:t>Установить блокировку на интерфейс/ соединитель волоконно-оптического кабеля.</w:t>
            </w:r>
          </w:p>
          <w:p w:rsidR="005F6ACA" w:rsidRPr="005F6ACA" w:rsidRDefault="005F6ACA" w:rsidP="005F6ACA">
            <w:pPr>
              <w:pStyle w:val="FORMATTEXT0"/>
              <w:rPr>
                <w:sz w:val="18"/>
                <w:szCs w:val="18"/>
              </w:rPr>
            </w:pPr>
          </w:p>
          <w:p w:rsidR="005F6ACA" w:rsidRPr="005F6ACA" w:rsidRDefault="005F6ACA" w:rsidP="005F6ACA">
            <w:pPr>
              <w:pStyle w:val="FORMATTEXT0"/>
              <w:rPr>
                <w:sz w:val="18"/>
                <w:szCs w:val="18"/>
              </w:rPr>
            </w:pPr>
            <w:r w:rsidRPr="005F6ACA">
              <w:rPr>
                <w:sz w:val="18"/>
                <w:szCs w:val="18"/>
              </w:rPr>
              <w:t>Убедиться в том, что крепления и инструмент, предназначенные для установки/снятия волоконного интерфейса, соответствующим образом выполняют свои функции.</w:t>
            </w:r>
          </w:p>
          <w:p w:rsidR="005F6ACA" w:rsidRPr="005F6ACA" w:rsidRDefault="005F6ACA" w:rsidP="005F6ACA">
            <w:pPr>
              <w:pStyle w:val="FORMATTEXT0"/>
              <w:rPr>
                <w:sz w:val="18"/>
                <w:szCs w:val="18"/>
              </w:rPr>
            </w:pPr>
          </w:p>
          <w:p w:rsidR="005F6ACA" w:rsidRPr="005F6ACA" w:rsidRDefault="005F6ACA" w:rsidP="005F6ACA">
            <w:pPr>
              <w:pStyle w:val="FORMATTEXT0"/>
              <w:rPr>
                <w:sz w:val="18"/>
                <w:szCs w:val="18"/>
              </w:rPr>
            </w:pPr>
            <w:r w:rsidRPr="005F6ACA">
              <w:rPr>
                <w:sz w:val="18"/>
                <w:szCs w:val="18"/>
              </w:rPr>
              <w:t>Минимизируйте требования по вмешательству в интерфейс.</w:t>
            </w:r>
          </w:p>
          <w:p w:rsidR="005F6ACA" w:rsidRPr="005F6ACA" w:rsidRDefault="005F6ACA" w:rsidP="005F6ACA">
            <w:pPr>
              <w:pStyle w:val="FORMATTEXT0"/>
              <w:rPr>
                <w:sz w:val="18"/>
                <w:szCs w:val="18"/>
              </w:rPr>
            </w:pPr>
          </w:p>
          <w:p w:rsidR="005F6ACA" w:rsidRPr="005F6ACA" w:rsidRDefault="005F6ACA" w:rsidP="005F6ACA">
            <w:pPr>
              <w:pStyle w:val="FORMATTEXT0"/>
              <w:rPr>
                <w:sz w:val="18"/>
                <w:szCs w:val="18"/>
              </w:rPr>
            </w:pPr>
            <w:r w:rsidRPr="005F6ACA">
              <w:rPr>
                <w:sz w:val="18"/>
                <w:szCs w:val="18"/>
              </w:rPr>
              <w:t>Ограничьте его работами по сервисному обслуживанию, выполняемыми квалифицированным и уполномоченным персоналом, прошедшим специальное обучение. Спроектируйте усиленную защиту от лазера</w:t>
            </w:r>
          </w:p>
        </w:tc>
      </w:tr>
      <w:tr w:rsidR="005F6ACA" w:rsidRPr="005F6ACA" w:rsidTr="005F6ACA">
        <w:tc>
          <w:tcPr>
            <w:tcW w:w="1980" w:type="dxa"/>
            <w:tcBorders>
              <w:top w:val="single" w:sz="6" w:space="0" w:color="auto"/>
              <w:left w:val="single" w:sz="6" w:space="0" w:color="auto"/>
              <w:bottom w:val="single" w:sz="6" w:space="0" w:color="auto"/>
              <w:right w:val="single" w:sz="6" w:space="0" w:color="auto"/>
            </w:tcBorders>
          </w:tcPr>
          <w:p w:rsidR="005F6ACA" w:rsidRPr="005F6ACA" w:rsidRDefault="005F6ACA" w:rsidP="005F6ACA">
            <w:pPr>
              <w:pStyle w:val="FORMATTEXT0"/>
              <w:rPr>
                <w:sz w:val="18"/>
                <w:szCs w:val="18"/>
              </w:rPr>
            </w:pPr>
            <w:r w:rsidRPr="005F6ACA">
              <w:rPr>
                <w:sz w:val="18"/>
                <w:szCs w:val="18"/>
              </w:rPr>
              <w:t xml:space="preserve">Неправильный монтаж оптики формирования пучка </w:t>
            </w:r>
          </w:p>
        </w:tc>
        <w:tc>
          <w:tcPr>
            <w:tcW w:w="2410" w:type="dxa"/>
            <w:tcBorders>
              <w:top w:val="single" w:sz="6" w:space="0" w:color="auto"/>
              <w:left w:val="single" w:sz="6" w:space="0" w:color="auto"/>
              <w:bottom w:val="single" w:sz="6" w:space="0" w:color="auto"/>
              <w:right w:val="single" w:sz="6" w:space="0" w:color="auto"/>
            </w:tcBorders>
          </w:tcPr>
          <w:p w:rsidR="005F6ACA" w:rsidRPr="005F6ACA" w:rsidRDefault="005F6ACA" w:rsidP="005F6ACA">
            <w:pPr>
              <w:pStyle w:val="FORMATTEXT0"/>
              <w:rPr>
                <w:sz w:val="18"/>
                <w:szCs w:val="18"/>
              </w:rPr>
            </w:pPr>
            <w:r w:rsidRPr="005F6ACA">
              <w:rPr>
                <w:sz w:val="18"/>
                <w:szCs w:val="18"/>
              </w:rPr>
              <w:t xml:space="preserve">Ошибка человека </w:t>
            </w:r>
          </w:p>
        </w:tc>
        <w:tc>
          <w:tcPr>
            <w:tcW w:w="2409" w:type="dxa"/>
            <w:tcBorders>
              <w:top w:val="single" w:sz="6" w:space="0" w:color="auto"/>
              <w:left w:val="single" w:sz="6" w:space="0" w:color="auto"/>
              <w:bottom w:val="single" w:sz="6" w:space="0" w:color="auto"/>
              <w:right w:val="single" w:sz="6" w:space="0" w:color="auto"/>
            </w:tcBorders>
          </w:tcPr>
          <w:p w:rsidR="005F6ACA" w:rsidRPr="005F6ACA" w:rsidRDefault="005F6ACA" w:rsidP="005F6ACA">
            <w:pPr>
              <w:pStyle w:val="FORMATTEXT0"/>
              <w:rPr>
                <w:sz w:val="18"/>
                <w:szCs w:val="18"/>
              </w:rPr>
            </w:pPr>
            <w:r w:rsidRPr="005F6ACA">
              <w:rPr>
                <w:sz w:val="18"/>
                <w:szCs w:val="18"/>
              </w:rPr>
              <w:t xml:space="preserve">Лазерное излучение, выходящее в неопределенном и неконтролируемом направлении, может привести к экспозиции, превышающей ПДИ для класса 1 (в результате выхода за пределы защищенной области или превышения ЗПЭ для защиты от лазера) </w:t>
            </w:r>
          </w:p>
        </w:tc>
        <w:tc>
          <w:tcPr>
            <w:tcW w:w="3112" w:type="dxa"/>
            <w:tcBorders>
              <w:top w:val="single" w:sz="6" w:space="0" w:color="auto"/>
              <w:left w:val="single" w:sz="6" w:space="0" w:color="auto"/>
              <w:bottom w:val="single" w:sz="6" w:space="0" w:color="auto"/>
              <w:right w:val="single" w:sz="6" w:space="0" w:color="auto"/>
            </w:tcBorders>
          </w:tcPr>
          <w:p w:rsidR="005F6ACA" w:rsidRPr="005F6ACA" w:rsidRDefault="005F6ACA" w:rsidP="005F6ACA">
            <w:pPr>
              <w:pStyle w:val="FORMATTEXT0"/>
              <w:rPr>
                <w:sz w:val="18"/>
                <w:szCs w:val="18"/>
              </w:rPr>
            </w:pPr>
            <w:r w:rsidRPr="005F6ACA">
              <w:rPr>
                <w:sz w:val="18"/>
                <w:szCs w:val="18"/>
              </w:rPr>
              <w:t>Убедитесь в том, что конструкция имеет достаточную надежность. Убедитесь в том, что в инструкциях содержится достаточно информации для правильного выполнения регулировок. Установите рекомендуемые интервалы между проверками</w:t>
            </w:r>
          </w:p>
        </w:tc>
      </w:tr>
      <w:tr w:rsidR="005F6ACA" w:rsidRPr="005F6ACA" w:rsidTr="005F6ACA">
        <w:tc>
          <w:tcPr>
            <w:tcW w:w="1980" w:type="dxa"/>
            <w:tcBorders>
              <w:top w:val="single" w:sz="6" w:space="0" w:color="auto"/>
              <w:left w:val="single" w:sz="6" w:space="0" w:color="auto"/>
              <w:bottom w:val="single" w:sz="6" w:space="0" w:color="auto"/>
              <w:right w:val="single" w:sz="6" w:space="0" w:color="auto"/>
            </w:tcBorders>
          </w:tcPr>
          <w:p w:rsidR="005F6ACA" w:rsidRPr="005F6ACA" w:rsidRDefault="005F6ACA" w:rsidP="005F6ACA">
            <w:pPr>
              <w:pStyle w:val="FORMATTEXT0"/>
              <w:rPr>
                <w:sz w:val="18"/>
                <w:szCs w:val="18"/>
              </w:rPr>
            </w:pPr>
            <w:r w:rsidRPr="005F6ACA">
              <w:rPr>
                <w:sz w:val="18"/>
                <w:szCs w:val="18"/>
              </w:rPr>
              <w:t xml:space="preserve">Разрушение оптики формирования пучка </w:t>
            </w:r>
          </w:p>
        </w:tc>
        <w:tc>
          <w:tcPr>
            <w:tcW w:w="2410" w:type="dxa"/>
            <w:tcBorders>
              <w:top w:val="single" w:sz="6" w:space="0" w:color="auto"/>
              <w:left w:val="single" w:sz="6" w:space="0" w:color="auto"/>
              <w:bottom w:val="single" w:sz="6" w:space="0" w:color="auto"/>
              <w:right w:val="single" w:sz="6" w:space="0" w:color="auto"/>
            </w:tcBorders>
          </w:tcPr>
          <w:p w:rsidR="005F6ACA" w:rsidRPr="005F6ACA" w:rsidRDefault="005F6ACA" w:rsidP="005F6ACA">
            <w:pPr>
              <w:pStyle w:val="FORMATTEXT0"/>
              <w:rPr>
                <w:sz w:val="18"/>
                <w:szCs w:val="18"/>
              </w:rPr>
            </w:pPr>
            <w:r w:rsidRPr="005F6ACA">
              <w:rPr>
                <w:sz w:val="18"/>
                <w:szCs w:val="18"/>
              </w:rPr>
              <w:t xml:space="preserve">Из-за столкновения с заготовкой или перегрева оптики в результате загрязнения или отсутствия воды для охлаждения </w:t>
            </w:r>
          </w:p>
        </w:tc>
        <w:tc>
          <w:tcPr>
            <w:tcW w:w="2409" w:type="dxa"/>
            <w:tcBorders>
              <w:top w:val="single" w:sz="6" w:space="0" w:color="auto"/>
              <w:left w:val="single" w:sz="6" w:space="0" w:color="auto"/>
              <w:bottom w:val="single" w:sz="6" w:space="0" w:color="auto"/>
              <w:right w:val="single" w:sz="6" w:space="0" w:color="auto"/>
            </w:tcBorders>
          </w:tcPr>
          <w:p w:rsidR="005F6ACA" w:rsidRPr="005F6ACA" w:rsidRDefault="005F6ACA" w:rsidP="005F6ACA">
            <w:pPr>
              <w:pStyle w:val="FORMATTEXT0"/>
              <w:rPr>
                <w:sz w:val="18"/>
                <w:szCs w:val="18"/>
              </w:rPr>
            </w:pPr>
            <w:r w:rsidRPr="005F6ACA">
              <w:rPr>
                <w:sz w:val="18"/>
                <w:szCs w:val="18"/>
              </w:rPr>
              <w:t>Лазерное излучение, выходящее в неопределенном и неконтролируемом направлении, может привести к экспозиции, превышающей ПДИ для класса 1 (в результате выхода за пределы защищенной области или превышения ЗПЭ защиты от лазера)</w:t>
            </w:r>
          </w:p>
        </w:tc>
        <w:tc>
          <w:tcPr>
            <w:tcW w:w="3112" w:type="dxa"/>
            <w:tcBorders>
              <w:top w:val="single" w:sz="6" w:space="0" w:color="auto"/>
              <w:left w:val="single" w:sz="6" w:space="0" w:color="auto"/>
              <w:bottom w:val="single" w:sz="6" w:space="0" w:color="auto"/>
              <w:right w:val="single" w:sz="6" w:space="0" w:color="auto"/>
            </w:tcBorders>
          </w:tcPr>
          <w:p w:rsidR="005F6ACA" w:rsidRPr="005F6ACA" w:rsidRDefault="005F6ACA" w:rsidP="005F6ACA">
            <w:pPr>
              <w:pStyle w:val="FORMATTEXT0"/>
              <w:rPr>
                <w:sz w:val="18"/>
                <w:szCs w:val="18"/>
              </w:rPr>
            </w:pPr>
            <w:r w:rsidRPr="005F6ACA">
              <w:rPr>
                <w:sz w:val="18"/>
                <w:szCs w:val="18"/>
              </w:rPr>
              <w:t>Включить в конструкцию полную защиту от лазера.</w:t>
            </w:r>
          </w:p>
          <w:p w:rsidR="005F6ACA" w:rsidRPr="005F6ACA" w:rsidRDefault="005F6ACA" w:rsidP="005F6ACA">
            <w:pPr>
              <w:pStyle w:val="FORMATTEXT0"/>
              <w:rPr>
                <w:sz w:val="18"/>
                <w:szCs w:val="18"/>
              </w:rPr>
            </w:pPr>
          </w:p>
          <w:p w:rsidR="005F6ACA" w:rsidRPr="005F6ACA" w:rsidRDefault="005F6ACA" w:rsidP="005F6ACA">
            <w:pPr>
              <w:pStyle w:val="FORMATTEXT0"/>
              <w:rPr>
                <w:sz w:val="18"/>
                <w:szCs w:val="18"/>
              </w:rPr>
            </w:pPr>
            <w:r w:rsidRPr="005F6ACA">
              <w:rPr>
                <w:sz w:val="18"/>
                <w:szCs w:val="18"/>
              </w:rPr>
              <w:t xml:space="preserve">Установить защиту или блокировки, препятствующие столкновению </w:t>
            </w:r>
          </w:p>
        </w:tc>
      </w:tr>
    </w:tbl>
    <w:p w:rsidR="005F6ACA" w:rsidRDefault="005F6ACA"/>
    <w:p w:rsidR="005F6ACA" w:rsidRDefault="005F6ACA"/>
    <w:p w:rsidR="005F6ACA" w:rsidRDefault="005F6ACA"/>
    <w:p w:rsidR="005F6ACA" w:rsidRDefault="005F6ACA">
      <w:r>
        <w:rPr>
          <w:rFonts w:ascii="Arial" w:hAnsi="Arial" w:cs="Arial"/>
          <w:spacing w:val="20"/>
          <w:sz w:val="24"/>
          <w:szCs w:val="24"/>
          <w:lang w:eastAsia="ru-RU"/>
        </w:rPr>
        <w:lastRenderedPageBreak/>
        <w:t>Окончание</w:t>
      </w:r>
      <w:r w:rsidRPr="005F6ACA">
        <w:rPr>
          <w:rFonts w:ascii="Arial" w:hAnsi="Arial" w:cs="Arial"/>
          <w:spacing w:val="20"/>
          <w:sz w:val="24"/>
          <w:szCs w:val="24"/>
          <w:lang w:eastAsia="ru-RU"/>
        </w:rPr>
        <w:t xml:space="preserve"> таблицы </w:t>
      </w:r>
      <w:r>
        <w:rPr>
          <w:rFonts w:ascii="Arial" w:hAnsi="Arial" w:cs="Arial"/>
          <w:spacing w:val="20"/>
          <w:sz w:val="24"/>
          <w:szCs w:val="24"/>
          <w:lang w:eastAsia="ru-RU"/>
        </w:rPr>
        <w:t>G.2</w:t>
      </w:r>
    </w:p>
    <w:tbl>
      <w:tblPr>
        <w:tblStyle w:val="af9"/>
        <w:tblW w:w="9911" w:type="dxa"/>
        <w:tblLook w:val="04A0" w:firstRow="1" w:lastRow="0" w:firstColumn="1" w:lastColumn="0" w:noHBand="0" w:noVBand="1"/>
      </w:tblPr>
      <w:tblGrid>
        <w:gridCol w:w="1980"/>
        <w:gridCol w:w="2410"/>
        <w:gridCol w:w="2409"/>
        <w:gridCol w:w="3112"/>
      </w:tblGrid>
      <w:tr w:rsidR="005F6ACA" w:rsidRPr="005F6ACA" w:rsidTr="005F6ACA">
        <w:tc>
          <w:tcPr>
            <w:tcW w:w="1980" w:type="dxa"/>
            <w:tcBorders>
              <w:top w:val="single" w:sz="4" w:space="0" w:color="auto"/>
              <w:left w:val="single" w:sz="4" w:space="0" w:color="auto"/>
              <w:bottom w:val="double" w:sz="4" w:space="0" w:color="auto"/>
              <w:right w:val="single" w:sz="4" w:space="0" w:color="auto"/>
            </w:tcBorders>
          </w:tcPr>
          <w:p w:rsidR="005F6ACA" w:rsidRPr="005F6ACA" w:rsidRDefault="005F6ACA" w:rsidP="005F6ACA">
            <w:pPr>
              <w:pStyle w:val="FORMATTEXT0"/>
              <w:jc w:val="center"/>
              <w:rPr>
                <w:sz w:val="18"/>
                <w:szCs w:val="18"/>
              </w:rPr>
            </w:pPr>
            <w:r w:rsidRPr="005F6ACA">
              <w:rPr>
                <w:sz w:val="18"/>
                <w:szCs w:val="18"/>
              </w:rPr>
              <w:t>Использование, обоснованно прогнозируемое неправильное использование</w:t>
            </w:r>
          </w:p>
        </w:tc>
        <w:tc>
          <w:tcPr>
            <w:tcW w:w="2410" w:type="dxa"/>
            <w:tcBorders>
              <w:top w:val="single" w:sz="4" w:space="0" w:color="auto"/>
              <w:left w:val="single" w:sz="4" w:space="0" w:color="auto"/>
              <w:bottom w:val="double" w:sz="4" w:space="0" w:color="auto"/>
              <w:right w:val="single" w:sz="4" w:space="0" w:color="auto"/>
            </w:tcBorders>
          </w:tcPr>
          <w:p w:rsidR="005F6ACA" w:rsidRPr="005F6ACA" w:rsidRDefault="005F6ACA" w:rsidP="005F6ACA">
            <w:pPr>
              <w:pStyle w:val="FORMATTEXT0"/>
              <w:jc w:val="center"/>
              <w:rPr>
                <w:sz w:val="18"/>
                <w:szCs w:val="18"/>
              </w:rPr>
            </w:pPr>
            <w:r w:rsidRPr="005F6ACA">
              <w:rPr>
                <w:sz w:val="18"/>
                <w:szCs w:val="18"/>
              </w:rPr>
              <w:t xml:space="preserve">Механизм неисправности </w:t>
            </w:r>
          </w:p>
        </w:tc>
        <w:tc>
          <w:tcPr>
            <w:tcW w:w="2409" w:type="dxa"/>
            <w:tcBorders>
              <w:top w:val="single" w:sz="4" w:space="0" w:color="auto"/>
              <w:left w:val="single" w:sz="4" w:space="0" w:color="auto"/>
              <w:bottom w:val="double" w:sz="4" w:space="0" w:color="auto"/>
              <w:right w:val="single" w:sz="4" w:space="0" w:color="auto"/>
            </w:tcBorders>
          </w:tcPr>
          <w:p w:rsidR="005F6ACA" w:rsidRPr="005F6ACA" w:rsidRDefault="005F6ACA" w:rsidP="005F6ACA">
            <w:pPr>
              <w:pStyle w:val="FORMATTEXT0"/>
              <w:jc w:val="center"/>
              <w:rPr>
                <w:sz w:val="18"/>
                <w:szCs w:val="18"/>
              </w:rPr>
            </w:pPr>
            <w:r w:rsidRPr="005F6ACA">
              <w:rPr>
                <w:sz w:val="18"/>
                <w:szCs w:val="18"/>
              </w:rPr>
              <w:t xml:space="preserve">Опасность </w:t>
            </w:r>
          </w:p>
        </w:tc>
        <w:tc>
          <w:tcPr>
            <w:tcW w:w="3112" w:type="dxa"/>
            <w:tcBorders>
              <w:top w:val="single" w:sz="4" w:space="0" w:color="auto"/>
              <w:left w:val="single" w:sz="4" w:space="0" w:color="auto"/>
              <w:bottom w:val="double" w:sz="4" w:space="0" w:color="auto"/>
              <w:right w:val="single" w:sz="4" w:space="0" w:color="auto"/>
            </w:tcBorders>
          </w:tcPr>
          <w:p w:rsidR="005F6ACA" w:rsidRPr="005F6ACA" w:rsidRDefault="005F6ACA" w:rsidP="005F6ACA">
            <w:pPr>
              <w:pStyle w:val="FORMATTEXT0"/>
              <w:jc w:val="center"/>
              <w:rPr>
                <w:sz w:val="18"/>
                <w:szCs w:val="18"/>
              </w:rPr>
            </w:pPr>
            <w:r w:rsidRPr="005F6ACA">
              <w:rPr>
                <w:sz w:val="18"/>
                <w:szCs w:val="18"/>
              </w:rPr>
              <w:t xml:space="preserve">Пример снижения риска </w:t>
            </w:r>
          </w:p>
        </w:tc>
      </w:tr>
      <w:tr w:rsidR="005F6ACA" w:rsidRPr="005F6ACA" w:rsidTr="005F6ACA">
        <w:tc>
          <w:tcPr>
            <w:tcW w:w="1980" w:type="dxa"/>
            <w:tcBorders>
              <w:top w:val="single" w:sz="6" w:space="0" w:color="auto"/>
              <w:left w:val="single" w:sz="6" w:space="0" w:color="auto"/>
              <w:bottom w:val="single" w:sz="6" w:space="0" w:color="auto"/>
              <w:right w:val="single" w:sz="6" w:space="0" w:color="auto"/>
            </w:tcBorders>
          </w:tcPr>
          <w:p w:rsidR="005F6ACA" w:rsidRPr="005F6ACA" w:rsidRDefault="005F6ACA" w:rsidP="005F6ACA">
            <w:pPr>
              <w:pStyle w:val="FORMATTEXT0"/>
              <w:rPr>
                <w:sz w:val="18"/>
                <w:szCs w:val="18"/>
              </w:rPr>
            </w:pPr>
            <w:r w:rsidRPr="005F6ACA">
              <w:rPr>
                <w:sz w:val="18"/>
                <w:szCs w:val="18"/>
              </w:rPr>
              <w:t xml:space="preserve">Неправильное подключение составных волоконно-оптических кабелей </w:t>
            </w:r>
          </w:p>
        </w:tc>
        <w:tc>
          <w:tcPr>
            <w:tcW w:w="2410" w:type="dxa"/>
            <w:tcBorders>
              <w:top w:val="single" w:sz="6" w:space="0" w:color="auto"/>
              <w:left w:val="single" w:sz="6" w:space="0" w:color="auto"/>
              <w:bottom w:val="single" w:sz="6" w:space="0" w:color="auto"/>
              <w:right w:val="single" w:sz="6" w:space="0" w:color="auto"/>
            </w:tcBorders>
          </w:tcPr>
          <w:p w:rsidR="005F6ACA" w:rsidRPr="005F6ACA" w:rsidRDefault="005F6ACA" w:rsidP="005F6ACA">
            <w:pPr>
              <w:pStyle w:val="FORMATTEXT0"/>
              <w:rPr>
                <w:sz w:val="18"/>
                <w:szCs w:val="18"/>
              </w:rPr>
            </w:pPr>
            <w:r w:rsidRPr="005F6ACA">
              <w:rPr>
                <w:sz w:val="18"/>
                <w:szCs w:val="18"/>
              </w:rPr>
              <w:t xml:space="preserve">Ошибка человека </w:t>
            </w:r>
          </w:p>
        </w:tc>
        <w:tc>
          <w:tcPr>
            <w:tcW w:w="2409" w:type="dxa"/>
            <w:tcBorders>
              <w:top w:val="single" w:sz="6" w:space="0" w:color="auto"/>
              <w:left w:val="single" w:sz="6" w:space="0" w:color="auto"/>
              <w:bottom w:val="single" w:sz="6" w:space="0" w:color="auto"/>
              <w:right w:val="single" w:sz="6" w:space="0" w:color="auto"/>
            </w:tcBorders>
          </w:tcPr>
          <w:p w:rsidR="005F6ACA" w:rsidRPr="005F6ACA" w:rsidRDefault="005F6ACA" w:rsidP="005F6ACA">
            <w:pPr>
              <w:pStyle w:val="FORMATTEXT0"/>
              <w:rPr>
                <w:sz w:val="18"/>
                <w:szCs w:val="18"/>
              </w:rPr>
            </w:pPr>
            <w:r w:rsidRPr="005F6ACA">
              <w:rPr>
                <w:sz w:val="18"/>
                <w:szCs w:val="18"/>
              </w:rPr>
              <w:t xml:space="preserve">Лазерное излучение, выходящее в неопределенном и неконтролируемом направлении, может привести к экспозиции, превышающей ПДИ для класса 1 (в результате выхода за пределы защищенной области или превышения ЗПЭ для защиты от лазера) </w:t>
            </w:r>
          </w:p>
        </w:tc>
        <w:tc>
          <w:tcPr>
            <w:tcW w:w="3112" w:type="dxa"/>
            <w:tcBorders>
              <w:top w:val="single" w:sz="6" w:space="0" w:color="auto"/>
              <w:left w:val="single" w:sz="6" w:space="0" w:color="auto"/>
              <w:bottom w:val="single" w:sz="6" w:space="0" w:color="auto"/>
              <w:right w:val="single" w:sz="6" w:space="0" w:color="auto"/>
            </w:tcBorders>
          </w:tcPr>
          <w:p w:rsidR="005F6ACA" w:rsidRPr="005F6ACA" w:rsidRDefault="005F6ACA" w:rsidP="005F6ACA">
            <w:pPr>
              <w:pStyle w:val="FORMATTEXT0"/>
              <w:rPr>
                <w:sz w:val="18"/>
                <w:szCs w:val="18"/>
              </w:rPr>
            </w:pPr>
            <w:r w:rsidRPr="005F6ACA">
              <w:rPr>
                <w:sz w:val="18"/>
                <w:szCs w:val="18"/>
              </w:rPr>
              <w:t>Сориентировать, механически заблокировать или использовать понятную и нестираемую маркировку оптических кабелей.</w:t>
            </w:r>
          </w:p>
          <w:p w:rsidR="005F6ACA" w:rsidRPr="005F6ACA" w:rsidRDefault="005F6ACA" w:rsidP="005F6ACA">
            <w:pPr>
              <w:pStyle w:val="FORMATTEXT0"/>
              <w:rPr>
                <w:sz w:val="18"/>
                <w:szCs w:val="18"/>
              </w:rPr>
            </w:pPr>
          </w:p>
          <w:p w:rsidR="005F6ACA" w:rsidRPr="005F6ACA" w:rsidRDefault="005F6ACA" w:rsidP="005F6ACA">
            <w:pPr>
              <w:pStyle w:val="FORMATTEXT0"/>
              <w:rPr>
                <w:sz w:val="18"/>
                <w:szCs w:val="18"/>
              </w:rPr>
            </w:pPr>
            <w:r w:rsidRPr="005F6ACA">
              <w:rPr>
                <w:sz w:val="18"/>
                <w:szCs w:val="18"/>
              </w:rPr>
              <w:t>Убедиться, что инструкции составлены понятно и недвусмысленно.</w:t>
            </w:r>
          </w:p>
          <w:p w:rsidR="005F6ACA" w:rsidRPr="005F6ACA" w:rsidRDefault="005F6ACA" w:rsidP="005F6ACA">
            <w:pPr>
              <w:pStyle w:val="FORMATTEXT0"/>
              <w:rPr>
                <w:sz w:val="18"/>
                <w:szCs w:val="18"/>
              </w:rPr>
            </w:pPr>
            <w:r w:rsidRPr="005F6ACA">
              <w:rPr>
                <w:sz w:val="18"/>
                <w:szCs w:val="18"/>
              </w:rPr>
              <w:t>Если волоконно-оптические кабели передают лазерный пучок в отдельно расположенное защитное ограждение, заблокируйте ограждение вместе с волоконно-оптическим кабелем</w:t>
            </w:r>
          </w:p>
        </w:tc>
      </w:tr>
      <w:tr w:rsidR="005F6ACA" w:rsidRPr="005F6ACA" w:rsidTr="005F6ACA">
        <w:tc>
          <w:tcPr>
            <w:tcW w:w="1980" w:type="dxa"/>
            <w:tcBorders>
              <w:top w:val="single" w:sz="6" w:space="0" w:color="auto"/>
              <w:left w:val="single" w:sz="6" w:space="0" w:color="auto"/>
              <w:bottom w:val="single" w:sz="6" w:space="0" w:color="auto"/>
              <w:right w:val="single" w:sz="6" w:space="0" w:color="auto"/>
            </w:tcBorders>
          </w:tcPr>
          <w:p w:rsidR="005F6ACA" w:rsidRPr="005F6ACA" w:rsidRDefault="005F6ACA" w:rsidP="005F6ACA">
            <w:pPr>
              <w:pStyle w:val="FORMATTEXT0"/>
              <w:rPr>
                <w:sz w:val="18"/>
                <w:szCs w:val="18"/>
              </w:rPr>
            </w:pPr>
            <w:r w:rsidRPr="005F6ACA">
              <w:rPr>
                <w:sz w:val="18"/>
                <w:szCs w:val="18"/>
              </w:rPr>
              <w:t>Повреждение оптики, формирующей луч.</w:t>
            </w:r>
            <w:r w:rsidRPr="005F6ACA">
              <w:rPr>
                <w:sz w:val="18"/>
                <w:szCs w:val="18"/>
              </w:rPr>
              <w:tab/>
            </w:r>
          </w:p>
        </w:tc>
        <w:tc>
          <w:tcPr>
            <w:tcW w:w="2410" w:type="dxa"/>
            <w:tcBorders>
              <w:top w:val="single" w:sz="6" w:space="0" w:color="auto"/>
              <w:left w:val="single" w:sz="6" w:space="0" w:color="auto"/>
              <w:bottom w:val="single" w:sz="6" w:space="0" w:color="auto"/>
              <w:right w:val="single" w:sz="6" w:space="0" w:color="auto"/>
            </w:tcBorders>
          </w:tcPr>
          <w:p w:rsidR="005F6ACA" w:rsidRPr="005F6ACA" w:rsidRDefault="005F6ACA" w:rsidP="005F6ACA">
            <w:pPr>
              <w:pStyle w:val="FORMATTEXT0"/>
              <w:rPr>
                <w:sz w:val="18"/>
                <w:szCs w:val="18"/>
              </w:rPr>
            </w:pPr>
            <w:r w:rsidRPr="005F6ACA">
              <w:rPr>
                <w:sz w:val="18"/>
                <w:szCs w:val="18"/>
              </w:rPr>
              <w:t>От столкновения с</w:t>
            </w:r>
          </w:p>
          <w:p w:rsidR="005F6ACA" w:rsidRPr="005F6ACA" w:rsidRDefault="005F6ACA" w:rsidP="005F6ACA">
            <w:pPr>
              <w:pStyle w:val="FORMATTEXT0"/>
              <w:rPr>
                <w:sz w:val="18"/>
                <w:szCs w:val="18"/>
              </w:rPr>
            </w:pPr>
            <w:r w:rsidRPr="005F6ACA">
              <w:rPr>
                <w:sz w:val="18"/>
                <w:szCs w:val="18"/>
              </w:rPr>
              <w:t>обрабатываемой деталью, перегрева оптики из-за</w:t>
            </w:r>
          </w:p>
          <w:p w:rsidR="005F6ACA" w:rsidRPr="005F6ACA" w:rsidRDefault="005F6ACA" w:rsidP="005F6ACA">
            <w:pPr>
              <w:pStyle w:val="FORMATTEXT0"/>
              <w:rPr>
                <w:sz w:val="18"/>
                <w:szCs w:val="18"/>
              </w:rPr>
            </w:pPr>
            <w:r w:rsidRPr="005F6ACA">
              <w:rPr>
                <w:sz w:val="18"/>
                <w:szCs w:val="18"/>
              </w:rPr>
              <w:t>загрязнения или неисправности системы подачи охлаждающей воды.</w:t>
            </w:r>
            <w:r w:rsidRPr="005F6ACA">
              <w:rPr>
                <w:sz w:val="18"/>
                <w:szCs w:val="18"/>
              </w:rPr>
              <w:tab/>
            </w:r>
          </w:p>
        </w:tc>
        <w:tc>
          <w:tcPr>
            <w:tcW w:w="2409" w:type="dxa"/>
            <w:tcBorders>
              <w:top w:val="single" w:sz="6" w:space="0" w:color="auto"/>
              <w:left w:val="single" w:sz="6" w:space="0" w:color="auto"/>
              <w:bottom w:val="single" w:sz="6" w:space="0" w:color="auto"/>
              <w:right w:val="single" w:sz="6" w:space="0" w:color="auto"/>
            </w:tcBorders>
          </w:tcPr>
          <w:p w:rsidR="005F6ACA" w:rsidRPr="005F6ACA" w:rsidRDefault="005F6ACA" w:rsidP="005F6ACA">
            <w:pPr>
              <w:pStyle w:val="FORMATTEXT0"/>
              <w:rPr>
                <w:sz w:val="18"/>
                <w:szCs w:val="18"/>
              </w:rPr>
            </w:pPr>
            <w:r w:rsidRPr="005F6ACA">
              <w:rPr>
                <w:sz w:val="18"/>
                <w:szCs w:val="18"/>
              </w:rPr>
              <w:t>Лазерное</w:t>
            </w:r>
          </w:p>
          <w:p w:rsidR="005F6ACA" w:rsidRPr="005F6ACA" w:rsidRDefault="005F6ACA" w:rsidP="005F6ACA">
            <w:pPr>
              <w:pStyle w:val="FORMATTEXT0"/>
              <w:rPr>
                <w:sz w:val="18"/>
                <w:szCs w:val="18"/>
              </w:rPr>
            </w:pPr>
            <w:r w:rsidRPr="005F6ACA">
              <w:rPr>
                <w:sz w:val="18"/>
                <w:szCs w:val="18"/>
              </w:rPr>
              <w:t>излучение, направленное в неопределенном</w:t>
            </w:r>
          </w:p>
          <w:p w:rsidR="005F6ACA" w:rsidRPr="005F6ACA" w:rsidRDefault="005F6ACA" w:rsidP="005F6ACA">
            <w:pPr>
              <w:pStyle w:val="FORMATTEXT0"/>
              <w:rPr>
                <w:sz w:val="18"/>
                <w:szCs w:val="18"/>
              </w:rPr>
            </w:pPr>
            <w:r w:rsidRPr="005F6ACA">
              <w:rPr>
                <w:sz w:val="18"/>
                <w:szCs w:val="18"/>
              </w:rPr>
              <w:t>и неконтролируемом направлении, может привести к</w:t>
            </w:r>
          </w:p>
          <w:p w:rsidR="005F6ACA" w:rsidRPr="005F6ACA" w:rsidRDefault="005F6ACA" w:rsidP="005F6ACA">
            <w:pPr>
              <w:pStyle w:val="FORMATTEXT0"/>
              <w:rPr>
                <w:sz w:val="18"/>
                <w:szCs w:val="18"/>
              </w:rPr>
            </w:pPr>
            <w:r w:rsidRPr="005F6ACA">
              <w:rPr>
                <w:sz w:val="18"/>
                <w:szCs w:val="18"/>
              </w:rPr>
              <w:t>облучению, превышающему ПДИ класса 1 (при выходе за пределы зоны, защищенной лазером, или</w:t>
            </w:r>
          </w:p>
          <w:p w:rsidR="005F6ACA" w:rsidRPr="005F6ACA" w:rsidRDefault="005F6ACA" w:rsidP="005F6ACA">
            <w:pPr>
              <w:pStyle w:val="FORMATTEXT0"/>
              <w:rPr>
                <w:sz w:val="18"/>
                <w:szCs w:val="18"/>
              </w:rPr>
            </w:pPr>
            <w:r w:rsidRPr="005F6ACA">
              <w:rPr>
                <w:sz w:val="18"/>
                <w:szCs w:val="18"/>
              </w:rPr>
              <w:t>превышении ПЗВ любого другого лазерного защитного устройства).</w:t>
            </w:r>
            <w:r w:rsidRPr="005F6ACA">
              <w:rPr>
                <w:sz w:val="18"/>
                <w:szCs w:val="18"/>
              </w:rPr>
              <w:tab/>
            </w:r>
          </w:p>
        </w:tc>
        <w:tc>
          <w:tcPr>
            <w:tcW w:w="3112" w:type="dxa"/>
            <w:tcBorders>
              <w:top w:val="single" w:sz="6" w:space="0" w:color="auto"/>
              <w:left w:val="single" w:sz="6" w:space="0" w:color="auto"/>
              <w:bottom w:val="single" w:sz="6" w:space="0" w:color="auto"/>
              <w:right w:val="single" w:sz="6" w:space="0" w:color="auto"/>
            </w:tcBorders>
          </w:tcPr>
          <w:p w:rsidR="005F6ACA" w:rsidRPr="005F6ACA" w:rsidRDefault="005F6ACA" w:rsidP="005F6ACA">
            <w:pPr>
              <w:pStyle w:val="FORMATTEXT0"/>
              <w:rPr>
                <w:sz w:val="18"/>
                <w:szCs w:val="18"/>
              </w:rPr>
            </w:pPr>
            <w:r w:rsidRPr="005F6ACA">
              <w:rPr>
                <w:sz w:val="18"/>
                <w:szCs w:val="18"/>
              </w:rPr>
              <w:t>Учитывать конструктивные особенности, включая лазерную защиту в комплекте. Обеспечить</w:t>
            </w:r>
          </w:p>
          <w:p w:rsidR="005F6ACA" w:rsidRPr="005F6ACA" w:rsidRDefault="005F6ACA" w:rsidP="005F6ACA">
            <w:pPr>
              <w:pStyle w:val="FORMATTEXT0"/>
              <w:rPr>
                <w:sz w:val="18"/>
                <w:szCs w:val="18"/>
              </w:rPr>
            </w:pPr>
            <w:r w:rsidRPr="005F6ACA">
              <w:rPr>
                <w:sz w:val="18"/>
                <w:szCs w:val="18"/>
              </w:rPr>
              <w:t>защиту от столкновений или блокировки.</w:t>
            </w:r>
          </w:p>
        </w:tc>
      </w:tr>
      <w:tr w:rsidR="005F6ACA" w:rsidRPr="005F6ACA" w:rsidTr="005F6ACA">
        <w:tc>
          <w:tcPr>
            <w:tcW w:w="1980" w:type="dxa"/>
            <w:tcBorders>
              <w:top w:val="single" w:sz="6" w:space="0" w:color="auto"/>
              <w:left w:val="single" w:sz="6" w:space="0" w:color="auto"/>
              <w:bottom w:val="single" w:sz="6" w:space="0" w:color="auto"/>
              <w:right w:val="single" w:sz="6" w:space="0" w:color="auto"/>
            </w:tcBorders>
          </w:tcPr>
          <w:p w:rsidR="005F6ACA" w:rsidRPr="005F6ACA" w:rsidRDefault="005F6ACA" w:rsidP="005F6ACA">
            <w:pPr>
              <w:pStyle w:val="FORMATTEXT0"/>
              <w:rPr>
                <w:sz w:val="18"/>
                <w:szCs w:val="18"/>
              </w:rPr>
            </w:pPr>
            <w:r w:rsidRPr="005F6ACA">
              <w:rPr>
                <w:sz w:val="18"/>
                <w:szCs w:val="18"/>
              </w:rPr>
              <w:t>Множество волокон – сочетание волокон.</w:t>
            </w:r>
            <w:r w:rsidRPr="005F6ACA">
              <w:rPr>
                <w:sz w:val="18"/>
                <w:szCs w:val="18"/>
              </w:rPr>
              <w:tab/>
            </w:r>
          </w:p>
        </w:tc>
        <w:tc>
          <w:tcPr>
            <w:tcW w:w="2410" w:type="dxa"/>
            <w:tcBorders>
              <w:top w:val="single" w:sz="6" w:space="0" w:color="auto"/>
              <w:left w:val="single" w:sz="6" w:space="0" w:color="auto"/>
              <w:bottom w:val="single" w:sz="6" w:space="0" w:color="auto"/>
              <w:right w:val="single" w:sz="6" w:space="0" w:color="auto"/>
            </w:tcBorders>
          </w:tcPr>
          <w:p w:rsidR="005F6ACA" w:rsidRPr="005F6ACA" w:rsidRDefault="005F6ACA" w:rsidP="005F6ACA">
            <w:pPr>
              <w:pStyle w:val="FORMATTEXT0"/>
              <w:rPr>
                <w:sz w:val="18"/>
                <w:szCs w:val="18"/>
              </w:rPr>
            </w:pPr>
            <w:r w:rsidRPr="005F6ACA">
              <w:rPr>
                <w:sz w:val="18"/>
                <w:szCs w:val="18"/>
              </w:rPr>
              <w:t>Ошибка человека</w:t>
            </w:r>
          </w:p>
        </w:tc>
        <w:tc>
          <w:tcPr>
            <w:tcW w:w="2409" w:type="dxa"/>
            <w:tcBorders>
              <w:top w:val="single" w:sz="6" w:space="0" w:color="auto"/>
              <w:left w:val="single" w:sz="6" w:space="0" w:color="auto"/>
              <w:bottom w:val="single" w:sz="6" w:space="0" w:color="auto"/>
              <w:right w:val="single" w:sz="6" w:space="0" w:color="auto"/>
            </w:tcBorders>
          </w:tcPr>
          <w:p w:rsidR="005F6ACA" w:rsidRPr="005F6ACA" w:rsidRDefault="005F6ACA" w:rsidP="005F6ACA">
            <w:pPr>
              <w:pStyle w:val="FORMATTEXT0"/>
              <w:rPr>
                <w:sz w:val="18"/>
                <w:szCs w:val="18"/>
              </w:rPr>
            </w:pPr>
            <w:r w:rsidRPr="005F6ACA">
              <w:rPr>
                <w:sz w:val="18"/>
                <w:szCs w:val="18"/>
              </w:rPr>
              <w:t>Лазерное</w:t>
            </w:r>
          </w:p>
          <w:p w:rsidR="005F6ACA" w:rsidRPr="005F6ACA" w:rsidRDefault="005F6ACA" w:rsidP="005F6ACA">
            <w:pPr>
              <w:pStyle w:val="FORMATTEXT0"/>
              <w:rPr>
                <w:sz w:val="18"/>
                <w:szCs w:val="18"/>
              </w:rPr>
            </w:pPr>
            <w:r w:rsidRPr="005F6ACA">
              <w:rPr>
                <w:sz w:val="18"/>
                <w:szCs w:val="18"/>
              </w:rPr>
              <w:t>излучение, направленное в неопределенном</w:t>
            </w:r>
          </w:p>
          <w:p w:rsidR="005F6ACA" w:rsidRPr="005F6ACA" w:rsidRDefault="005F6ACA" w:rsidP="005F6ACA">
            <w:pPr>
              <w:pStyle w:val="FORMATTEXT0"/>
              <w:rPr>
                <w:sz w:val="18"/>
                <w:szCs w:val="18"/>
              </w:rPr>
            </w:pPr>
            <w:r w:rsidRPr="005F6ACA">
              <w:rPr>
                <w:sz w:val="18"/>
                <w:szCs w:val="18"/>
              </w:rPr>
              <w:t>и неконтролируемом направлении, может привести к</w:t>
            </w:r>
          </w:p>
          <w:p w:rsidR="005F6ACA" w:rsidRPr="005F6ACA" w:rsidRDefault="005F6ACA" w:rsidP="005F6ACA">
            <w:pPr>
              <w:pStyle w:val="FORMATTEXT0"/>
              <w:rPr>
                <w:sz w:val="18"/>
                <w:szCs w:val="18"/>
              </w:rPr>
            </w:pPr>
            <w:r w:rsidRPr="005F6ACA">
              <w:rPr>
                <w:sz w:val="18"/>
                <w:szCs w:val="18"/>
              </w:rPr>
              <w:t>облучению выше ПДИ класса 1 (при выходе за пределы зоны, защищенной лазером, или</w:t>
            </w:r>
          </w:p>
          <w:p w:rsidR="005F6ACA" w:rsidRPr="005F6ACA" w:rsidRDefault="005F6ACA" w:rsidP="005F6ACA">
            <w:pPr>
              <w:pStyle w:val="FORMATTEXT0"/>
              <w:rPr>
                <w:sz w:val="18"/>
                <w:szCs w:val="18"/>
              </w:rPr>
            </w:pPr>
            <w:r w:rsidRPr="005F6ACA">
              <w:rPr>
                <w:sz w:val="18"/>
                <w:szCs w:val="18"/>
              </w:rPr>
              <w:t>превышении ПЗВ любой другой лазерной защиты).</w:t>
            </w:r>
          </w:p>
        </w:tc>
        <w:tc>
          <w:tcPr>
            <w:tcW w:w="3112" w:type="dxa"/>
            <w:tcBorders>
              <w:top w:val="single" w:sz="6" w:space="0" w:color="auto"/>
              <w:left w:val="single" w:sz="6" w:space="0" w:color="auto"/>
              <w:bottom w:val="single" w:sz="6" w:space="0" w:color="auto"/>
              <w:right w:val="single" w:sz="6" w:space="0" w:color="auto"/>
            </w:tcBorders>
          </w:tcPr>
          <w:p w:rsidR="005F6ACA" w:rsidRPr="005F6ACA" w:rsidRDefault="005F6ACA" w:rsidP="005F6ACA">
            <w:pPr>
              <w:pStyle w:val="FORMATTEXT0"/>
              <w:rPr>
                <w:sz w:val="18"/>
                <w:szCs w:val="18"/>
              </w:rPr>
            </w:pPr>
            <w:r w:rsidRPr="005F6ACA">
              <w:rPr>
                <w:sz w:val="18"/>
                <w:szCs w:val="18"/>
              </w:rPr>
              <w:t>Ориентировать, механически соединять или наносить четкую и нестираемую маркировку на волоконно-оптические кабели.</w:t>
            </w:r>
          </w:p>
          <w:p w:rsidR="005F6ACA" w:rsidRPr="005F6ACA" w:rsidRDefault="005F6ACA" w:rsidP="005F6ACA">
            <w:pPr>
              <w:pStyle w:val="FORMATTEXT0"/>
              <w:rPr>
                <w:sz w:val="18"/>
                <w:szCs w:val="18"/>
              </w:rPr>
            </w:pPr>
            <w:r w:rsidRPr="005F6ACA">
              <w:rPr>
                <w:sz w:val="18"/>
                <w:szCs w:val="18"/>
              </w:rPr>
              <w:t>Убедится, что инструкции понятны и недвусмысленны.</w:t>
            </w:r>
          </w:p>
          <w:p w:rsidR="005F6ACA" w:rsidRPr="005F6ACA" w:rsidRDefault="005F6ACA" w:rsidP="005F6ACA">
            <w:pPr>
              <w:pStyle w:val="FORMATTEXT0"/>
              <w:rPr>
                <w:sz w:val="18"/>
                <w:szCs w:val="18"/>
              </w:rPr>
            </w:pPr>
            <w:r w:rsidRPr="005F6ACA">
              <w:rPr>
                <w:sz w:val="18"/>
                <w:szCs w:val="18"/>
              </w:rPr>
              <w:t>Если волоконно-оптические кабели передают лазерный луч в отдельные защищенные лазером</w:t>
            </w:r>
          </w:p>
          <w:p w:rsidR="005F6ACA" w:rsidRPr="005F6ACA" w:rsidRDefault="005F6ACA" w:rsidP="005F6ACA">
            <w:pPr>
              <w:pStyle w:val="FORMATTEXT0"/>
              <w:rPr>
                <w:sz w:val="18"/>
                <w:szCs w:val="18"/>
              </w:rPr>
            </w:pPr>
            <w:r w:rsidRPr="005F6ACA">
              <w:rPr>
                <w:sz w:val="18"/>
                <w:szCs w:val="18"/>
              </w:rPr>
              <w:t>корпуса, соединить корпус вместе с волоконно-оптическим кабелем.</w:t>
            </w:r>
          </w:p>
        </w:tc>
      </w:tr>
    </w:tbl>
    <w:p w:rsidR="002A25D6" w:rsidRDefault="002A25D6" w:rsidP="00BF7757">
      <w:pPr>
        <w:spacing w:line="360" w:lineRule="auto"/>
        <w:jc w:val="both"/>
        <w:rPr>
          <w:rFonts w:ascii="Arial" w:hAnsi="Arial" w:cs="Arial"/>
          <w:sz w:val="24"/>
          <w:szCs w:val="24"/>
          <w:lang w:eastAsia="ru-RU"/>
        </w:rPr>
      </w:pPr>
    </w:p>
    <w:p w:rsidR="006F4DD4" w:rsidRDefault="007C0BD4" w:rsidP="00BF7757">
      <w:pPr>
        <w:pStyle w:val="1"/>
        <w:pageBreakBefore/>
        <w:spacing w:before="0" w:line="360" w:lineRule="auto"/>
        <w:jc w:val="center"/>
        <w:rPr>
          <w:rFonts w:ascii="Arial" w:hAnsi="Arial" w:cs="Arial"/>
          <w:b/>
          <w:color w:val="auto"/>
          <w:sz w:val="24"/>
          <w:szCs w:val="24"/>
        </w:rPr>
      </w:pPr>
      <w:bookmarkStart w:id="23" w:name="_Toc163052928"/>
      <w:r>
        <w:rPr>
          <w:rFonts w:ascii="Arial" w:hAnsi="Arial" w:cs="Arial"/>
          <w:b/>
          <w:color w:val="auto"/>
          <w:sz w:val="24"/>
          <w:szCs w:val="24"/>
        </w:rPr>
        <w:lastRenderedPageBreak/>
        <w:t xml:space="preserve">Приложение ДА </w:t>
      </w:r>
      <w:r>
        <w:rPr>
          <w:rFonts w:ascii="Arial" w:hAnsi="Arial" w:cs="Arial"/>
          <w:b/>
          <w:color w:val="auto"/>
          <w:sz w:val="24"/>
          <w:szCs w:val="24"/>
        </w:rPr>
        <w:br/>
        <w:t>(справочное)</w:t>
      </w:r>
      <w:r>
        <w:rPr>
          <w:rFonts w:ascii="Arial" w:hAnsi="Arial" w:cs="Arial"/>
          <w:b/>
          <w:color w:val="auto"/>
          <w:sz w:val="24"/>
          <w:szCs w:val="24"/>
        </w:rPr>
        <w:br/>
        <w:t>Сведения о соответствии ссылочных международных стандартов ссылочным межгосударственным стандартам</w:t>
      </w:r>
      <w:bookmarkEnd w:id="23"/>
    </w:p>
    <w:p w:rsidR="006F4DD4" w:rsidRDefault="006F4DD4" w:rsidP="00BF7757">
      <w:pPr>
        <w:spacing w:after="0" w:line="360" w:lineRule="auto"/>
        <w:jc w:val="both"/>
      </w:pPr>
    </w:p>
    <w:p w:rsidR="006F4DD4" w:rsidRDefault="007C0BD4" w:rsidP="00BF7757">
      <w:pPr>
        <w:spacing w:after="120" w:line="360" w:lineRule="auto"/>
        <w:jc w:val="both"/>
        <w:rPr>
          <w:rFonts w:ascii="Arial" w:hAnsi="Arial" w:cs="Arial"/>
          <w:szCs w:val="24"/>
        </w:rPr>
      </w:pPr>
      <w:r>
        <w:rPr>
          <w:rFonts w:ascii="Arial" w:hAnsi="Arial" w:cs="Arial"/>
          <w:spacing w:val="40"/>
          <w:szCs w:val="24"/>
        </w:rPr>
        <w:t xml:space="preserve">Таблица </w:t>
      </w:r>
      <w:r>
        <w:rPr>
          <w:rFonts w:ascii="Arial" w:hAnsi="Arial" w:cs="Arial"/>
          <w:szCs w:val="24"/>
        </w:rPr>
        <w:t>ДА.1</w:t>
      </w:r>
    </w:p>
    <w:tbl>
      <w:tblPr>
        <w:tblStyle w:val="af9"/>
        <w:tblW w:w="9626" w:type="dxa"/>
        <w:tblLayout w:type="fixed"/>
        <w:tblLook w:val="04A0" w:firstRow="1" w:lastRow="0" w:firstColumn="1" w:lastColumn="0" w:noHBand="0" w:noVBand="1"/>
      </w:tblPr>
      <w:tblGrid>
        <w:gridCol w:w="3114"/>
        <w:gridCol w:w="1701"/>
        <w:gridCol w:w="4811"/>
      </w:tblGrid>
      <w:tr w:rsidR="006F4DD4">
        <w:trPr>
          <w:tblHeader/>
        </w:trPr>
        <w:tc>
          <w:tcPr>
            <w:tcW w:w="3114" w:type="dxa"/>
            <w:tcBorders>
              <w:bottom w:val="double" w:sz="4" w:space="0" w:color="000000"/>
            </w:tcBorders>
            <w:shd w:val="clear" w:color="auto" w:fill="auto"/>
          </w:tcPr>
          <w:p w:rsidR="006F4DD4" w:rsidRDefault="007C0BD4" w:rsidP="00BF7757">
            <w:pPr>
              <w:spacing w:before="120" w:after="120" w:line="360" w:lineRule="auto"/>
              <w:jc w:val="center"/>
              <w:rPr>
                <w:rFonts w:ascii="Arial" w:hAnsi="Arial" w:cs="Arial"/>
              </w:rPr>
            </w:pPr>
            <w:r>
              <w:rPr>
                <w:rFonts w:ascii="Arial" w:hAnsi="Arial" w:cs="Arial"/>
              </w:rPr>
              <w:t>Обозначение ссылочного международного стандарта</w:t>
            </w:r>
          </w:p>
        </w:tc>
        <w:tc>
          <w:tcPr>
            <w:tcW w:w="1701" w:type="dxa"/>
            <w:tcBorders>
              <w:bottom w:val="double" w:sz="4" w:space="0" w:color="000000"/>
            </w:tcBorders>
            <w:shd w:val="clear" w:color="auto" w:fill="auto"/>
          </w:tcPr>
          <w:p w:rsidR="006F4DD4" w:rsidRDefault="007C0BD4" w:rsidP="00BF7757">
            <w:pPr>
              <w:spacing w:before="120" w:after="120" w:line="360" w:lineRule="auto"/>
              <w:jc w:val="center"/>
              <w:rPr>
                <w:rFonts w:ascii="Arial" w:hAnsi="Arial" w:cs="Arial"/>
              </w:rPr>
            </w:pPr>
            <w:r>
              <w:rPr>
                <w:rFonts w:ascii="Arial" w:hAnsi="Arial" w:cs="Arial"/>
                <w:spacing w:val="2"/>
                <w:shd w:val="clear" w:color="auto" w:fill="FFFFFF"/>
              </w:rPr>
              <w:t>Степень соответствия</w:t>
            </w:r>
          </w:p>
        </w:tc>
        <w:tc>
          <w:tcPr>
            <w:tcW w:w="4811" w:type="dxa"/>
            <w:tcBorders>
              <w:bottom w:val="double" w:sz="4" w:space="0" w:color="000000"/>
            </w:tcBorders>
            <w:shd w:val="clear" w:color="auto" w:fill="auto"/>
          </w:tcPr>
          <w:p w:rsidR="006F4DD4" w:rsidRDefault="007C0BD4" w:rsidP="00BF7757">
            <w:pPr>
              <w:spacing w:before="120" w:after="120" w:line="360" w:lineRule="auto"/>
              <w:jc w:val="center"/>
              <w:rPr>
                <w:rFonts w:ascii="Arial" w:hAnsi="Arial" w:cs="Arial"/>
              </w:rPr>
            </w:pPr>
            <w:r>
              <w:rPr>
                <w:rFonts w:ascii="Arial" w:hAnsi="Arial" w:cs="Arial"/>
              </w:rPr>
              <w:t>Обозначение ссылочного</w:t>
            </w:r>
            <w:r>
              <w:rPr>
                <w:rFonts w:ascii="Arial" w:hAnsi="Arial" w:cs="Arial"/>
              </w:rPr>
              <w:br/>
              <w:t>межгосударственного стандарта</w:t>
            </w:r>
          </w:p>
        </w:tc>
      </w:tr>
      <w:tr w:rsidR="006F4DD4">
        <w:trPr>
          <w:trHeight w:val="761"/>
        </w:trPr>
        <w:tc>
          <w:tcPr>
            <w:tcW w:w="3114" w:type="dxa"/>
            <w:shd w:val="clear" w:color="auto" w:fill="FFFFFF"/>
          </w:tcPr>
          <w:p w:rsidR="006F4DD4" w:rsidRDefault="007C0BD4" w:rsidP="00BF7757">
            <w:pPr>
              <w:pStyle w:val="70"/>
              <w:tabs>
                <w:tab w:val="left" w:pos="1039"/>
              </w:tabs>
              <w:spacing w:line="360" w:lineRule="auto"/>
              <w:rPr>
                <w:rFonts w:ascii="Arial" w:hAnsi="Arial" w:cs="Arial"/>
                <w:i w:val="0"/>
                <w:sz w:val="22"/>
                <w:szCs w:val="22"/>
                <w:lang w:val="en-US"/>
              </w:rPr>
            </w:pPr>
            <w:r>
              <w:rPr>
                <w:rFonts w:ascii="Arial" w:hAnsi="Arial" w:cs="Arial"/>
                <w:i w:val="0"/>
                <w:sz w:val="22"/>
                <w:szCs w:val="22"/>
                <w:lang w:val="en-US"/>
              </w:rPr>
              <w:t>IEC 60825-1:2014</w:t>
            </w:r>
          </w:p>
        </w:tc>
        <w:tc>
          <w:tcPr>
            <w:tcW w:w="1701" w:type="dxa"/>
            <w:shd w:val="clear" w:color="auto" w:fill="FFFFFF"/>
          </w:tcPr>
          <w:p w:rsidR="006F4DD4" w:rsidRDefault="007C0BD4" w:rsidP="00BF7757">
            <w:pPr>
              <w:pStyle w:val="70"/>
              <w:tabs>
                <w:tab w:val="left" w:pos="1039"/>
              </w:tabs>
              <w:spacing w:line="360" w:lineRule="auto"/>
              <w:ind w:left="102"/>
              <w:jc w:val="center"/>
              <w:rPr>
                <w:rFonts w:ascii="Arial" w:hAnsi="Arial" w:cs="Arial"/>
                <w:i w:val="0"/>
                <w:sz w:val="22"/>
                <w:szCs w:val="22"/>
                <w:lang w:val="en-US"/>
              </w:rPr>
            </w:pPr>
            <w:r>
              <w:rPr>
                <w:rFonts w:ascii="Arial" w:hAnsi="Arial" w:cs="Arial"/>
                <w:i w:val="0"/>
                <w:sz w:val="22"/>
                <w:szCs w:val="22"/>
                <w:lang w:val="en-US"/>
              </w:rPr>
              <w:t>IDT</w:t>
            </w:r>
          </w:p>
        </w:tc>
        <w:tc>
          <w:tcPr>
            <w:tcW w:w="4811" w:type="dxa"/>
            <w:tcBorders>
              <w:top w:val="single" w:sz="4" w:space="0" w:color="auto"/>
            </w:tcBorders>
            <w:shd w:val="clear" w:color="auto" w:fill="auto"/>
          </w:tcPr>
          <w:p w:rsidR="006F4DD4" w:rsidRDefault="007C0BD4" w:rsidP="00BF7757">
            <w:pPr>
              <w:tabs>
                <w:tab w:val="left" w:pos="1134"/>
              </w:tabs>
              <w:snapToGrid w:val="0"/>
              <w:spacing w:after="0" w:line="360" w:lineRule="auto"/>
              <w:jc w:val="both"/>
            </w:pPr>
            <w:r>
              <w:rPr>
                <w:rFonts w:ascii="Arial" w:hAnsi="Arial" w:cs="Arial"/>
              </w:rPr>
              <w:t>ГОСТ IEC 60825-1-2023 Безопасность лазерной аппаратуры. Часть 1. Классификация оборудования и требования</w:t>
            </w:r>
          </w:p>
        </w:tc>
      </w:tr>
      <w:tr w:rsidR="006F4DD4">
        <w:trPr>
          <w:trHeight w:val="494"/>
        </w:trPr>
        <w:tc>
          <w:tcPr>
            <w:tcW w:w="3114" w:type="dxa"/>
            <w:shd w:val="clear" w:color="auto" w:fill="FFFFFF"/>
          </w:tcPr>
          <w:p w:rsidR="006F4DD4" w:rsidRDefault="007C0BD4" w:rsidP="00BF7757">
            <w:pPr>
              <w:pStyle w:val="70"/>
              <w:tabs>
                <w:tab w:val="left" w:pos="1039"/>
              </w:tabs>
              <w:spacing w:line="360" w:lineRule="auto"/>
              <w:rPr>
                <w:rFonts w:ascii="Arial" w:hAnsi="Arial" w:cs="Arial"/>
                <w:i w:val="0"/>
                <w:sz w:val="22"/>
                <w:szCs w:val="22"/>
              </w:rPr>
            </w:pPr>
            <w:r>
              <w:rPr>
                <w:rFonts w:ascii="Arial" w:hAnsi="Arial" w:cs="Arial"/>
                <w:i w:val="0"/>
                <w:sz w:val="22"/>
                <w:szCs w:val="22"/>
                <w:lang w:val="en-US"/>
              </w:rPr>
              <w:t>IEC</w:t>
            </w:r>
            <w:r>
              <w:rPr>
                <w:rFonts w:ascii="Arial" w:hAnsi="Arial" w:cs="Arial"/>
                <w:i w:val="0"/>
                <w:sz w:val="22"/>
                <w:szCs w:val="22"/>
              </w:rPr>
              <w:t xml:space="preserve"> 61508 (</w:t>
            </w:r>
            <w:r>
              <w:rPr>
                <w:rFonts w:ascii="Arial" w:hAnsi="Arial" w:cs="Arial"/>
                <w:i w:val="0"/>
                <w:sz w:val="22"/>
                <w:szCs w:val="22"/>
                <w:lang w:val="en-US"/>
              </w:rPr>
              <w:t>all</w:t>
            </w:r>
            <w:r>
              <w:rPr>
                <w:rFonts w:ascii="Arial" w:hAnsi="Arial" w:cs="Arial"/>
                <w:i w:val="0"/>
                <w:sz w:val="22"/>
                <w:szCs w:val="22"/>
              </w:rPr>
              <w:t xml:space="preserve"> </w:t>
            </w:r>
            <w:r>
              <w:rPr>
                <w:rFonts w:ascii="Arial" w:hAnsi="Arial" w:cs="Arial"/>
                <w:i w:val="0"/>
                <w:sz w:val="22"/>
                <w:szCs w:val="22"/>
                <w:lang w:val="en-US"/>
              </w:rPr>
              <w:t>parts</w:t>
            </w:r>
            <w:r>
              <w:rPr>
                <w:rFonts w:ascii="Arial" w:hAnsi="Arial" w:cs="Arial"/>
                <w:i w:val="0"/>
                <w:sz w:val="22"/>
                <w:szCs w:val="22"/>
              </w:rPr>
              <w:t>)</w:t>
            </w:r>
          </w:p>
        </w:tc>
        <w:tc>
          <w:tcPr>
            <w:tcW w:w="1701" w:type="dxa"/>
            <w:shd w:val="clear" w:color="auto" w:fill="FFFFFF"/>
          </w:tcPr>
          <w:p w:rsidR="006F4DD4" w:rsidRDefault="007C0BD4" w:rsidP="00BF7757">
            <w:pPr>
              <w:pStyle w:val="70"/>
              <w:tabs>
                <w:tab w:val="left" w:pos="1039"/>
              </w:tabs>
              <w:spacing w:line="360" w:lineRule="auto"/>
              <w:ind w:left="102"/>
              <w:jc w:val="center"/>
              <w:rPr>
                <w:rFonts w:ascii="Arial" w:hAnsi="Arial" w:cs="Arial"/>
                <w:i w:val="0"/>
                <w:sz w:val="22"/>
                <w:szCs w:val="22"/>
              </w:rPr>
            </w:pPr>
            <w:r>
              <w:rPr>
                <w:rFonts w:ascii="Arial" w:hAnsi="Arial" w:cs="Arial"/>
                <w:i w:val="0"/>
                <w:sz w:val="22"/>
                <w:szCs w:val="22"/>
              </w:rPr>
              <w:t>IDT</w:t>
            </w:r>
          </w:p>
        </w:tc>
        <w:tc>
          <w:tcPr>
            <w:tcW w:w="4811" w:type="dxa"/>
            <w:tcBorders>
              <w:top w:val="single" w:sz="4" w:space="0" w:color="auto"/>
            </w:tcBorders>
            <w:shd w:val="clear" w:color="auto" w:fill="auto"/>
          </w:tcPr>
          <w:p w:rsidR="006F4DD4" w:rsidRDefault="007C0BD4" w:rsidP="00BF7757">
            <w:pPr>
              <w:tabs>
                <w:tab w:val="left" w:pos="1134"/>
              </w:tabs>
              <w:snapToGrid w:val="0"/>
              <w:spacing w:after="0" w:line="360" w:lineRule="auto"/>
              <w:jc w:val="both"/>
              <w:rPr>
                <w:rFonts w:ascii="Arial" w:hAnsi="Arial" w:cs="Arial"/>
              </w:rPr>
            </w:pPr>
            <w:r>
              <w:rPr>
                <w:rFonts w:ascii="Arial" w:hAnsi="Arial" w:cs="Arial"/>
              </w:rPr>
              <w:t>ГОСТ Р МЭК 61508 (все части)</w:t>
            </w:r>
          </w:p>
        </w:tc>
      </w:tr>
      <w:tr w:rsidR="006F4DD4">
        <w:trPr>
          <w:trHeight w:val="761"/>
        </w:trPr>
        <w:tc>
          <w:tcPr>
            <w:tcW w:w="3114" w:type="dxa"/>
            <w:shd w:val="clear" w:color="auto" w:fill="FFFFFF"/>
          </w:tcPr>
          <w:p w:rsidR="006F4DD4" w:rsidRDefault="007C0BD4" w:rsidP="00BF7757">
            <w:pPr>
              <w:pStyle w:val="70"/>
              <w:tabs>
                <w:tab w:val="left" w:pos="1039"/>
              </w:tabs>
              <w:spacing w:line="360" w:lineRule="auto"/>
              <w:rPr>
                <w:rFonts w:ascii="Arial" w:hAnsi="Arial" w:cs="Arial"/>
                <w:i w:val="0"/>
                <w:sz w:val="22"/>
                <w:szCs w:val="22"/>
                <w:lang w:val="en-US"/>
              </w:rPr>
            </w:pPr>
            <w:r>
              <w:rPr>
                <w:rFonts w:ascii="Arial" w:hAnsi="Arial" w:cs="Arial"/>
                <w:i w:val="0"/>
                <w:sz w:val="22"/>
                <w:szCs w:val="22"/>
                <w:lang w:val="en-US"/>
              </w:rPr>
              <w:t>ISO 11553-1</w:t>
            </w:r>
          </w:p>
        </w:tc>
        <w:tc>
          <w:tcPr>
            <w:tcW w:w="1701" w:type="dxa"/>
            <w:shd w:val="clear" w:color="auto" w:fill="FFFFFF"/>
          </w:tcPr>
          <w:p w:rsidR="006F4DD4" w:rsidRDefault="007C0BD4" w:rsidP="00BF7757">
            <w:pPr>
              <w:pStyle w:val="70"/>
              <w:tabs>
                <w:tab w:val="left" w:pos="1039"/>
              </w:tabs>
              <w:spacing w:line="360" w:lineRule="auto"/>
              <w:ind w:left="102"/>
              <w:jc w:val="center"/>
              <w:rPr>
                <w:rFonts w:ascii="Arial" w:hAnsi="Arial" w:cs="Arial"/>
                <w:i w:val="0"/>
                <w:sz w:val="22"/>
                <w:szCs w:val="22"/>
              </w:rPr>
            </w:pPr>
            <w:r>
              <w:rPr>
                <w:rFonts w:ascii="Arial" w:hAnsi="Arial" w:cs="Arial"/>
                <w:i w:val="0"/>
                <w:sz w:val="22"/>
                <w:szCs w:val="22"/>
              </w:rPr>
              <w:t>-</w:t>
            </w:r>
          </w:p>
        </w:tc>
        <w:tc>
          <w:tcPr>
            <w:tcW w:w="4811" w:type="dxa"/>
            <w:tcBorders>
              <w:top w:val="single" w:sz="4" w:space="0" w:color="auto"/>
            </w:tcBorders>
            <w:shd w:val="clear" w:color="auto" w:fill="auto"/>
          </w:tcPr>
          <w:p w:rsidR="006F4DD4" w:rsidRDefault="007C0BD4" w:rsidP="00BF7757">
            <w:pPr>
              <w:tabs>
                <w:tab w:val="left" w:pos="1134"/>
              </w:tabs>
              <w:snapToGrid w:val="0"/>
              <w:spacing w:after="0" w:line="360" w:lineRule="auto"/>
              <w:jc w:val="center"/>
              <w:rPr>
                <w:rFonts w:ascii="Arial" w:hAnsi="Arial" w:cs="Arial"/>
              </w:rPr>
            </w:pPr>
            <w:r>
              <w:rPr>
                <w:rFonts w:ascii="Arial" w:hAnsi="Arial" w:cs="Arial"/>
              </w:rPr>
              <w:t>*</w:t>
            </w:r>
          </w:p>
        </w:tc>
      </w:tr>
      <w:tr w:rsidR="006F4DD4">
        <w:trPr>
          <w:trHeight w:val="761"/>
        </w:trPr>
        <w:tc>
          <w:tcPr>
            <w:tcW w:w="3114" w:type="dxa"/>
            <w:shd w:val="clear" w:color="auto" w:fill="FFFFFF"/>
          </w:tcPr>
          <w:p w:rsidR="006F4DD4" w:rsidRDefault="007C0BD4" w:rsidP="00BF7757">
            <w:pPr>
              <w:pStyle w:val="70"/>
              <w:tabs>
                <w:tab w:val="left" w:pos="1039"/>
              </w:tabs>
              <w:spacing w:line="360" w:lineRule="auto"/>
              <w:rPr>
                <w:rFonts w:ascii="Arial" w:hAnsi="Arial" w:cs="Arial"/>
                <w:i w:val="0"/>
                <w:sz w:val="22"/>
                <w:szCs w:val="22"/>
                <w:lang w:val="en-US"/>
              </w:rPr>
            </w:pPr>
            <w:r>
              <w:rPr>
                <w:rFonts w:ascii="Arial" w:hAnsi="Arial" w:cs="Arial"/>
                <w:i w:val="0"/>
                <w:sz w:val="22"/>
                <w:szCs w:val="22"/>
                <w:lang w:val="en-US"/>
              </w:rPr>
              <w:t>ISO 12100</w:t>
            </w:r>
          </w:p>
        </w:tc>
        <w:tc>
          <w:tcPr>
            <w:tcW w:w="1701" w:type="dxa"/>
            <w:shd w:val="clear" w:color="auto" w:fill="FFFFFF"/>
          </w:tcPr>
          <w:p w:rsidR="006F4DD4" w:rsidRDefault="007C0BD4" w:rsidP="00BF7757">
            <w:pPr>
              <w:pStyle w:val="70"/>
              <w:tabs>
                <w:tab w:val="left" w:pos="1039"/>
              </w:tabs>
              <w:spacing w:line="360" w:lineRule="auto"/>
              <w:ind w:left="102"/>
              <w:jc w:val="center"/>
              <w:rPr>
                <w:rFonts w:ascii="Arial" w:hAnsi="Arial" w:cs="Arial"/>
                <w:i w:val="0"/>
                <w:sz w:val="22"/>
                <w:szCs w:val="22"/>
                <w:lang w:val="en-US"/>
              </w:rPr>
            </w:pPr>
            <w:r>
              <w:rPr>
                <w:rFonts w:ascii="Arial" w:hAnsi="Arial" w:cs="Arial"/>
                <w:i w:val="0"/>
                <w:sz w:val="22"/>
                <w:szCs w:val="22"/>
              </w:rPr>
              <w:t>IDT</w:t>
            </w:r>
          </w:p>
        </w:tc>
        <w:tc>
          <w:tcPr>
            <w:tcW w:w="4811" w:type="dxa"/>
            <w:tcBorders>
              <w:top w:val="single" w:sz="4" w:space="0" w:color="auto"/>
            </w:tcBorders>
            <w:shd w:val="clear" w:color="auto" w:fill="auto"/>
          </w:tcPr>
          <w:p w:rsidR="006F4DD4" w:rsidRDefault="007C0BD4" w:rsidP="00BF7757">
            <w:pPr>
              <w:tabs>
                <w:tab w:val="left" w:pos="1134"/>
              </w:tabs>
              <w:snapToGrid w:val="0"/>
              <w:spacing w:after="0" w:line="360" w:lineRule="auto"/>
              <w:jc w:val="both"/>
              <w:rPr>
                <w:rFonts w:ascii="Arial" w:hAnsi="Arial" w:cs="Arial"/>
              </w:rPr>
            </w:pPr>
            <w:r>
              <w:rPr>
                <w:rFonts w:ascii="Arial" w:hAnsi="Arial" w:cs="Arial"/>
              </w:rPr>
              <w:t>ГОСТ ISO 12100-2013 Безопасность машин. Основные принципы конструирования. Оценки риска и снижения риска</w:t>
            </w:r>
          </w:p>
        </w:tc>
      </w:tr>
      <w:tr w:rsidR="006F4DD4">
        <w:trPr>
          <w:trHeight w:val="761"/>
        </w:trPr>
        <w:tc>
          <w:tcPr>
            <w:tcW w:w="3114" w:type="dxa"/>
            <w:shd w:val="clear" w:color="auto" w:fill="FFFFFF"/>
          </w:tcPr>
          <w:p w:rsidR="006F4DD4" w:rsidRDefault="007C0BD4" w:rsidP="00BF7757">
            <w:pPr>
              <w:pStyle w:val="70"/>
              <w:tabs>
                <w:tab w:val="left" w:pos="1039"/>
              </w:tabs>
              <w:spacing w:line="360" w:lineRule="auto"/>
              <w:rPr>
                <w:rFonts w:ascii="Arial" w:hAnsi="Arial" w:cs="Arial"/>
                <w:i w:val="0"/>
                <w:sz w:val="22"/>
                <w:szCs w:val="22"/>
                <w:lang w:val="en-US"/>
              </w:rPr>
            </w:pPr>
            <w:r>
              <w:rPr>
                <w:rFonts w:ascii="Arial" w:hAnsi="Arial" w:cs="Arial"/>
                <w:i w:val="0"/>
                <w:sz w:val="22"/>
                <w:szCs w:val="22"/>
                <w:lang w:val="en-US"/>
              </w:rPr>
              <w:t>ISO 13849-1</w:t>
            </w:r>
          </w:p>
        </w:tc>
        <w:tc>
          <w:tcPr>
            <w:tcW w:w="1701" w:type="dxa"/>
            <w:shd w:val="clear" w:color="auto" w:fill="FFFFFF"/>
          </w:tcPr>
          <w:p w:rsidR="006F4DD4" w:rsidRDefault="007C0BD4" w:rsidP="00BF7757">
            <w:pPr>
              <w:pStyle w:val="70"/>
              <w:tabs>
                <w:tab w:val="left" w:pos="1039"/>
              </w:tabs>
              <w:spacing w:line="360" w:lineRule="auto"/>
              <w:ind w:left="102"/>
              <w:jc w:val="center"/>
              <w:rPr>
                <w:rFonts w:ascii="Arial" w:hAnsi="Arial" w:cs="Arial"/>
                <w:i w:val="0"/>
                <w:sz w:val="22"/>
                <w:szCs w:val="22"/>
                <w:lang w:val="en-US"/>
              </w:rPr>
            </w:pPr>
            <w:r>
              <w:rPr>
                <w:rFonts w:ascii="Arial" w:hAnsi="Arial" w:cs="Arial"/>
                <w:i w:val="0"/>
                <w:sz w:val="22"/>
                <w:szCs w:val="22"/>
              </w:rPr>
              <w:t>IDT</w:t>
            </w:r>
          </w:p>
        </w:tc>
        <w:tc>
          <w:tcPr>
            <w:tcW w:w="4811" w:type="dxa"/>
            <w:tcBorders>
              <w:top w:val="single" w:sz="4" w:space="0" w:color="auto"/>
            </w:tcBorders>
            <w:shd w:val="clear" w:color="auto" w:fill="auto"/>
          </w:tcPr>
          <w:p w:rsidR="006F4DD4" w:rsidRDefault="007C0BD4" w:rsidP="00BF7757">
            <w:pPr>
              <w:tabs>
                <w:tab w:val="left" w:pos="1134"/>
              </w:tabs>
              <w:snapToGrid w:val="0"/>
              <w:spacing w:after="0" w:line="360" w:lineRule="auto"/>
              <w:jc w:val="both"/>
              <w:rPr>
                <w:rFonts w:ascii="Arial" w:hAnsi="Arial" w:cs="Arial"/>
              </w:rPr>
            </w:pPr>
            <w:r>
              <w:rPr>
                <w:rFonts w:ascii="Arial" w:hAnsi="Arial" w:cs="Arial"/>
              </w:rPr>
              <w:t>ГОСТ ISO 13849-1-2014 Безопасность оборудования. Элементы систем управления, связанные с безопасностью. Часть 1. Общие принципы конструирования</w:t>
            </w:r>
          </w:p>
        </w:tc>
      </w:tr>
      <w:tr w:rsidR="006F4DD4">
        <w:trPr>
          <w:trHeight w:val="851"/>
        </w:trPr>
        <w:tc>
          <w:tcPr>
            <w:tcW w:w="9626" w:type="dxa"/>
            <w:gridSpan w:val="3"/>
            <w:shd w:val="clear" w:color="auto" w:fill="auto"/>
          </w:tcPr>
          <w:p w:rsidR="006F4DD4" w:rsidRDefault="007C0BD4" w:rsidP="00BF7757">
            <w:pPr>
              <w:spacing w:after="0" w:line="360" w:lineRule="auto"/>
              <w:ind w:firstLine="510"/>
              <w:jc w:val="both"/>
              <w:rPr>
                <w:rFonts w:ascii="Arial" w:hAnsi="Arial" w:cs="Arial"/>
                <w:spacing w:val="40"/>
                <w:sz w:val="18"/>
                <w:szCs w:val="18"/>
              </w:rPr>
            </w:pPr>
            <w:r>
              <w:rPr>
                <w:rFonts w:ascii="Arial" w:hAnsi="Arial" w:cs="Arial"/>
                <w:spacing w:val="40"/>
                <w:sz w:val="18"/>
                <w:szCs w:val="18"/>
              </w:rPr>
              <w:t xml:space="preserve">* </w:t>
            </w:r>
            <w:r>
              <w:rPr>
                <w:rFonts w:ascii="Arial" w:hAnsi="Arial" w:cs="Arial"/>
                <w:sz w:val="18"/>
                <w:szCs w:val="18"/>
              </w:rPr>
              <w:t>Соответствующий межгосударственный стандарт отсутствует. До его принятия рекомендуется использовать перевод на русский язык данного международного стандарта.</w:t>
            </w:r>
          </w:p>
          <w:p w:rsidR="006F4DD4" w:rsidRDefault="007C0BD4" w:rsidP="00BF7757">
            <w:pPr>
              <w:spacing w:after="0" w:line="360" w:lineRule="auto"/>
              <w:ind w:firstLine="510"/>
              <w:jc w:val="both"/>
              <w:rPr>
                <w:rFonts w:ascii="Arial" w:hAnsi="Arial" w:cs="Arial"/>
                <w:sz w:val="18"/>
                <w:szCs w:val="18"/>
              </w:rPr>
            </w:pPr>
            <w:r>
              <w:rPr>
                <w:rFonts w:ascii="Arial" w:hAnsi="Arial" w:cs="Arial"/>
                <w:spacing w:val="40"/>
                <w:sz w:val="18"/>
                <w:szCs w:val="18"/>
              </w:rPr>
              <w:t xml:space="preserve">Примечание – </w:t>
            </w:r>
            <w:r>
              <w:rPr>
                <w:rFonts w:ascii="Arial" w:hAnsi="Arial" w:cs="Arial"/>
                <w:sz w:val="18"/>
                <w:szCs w:val="18"/>
              </w:rPr>
              <w:t>В настоящей таблице использовано следующее условное обозначение степени соответствия стандарта:</w:t>
            </w:r>
          </w:p>
          <w:p w:rsidR="006F4DD4" w:rsidRDefault="007C0BD4" w:rsidP="00BF7757">
            <w:pPr>
              <w:spacing w:after="0" w:line="360" w:lineRule="auto"/>
              <w:ind w:firstLine="510"/>
              <w:jc w:val="both"/>
              <w:rPr>
                <w:rFonts w:ascii="Arial" w:hAnsi="Arial" w:cs="Arial"/>
                <w:sz w:val="18"/>
                <w:szCs w:val="18"/>
              </w:rPr>
            </w:pPr>
            <w:r>
              <w:rPr>
                <w:rFonts w:ascii="Arial" w:hAnsi="Arial" w:cs="Arial"/>
                <w:sz w:val="18"/>
                <w:szCs w:val="18"/>
              </w:rPr>
              <w:t xml:space="preserve">- </w:t>
            </w:r>
            <w:r>
              <w:rPr>
                <w:rFonts w:ascii="Arial" w:hAnsi="Arial" w:cs="Arial"/>
                <w:sz w:val="18"/>
                <w:szCs w:val="18"/>
                <w:lang w:val="en-US"/>
              </w:rPr>
              <w:t>IDT</w:t>
            </w:r>
            <w:r>
              <w:rPr>
                <w:rFonts w:ascii="Arial" w:hAnsi="Arial" w:cs="Arial"/>
                <w:sz w:val="18"/>
                <w:szCs w:val="18"/>
              </w:rPr>
              <w:t xml:space="preserve"> – идентичный стандарт.</w:t>
            </w:r>
          </w:p>
        </w:tc>
      </w:tr>
    </w:tbl>
    <w:p w:rsidR="006F4DD4" w:rsidRDefault="006F4DD4" w:rsidP="00BF7757">
      <w:pPr>
        <w:spacing w:after="0" w:line="360" w:lineRule="auto"/>
        <w:jc w:val="both"/>
      </w:pPr>
    </w:p>
    <w:p w:rsidR="006F4DD4" w:rsidRDefault="007C0BD4" w:rsidP="00BF7757">
      <w:pPr>
        <w:pStyle w:val="1"/>
        <w:pageBreakBefore/>
        <w:spacing w:before="0" w:after="240" w:line="360" w:lineRule="auto"/>
        <w:jc w:val="center"/>
        <w:rPr>
          <w:rFonts w:ascii="Arial" w:hAnsi="Arial" w:cs="Arial"/>
          <w:b/>
          <w:color w:val="auto"/>
          <w:sz w:val="28"/>
          <w:szCs w:val="28"/>
        </w:rPr>
      </w:pPr>
      <w:bookmarkStart w:id="24" w:name="_Toc163052929"/>
      <w:r>
        <w:rPr>
          <w:rFonts w:ascii="Arial" w:hAnsi="Arial" w:cs="Arial"/>
          <w:b/>
          <w:color w:val="auto"/>
          <w:sz w:val="28"/>
          <w:szCs w:val="28"/>
        </w:rPr>
        <w:lastRenderedPageBreak/>
        <w:t>Библиография</w:t>
      </w:r>
      <w:bookmarkEnd w:id="24"/>
    </w:p>
    <w:tbl>
      <w:tblPr>
        <w:tblW w:w="5000" w:type="pct"/>
        <w:tblCellMar>
          <w:left w:w="0" w:type="dxa"/>
          <w:right w:w="0" w:type="dxa"/>
        </w:tblCellMar>
        <w:tblLook w:val="04A0" w:firstRow="1" w:lastRow="0" w:firstColumn="1" w:lastColumn="0" w:noHBand="0" w:noVBand="1"/>
      </w:tblPr>
      <w:tblGrid>
        <w:gridCol w:w="3284"/>
        <w:gridCol w:w="6637"/>
      </w:tblGrid>
      <w:tr w:rsidR="006F4DD4">
        <w:trPr>
          <w:trHeight w:val="966"/>
        </w:trPr>
        <w:tc>
          <w:tcPr>
            <w:tcW w:w="1655" w:type="pct"/>
            <w:shd w:val="clear" w:color="auto" w:fill="FFFFFF"/>
          </w:tcPr>
          <w:p w:rsidR="006F4DD4" w:rsidRDefault="007C0BD4" w:rsidP="00BF7757">
            <w:pPr>
              <w:pStyle w:val="70"/>
              <w:tabs>
                <w:tab w:val="left" w:pos="1039"/>
              </w:tabs>
              <w:spacing w:line="360" w:lineRule="auto"/>
              <w:ind w:left="140"/>
              <w:jc w:val="left"/>
              <w:rPr>
                <w:rFonts w:ascii="Arial" w:hAnsi="Arial" w:cs="Arial"/>
                <w:i w:val="0"/>
                <w:sz w:val="22"/>
                <w:szCs w:val="22"/>
                <w:lang w:val="en-US"/>
              </w:rPr>
            </w:pPr>
            <w:r>
              <w:rPr>
                <w:rFonts w:ascii="Arial" w:hAnsi="Arial" w:cs="Arial"/>
                <w:i w:val="0"/>
                <w:sz w:val="22"/>
                <w:szCs w:val="22"/>
                <w:lang w:val="en-US"/>
              </w:rPr>
              <w:t>IEC 60204-1</w:t>
            </w:r>
          </w:p>
        </w:tc>
        <w:tc>
          <w:tcPr>
            <w:tcW w:w="3345" w:type="pct"/>
            <w:shd w:val="clear" w:color="auto" w:fill="FFFFFF"/>
          </w:tcPr>
          <w:p w:rsidR="006F4DD4" w:rsidRDefault="007C0BD4" w:rsidP="00BF7757">
            <w:pPr>
              <w:pStyle w:val="70"/>
              <w:tabs>
                <w:tab w:val="left" w:pos="1039"/>
              </w:tabs>
              <w:spacing w:line="360" w:lineRule="auto"/>
              <w:ind w:left="102" w:right="142"/>
              <w:rPr>
                <w:rFonts w:ascii="Arial" w:hAnsi="Arial" w:cs="Arial"/>
                <w:i w:val="0"/>
                <w:sz w:val="22"/>
                <w:szCs w:val="22"/>
              </w:rPr>
            </w:pPr>
            <w:r>
              <w:rPr>
                <w:rFonts w:ascii="Arial" w:hAnsi="Arial" w:cs="Arial"/>
                <w:i w:val="0"/>
                <w:sz w:val="22"/>
                <w:szCs w:val="22"/>
                <w:lang w:val="en-US"/>
              </w:rPr>
              <w:t>Safety of machinery – Electrical equipment of machines – Part 1: General requirements (Безопасность машин и механизмов.</w:t>
            </w:r>
            <w:r>
              <w:rPr>
                <w:rFonts w:ascii="Arial" w:hAnsi="Arial" w:cs="Arial"/>
                <w:i w:val="0"/>
                <w:sz w:val="22"/>
                <w:szCs w:val="22"/>
                <w:lang w:val="en-US"/>
              </w:rPr>
              <w:softHyphen/>
            </w:r>
            <w:r>
              <w:rPr>
                <w:rFonts w:ascii="Arial" w:hAnsi="Arial" w:cs="Arial"/>
                <w:i w:val="0"/>
                <w:sz w:val="22"/>
                <w:szCs w:val="22"/>
                <w:lang w:val="en-US"/>
              </w:rPr>
              <w:softHyphen/>
              <w:t>– Электрооборудование промышленных машин – Часть 1: Общие требовани</w:t>
            </w:r>
            <w:r>
              <w:rPr>
                <w:rFonts w:ascii="Arial" w:hAnsi="Arial" w:cs="Arial"/>
                <w:i w:val="0"/>
                <w:sz w:val="22"/>
                <w:szCs w:val="22"/>
              </w:rPr>
              <w:t>я)</w:t>
            </w:r>
          </w:p>
        </w:tc>
      </w:tr>
      <w:tr w:rsidR="006F4DD4">
        <w:trPr>
          <w:trHeight w:val="966"/>
        </w:trPr>
        <w:tc>
          <w:tcPr>
            <w:tcW w:w="1655" w:type="pct"/>
            <w:shd w:val="clear" w:color="auto" w:fill="FFFFFF"/>
          </w:tcPr>
          <w:p w:rsidR="006F4DD4" w:rsidRDefault="007C0BD4" w:rsidP="00BF7757">
            <w:pPr>
              <w:pStyle w:val="70"/>
              <w:tabs>
                <w:tab w:val="left" w:pos="1039"/>
              </w:tabs>
              <w:spacing w:line="360" w:lineRule="auto"/>
              <w:ind w:left="140"/>
              <w:jc w:val="left"/>
              <w:rPr>
                <w:rFonts w:ascii="Arial" w:hAnsi="Arial" w:cs="Arial"/>
                <w:i w:val="0"/>
                <w:sz w:val="22"/>
                <w:szCs w:val="22"/>
                <w:lang w:val="en-US"/>
              </w:rPr>
            </w:pPr>
            <w:r>
              <w:rPr>
                <w:rFonts w:ascii="Arial" w:hAnsi="Arial" w:cs="Arial"/>
                <w:i w:val="0"/>
                <w:sz w:val="22"/>
                <w:szCs w:val="22"/>
                <w:lang w:val="en-US"/>
              </w:rPr>
              <w:t>IEC TR 60825-14</w:t>
            </w:r>
          </w:p>
        </w:tc>
        <w:tc>
          <w:tcPr>
            <w:tcW w:w="3345" w:type="pct"/>
            <w:shd w:val="clear" w:color="auto" w:fill="FFFFFF"/>
          </w:tcPr>
          <w:p w:rsidR="006F4DD4" w:rsidRDefault="007C0BD4" w:rsidP="00BF7757">
            <w:pPr>
              <w:pStyle w:val="70"/>
              <w:tabs>
                <w:tab w:val="left" w:pos="1039"/>
              </w:tabs>
              <w:spacing w:line="360" w:lineRule="auto"/>
              <w:ind w:left="102"/>
              <w:rPr>
                <w:rFonts w:ascii="Arial" w:hAnsi="Arial" w:cs="Arial"/>
                <w:i w:val="0"/>
                <w:sz w:val="22"/>
                <w:szCs w:val="22"/>
              </w:rPr>
            </w:pPr>
            <w:r>
              <w:rPr>
                <w:rFonts w:ascii="Arial" w:hAnsi="Arial" w:cs="Arial"/>
                <w:i w:val="0"/>
                <w:sz w:val="22"/>
                <w:szCs w:val="22"/>
                <w:lang w:val="en-US"/>
              </w:rPr>
              <w:t>Safety</w:t>
            </w:r>
            <w:r>
              <w:rPr>
                <w:rFonts w:ascii="Arial" w:hAnsi="Arial" w:cs="Arial"/>
                <w:i w:val="0"/>
                <w:sz w:val="22"/>
                <w:szCs w:val="22"/>
              </w:rPr>
              <w:t xml:space="preserve"> </w:t>
            </w:r>
            <w:r>
              <w:rPr>
                <w:rFonts w:ascii="Arial" w:hAnsi="Arial" w:cs="Arial"/>
                <w:i w:val="0"/>
                <w:sz w:val="22"/>
                <w:szCs w:val="22"/>
                <w:lang w:val="en-US"/>
              </w:rPr>
              <w:t>of</w:t>
            </w:r>
            <w:r>
              <w:rPr>
                <w:rFonts w:ascii="Arial" w:hAnsi="Arial" w:cs="Arial"/>
                <w:i w:val="0"/>
                <w:sz w:val="22"/>
                <w:szCs w:val="22"/>
              </w:rPr>
              <w:t xml:space="preserve"> </w:t>
            </w:r>
            <w:r>
              <w:rPr>
                <w:rFonts w:ascii="Arial" w:hAnsi="Arial" w:cs="Arial"/>
                <w:i w:val="0"/>
                <w:sz w:val="22"/>
                <w:szCs w:val="22"/>
                <w:lang w:val="en-US"/>
              </w:rPr>
              <w:t>laser</w:t>
            </w:r>
            <w:r>
              <w:rPr>
                <w:rFonts w:ascii="Arial" w:hAnsi="Arial" w:cs="Arial"/>
                <w:i w:val="0"/>
                <w:sz w:val="22"/>
                <w:szCs w:val="22"/>
              </w:rPr>
              <w:t xml:space="preserve"> </w:t>
            </w:r>
            <w:r>
              <w:rPr>
                <w:rFonts w:ascii="Arial" w:hAnsi="Arial" w:cs="Arial"/>
                <w:i w:val="0"/>
                <w:sz w:val="22"/>
                <w:szCs w:val="22"/>
                <w:lang w:val="en-US"/>
              </w:rPr>
              <w:t>products</w:t>
            </w:r>
            <w:r>
              <w:rPr>
                <w:rFonts w:ascii="Arial" w:hAnsi="Arial" w:cs="Arial"/>
                <w:i w:val="0"/>
                <w:sz w:val="22"/>
                <w:szCs w:val="22"/>
              </w:rPr>
              <w:t xml:space="preserve"> – </w:t>
            </w:r>
            <w:r>
              <w:rPr>
                <w:rFonts w:ascii="Arial" w:hAnsi="Arial" w:cs="Arial"/>
                <w:i w:val="0"/>
                <w:sz w:val="22"/>
                <w:szCs w:val="22"/>
                <w:lang w:val="en-US"/>
              </w:rPr>
              <w:t>Part</w:t>
            </w:r>
            <w:r>
              <w:rPr>
                <w:rFonts w:ascii="Arial" w:hAnsi="Arial" w:cs="Arial"/>
                <w:i w:val="0"/>
                <w:sz w:val="22"/>
                <w:szCs w:val="22"/>
              </w:rPr>
              <w:t xml:space="preserve"> 14: </w:t>
            </w:r>
            <w:r>
              <w:rPr>
                <w:rFonts w:ascii="Arial" w:hAnsi="Arial" w:cs="Arial"/>
                <w:i w:val="0"/>
                <w:sz w:val="22"/>
                <w:szCs w:val="22"/>
                <w:lang w:val="en-US"/>
              </w:rPr>
              <w:t>A</w:t>
            </w:r>
            <w:r>
              <w:rPr>
                <w:rFonts w:ascii="Arial" w:hAnsi="Arial" w:cs="Arial"/>
                <w:i w:val="0"/>
                <w:sz w:val="22"/>
                <w:szCs w:val="22"/>
              </w:rPr>
              <w:t xml:space="preserve"> </w:t>
            </w:r>
            <w:r>
              <w:rPr>
                <w:rFonts w:ascii="Arial" w:hAnsi="Arial" w:cs="Arial"/>
                <w:i w:val="0"/>
                <w:sz w:val="22"/>
                <w:szCs w:val="22"/>
                <w:lang w:val="en-US"/>
              </w:rPr>
              <w:t>user</w:t>
            </w:r>
            <w:r>
              <w:rPr>
                <w:rFonts w:ascii="Arial" w:hAnsi="Arial" w:cs="Arial"/>
                <w:i w:val="0"/>
                <w:sz w:val="22"/>
                <w:szCs w:val="22"/>
              </w:rPr>
              <w:t>'</w:t>
            </w:r>
            <w:r>
              <w:rPr>
                <w:rFonts w:ascii="Arial" w:hAnsi="Arial" w:cs="Arial"/>
                <w:i w:val="0"/>
                <w:sz w:val="22"/>
                <w:szCs w:val="22"/>
                <w:lang w:val="en-US"/>
              </w:rPr>
              <w:t>s</w:t>
            </w:r>
            <w:r>
              <w:rPr>
                <w:rFonts w:ascii="Arial" w:hAnsi="Arial" w:cs="Arial"/>
                <w:i w:val="0"/>
                <w:sz w:val="22"/>
                <w:szCs w:val="22"/>
              </w:rPr>
              <w:t xml:space="preserve"> </w:t>
            </w:r>
            <w:r>
              <w:rPr>
                <w:rFonts w:ascii="Arial" w:hAnsi="Arial" w:cs="Arial"/>
                <w:i w:val="0"/>
                <w:sz w:val="22"/>
                <w:szCs w:val="22"/>
                <w:lang w:val="en-US"/>
              </w:rPr>
              <w:t>guide</w:t>
            </w:r>
            <w:r>
              <w:rPr>
                <w:rFonts w:ascii="Arial" w:hAnsi="Arial" w:cs="Arial"/>
                <w:i w:val="0"/>
                <w:sz w:val="22"/>
                <w:szCs w:val="22"/>
              </w:rPr>
              <w:t xml:space="preserve"> (Безопасность лазерных изделий – Часть 14: Руководство пользователя)</w:t>
            </w:r>
          </w:p>
        </w:tc>
      </w:tr>
      <w:tr w:rsidR="006F4DD4" w:rsidRPr="000B5BBF">
        <w:trPr>
          <w:trHeight w:val="966"/>
        </w:trPr>
        <w:tc>
          <w:tcPr>
            <w:tcW w:w="1655" w:type="pct"/>
            <w:shd w:val="clear" w:color="auto" w:fill="FFFFFF"/>
          </w:tcPr>
          <w:p w:rsidR="006F4DD4" w:rsidRDefault="007C0BD4" w:rsidP="00BF7757">
            <w:pPr>
              <w:pStyle w:val="70"/>
              <w:tabs>
                <w:tab w:val="left" w:pos="1039"/>
              </w:tabs>
              <w:spacing w:line="360" w:lineRule="auto"/>
              <w:ind w:left="140"/>
              <w:jc w:val="left"/>
              <w:rPr>
                <w:rFonts w:ascii="Arial" w:hAnsi="Arial" w:cs="Arial"/>
                <w:i w:val="0"/>
                <w:sz w:val="22"/>
                <w:szCs w:val="22"/>
                <w:lang w:val="en-US"/>
              </w:rPr>
            </w:pPr>
            <w:r>
              <w:rPr>
                <w:rFonts w:ascii="Arial" w:hAnsi="Arial" w:cs="Arial"/>
                <w:i w:val="0"/>
                <w:sz w:val="22"/>
                <w:szCs w:val="22"/>
                <w:lang w:val="en-US"/>
              </w:rPr>
              <w:t>IEC 61310-3</w:t>
            </w:r>
          </w:p>
        </w:tc>
        <w:tc>
          <w:tcPr>
            <w:tcW w:w="3345" w:type="pct"/>
            <w:shd w:val="clear" w:color="auto" w:fill="FFFFFF"/>
          </w:tcPr>
          <w:p w:rsidR="006F4DD4" w:rsidRDefault="007C0BD4" w:rsidP="00BF7757">
            <w:pPr>
              <w:pStyle w:val="70"/>
              <w:tabs>
                <w:tab w:val="left" w:pos="1039"/>
              </w:tabs>
              <w:spacing w:line="360" w:lineRule="auto"/>
              <w:ind w:left="102"/>
              <w:rPr>
                <w:rFonts w:ascii="Arial" w:hAnsi="Arial" w:cs="Arial"/>
                <w:i w:val="0"/>
                <w:sz w:val="22"/>
                <w:szCs w:val="22"/>
                <w:lang w:val="en-US"/>
              </w:rPr>
            </w:pPr>
            <w:r>
              <w:rPr>
                <w:rFonts w:ascii="Arial" w:hAnsi="Arial" w:cs="Arial"/>
                <w:i w:val="0"/>
                <w:sz w:val="22"/>
                <w:szCs w:val="22"/>
                <w:lang w:val="en-US"/>
              </w:rPr>
              <w:t>Safety of machinery – Indication, marking and actuation – Part 3: Requirements for the location and operation of actuators (</w:t>
            </w:r>
            <w:r>
              <w:rPr>
                <w:rFonts w:ascii="Arial" w:hAnsi="Arial" w:cs="Arial"/>
                <w:i w:val="0"/>
                <w:sz w:val="22"/>
                <w:szCs w:val="22"/>
              </w:rPr>
              <w:t>Безопасность</w:t>
            </w:r>
            <w:r>
              <w:rPr>
                <w:rFonts w:ascii="Arial" w:hAnsi="Arial" w:cs="Arial"/>
                <w:i w:val="0"/>
                <w:sz w:val="22"/>
                <w:szCs w:val="22"/>
                <w:lang w:val="en-US"/>
              </w:rPr>
              <w:t xml:space="preserve"> </w:t>
            </w:r>
            <w:r>
              <w:rPr>
                <w:rFonts w:ascii="Arial" w:hAnsi="Arial" w:cs="Arial"/>
                <w:i w:val="0"/>
                <w:sz w:val="22"/>
                <w:szCs w:val="22"/>
              </w:rPr>
              <w:t>машин</w:t>
            </w:r>
            <w:r>
              <w:rPr>
                <w:rFonts w:ascii="Arial" w:hAnsi="Arial" w:cs="Arial"/>
                <w:i w:val="0"/>
                <w:sz w:val="22"/>
                <w:szCs w:val="22"/>
                <w:lang w:val="en-US"/>
              </w:rPr>
              <w:t xml:space="preserve"> – </w:t>
            </w:r>
            <w:r>
              <w:rPr>
                <w:rFonts w:ascii="Arial" w:hAnsi="Arial" w:cs="Arial"/>
                <w:i w:val="0"/>
                <w:sz w:val="22"/>
                <w:szCs w:val="22"/>
              </w:rPr>
              <w:t>Индикация</w:t>
            </w:r>
            <w:r>
              <w:rPr>
                <w:rFonts w:ascii="Arial" w:hAnsi="Arial" w:cs="Arial"/>
                <w:i w:val="0"/>
                <w:sz w:val="22"/>
                <w:szCs w:val="22"/>
                <w:lang w:val="en-US"/>
              </w:rPr>
              <w:t xml:space="preserve">, </w:t>
            </w:r>
            <w:r>
              <w:rPr>
                <w:rFonts w:ascii="Arial" w:hAnsi="Arial" w:cs="Arial"/>
                <w:i w:val="0"/>
                <w:sz w:val="22"/>
                <w:szCs w:val="22"/>
              </w:rPr>
              <w:t>маркировка</w:t>
            </w:r>
            <w:r>
              <w:rPr>
                <w:rFonts w:ascii="Arial" w:hAnsi="Arial" w:cs="Arial"/>
                <w:i w:val="0"/>
                <w:sz w:val="22"/>
                <w:szCs w:val="22"/>
                <w:lang w:val="en-US"/>
              </w:rPr>
              <w:t xml:space="preserve"> </w:t>
            </w:r>
            <w:r>
              <w:rPr>
                <w:rFonts w:ascii="Arial" w:hAnsi="Arial" w:cs="Arial"/>
                <w:i w:val="0"/>
                <w:sz w:val="22"/>
                <w:szCs w:val="22"/>
              </w:rPr>
              <w:t>и</w:t>
            </w:r>
            <w:r>
              <w:rPr>
                <w:rFonts w:ascii="Arial" w:hAnsi="Arial" w:cs="Arial"/>
                <w:i w:val="0"/>
                <w:sz w:val="22"/>
                <w:szCs w:val="22"/>
                <w:lang w:val="en-US"/>
              </w:rPr>
              <w:t xml:space="preserve"> </w:t>
            </w:r>
            <w:r>
              <w:rPr>
                <w:rFonts w:ascii="Arial" w:hAnsi="Arial" w:cs="Arial"/>
                <w:i w:val="0"/>
                <w:sz w:val="22"/>
                <w:szCs w:val="22"/>
              </w:rPr>
              <w:t>приведение</w:t>
            </w:r>
            <w:r>
              <w:rPr>
                <w:rFonts w:ascii="Arial" w:hAnsi="Arial" w:cs="Arial"/>
                <w:i w:val="0"/>
                <w:sz w:val="22"/>
                <w:szCs w:val="22"/>
                <w:lang w:val="en-US"/>
              </w:rPr>
              <w:t xml:space="preserve"> </w:t>
            </w:r>
            <w:r>
              <w:rPr>
                <w:rFonts w:ascii="Arial" w:hAnsi="Arial" w:cs="Arial"/>
                <w:i w:val="0"/>
                <w:sz w:val="22"/>
                <w:szCs w:val="22"/>
              </w:rPr>
              <w:t>в</w:t>
            </w:r>
            <w:r>
              <w:rPr>
                <w:rFonts w:ascii="Arial" w:hAnsi="Arial" w:cs="Arial"/>
                <w:i w:val="0"/>
                <w:sz w:val="22"/>
                <w:szCs w:val="22"/>
                <w:lang w:val="en-US"/>
              </w:rPr>
              <w:t xml:space="preserve"> </w:t>
            </w:r>
            <w:r>
              <w:rPr>
                <w:rFonts w:ascii="Arial" w:hAnsi="Arial" w:cs="Arial"/>
                <w:i w:val="0"/>
                <w:sz w:val="22"/>
                <w:szCs w:val="22"/>
              </w:rPr>
              <w:t>действие</w:t>
            </w:r>
            <w:r>
              <w:rPr>
                <w:rFonts w:ascii="Arial" w:hAnsi="Arial" w:cs="Arial"/>
                <w:i w:val="0"/>
                <w:sz w:val="22"/>
                <w:szCs w:val="22"/>
                <w:lang w:val="en-US"/>
              </w:rPr>
              <w:t xml:space="preserve"> – </w:t>
            </w:r>
            <w:r>
              <w:rPr>
                <w:rFonts w:ascii="Arial" w:hAnsi="Arial" w:cs="Arial"/>
                <w:i w:val="0"/>
                <w:sz w:val="22"/>
                <w:szCs w:val="22"/>
              </w:rPr>
              <w:t>Часть</w:t>
            </w:r>
            <w:r>
              <w:rPr>
                <w:rFonts w:ascii="Arial" w:hAnsi="Arial" w:cs="Arial"/>
                <w:i w:val="0"/>
                <w:sz w:val="22"/>
                <w:szCs w:val="22"/>
                <w:lang w:val="en-US"/>
              </w:rPr>
              <w:t xml:space="preserve"> 3: </w:t>
            </w:r>
            <w:r>
              <w:rPr>
                <w:rFonts w:ascii="Arial" w:hAnsi="Arial" w:cs="Arial"/>
                <w:i w:val="0"/>
                <w:sz w:val="22"/>
                <w:szCs w:val="22"/>
              </w:rPr>
              <w:t>Требования</w:t>
            </w:r>
            <w:r>
              <w:rPr>
                <w:rFonts w:ascii="Arial" w:hAnsi="Arial" w:cs="Arial"/>
                <w:i w:val="0"/>
                <w:sz w:val="22"/>
                <w:szCs w:val="22"/>
                <w:lang w:val="en-US"/>
              </w:rPr>
              <w:t xml:space="preserve"> </w:t>
            </w:r>
            <w:r>
              <w:rPr>
                <w:rFonts w:ascii="Arial" w:hAnsi="Arial" w:cs="Arial"/>
                <w:i w:val="0"/>
                <w:sz w:val="22"/>
                <w:szCs w:val="22"/>
              </w:rPr>
              <w:t>к</w:t>
            </w:r>
            <w:r>
              <w:rPr>
                <w:rFonts w:ascii="Arial" w:hAnsi="Arial" w:cs="Arial"/>
                <w:i w:val="0"/>
                <w:sz w:val="22"/>
                <w:szCs w:val="22"/>
                <w:lang w:val="en-US"/>
              </w:rPr>
              <w:t xml:space="preserve"> </w:t>
            </w:r>
            <w:r>
              <w:rPr>
                <w:rFonts w:ascii="Arial" w:hAnsi="Arial" w:cs="Arial"/>
                <w:i w:val="0"/>
                <w:sz w:val="22"/>
                <w:szCs w:val="22"/>
              </w:rPr>
              <w:t>расположению</w:t>
            </w:r>
            <w:r>
              <w:rPr>
                <w:rFonts w:ascii="Arial" w:hAnsi="Arial" w:cs="Arial"/>
                <w:i w:val="0"/>
                <w:sz w:val="22"/>
                <w:szCs w:val="22"/>
                <w:lang w:val="en-US"/>
              </w:rPr>
              <w:t xml:space="preserve"> </w:t>
            </w:r>
            <w:r>
              <w:rPr>
                <w:rFonts w:ascii="Arial" w:hAnsi="Arial" w:cs="Arial"/>
                <w:i w:val="0"/>
                <w:sz w:val="22"/>
                <w:szCs w:val="22"/>
              </w:rPr>
              <w:t>и</w:t>
            </w:r>
            <w:r>
              <w:rPr>
                <w:rFonts w:ascii="Arial" w:hAnsi="Arial" w:cs="Arial"/>
                <w:i w:val="0"/>
                <w:sz w:val="22"/>
                <w:szCs w:val="22"/>
                <w:lang w:val="en-US"/>
              </w:rPr>
              <w:t xml:space="preserve"> </w:t>
            </w:r>
            <w:r>
              <w:rPr>
                <w:rFonts w:ascii="Arial" w:hAnsi="Arial" w:cs="Arial"/>
                <w:i w:val="0"/>
                <w:sz w:val="22"/>
                <w:szCs w:val="22"/>
              </w:rPr>
              <w:t>работе</w:t>
            </w:r>
            <w:r>
              <w:rPr>
                <w:rFonts w:ascii="Arial" w:hAnsi="Arial" w:cs="Arial"/>
                <w:i w:val="0"/>
                <w:sz w:val="22"/>
                <w:szCs w:val="22"/>
                <w:lang w:val="en-US"/>
              </w:rPr>
              <w:t xml:space="preserve"> </w:t>
            </w:r>
            <w:r>
              <w:rPr>
                <w:rFonts w:ascii="Arial" w:hAnsi="Arial" w:cs="Arial"/>
                <w:i w:val="0"/>
                <w:sz w:val="22"/>
                <w:szCs w:val="22"/>
              </w:rPr>
              <w:t>исполнительных</w:t>
            </w:r>
            <w:r>
              <w:rPr>
                <w:rFonts w:ascii="Arial" w:hAnsi="Arial" w:cs="Arial"/>
                <w:i w:val="0"/>
                <w:sz w:val="22"/>
                <w:szCs w:val="22"/>
                <w:lang w:val="en-US"/>
              </w:rPr>
              <w:t xml:space="preserve"> </w:t>
            </w:r>
            <w:r>
              <w:rPr>
                <w:rFonts w:ascii="Arial" w:hAnsi="Arial" w:cs="Arial"/>
                <w:i w:val="0"/>
                <w:sz w:val="22"/>
                <w:szCs w:val="22"/>
              </w:rPr>
              <w:t>механизмов</w:t>
            </w:r>
            <w:r>
              <w:rPr>
                <w:rFonts w:ascii="Arial" w:hAnsi="Arial" w:cs="Arial"/>
                <w:i w:val="0"/>
                <w:sz w:val="22"/>
                <w:szCs w:val="22"/>
                <w:lang w:val="en-US"/>
              </w:rPr>
              <w:t>)</w:t>
            </w:r>
          </w:p>
        </w:tc>
      </w:tr>
      <w:tr w:rsidR="006F4DD4">
        <w:trPr>
          <w:trHeight w:val="966"/>
        </w:trPr>
        <w:tc>
          <w:tcPr>
            <w:tcW w:w="1655" w:type="pct"/>
            <w:shd w:val="clear" w:color="auto" w:fill="FFFFFF"/>
          </w:tcPr>
          <w:p w:rsidR="006F4DD4" w:rsidRDefault="007C0BD4" w:rsidP="00BF7757">
            <w:pPr>
              <w:pStyle w:val="70"/>
              <w:tabs>
                <w:tab w:val="left" w:pos="1039"/>
              </w:tabs>
              <w:spacing w:line="360" w:lineRule="auto"/>
              <w:ind w:left="140"/>
              <w:jc w:val="left"/>
              <w:rPr>
                <w:rFonts w:ascii="Arial" w:hAnsi="Arial" w:cs="Arial"/>
                <w:i w:val="0"/>
                <w:sz w:val="22"/>
                <w:szCs w:val="22"/>
                <w:lang w:val="en-US"/>
              </w:rPr>
            </w:pPr>
            <w:r>
              <w:rPr>
                <w:rFonts w:ascii="Arial" w:hAnsi="Arial" w:cs="Arial"/>
                <w:i w:val="0"/>
                <w:sz w:val="22"/>
                <w:szCs w:val="22"/>
                <w:lang w:val="en-US"/>
              </w:rPr>
              <w:t>IEC 61496-2</w:t>
            </w:r>
          </w:p>
        </w:tc>
        <w:tc>
          <w:tcPr>
            <w:tcW w:w="3345" w:type="pct"/>
            <w:shd w:val="clear" w:color="auto" w:fill="FFFFFF"/>
          </w:tcPr>
          <w:p w:rsidR="006F4DD4" w:rsidRDefault="007C0BD4" w:rsidP="00BF7757">
            <w:pPr>
              <w:pStyle w:val="70"/>
              <w:tabs>
                <w:tab w:val="left" w:pos="1039"/>
              </w:tabs>
              <w:spacing w:line="360" w:lineRule="auto"/>
              <w:ind w:left="102"/>
              <w:rPr>
                <w:rFonts w:ascii="Arial" w:hAnsi="Arial" w:cs="Arial"/>
                <w:i w:val="0"/>
                <w:sz w:val="22"/>
                <w:szCs w:val="22"/>
              </w:rPr>
            </w:pPr>
            <w:r>
              <w:rPr>
                <w:rFonts w:ascii="Arial" w:hAnsi="Arial" w:cs="Arial"/>
                <w:i w:val="0"/>
                <w:sz w:val="22"/>
                <w:szCs w:val="22"/>
                <w:lang w:val="en-US"/>
              </w:rPr>
              <w:t>Safety of machinery – Electro-sensitive protective equipment – Part 2: Particular requirements for equipment using active opto-electronic protective devices (AOPDs) [</w:t>
            </w:r>
            <w:r>
              <w:rPr>
                <w:rFonts w:ascii="Arial" w:hAnsi="Arial" w:cs="Arial"/>
                <w:i w:val="0"/>
                <w:sz w:val="22"/>
                <w:szCs w:val="22"/>
              </w:rPr>
              <w:t>Безопасность</w:t>
            </w:r>
            <w:r>
              <w:rPr>
                <w:rFonts w:ascii="Arial" w:hAnsi="Arial" w:cs="Arial"/>
                <w:i w:val="0"/>
                <w:sz w:val="22"/>
                <w:szCs w:val="22"/>
                <w:lang w:val="en-US"/>
              </w:rPr>
              <w:t xml:space="preserve"> </w:t>
            </w:r>
            <w:r>
              <w:rPr>
                <w:rFonts w:ascii="Arial" w:hAnsi="Arial" w:cs="Arial"/>
                <w:i w:val="0"/>
                <w:sz w:val="22"/>
                <w:szCs w:val="22"/>
              </w:rPr>
              <w:t>машин</w:t>
            </w:r>
            <w:r>
              <w:rPr>
                <w:rFonts w:ascii="Arial" w:hAnsi="Arial" w:cs="Arial"/>
                <w:i w:val="0"/>
                <w:sz w:val="22"/>
                <w:szCs w:val="22"/>
                <w:lang w:val="en-US"/>
              </w:rPr>
              <w:t xml:space="preserve"> </w:t>
            </w:r>
            <w:r>
              <w:rPr>
                <w:rFonts w:ascii="Arial" w:hAnsi="Arial" w:cs="Arial"/>
                <w:i w:val="0"/>
                <w:sz w:val="22"/>
                <w:szCs w:val="22"/>
              </w:rPr>
              <w:t>и</w:t>
            </w:r>
            <w:r>
              <w:rPr>
                <w:rFonts w:ascii="Arial" w:hAnsi="Arial" w:cs="Arial"/>
                <w:i w:val="0"/>
                <w:sz w:val="22"/>
                <w:szCs w:val="22"/>
                <w:lang w:val="en-US"/>
              </w:rPr>
              <w:t xml:space="preserve"> </w:t>
            </w:r>
            <w:r>
              <w:rPr>
                <w:rFonts w:ascii="Arial" w:hAnsi="Arial" w:cs="Arial"/>
                <w:i w:val="0"/>
                <w:sz w:val="22"/>
                <w:szCs w:val="22"/>
              </w:rPr>
              <w:t>механизмов</w:t>
            </w:r>
            <w:r>
              <w:rPr>
                <w:rFonts w:ascii="Arial" w:hAnsi="Arial" w:cs="Arial"/>
                <w:i w:val="0"/>
                <w:sz w:val="22"/>
                <w:szCs w:val="22"/>
                <w:lang w:val="en-US"/>
              </w:rPr>
              <w:t xml:space="preserve"> – </w:t>
            </w:r>
            <w:r>
              <w:rPr>
                <w:rFonts w:ascii="Arial" w:hAnsi="Arial" w:cs="Arial"/>
                <w:i w:val="0"/>
                <w:sz w:val="22"/>
                <w:szCs w:val="22"/>
              </w:rPr>
              <w:t>Электрочувствительное</w:t>
            </w:r>
            <w:r>
              <w:rPr>
                <w:rFonts w:ascii="Arial" w:hAnsi="Arial" w:cs="Arial"/>
                <w:i w:val="0"/>
                <w:sz w:val="22"/>
                <w:szCs w:val="22"/>
                <w:lang w:val="en-US"/>
              </w:rPr>
              <w:t xml:space="preserve"> </w:t>
            </w:r>
            <w:r>
              <w:rPr>
                <w:rFonts w:ascii="Arial" w:hAnsi="Arial" w:cs="Arial"/>
                <w:i w:val="0"/>
                <w:sz w:val="22"/>
                <w:szCs w:val="22"/>
              </w:rPr>
              <w:t>защитное</w:t>
            </w:r>
            <w:r>
              <w:rPr>
                <w:rFonts w:ascii="Arial" w:hAnsi="Arial" w:cs="Arial"/>
                <w:i w:val="0"/>
                <w:sz w:val="22"/>
                <w:szCs w:val="22"/>
                <w:lang w:val="en-US"/>
              </w:rPr>
              <w:t xml:space="preserve"> </w:t>
            </w:r>
            <w:r>
              <w:rPr>
                <w:rFonts w:ascii="Arial" w:hAnsi="Arial" w:cs="Arial"/>
                <w:i w:val="0"/>
                <w:sz w:val="22"/>
                <w:szCs w:val="22"/>
              </w:rPr>
              <w:t>оборудование</w:t>
            </w:r>
            <w:r>
              <w:rPr>
                <w:rFonts w:ascii="Arial" w:hAnsi="Arial" w:cs="Arial"/>
                <w:i w:val="0"/>
                <w:sz w:val="22"/>
                <w:szCs w:val="22"/>
                <w:lang w:val="en-US"/>
              </w:rPr>
              <w:t xml:space="preserve"> - </w:t>
            </w:r>
            <w:r>
              <w:rPr>
                <w:rFonts w:ascii="Arial" w:hAnsi="Arial" w:cs="Arial"/>
                <w:i w:val="0"/>
                <w:sz w:val="22"/>
                <w:szCs w:val="22"/>
              </w:rPr>
              <w:t>Часть</w:t>
            </w:r>
            <w:r>
              <w:rPr>
                <w:rFonts w:ascii="Arial" w:hAnsi="Arial" w:cs="Arial"/>
                <w:i w:val="0"/>
                <w:sz w:val="22"/>
                <w:szCs w:val="22"/>
                <w:lang w:val="en-US"/>
              </w:rPr>
              <w:t xml:space="preserve"> 2. </w:t>
            </w:r>
            <w:r>
              <w:rPr>
                <w:rFonts w:ascii="Arial" w:hAnsi="Arial" w:cs="Arial"/>
                <w:i w:val="0"/>
                <w:sz w:val="22"/>
                <w:szCs w:val="22"/>
              </w:rPr>
              <w:t>Особые требования к оборудованию, использующему активные оптико–электронные защитные устройства (AOPDs)]</w:t>
            </w:r>
          </w:p>
        </w:tc>
      </w:tr>
      <w:tr w:rsidR="006F4DD4" w:rsidRPr="000B5BBF">
        <w:trPr>
          <w:trHeight w:val="966"/>
        </w:trPr>
        <w:tc>
          <w:tcPr>
            <w:tcW w:w="1655" w:type="pct"/>
            <w:shd w:val="clear" w:color="auto" w:fill="FFFFFF"/>
          </w:tcPr>
          <w:p w:rsidR="006F4DD4" w:rsidRDefault="007C0BD4" w:rsidP="00BF7757">
            <w:pPr>
              <w:pStyle w:val="70"/>
              <w:tabs>
                <w:tab w:val="left" w:pos="1039"/>
              </w:tabs>
              <w:spacing w:line="360" w:lineRule="auto"/>
              <w:ind w:left="140"/>
              <w:jc w:val="left"/>
              <w:rPr>
                <w:rFonts w:ascii="Arial" w:hAnsi="Arial" w:cs="Arial"/>
                <w:i w:val="0"/>
                <w:sz w:val="22"/>
                <w:szCs w:val="22"/>
                <w:lang w:val="en-US"/>
              </w:rPr>
            </w:pPr>
            <w:r>
              <w:rPr>
                <w:rFonts w:ascii="Arial" w:hAnsi="Arial" w:cs="Arial"/>
                <w:i w:val="0"/>
                <w:sz w:val="22"/>
                <w:szCs w:val="22"/>
                <w:lang w:val="en-US"/>
              </w:rPr>
              <w:t>IEC TS 62046</w:t>
            </w:r>
          </w:p>
        </w:tc>
        <w:tc>
          <w:tcPr>
            <w:tcW w:w="3345" w:type="pct"/>
            <w:shd w:val="clear" w:color="auto" w:fill="FFFFFF"/>
          </w:tcPr>
          <w:p w:rsidR="006F4DD4" w:rsidRDefault="007C0BD4" w:rsidP="00BF7757">
            <w:pPr>
              <w:pStyle w:val="70"/>
              <w:tabs>
                <w:tab w:val="left" w:pos="1039"/>
              </w:tabs>
              <w:spacing w:line="360" w:lineRule="auto"/>
              <w:ind w:left="102"/>
              <w:rPr>
                <w:rFonts w:ascii="Arial" w:hAnsi="Arial" w:cs="Arial"/>
                <w:i w:val="0"/>
                <w:sz w:val="22"/>
                <w:szCs w:val="22"/>
                <w:lang w:val="en-US"/>
              </w:rPr>
            </w:pPr>
            <w:r>
              <w:rPr>
                <w:rFonts w:ascii="Arial" w:hAnsi="Arial" w:cs="Arial"/>
                <w:i w:val="0"/>
                <w:sz w:val="22"/>
                <w:szCs w:val="22"/>
                <w:lang w:val="en-US"/>
              </w:rPr>
              <w:t>Safety of machinery – Application of protective equipment to detect the presence of persons (Безопасность машин и механизмов – Применение защитных средств для обнаружения присутствия людей)</w:t>
            </w:r>
          </w:p>
        </w:tc>
      </w:tr>
      <w:tr w:rsidR="006F4DD4" w:rsidRPr="000B5BBF">
        <w:trPr>
          <w:trHeight w:val="966"/>
        </w:trPr>
        <w:tc>
          <w:tcPr>
            <w:tcW w:w="1655" w:type="pct"/>
            <w:shd w:val="clear" w:color="auto" w:fill="FFFFFF"/>
          </w:tcPr>
          <w:p w:rsidR="006F4DD4" w:rsidRDefault="007C0BD4" w:rsidP="00BF7757">
            <w:pPr>
              <w:pStyle w:val="70"/>
              <w:tabs>
                <w:tab w:val="left" w:pos="1039"/>
              </w:tabs>
              <w:spacing w:line="360" w:lineRule="auto"/>
              <w:ind w:left="140"/>
              <w:jc w:val="left"/>
              <w:rPr>
                <w:rFonts w:ascii="Arial" w:hAnsi="Arial" w:cs="Arial"/>
                <w:i w:val="0"/>
                <w:sz w:val="22"/>
                <w:szCs w:val="22"/>
                <w:lang w:val="en-US"/>
              </w:rPr>
            </w:pPr>
            <w:r>
              <w:rPr>
                <w:rFonts w:ascii="Arial" w:hAnsi="Arial" w:cs="Arial"/>
                <w:i w:val="0"/>
                <w:sz w:val="22"/>
                <w:szCs w:val="22"/>
                <w:lang w:val="en-US"/>
              </w:rPr>
              <w:t>ISO/TR 7250-2</w:t>
            </w:r>
          </w:p>
        </w:tc>
        <w:tc>
          <w:tcPr>
            <w:tcW w:w="3345" w:type="pct"/>
            <w:shd w:val="clear" w:color="auto" w:fill="FFFFFF"/>
          </w:tcPr>
          <w:p w:rsidR="006F4DD4" w:rsidRDefault="007C0BD4" w:rsidP="00BF7757">
            <w:pPr>
              <w:pStyle w:val="70"/>
              <w:tabs>
                <w:tab w:val="left" w:pos="1039"/>
              </w:tabs>
              <w:spacing w:line="360" w:lineRule="auto"/>
              <w:ind w:left="102"/>
              <w:rPr>
                <w:rFonts w:ascii="Arial" w:hAnsi="Arial" w:cs="Arial"/>
                <w:i w:val="0"/>
                <w:sz w:val="22"/>
                <w:szCs w:val="22"/>
                <w:lang w:val="en-US"/>
              </w:rPr>
            </w:pPr>
            <w:r>
              <w:rPr>
                <w:rFonts w:ascii="Arial" w:hAnsi="Arial" w:cs="Arial"/>
                <w:i w:val="0"/>
                <w:sz w:val="22"/>
                <w:szCs w:val="22"/>
                <w:lang w:val="en-US"/>
              </w:rPr>
              <w:t>Basic human body measurements for technological design – Part 2: Statistical summaries of body measurements from national populations (Базовые измерения человеческого тела для технического проектирования – Часть 2: Статистические сводки измерений тела отдельных национальных совокупностей)</w:t>
            </w:r>
          </w:p>
        </w:tc>
      </w:tr>
      <w:tr w:rsidR="006F4DD4" w:rsidRPr="000B5BBF">
        <w:trPr>
          <w:trHeight w:val="966"/>
        </w:trPr>
        <w:tc>
          <w:tcPr>
            <w:tcW w:w="1655" w:type="pct"/>
            <w:shd w:val="clear" w:color="auto" w:fill="FFFFFF"/>
          </w:tcPr>
          <w:p w:rsidR="006F4DD4" w:rsidRDefault="007C0BD4" w:rsidP="00BF7757">
            <w:pPr>
              <w:pStyle w:val="70"/>
              <w:tabs>
                <w:tab w:val="left" w:pos="1039"/>
              </w:tabs>
              <w:spacing w:line="360" w:lineRule="auto"/>
              <w:ind w:left="140"/>
              <w:jc w:val="left"/>
              <w:rPr>
                <w:rFonts w:ascii="Arial" w:hAnsi="Arial" w:cs="Arial"/>
                <w:i w:val="0"/>
                <w:sz w:val="22"/>
                <w:szCs w:val="22"/>
                <w:lang w:val="en-US"/>
              </w:rPr>
            </w:pPr>
            <w:r>
              <w:rPr>
                <w:rFonts w:ascii="Arial" w:hAnsi="Arial" w:cs="Arial"/>
                <w:i w:val="0"/>
                <w:sz w:val="22"/>
                <w:szCs w:val="22"/>
                <w:lang w:val="en-US"/>
              </w:rPr>
              <w:t>ISO 10218-1</w:t>
            </w:r>
          </w:p>
        </w:tc>
        <w:tc>
          <w:tcPr>
            <w:tcW w:w="3345" w:type="pct"/>
            <w:shd w:val="clear" w:color="auto" w:fill="FFFFFF"/>
          </w:tcPr>
          <w:p w:rsidR="006F4DD4" w:rsidRDefault="007C0BD4" w:rsidP="00BF7757">
            <w:pPr>
              <w:pStyle w:val="70"/>
              <w:tabs>
                <w:tab w:val="left" w:pos="1039"/>
              </w:tabs>
              <w:spacing w:line="360" w:lineRule="auto"/>
              <w:ind w:left="102"/>
              <w:rPr>
                <w:rFonts w:ascii="Arial" w:hAnsi="Arial" w:cs="Arial"/>
                <w:i w:val="0"/>
                <w:sz w:val="22"/>
                <w:szCs w:val="22"/>
                <w:lang w:val="en-US"/>
              </w:rPr>
            </w:pPr>
            <w:r>
              <w:rPr>
                <w:rFonts w:ascii="Arial" w:hAnsi="Arial" w:cs="Arial"/>
                <w:i w:val="0"/>
                <w:sz w:val="22"/>
                <w:szCs w:val="22"/>
                <w:lang w:val="en-US"/>
              </w:rPr>
              <w:t>Robots and robotic devices – Safety requirements for industrial robots – Part 1: Robots (</w:t>
            </w:r>
            <w:r>
              <w:rPr>
                <w:rFonts w:ascii="Arial" w:hAnsi="Arial" w:cs="Arial"/>
                <w:i w:val="0"/>
                <w:sz w:val="22"/>
                <w:szCs w:val="22"/>
              </w:rPr>
              <w:t>Роботы</w:t>
            </w:r>
            <w:r>
              <w:rPr>
                <w:rFonts w:ascii="Arial" w:hAnsi="Arial" w:cs="Arial"/>
                <w:i w:val="0"/>
                <w:sz w:val="22"/>
                <w:szCs w:val="22"/>
                <w:lang w:val="en-US"/>
              </w:rPr>
              <w:t xml:space="preserve"> </w:t>
            </w:r>
            <w:r>
              <w:rPr>
                <w:rFonts w:ascii="Arial" w:hAnsi="Arial" w:cs="Arial"/>
                <w:i w:val="0"/>
                <w:sz w:val="22"/>
                <w:szCs w:val="22"/>
              </w:rPr>
              <w:t>и</w:t>
            </w:r>
            <w:r>
              <w:rPr>
                <w:rFonts w:ascii="Arial" w:hAnsi="Arial" w:cs="Arial"/>
                <w:i w:val="0"/>
                <w:sz w:val="22"/>
                <w:szCs w:val="22"/>
                <w:lang w:val="en-US"/>
              </w:rPr>
              <w:t xml:space="preserve"> </w:t>
            </w:r>
            <w:r>
              <w:rPr>
                <w:rFonts w:ascii="Arial" w:hAnsi="Arial" w:cs="Arial"/>
                <w:i w:val="0"/>
                <w:sz w:val="22"/>
                <w:szCs w:val="22"/>
              </w:rPr>
              <w:t>робототехнические</w:t>
            </w:r>
            <w:r>
              <w:rPr>
                <w:rFonts w:ascii="Arial" w:hAnsi="Arial" w:cs="Arial"/>
                <w:i w:val="0"/>
                <w:sz w:val="22"/>
                <w:szCs w:val="22"/>
                <w:lang w:val="en-US"/>
              </w:rPr>
              <w:t xml:space="preserve"> </w:t>
            </w:r>
            <w:r>
              <w:rPr>
                <w:rFonts w:ascii="Arial" w:hAnsi="Arial" w:cs="Arial"/>
                <w:i w:val="0"/>
                <w:sz w:val="22"/>
                <w:szCs w:val="22"/>
              </w:rPr>
              <w:t>устройства</w:t>
            </w:r>
            <w:r>
              <w:rPr>
                <w:rFonts w:ascii="Arial" w:hAnsi="Arial" w:cs="Arial"/>
                <w:i w:val="0"/>
                <w:sz w:val="22"/>
                <w:szCs w:val="22"/>
                <w:lang w:val="en-US"/>
              </w:rPr>
              <w:t xml:space="preserve"> – </w:t>
            </w:r>
            <w:r>
              <w:rPr>
                <w:rFonts w:ascii="Arial" w:hAnsi="Arial" w:cs="Arial"/>
                <w:i w:val="0"/>
                <w:sz w:val="22"/>
                <w:szCs w:val="22"/>
              </w:rPr>
              <w:t>Требования</w:t>
            </w:r>
            <w:r>
              <w:rPr>
                <w:rFonts w:ascii="Arial" w:hAnsi="Arial" w:cs="Arial"/>
                <w:i w:val="0"/>
                <w:sz w:val="22"/>
                <w:szCs w:val="22"/>
                <w:lang w:val="en-US"/>
              </w:rPr>
              <w:t xml:space="preserve"> </w:t>
            </w:r>
            <w:r>
              <w:rPr>
                <w:rFonts w:ascii="Arial" w:hAnsi="Arial" w:cs="Arial"/>
                <w:i w:val="0"/>
                <w:sz w:val="22"/>
                <w:szCs w:val="22"/>
              </w:rPr>
              <w:t>безопасности</w:t>
            </w:r>
            <w:r>
              <w:rPr>
                <w:rFonts w:ascii="Arial" w:hAnsi="Arial" w:cs="Arial"/>
                <w:i w:val="0"/>
                <w:sz w:val="22"/>
                <w:szCs w:val="22"/>
                <w:lang w:val="en-US"/>
              </w:rPr>
              <w:t xml:space="preserve"> </w:t>
            </w:r>
            <w:r>
              <w:rPr>
                <w:rFonts w:ascii="Arial" w:hAnsi="Arial" w:cs="Arial"/>
                <w:i w:val="0"/>
                <w:sz w:val="22"/>
                <w:szCs w:val="22"/>
              </w:rPr>
              <w:t>для</w:t>
            </w:r>
            <w:r>
              <w:rPr>
                <w:rFonts w:ascii="Arial" w:hAnsi="Arial" w:cs="Arial"/>
                <w:i w:val="0"/>
                <w:sz w:val="22"/>
                <w:szCs w:val="22"/>
                <w:lang w:val="en-US"/>
              </w:rPr>
              <w:t xml:space="preserve"> </w:t>
            </w:r>
            <w:r>
              <w:rPr>
                <w:rFonts w:ascii="Arial" w:hAnsi="Arial" w:cs="Arial"/>
                <w:i w:val="0"/>
                <w:sz w:val="22"/>
                <w:szCs w:val="22"/>
              </w:rPr>
              <w:t>промышленных</w:t>
            </w:r>
            <w:r>
              <w:rPr>
                <w:rFonts w:ascii="Arial" w:hAnsi="Arial" w:cs="Arial"/>
                <w:i w:val="0"/>
                <w:sz w:val="22"/>
                <w:szCs w:val="22"/>
                <w:lang w:val="en-US"/>
              </w:rPr>
              <w:t xml:space="preserve"> </w:t>
            </w:r>
            <w:r>
              <w:rPr>
                <w:rFonts w:ascii="Arial" w:hAnsi="Arial" w:cs="Arial"/>
                <w:i w:val="0"/>
                <w:sz w:val="22"/>
                <w:szCs w:val="22"/>
              </w:rPr>
              <w:t>роботов</w:t>
            </w:r>
            <w:r>
              <w:rPr>
                <w:rFonts w:ascii="Arial" w:hAnsi="Arial" w:cs="Arial"/>
                <w:i w:val="0"/>
                <w:sz w:val="22"/>
                <w:szCs w:val="22"/>
                <w:lang w:val="en-US"/>
              </w:rPr>
              <w:t xml:space="preserve">– </w:t>
            </w:r>
            <w:r>
              <w:rPr>
                <w:rFonts w:ascii="Arial" w:hAnsi="Arial" w:cs="Arial"/>
                <w:i w:val="0"/>
                <w:sz w:val="22"/>
                <w:szCs w:val="22"/>
              </w:rPr>
              <w:t>Часть</w:t>
            </w:r>
            <w:r>
              <w:rPr>
                <w:rFonts w:ascii="Arial" w:hAnsi="Arial" w:cs="Arial"/>
                <w:i w:val="0"/>
                <w:sz w:val="22"/>
                <w:szCs w:val="22"/>
                <w:lang w:val="en-US"/>
              </w:rPr>
              <w:t xml:space="preserve"> 1: </w:t>
            </w:r>
            <w:r>
              <w:rPr>
                <w:rFonts w:ascii="Arial" w:hAnsi="Arial" w:cs="Arial"/>
                <w:i w:val="0"/>
                <w:sz w:val="22"/>
                <w:szCs w:val="22"/>
              </w:rPr>
              <w:t>Роботы</w:t>
            </w:r>
            <w:r>
              <w:rPr>
                <w:rFonts w:ascii="Arial" w:hAnsi="Arial" w:cs="Arial"/>
                <w:i w:val="0"/>
                <w:sz w:val="22"/>
                <w:szCs w:val="22"/>
                <w:lang w:val="en-US"/>
              </w:rPr>
              <w:t>)</w:t>
            </w:r>
          </w:p>
        </w:tc>
      </w:tr>
      <w:tr w:rsidR="006F4DD4" w:rsidRPr="000B5BBF">
        <w:trPr>
          <w:trHeight w:val="966"/>
        </w:trPr>
        <w:tc>
          <w:tcPr>
            <w:tcW w:w="1655" w:type="pct"/>
            <w:shd w:val="clear" w:color="auto" w:fill="FFFFFF"/>
          </w:tcPr>
          <w:p w:rsidR="006F4DD4" w:rsidRDefault="007C0BD4" w:rsidP="00BF7757">
            <w:pPr>
              <w:pStyle w:val="70"/>
              <w:tabs>
                <w:tab w:val="left" w:pos="1039"/>
              </w:tabs>
              <w:spacing w:line="360" w:lineRule="auto"/>
              <w:ind w:left="140"/>
              <w:rPr>
                <w:rFonts w:ascii="Arial" w:hAnsi="Arial" w:cs="Arial"/>
                <w:i w:val="0"/>
                <w:sz w:val="22"/>
                <w:szCs w:val="22"/>
                <w:lang w:val="en-US"/>
              </w:rPr>
            </w:pPr>
            <w:r>
              <w:rPr>
                <w:rFonts w:ascii="Arial" w:hAnsi="Arial" w:cs="Arial"/>
                <w:i w:val="0"/>
                <w:sz w:val="22"/>
                <w:szCs w:val="22"/>
                <w:lang w:val="en-US"/>
              </w:rPr>
              <w:t>ISO 14120</w:t>
            </w:r>
          </w:p>
        </w:tc>
        <w:tc>
          <w:tcPr>
            <w:tcW w:w="3345" w:type="pct"/>
            <w:shd w:val="clear" w:color="auto" w:fill="FFFFFF"/>
          </w:tcPr>
          <w:p w:rsidR="006F4DD4" w:rsidRDefault="007C0BD4" w:rsidP="00BF7757">
            <w:pPr>
              <w:pStyle w:val="70"/>
              <w:tabs>
                <w:tab w:val="left" w:pos="1039"/>
              </w:tabs>
              <w:spacing w:line="360" w:lineRule="auto"/>
              <w:ind w:left="140"/>
              <w:rPr>
                <w:rFonts w:ascii="Arial" w:hAnsi="Arial" w:cs="Arial"/>
                <w:i w:val="0"/>
                <w:sz w:val="22"/>
                <w:szCs w:val="22"/>
                <w:lang w:val="en-US"/>
              </w:rPr>
            </w:pPr>
            <w:r>
              <w:rPr>
                <w:rFonts w:ascii="Arial" w:hAnsi="Arial" w:cs="Arial"/>
                <w:i w:val="0"/>
                <w:sz w:val="22"/>
                <w:szCs w:val="22"/>
                <w:lang w:val="en-US"/>
              </w:rPr>
              <w:t>Safety of machinery – Guards – General requirements for the design and construction of fixed and movable guards (</w:t>
            </w:r>
            <w:r>
              <w:rPr>
                <w:rFonts w:ascii="Arial" w:hAnsi="Arial" w:cs="Arial"/>
                <w:i w:val="0"/>
                <w:sz w:val="22"/>
                <w:szCs w:val="22"/>
              </w:rPr>
              <w:t>Безопасность</w:t>
            </w:r>
            <w:r>
              <w:rPr>
                <w:rFonts w:ascii="Arial" w:hAnsi="Arial" w:cs="Arial"/>
                <w:i w:val="0"/>
                <w:sz w:val="22"/>
                <w:szCs w:val="22"/>
                <w:lang w:val="en-US"/>
              </w:rPr>
              <w:t xml:space="preserve"> </w:t>
            </w:r>
            <w:r>
              <w:rPr>
                <w:rFonts w:ascii="Arial" w:hAnsi="Arial" w:cs="Arial"/>
                <w:i w:val="0"/>
                <w:sz w:val="22"/>
                <w:szCs w:val="22"/>
              </w:rPr>
              <w:t>оборудования</w:t>
            </w:r>
            <w:r>
              <w:rPr>
                <w:rFonts w:ascii="Arial" w:hAnsi="Arial" w:cs="Arial"/>
                <w:i w:val="0"/>
                <w:sz w:val="22"/>
                <w:szCs w:val="22"/>
                <w:lang w:val="en-US"/>
              </w:rPr>
              <w:t xml:space="preserve"> – </w:t>
            </w:r>
            <w:r>
              <w:rPr>
                <w:rFonts w:ascii="Arial" w:hAnsi="Arial" w:cs="Arial"/>
                <w:i w:val="0"/>
                <w:sz w:val="22"/>
                <w:szCs w:val="22"/>
              </w:rPr>
              <w:t>Ограждения</w:t>
            </w:r>
            <w:r>
              <w:rPr>
                <w:rFonts w:ascii="Arial" w:hAnsi="Arial" w:cs="Arial"/>
                <w:i w:val="0"/>
                <w:sz w:val="22"/>
                <w:szCs w:val="22"/>
                <w:lang w:val="en-US"/>
              </w:rPr>
              <w:t xml:space="preserve"> – </w:t>
            </w:r>
            <w:r>
              <w:rPr>
                <w:rFonts w:ascii="Arial" w:hAnsi="Arial" w:cs="Arial"/>
                <w:i w:val="0"/>
                <w:sz w:val="22"/>
                <w:szCs w:val="22"/>
              </w:rPr>
              <w:t>Общие</w:t>
            </w:r>
            <w:r>
              <w:rPr>
                <w:rFonts w:ascii="Arial" w:hAnsi="Arial" w:cs="Arial"/>
                <w:i w:val="0"/>
                <w:sz w:val="22"/>
                <w:szCs w:val="22"/>
                <w:lang w:val="en-US"/>
              </w:rPr>
              <w:t xml:space="preserve"> </w:t>
            </w:r>
            <w:r>
              <w:rPr>
                <w:rFonts w:ascii="Arial" w:hAnsi="Arial" w:cs="Arial"/>
                <w:i w:val="0"/>
                <w:sz w:val="22"/>
                <w:szCs w:val="22"/>
              </w:rPr>
              <w:t>требования</w:t>
            </w:r>
            <w:r>
              <w:rPr>
                <w:rFonts w:ascii="Arial" w:hAnsi="Arial" w:cs="Arial"/>
                <w:i w:val="0"/>
                <w:sz w:val="22"/>
                <w:szCs w:val="22"/>
                <w:lang w:val="en-US"/>
              </w:rPr>
              <w:t xml:space="preserve"> </w:t>
            </w:r>
            <w:r>
              <w:rPr>
                <w:rFonts w:ascii="Arial" w:hAnsi="Arial" w:cs="Arial"/>
                <w:i w:val="0"/>
                <w:sz w:val="22"/>
                <w:szCs w:val="22"/>
              </w:rPr>
              <w:t>к</w:t>
            </w:r>
            <w:r>
              <w:rPr>
                <w:rFonts w:ascii="Arial" w:hAnsi="Arial" w:cs="Arial"/>
                <w:i w:val="0"/>
                <w:sz w:val="22"/>
                <w:szCs w:val="22"/>
                <w:lang w:val="en-US"/>
              </w:rPr>
              <w:t xml:space="preserve"> </w:t>
            </w:r>
            <w:r>
              <w:rPr>
                <w:rFonts w:ascii="Arial" w:hAnsi="Arial" w:cs="Arial"/>
                <w:i w:val="0"/>
                <w:sz w:val="22"/>
                <w:szCs w:val="22"/>
              </w:rPr>
              <w:t>проектированию</w:t>
            </w:r>
            <w:r>
              <w:rPr>
                <w:rFonts w:ascii="Arial" w:hAnsi="Arial" w:cs="Arial"/>
                <w:i w:val="0"/>
                <w:sz w:val="22"/>
                <w:szCs w:val="22"/>
                <w:lang w:val="en-US"/>
              </w:rPr>
              <w:t xml:space="preserve"> </w:t>
            </w:r>
            <w:r>
              <w:rPr>
                <w:rFonts w:ascii="Arial" w:hAnsi="Arial" w:cs="Arial"/>
                <w:i w:val="0"/>
                <w:sz w:val="22"/>
                <w:szCs w:val="22"/>
              </w:rPr>
              <w:t>и</w:t>
            </w:r>
            <w:r>
              <w:rPr>
                <w:rFonts w:ascii="Arial" w:hAnsi="Arial" w:cs="Arial"/>
                <w:i w:val="0"/>
                <w:sz w:val="22"/>
                <w:szCs w:val="22"/>
                <w:lang w:val="en-US"/>
              </w:rPr>
              <w:t xml:space="preserve"> </w:t>
            </w:r>
            <w:r>
              <w:rPr>
                <w:rFonts w:ascii="Arial" w:hAnsi="Arial" w:cs="Arial"/>
                <w:i w:val="0"/>
                <w:sz w:val="22"/>
                <w:szCs w:val="22"/>
              </w:rPr>
              <w:t>конструкции</w:t>
            </w:r>
            <w:r>
              <w:rPr>
                <w:rFonts w:ascii="Arial" w:hAnsi="Arial" w:cs="Arial"/>
                <w:i w:val="0"/>
                <w:sz w:val="22"/>
                <w:szCs w:val="22"/>
                <w:lang w:val="en-US"/>
              </w:rPr>
              <w:t xml:space="preserve"> </w:t>
            </w:r>
            <w:r>
              <w:rPr>
                <w:rFonts w:ascii="Arial" w:hAnsi="Arial" w:cs="Arial"/>
                <w:i w:val="0"/>
                <w:sz w:val="22"/>
                <w:szCs w:val="22"/>
              </w:rPr>
              <w:t>стационарных</w:t>
            </w:r>
            <w:r>
              <w:rPr>
                <w:rFonts w:ascii="Arial" w:hAnsi="Arial" w:cs="Arial"/>
                <w:i w:val="0"/>
                <w:sz w:val="22"/>
                <w:szCs w:val="22"/>
                <w:lang w:val="en-US"/>
              </w:rPr>
              <w:t xml:space="preserve"> </w:t>
            </w:r>
            <w:r>
              <w:rPr>
                <w:rFonts w:ascii="Arial" w:hAnsi="Arial" w:cs="Arial"/>
                <w:i w:val="0"/>
                <w:sz w:val="22"/>
                <w:szCs w:val="22"/>
              </w:rPr>
              <w:t>и</w:t>
            </w:r>
            <w:r>
              <w:rPr>
                <w:rFonts w:ascii="Arial" w:hAnsi="Arial" w:cs="Arial"/>
                <w:i w:val="0"/>
                <w:sz w:val="22"/>
                <w:szCs w:val="22"/>
                <w:lang w:val="en-US"/>
              </w:rPr>
              <w:t xml:space="preserve"> </w:t>
            </w:r>
            <w:r>
              <w:rPr>
                <w:rFonts w:ascii="Arial" w:hAnsi="Arial" w:cs="Arial"/>
                <w:i w:val="0"/>
                <w:sz w:val="22"/>
                <w:szCs w:val="22"/>
              </w:rPr>
              <w:t>передвижных</w:t>
            </w:r>
            <w:r>
              <w:rPr>
                <w:rFonts w:ascii="Arial" w:hAnsi="Arial" w:cs="Arial"/>
                <w:i w:val="0"/>
                <w:sz w:val="22"/>
                <w:szCs w:val="22"/>
                <w:lang w:val="en-US"/>
              </w:rPr>
              <w:t xml:space="preserve"> </w:t>
            </w:r>
            <w:r>
              <w:rPr>
                <w:rFonts w:ascii="Arial" w:hAnsi="Arial" w:cs="Arial"/>
                <w:i w:val="0"/>
                <w:sz w:val="22"/>
                <w:szCs w:val="22"/>
              </w:rPr>
              <w:t>ограждений</w:t>
            </w:r>
            <w:r>
              <w:rPr>
                <w:rFonts w:ascii="Arial" w:hAnsi="Arial" w:cs="Arial"/>
                <w:i w:val="0"/>
                <w:sz w:val="22"/>
                <w:szCs w:val="22"/>
                <w:lang w:val="en-US"/>
              </w:rPr>
              <w:t>)</w:t>
            </w:r>
          </w:p>
        </w:tc>
      </w:tr>
    </w:tbl>
    <w:p w:rsidR="006F4DD4" w:rsidRDefault="006F4DD4" w:rsidP="00BF7757">
      <w:pPr>
        <w:spacing w:line="360" w:lineRule="auto"/>
        <w:rPr>
          <w:lang w:val="en-US"/>
        </w:rPr>
      </w:pPr>
    </w:p>
    <w:tbl>
      <w:tblPr>
        <w:tblW w:w="10065" w:type="dxa"/>
        <w:tblInd w:w="-142" w:type="dxa"/>
        <w:tblBorders>
          <w:top w:val="single" w:sz="8" w:space="0" w:color="auto"/>
          <w:bottom w:val="single" w:sz="8" w:space="0" w:color="auto"/>
        </w:tblBorders>
        <w:tblLayout w:type="fixed"/>
        <w:tblCellMar>
          <w:top w:w="142" w:type="dxa"/>
          <w:left w:w="57" w:type="dxa"/>
          <w:right w:w="57" w:type="dxa"/>
        </w:tblCellMar>
        <w:tblLook w:val="04A0" w:firstRow="1" w:lastRow="0" w:firstColumn="1" w:lastColumn="0" w:noHBand="0" w:noVBand="1"/>
      </w:tblPr>
      <w:tblGrid>
        <w:gridCol w:w="4820"/>
        <w:gridCol w:w="592"/>
        <w:gridCol w:w="2668"/>
        <w:gridCol w:w="422"/>
        <w:gridCol w:w="1563"/>
      </w:tblGrid>
      <w:tr w:rsidR="006F4DD4">
        <w:trPr>
          <w:trHeight w:val="246"/>
        </w:trPr>
        <w:tc>
          <w:tcPr>
            <w:tcW w:w="4820" w:type="dxa"/>
            <w:tcBorders>
              <w:top w:val="single" w:sz="8" w:space="0" w:color="auto"/>
              <w:bottom w:val="nil"/>
            </w:tcBorders>
          </w:tcPr>
          <w:p w:rsidR="006F4DD4" w:rsidRDefault="007C0BD4" w:rsidP="00BF7757">
            <w:pPr>
              <w:spacing w:line="360" w:lineRule="auto"/>
              <w:rPr>
                <w:rFonts w:ascii="Arial" w:hAnsi="Arial" w:cs="Arial"/>
                <w:sz w:val="24"/>
                <w:szCs w:val="24"/>
              </w:rPr>
            </w:pPr>
            <w:r>
              <w:rPr>
                <w:rFonts w:ascii="Arial" w:hAnsi="Arial" w:cs="Arial"/>
                <w:sz w:val="24"/>
                <w:szCs w:val="24"/>
                <w:lang w:val="en-US"/>
              </w:rPr>
              <w:lastRenderedPageBreak/>
              <w:br w:type="page"/>
            </w:r>
            <w:r>
              <w:rPr>
                <w:rFonts w:ascii="Arial" w:hAnsi="Arial" w:cs="Arial"/>
                <w:sz w:val="24"/>
                <w:szCs w:val="24"/>
              </w:rPr>
              <w:t>УДК 681.3:331.4:006.354</w:t>
            </w:r>
          </w:p>
        </w:tc>
        <w:tc>
          <w:tcPr>
            <w:tcW w:w="592" w:type="dxa"/>
            <w:tcBorders>
              <w:top w:val="single" w:sz="8" w:space="0" w:color="auto"/>
              <w:bottom w:val="nil"/>
            </w:tcBorders>
          </w:tcPr>
          <w:p w:rsidR="006F4DD4" w:rsidRDefault="006F4DD4" w:rsidP="00BF7757">
            <w:pPr>
              <w:spacing w:line="360" w:lineRule="auto"/>
              <w:ind w:left="6" w:hanging="63"/>
              <w:jc w:val="center"/>
              <w:rPr>
                <w:rFonts w:ascii="Arial" w:hAnsi="Arial" w:cs="Arial"/>
                <w:sz w:val="24"/>
                <w:szCs w:val="24"/>
              </w:rPr>
            </w:pPr>
          </w:p>
        </w:tc>
        <w:tc>
          <w:tcPr>
            <w:tcW w:w="2668" w:type="dxa"/>
            <w:tcBorders>
              <w:top w:val="single" w:sz="8" w:space="0" w:color="auto"/>
              <w:bottom w:val="nil"/>
            </w:tcBorders>
          </w:tcPr>
          <w:p w:rsidR="006F4DD4" w:rsidRDefault="007C0BD4" w:rsidP="00BF7757">
            <w:pPr>
              <w:pStyle w:val="formattext"/>
              <w:shd w:val="clear" w:color="auto" w:fill="FFFFFF"/>
              <w:spacing w:before="0" w:beforeAutospacing="0" w:after="0" w:afterAutospacing="0" w:line="360" w:lineRule="auto"/>
              <w:ind w:left="-364"/>
              <w:jc w:val="center"/>
              <w:textAlignment w:val="baseline"/>
              <w:rPr>
                <w:rFonts w:ascii="Arial" w:hAnsi="Arial" w:cs="Arial"/>
              </w:rPr>
            </w:pPr>
            <w:r>
              <w:rPr>
                <w:rFonts w:ascii="Arial" w:hAnsi="Arial" w:cs="Arial"/>
              </w:rPr>
              <w:t>МКС 31.260</w:t>
            </w:r>
          </w:p>
          <w:p w:rsidR="006F4DD4" w:rsidRDefault="007C0BD4" w:rsidP="00BF7757">
            <w:pPr>
              <w:pStyle w:val="formattext"/>
              <w:shd w:val="clear" w:color="auto" w:fill="FFFFFF"/>
              <w:spacing w:before="0" w:beforeAutospacing="0" w:after="0" w:afterAutospacing="0" w:line="360" w:lineRule="auto"/>
              <w:ind w:left="60" w:firstLine="142"/>
              <w:jc w:val="center"/>
              <w:textAlignment w:val="baseline"/>
              <w:rPr>
                <w:rFonts w:ascii="Arial" w:hAnsi="Arial" w:cs="Arial"/>
              </w:rPr>
            </w:pPr>
            <w:r>
              <w:rPr>
                <w:rFonts w:ascii="Arial" w:hAnsi="Arial" w:cs="Arial"/>
              </w:rPr>
              <w:t xml:space="preserve">  </w:t>
            </w:r>
          </w:p>
          <w:p w:rsidR="006F4DD4" w:rsidRDefault="006F4DD4" w:rsidP="00BF7757">
            <w:pPr>
              <w:pStyle w:val="formattext"/>
              <w:shd w:val="clear" w:color="auto" w:fill="FFFFFF"/>
              <w:spacing w:before="0" w:beforeAutospacing="0" w:after="0" w:afterAutospacing="0" w:line="360" w:lineRule="auto"/>
              <w:textAlignment w:val="baseline"/>
              <w:rPr>
                <w:rFonts w:ascii="Arial" w:hAnsi="Arial" w:cs="Arial"/>
              </w:rPr>
            </w:pPr>
          </w:p>
        </w:tc>
        <w:tc>
          <w:tcPr>
            <w:tcW w:w="422" w:type="dxa"/>
            <w:tcBorders>
              <w:top w:val="single" w:sz="8" w:space="0" w:color="auto"/>
              <w:bottom w:val="nil"/>
            </w:tcBorders>
          </w:tcPr>
          <w:p w:rsidR="006F4DD4" w:rsidRDefault="007C0BD4" w:rsidP="00BF7757">
            <w:pPr>
              <w:spacing w:line="360" w:lineRule="auto"/>
              <w:ind w:right="-1336"/>
              <w:jc w:val="right"/>
              <w:rPr>
                <w:rFonts w:ascii="Arial" w:hAnsi="Arial" w:cs="Arial"/>
                <w:sz w:val="24"/>
                <w:szCs w:val="24"/>
              </w:rPr>
            </w:pPr>
            <w:r>
              <w:rPr>
                <w:rFonts w:ascii="Arial" w:hAnsi="Arial" w:cs="Arial"/>
                <w:sz w:val="24"/>
                <w:szCs w:val="24"/>
              </w:rPr>
              <w:t xml:space="preserve">  </w:t>
            </w:r>
          </w:p>
        </w:tc>
        <w:tc>
          <w:tcPr>
            <w:tcW w:w="1563" w:type="dxa"/>
            <w:tcBorders>
              <w:top w:val="single" w:sz="8" w:space="0" w:color="auto"/>
              <w:bottom w:val="nil"/>
            </w:tcBorders>
          </w:tcPr>
          <w:p w:rsidR="006F4DD4" w:rsidRDefault="007C0BD4" w:rsidP="00BF7757">
            <w:pPr>
              <w:spacing w:line="360" w:lineRule="auto"/>
              <w:jc w:val="right"/>
              <w:rPr>
                <w:rFonts w:ascii="Arial" w:hAnsi="Arial" w:cs="Arial"/>
                <w:sz w:val="24"/>
                <w:szCs w:val="24"/>
              </w:rPr>
            </w:pPr>
            <w:r>
              <w:rPr>
                <w:rFonts w:ascii="Arial" w:hAnsi="Arial" w:cs="Arial"/>
                <w:sz w:val="24"/>
                <w:szCs w:val="24"/>
                <w:lang w:val="en-US"/>
              </w:rPr>
              <w:t>IDT</w:t>
            </w:r>
          </w:p>
        </w:tc>
      </w:tr>
      <w:tr w:rsidR="006F4DD4">
        <w:tblPrEx>
          <w:tblCellMar>
            <w:bottom w:w="142" w:type="dxa"/>
          </w:tblCellMar>
        </w:tblPrEx>
        <w:trPr>
          <w:trHeight w:val="867"/>
        </w:trPr>
        <w:tc>
          <w:tcPr>
            <w:tcW w:w="10065" w:type="dxa"/>
            <w:gridSpan w:val="5"/>
            <w:tcBorders>
              <w:top w:val="nil"/>
              <w:bottom w:val="single" w:sz="8" w:space="0" w:color="auto"/>
            </w:tcBorders>
          </w:tcPr>
          <w:p w:rsidR="006F4DD4" w:rsidRDefault="007C0BD4" w:rsidP="00BF7757">
            <w:pPr>
              <w:spacing w:after="0" w:line="360" w:lineRule="auto"/>
              <w:jc w:val="both"/>
              <w:rPr>
                <w:rFonts w:ascii="Arial" w:hAnsi="Arial" w:cs="Arial"/>
                <w:sz w:val="24"/>
                <w:szCs w:val="24"/>
              </w:rPr>
            </w:pPr>
            <w:r>
              <w:rPr>
                <w:rFonts w:ascii="Arial" w:hAnsi="Arial" w:cs="Arial"/>
                <w:sz w:val="24"/>
                <w:szCs w:val="24"/>
              </w:rPr>
              <w:t>Ключевые слова: средство защиты от лазерного излучения, лазер, ограждение, рабочая зона, лазерное обрабатывающие оборудование, система доставки лазерного излучения</w:t>
            </w:r>
          </w:p>
        </w:tc>
      </w:tr>
    </w:tbl>
    <w:p w:rsidR="006F4DD4" w:rsidRDefault="006F4DD4" w:rsidP="00BF7757">
      <w:pPr>
        <w:spacing w:after="0" w:line="360" w:lineRule="auto"/>
        <w:jc w:val="both"/>
        <w:rPr>
          <w:rFonts w:ascii="Arial" w:eastAsia="Times New Roman" w:hAnsi="Arial" w:cs="Arial"/>
          <w:sz w:val="24"/>
          <w:szCs w:val="24"/>
          <w:lang w:eastAsia="ru-RU"/>
        </w:rPr>
      </w:pPr>
    </w:p>
    <w:p w:rsidR="006F4DD4" w:rsidRDefault="006F4DD4" w:rsidP="00BF7757">
      <w:pPr>
        <w:spacing w:after="0" w:line="360" w:lineRule="auto"/>
        <w:jc w:val="both"/>
        <w:rPr>
          <w:rFonts w:ascii="Arial" w:eastAsia="Times New Roman" w:hAnsi="Arial" w:cs="Arial"/>
          <w:sz w:val="24"/>
          <w:szCs w:val="24"/>
          <w:lang w:eastAsia="ru-RU"/>
        </w:rPr>
      </w:pPr>
    </w:p>
    <w:p w:rsidR="005668B9" w:rsidRPr="00FF7800" w:rsidRDefault="005668B9" w:rsidP="005668B9">
      <w:pPr>
        <w:widowControl w:val="0"/>
        <w:spacing w:after="0" w:line="360" w:lineRule="auto"/>
        <w:ind w:firstLine="567"/>
        <w:jc w:val="both"/>
        <w:rPr>
          <w:rFonts w:ascii="Arial" w:eastAsia="Times New Roman" w:hAnsi="Arial" w:cs="Times New Roman"/>
          <w:sz w:val="24"/>
          <w:szCs w:val="28"/>
          <w:lang w:eastAsia="ar-SA"/>
        </w:rPr>
      </w:pPr>
      <w:r w:rsidRPr="00FF7800">
        <w:rPr>
          <w:rFonts w:ascii="Arial" w:eastAsia="Times New Roman" w:hAnsi="Arial" w:cs="Times New Roman"/>
          <w:sz w:val="24"/>
          <w:szCs w:val="28"/>
          <w:lang w:eastAsia="ar-SA"/>
        </w:rPr>
        <w:t>Сведения о разработчике:</w:t>
      </w:r>
    </w:p>
    <w:p w:rsidR="005668B9" w:rsidRPr="00FF7800" w:rsidRDefault="005668B9" w:rsidP="005668B9">
      <w:pPr>
        <w:widowControl w:val="0"/>
        <w:spacing w:after="0" w:line="360" w:lineRule="auto"/>
        <w:ind w:firstLine="567"/>
        <w:jc w:val="both"/>
        <w:rPr>
          <w:rFonts w:ascii="Arial" w:eastAsia="Times New Roman" w:hAnsi="Arial" w:cs="Times New Roman"/>
          <w:sz w:val="24"/>
          <w:szCs w:val="28"/>
          <w:lang w:eastAsia="ar-SA"/>
        </w:rPr>
      </w:pPr>
    </w:p>
    <w:p w:rsidR="005668B9" w:rsidRPr="00FF7800" w:rsidRDefault="005668B9" w:rsidP="005668B9">
      <w:pPr>
        <w:widowControl w:val="0"/>
        <w:spacing w:after="0" w:line="360" w:lineRule="auto"/>
        <w:ind w:firstLine="567"/>
        <w:jc w:val="both"/>
        <w:rPr>
          <w:rFonts w:ascii="Arial" w:eastAsia="Times New Roman" w:hAnsi="Arial" w:cs="Times New Roman"/>
          <w:sz w:val="24"/>
          <w:szCs w:val="28"/>
          <w:lang w:eastAsia="ar-SA"/>
        </w:rPr>
      </w:pPr>
      <w:r w:rsidRPr="00FF7800">
        <w:rPr>
          <w:rFonts w:ascii="Arial" w:eastAsia="Times New Roman" w:hAnsi="Arial" w:cs="Times New Roman"/>
          <w:sz w:val="24"/>
          <w:szCs w:val="28"/>
          <w:lang w:eastAsia="ar-SA"/>
        </w:rPr>
        <w:t>Общество с ограниченной ответственностью Научно-методический центр «Электромагнитная совместимость» (ООО «НМЦ ЭМС»)</w:t>
      </w:r>
    </w:p>
    <w:p w:rsidR="005668B9" w:rsidRPr="00FF7800" w:rsidRDefault="005668B9" w:rsidP="005668B9">
      <w:pPr>
        <w:widowControl w:val="0"/>
        <w:spacing w:after="0" w:line="360" w:lineRule="auto"/>
        <w:ind w:firstLine="567"/>
        <w:jc w:val="both"/>
        <w:rPr>
          <w:rFonts w:ascii="Arial" w:eastAsia="Times New Roman" w:hAnsi="Arial" w:cs="Times New Roman"/>
          <w:sz w:val="24"/>
          <w:szCs w:val="28"/>
          <w:lang w:eastAsia="ar-SA"/>
        </w:rPr>
      </w:pPr>
    </w:p>
    <w:tbl>
      <w:tblPr>
        <w:tblW w:w="93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827"/>
        <w:gridCol w:w="2552"/>
      </w:tblGrid>
      <w:tr w:rsidR="005668B9" w:rsidRPr="00073D08" w:rsidTr="00C7238A">
        <w:tc>
          <w:tcPr>
            <w:tcW w:w="2977" w:type="dxa"/>
            <w:tcBorders>
              <w:top w:val="nil"/>
              <w:left w:val="nil"/>
              <w:bottom w:val="nil"/>
              <w:right w:val="nil"/>
            </w:tcBorders>
            <w:shd w:val="clear" w:color="auto" w:fill="auto"/>
            <w:vAlign w:val="center"/>
          </w:tcPr>
          <w:p w:rsidR="005668B9" w:rsidRPr="00FF7800" w:rsidRDefault="005668B9" w:rsidP="00C7238A">
            <w:pPr>
              <w:widowControl w:val="0"/>
              <w:spacing w:after="0"/>
              <w:rPr>
                <w:rFonts w:ascii="Arial" w:hAnsi="Arial" w:cs="Arial"/>
                <w:sz w:val="24"/>
              </w:rPr>
            </w:pPr>
            <w:r>
              <w:rPr>
                <w:rFonts w:ascii="Arial" w:hAnsi="Arial" w:cs="Arial"/>
                <w:sz w:val="24"/>
                <w:szCs w:val="24"/>
              </w:rPr>
              <w:t>Генеральный д</w:t>
            </w:r>
            <w:r w:rsidRPr="00FF7800">
              <w:rPr>
                <w:rFonts w:ascii="Arial" w:hAnsi="Arial" w:cs="Arial"/>
                <w:sz w:val="24"/>
                <w:szCs w:val="24"/>
              </w:rPr>
              <w:t>иректор</w:t>
            </w:r>
          </w:p>
        </w:tc>
        <w:tc>
          <w:tcPr>
            <w:tcW w:w="3827" w:type="dxa"/>
            <w:tcBorders>
              <w:top w:val="nil"/>
              <w:left w:val="nil"/>
              <w:bottom w:val="nil"/>
              <w:right w:val="nil"/>
            </w:tcBorders>
            <w:shd w:val="clear" w:color="auto" w:fill="auto"/>
          </w:tcPr>
          <w:p w:rsidR="005668B9" w:rsidRPr="00FF7800" w:rsidRDefault="005668B9" w:rsidP="00C7238A">
            <w:pPr>
              <w:widowControl w:val="0"/>
              <w:spacing w:after="0"/>
              <w:jc w:val="center"/>
              <w:rPr>
                <w:rFonts w:ascii="Arial" w:hAnsi="Arial" w:cs="Arial"/>
                <w:sz w:val="24"/>
              </w:rPr>
            </w:pPr>
          </w:p>
        </w:tc>
        <w:tc>
          <w:tcPr>
            <w:tcW w:w="2552" w:type="dxa"/>
            <w:tcBorders>
              <w:top w:val="nil"/>
              <w:left w:val="nil"/>
              <w:bottom w:val="nil"/>
              <w:right w:val="nil"/>
            </w:tcBorders>
            <w:shd w:val="clear" w:color="auto" w:fill="auto"/>
            <w:vAlign w:val="center"/>
          </w:tcPr>
          <w:p w:rsidR="005668B9" w:rsidRPr="00073D08" w:rsidRDefault="005668B9" w:rsidP="00C7238A">
            <w:pPr>
              <w:widowControl w:val="0"/>
              <w:spacing w:after="0"/>
              <w:rPr>
                <w:rFonts w:ascii="Arial" w:hAnsi="Arial" w:cs="Arial"/>
                <w:sz w:val="24"/>
              </w:rPr>
            </w:pPr>
            <w:r w:rsidRPr="00FF7800">
              <w:rPr>
                <w:rFonts w:ascii="Arial" w:hAnsi="Arial" w:cs="Arial"/>
                <w:sz w:val="24"/>
              </w:rPr>
              <w:t>Н.И. Файзрахманов</w:t>
            </w:r>
          </w:p>
        </w:tc>
      </w:tr>
    </w:tbl>
    <w:p w:rsidR="005668B9" w:rsidRDefault="005668B9" w:rsidP="005668B9">
      <w:pPr>
        <w:widowControl w:val="0"/>
        <w:spacing w:after="0" w:line="360" w:lineRule="auto"/>
        <w:ind w:firstLine="567"/>
        <w:jc w:val="both"/>
        <w:rPr>
          <w:rFonts w:ascii="Arial" w:eastAsia="Times New Roman" w:hAnsi="Arial" w:cs="Times New Roman"/>
          <w:sz w:val="24"/>
          <w:szCs w:val="28"/>
          <w:lang w:eastAsia="ar-SA"/>
        </w:rPr>
      </w:pPr>
    </w:p>
    <w:tbl>
      <w:tblPr>
        <w:tblW w:w="93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827"/>
        <w:gridCol w:w="2552"/>
      </w:tblGrid>
      <w:tr w:rsidR="005668B9" w:rsidRPr="00073D08" w:rsidTr="00C7238A">
        <w:tc>
          <w:tcPr>
            <w:tcW w:w="2977" w:type="dxa"/>
            <w:tcBorders>
              <w:top w:val="nil"/>
              <w:left w:val="nil"/>
              <w:bottom w:val="nil"/>
              <w:right w:val="nil"/>
            </w:tcBorders>
            <w:shd w:val="clear" w:color="auto" w:fill="auto"/>
            <w:vAlign w:val="center"/>
          </w:tcPr>
          <w:p w:rsidR="005668B9" w:rsidRPr="00FF7800" w:rsidRDefault="005668B9" w:rsidP="00C7238A">
            <w:pPr>
              <w:widowControl w:val="0"/>
              <w:spacing w:after="0"/>
              <w:rPr>
                <w:rFonts w:ascii="Arial" w:hAnsi="Arial" w:cs="Arial"/>
                <w:sz w:val="24"/>
              </w:rPr>
            </w:pPr>
            <w:r>
              <w:rPr>
                <w:rFonts w:ascii="Arial" w:eastAsia="Times New Roman" w:hAnsi="Arial" w:cs="Arial"/>
                <w:sz w:val="24"/>
                <w:szCs w:val="24"/>
                <w:lang w:eastAsia="ar-SA"/>
              </w:rPr>
              <w:t>Разработчик</w:t>
            </w:r>
          </w:p>
        </w:tc>
        <w:tc>
          <w:tcPr>
            <w:tcW w:w="3827" w:type="dxa"/>
            <w:tcBorders>
              <w:top w:val="nil"/>
              <w:left w:val="nil"/>
              <w:bottom w:val="nil"/>
              <w:right w:val="nil"/>
            </w:tcBorders>
            <w:shd w:val="clear" w:color="auto" w:fill="auto"/>
          </w:tcPr>
          <w:p w:rsidR="005668B9" w:rsidRPr="00FF7800" w:rsidRDefault="005668B9" w:rsidP="00C7238A">
            <w:pPr>
              <w:widowControl w:val="0"/>
              <w:spacing w:after="0"/>
              <w:jc w:val="center"/>
              <w:rPr>
                <w:rFonts w:ascii="Arial" w:hAnsi="Arial" w:cs="Arial"/>
                <w:sz w:val="24"/>
              </w:rPr>
            </w:pPr>
            <w:bookmarkStart w:id="25" w:name="_GoBack"/>
            <w:bookmarkEnd w:id="25"/>
          </w:p>
        </w:tc>
        <w:tc>
          <w:tcPr>
            <w:tcW w:w="2552" w:type="dxa"/>
            <w:tcBorders>
              <w:top w:val="nil"/>
              <w:left w:val="nil"/>
              <w:bottom w:val="nil"/>
              <w:right w:val="nil"/>
            </w:tcBorders>
            <w:shd w:val="clear" w:color="auto" w:fill="auto"/>
            <w:vAlign w:val="center"/>
          </w:tcPr>
          <w:p w:rsidR="005668B9" w:rsidRPr="00073D08" w:rsidRDefault="005668B9" w:rsidP="00C7238A">
            <w:pPr>
              <w:widowControl w:val="0"/>
              <w:spacing w:after="0"/>
              <w:rPr>
                <w:rFonts w:ascii="Arial" w:hAnsi="Arial" w:cs="Arial"/>
                <w:sz w:val="24"/>
              </w:rPr>
            </w:pPr>
            <w:r>
              <w:rPr>
                <w:rFonts w:ascii="Arial" w:eastAsia="Times New Roman" w:hAnsi="Arial" w:cs="Arial"/>
                <w:sz w:val="24"/>
                <w:szCs w:val="24"/>
                <w:lang w:eastAsia="ar-SA"/>
              </w:rPr>
              <w:t>А.В. Толкачева</w:t>
            </w:r>
          </w:p>
        </w:tc>
      </w:tr>
    </w:tbl>
    <w:p w:rsidR="005668B9" w:rsidRPr="00577BE0" w:rsidRDefault="005668B9" w:rsidP="005668B9">
      <w:pPr>
        <w:widowControl w:val="0"/>
        <w:tabs>
          <w:tab w:val="left" w:pos="7655"/>
        </w:tabs>
        <w:spacing w:after="0" w:line="360" w:lineRule="auto"/>
        <w:ind w:firstLine="567"/>
        <w:jc w:val="both"/>
        <w:rPr>
          <w:rFonts w:ascii="Arial" w:eastAsia="Times New Roman" w:hAnsi="Arial" w:cs="Times New Roman"/>
          <w:sz w:val="24"/>
          <w:szCs w:val="28"/>
          <w:lang w:eastAsia="ar-SA"/>
        </w:rPr>
      </w:pPr>
    </w:p>
    <w:p w:rsidR="006F4DD4" w:rsidRDefault="006F4DD4" w:rsidP="00BF7757">
      <w:pPr>
        <w:spacing w:after="0" w:line="360" w:lineRule="auto"/>
        <w:jc w:val="both"/>
        <w:rPr>
          <w:rFonts w:ascii="Arial" w:eastAsia="Times New Roman" w:hAnsi="Arial" w:cs="Arial"/>
          <w:sz w:val="24"/>
          <w:szCs w:val="24"/>
          <w:lang w:eastAsia="ru-RU"/>
        </w:rPr>
      </w:pPr>
    </w:p>
    <w:p w:rsidR="006F4DD4" w:rsidRDefault="006F4DD4" w:rsidP="00BF7757">
      <w:pPr>
        <w:spacing w:line="360" w:lineRule="auto"/>
        <w:sectPr w:rsidR="006F4DD4">
          <w:headerReference w:type="first" r:id="rId54"/>
          <w:footerReference w:type="first" r:id="rId55"/>
          <w:type w:val="oddPage"/>
          <w:pgSz w:w="11906" w:h="16838"/>
          <w:pgMar w:top="1134" w:right="851" w:bottom="1134" w:left="1134" w:header="567" w:footer="567" w:gutter="0"/>
          <w:pgNumType w:start="1"/>
          <w:cols w:space="708"/>
          <w:titlePg/>
          <w:docGrid w:linePitch="360"/>
        </w:sectPr>
      </w:pPr>
    </w:p>
    <w:p w:rsidR="006F4DD4" w:rsidRDefault="006F4DD4" w:rsidP="00BF7757">
      <w:pPr>
        <w:widowControl w:val="0"/>
        <w:autoSpaceDE w:val="0"/>
        <w:autoSpaceDN w:val="0"/>
        <w:adjustRightInd w:val="0"/>
        <w:spacing w:after="0" w:line="360" w:lineRule="auto"/>
        <w:ind w:right="57" w:firstLine="709"/>
        <w:jc w:val="both"/>
        <w:rPr>
          <w:rFonts w:ascii="Arial" w:hAnsi="Arial" w:cs="Arial"/>
          <w:szCs w:val="24"/>
        </w:rPr>
      </w:pPr>
      <w:bookmarkStart w:id="26" w:name="_Hlk74738110"/>
      <w:bookmarkEnd w:id="26"/>
    </w:p>
    <w:sectPr w:rsidR="006F4DD4">
      <w:headerReference w:type="default" r:id="rId56"/>
      <w:footerReference w:type="even" r:id="rId57"/>
      <w:footerReference w:type="default" r:id="rId58"/>
      <w:headerReference w:type="first" r:id="rId59"/>
      <w:footerReference w:type="first" r:id="rId60"/>
      <w:footnotePr>
        <w:numFmt w:val="chicago"/>
        <w:numRestart w:val="eachPage"/>
      </w:footnotePr>
      <w:type w:val="oddPage"/>
      <w:pgSz w:w="11906" w:h="16838"/>
      <w:pgMar w:top="1134" w:right="849" w:bottom="1134" w:left="1134" w:header="851" w:footer="847" w:gutter="0"/>
      <w:pgNumType w:fmt="upperRoman"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0A00" w:rsidRDefault="00330A00">
      <w:pPr>
        <w:spacing w:line="240" w:lineRule="auto"/>
      </w:pPr>
      <w:r>
        <w:separator/>
      </w:r>
    </w:p>
  </w:endnote>
  <w:endnote w:type="continuationSeparator" w:id="0">
    <w:p w:rsidR="00330A00" w:rsidRDefault="00330A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DejaVuSerif">
    <w:altName w:val="MS Gothic"/>
    <w:charset w:val="80"/>
    <w:family w:val="auto"/>
    <w:pitch w:val="default"/>
    <w:sig w:usb0="00000000" w:usb1="00000000" w:usb2="00000010" w:usb3="00000000" w:csb0="00020004"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9714410"/>
    </w:sdtPr>
    <w:sdtEndPr>
      <w:rPr>
        <w:rFonts w:ascii="Arial" w:hAnsi="Arial" w:cs="Arial"/>
      </w:rPr>
    </w:sdtEndPr>
    <w:sdtContent>
      <w:p w:rsidR="001859AC" w:rsidRDefault="001859AC">
        <w:pPr>
          <w:pStyle w:val="af6"/>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2C548A">
          <w:rPr>
            <w:rFonts w:ascii="Arial" w:hAnsi="Arial" w:cs="Arial"/>
            <w:noProof/>
          </w:rPr>
          <w:t>92</w:t>
        </w:r>
        <w:r>
          <w:rPr>
            <w:rFonts w:ascii="Arial" w:hAnsi="Arial" w:cs="Arial"/>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2749246"/>
    </w:sdtPr>
    <w:sdtEndPr>
      <w:rPr>
        <w:rFonts w:ascii="Arial" w:hAnsi="Arial" w:cs="Arial"/>
      </w:rPr>
    </w:sdtEndPr>
    <w:sdtContent>
      <w:p w:rsidR="001859AC" w:rsidRDefault="001859AC">
        <w:pPr>
          <w:pStyle w:val="af6"/>
          <w:jc w:val="right"/>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2C548A">
          <w:rPr>
            <w:rFonts w:ascii="Arial" w:hAnsi="Arial" w:cs="Arial"/>
            <w:noProof/>
          </w:rPr>
          <w:t>91</w:t>
        </w:r>
        <w:r>
          <w:rPr>
            <w:rFonts w:ascii="Arial" w:hAnsi="Arial" w:cs="Arial"/>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9AC" w:rsidRDefault="001859AC">
    <w:pPr>
      <w:pStyle w:val="af6"/>
      <w:jc w:val="right"/>
      <w:rPr>
        <w:rFonts w:ascii="Arial" w:hAnsi="Arial" w:cs="Aria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2579058"/>
    </w:sdtPr>
    <w:sdtEndPr>
      <w:rPr>
        <w:rFonts w:ascii="Arial" w:hAnsi="Arial" w:cs="Arial"/>
      </w:rPr>
    </w:sdtEndPr>
    <w:sdtContent>
      <w:p w:rsidR="001859AC" w:rsidRDefault="001859AC">
        <w:pPr>
          <w:pStyle w:val="af6"/>
          <w:pBdr>
            <w:bottom w:val="single" w:sz="12" w:space="1" w:color="auto"/>
          </w:pBdr>
          <w:jc w:val="right"/>
        </w:pPr>
      </w:p>
      <w:p w:rsidR="001859AC" w:rsidRDefault="001859AC">
        <w:pPr>
          <w:pStyle w:val="af6"/>
          <w:rPr>
            <w:rFonts w:ascii="Arial" w:hAnsi="Arial" w:cs="Arial"/>
            <w:b/>
            <w:sz w:val="24"/>
            <w:szCs w:val="24"/>
          </w:rPr>
        </w:pPr>
        <w:r>
          <w:rPr>
            <w:rFonts w:ascii="Arial" w:hAnsi="Arial" w:cs="Arial"/>
            <w:b/>
            <w:i/>
            <w:sz w:val="24"/>
            <w:szCs w:val="24"/>
          </w:rPr>
          <w:t>Проект, первая редакция</w:t>
        </w:r>
      </w:p>
      <w:p w:rsidR="001859AC" w:rsidRDefault="001859AC">
        <w:pPr>
          <w:pStyle w:val="af6"/>
          <w:jc w:val="right"/>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9E24E8">
          <w:rPr>
            <w:rFonts w:ascii="Arial" w:hAnsi="Arial" w:cs="Arial"/>
            <w:noProof/>
          </w:rPr>
          <w:t>1</w:t>
        </w:r>
        <w:r>
          <w:rPr>
            <w:rFonts w:ascii="Arial" w:hAnsi="Arial" w:cs="Arial"/>
          </w:rPr>
          <w:fldChar w:fldCharType="end"/>
        </w:r>
      </w:p>
    </w:sdtContent>
  </w:sdt>
  <w:p w:rsidR="001859AC" w:rsidRDefault="001859A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3583190"/>
    </w:sdtPr>
    <w:sdtEndPr>
      <w:rPr>
        <w:rFonts w:ascii="Arial" w:hAnsi="Arial" w:cs="Arial"/>
        <w:sz w:val="24"/>
        <w:szCs w:val="24"/>
      </w:rPr>
    </w:sdtEndPr>
    <w:sdtContent>
      <w:p w:rsidR="001859AC" w:rsidRDefault="001859AC">
        <w:pPr>
          <w:pStyle w:val="af6"/>
          <w:rPr>
            <w:rFonts w:ascii="Arial" w:hAnsi="Arial" w:cs="Arial"/>
            <w:sz w:val="24"/>
            <w:szCs w:val="24"/>
          </w:rPr>
        </w:pPr>
        <w:r>
          <w:rPr>
            <w:rFonts w:ascii="Arial" w:hAnsi="Arial" w:cs="Arial"/>
            <w:sz w:val="24"/>
            <w:szCs w:val="24"/>
          </w:rPr>
          <w:fldChar w:fldCharType="begin"/>
        </w:r>
        <w:r>
          <w:rPr>
            <w:rFonts w:ascii="Arial" w:hAnsi="Arial" w:cs="Arial"/>
            <w:sz w:val="24"/>
            <w:szCs w:val="24"/>
          </w:rPr>
          <w:instrText>PAGE   \* MERGEFORMAT</w:instrText>
        </w:r>
        <w:r>
          <w:rPr>
            <w:rFonts w:ascii="Arial" w:hAnsi="Arial" w:cs="Arial"/>
            <w:sz w:val="24"/>
            <w:szCs w:val="24"/>
          </w:rPr>
          <w:fldChar w:fldCharType="separate"/>
        </w:r>
        <w:r w:rsidR="00512935">
          <w:rPr>
            <w:rFonts w:ascii="Arial" w:hAnsi="Arial" w:cs="Arial"/>
            <w:noProof/>
            <w:sz w:val="24"/>
            <w:szCs w:val="24"/>
          </w:rPr>
          <w:t>II</w:t>
        </w:r>
        <w:r>
          <w:rPr>
            <w:rFonts w:ascii="Arial" w:hAnsi="Arial" w:cs="Arial"/>
            <w:sz w:val="24"/>
            <w:szCs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701276"/>
    </w:sdtPr>
    <w:sdtEndPr>
      <w:rPr>
        <w:rFonts w:ascii="Arial" w:hAnsi="Arial" w:cs="Arial"/>
        <w:sz w:val="24"/>
        <w:szCs w:val="24"/>
      </w:rPr>
    </w:sdtEndPr>
    <w:sdtContent>
      <w:p w:rsidR="001859AC" w:rsidRDefault="001859AC">
        <w:pPr>
          <w:pStyle w:val="af6"/>
          <w:jc w:val="right"/>
          <w:rPr>
            <w:rFonts w:ascii="Arial" w:hAnsi="Arial" w:cs="Arial"/>
            <w:sz w:val="24"/>
            <w:szCs w:val="24"/>
          </w:rPr>
        </w:pPr>
        <w:r>
          <w:rPr>
            <w:rFonts w:ascii="Arial" w:hAnsi="Arial" w:cs="Arial"/>
            <w:sz w:val="24"/>
            <w:szCs w:val="24"/>
          </w:rPr>
          <w:fldChar w:fldCharType="begin"/>
        </w:r>
        <w:r>
          <w:rPr>
            <w:rFonts w:ascii="Arial" w:hAnsi="Arial" w:cs="Arial"/>
            <w:sz w:val="24"/>
            <w:szCs w:val="24"/>
          </w:rPr>
          <w:instrText>PAGE   \* MERGEFORMAT</w:instrText>
        </w:r>
        <w:r>
          <w:rPr>
            <w:rFonts w:ascii="Arial" w:hAnsi="Arial" w:cs="Arial"/>
            <w:sz w:val="24"/>
            <w:szCs w:val="24"/>
          </w:rPr>
          <w:fldChar w:fldCharType="separate"/>
        </w:r>
        <w:r w:rsidR="00512935">
          <w:rPr>
            <w:rFonts w:ascii="Arial" w:hAnsi="Arial" w:cs="Arial"/>
            <w:noProof/>
            <w:sz w:val="24"/>
            <w:szCs w:val="24"/>
          </w:rPr>
          <w:t>III</w:t>
        </w:r>
        <w:r>
          <w:rPr>
            <w:rFonts w:ascii="Arial" w:hAnsi="Arial" w:cs="Arial"/>
            <w:sz w:val="24"/>
            <w:szCs w:val="24"/>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9AC" w:rsidRDefault="001859AC">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0A00" w:rsidRDefault="00330A00">
      <w:pPr>
        <w:spacing w:after="0"/>
      </w:pPr>
      <w:r>
        <w:separator/>
      </w:r>
    </w:p>
  </w:footnote>
  <w:footnote w:type="continuationSeparator" w:id="0">
    <w:p w:rsidR="00330A00" w:rsidRDefault="00330A0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9AC" w:rsidRDefault="001859AC">
    <w:pPr>
      <w:pStyle w:val="af2"/>
      <w:tabs>
        <w:tab w:val="clear" w:pos="4677"/>
        <w:tab w:val="clear" w:pos="9355"/>
        <w:tab w:val="left" w:pos="3119"/>
        <w:tab w:val="left" w:pos="3320"/>
      </w:tabs>
      <w:jc w:val="right"/>
      <w:rPr>
        <w:rFonts w:ascii="Arial" w:hAnsi="Arial" w:cs="Arial"/>
        <w:b/>
      </w:rPr>
    </w:pPr>
    <w:bookmarkStart w:id="1" w:name="_Hlk95647286"/>
    <w:r>
      <w:rPr>
        <w:rFonts w:ascii="Arial" w:hAnsi="Arial" w:cs="Arial"/>
        <w:b/>
      </w:rPr>
      <w:t xml:space="preserve">ГОСТ </w:t>
    </w:r>
    <w:r>
      <w:rPr>
        <w:rFonts w:ascii="Arial" w:hAnsi="Arial" w:cs="Arial"/>
        <w:b/>
        <w:bCs/>
        <w:lang w:val="en-US"/>
      </w:rPr>
      <w:t>IEC</w:t>
    </w:r>
    <w:r>
      <w:rPr>
        <w:rFonts w:ascii="Arial" w:hAnsi="Arial" w:cs="Arial"/>
        <w:b/>
        <w:bCs/>
      </w:rPr>
      <w:t xml:space="preserve"> 60825-4</w:t>
    </w:r>
    <w:r>
      <w:rPr>
        <w:rFonts w:ascii="Arial" w:hAnsi="Arial" w:cs="Arial"/>
        <w:b/>
      </w:rPr>
      <w:t>–202</w:t>
    </w:r>
    <w:bookmarkEnd w:id="1"/>
    <w:r>
      <w:rPr>
        <w:rFonts w:ascii="Arial" w:hAnsi="Arial" w:cs="Arial"/>
        <w:b/>
      </w:rPr>
      <w:t>_</w:t>
    </w:r>
  </w:p>
  <w:p w:rsidR="001859AC" w:rsidRDefault="001859AC">
    <w:pPr>
      <w:pStyle w:val="af2"/>
      <w:tabs>
        <w:tab w:val="clear" w:pos="4677"/>
        <w:tab w:val="clear" w:pos="9355"/>
        <w:tab w:val="left" w:pos="3119"/>
        <w:tab w:val="left" w:pos="3320"/>
      </w:tabs>
      <w:jc w:val="right"/>
      <w:rPr>
        <w:rFonts w:ascii="Arial" w:hAnsi="Arial" w:cs="Arial"/>
        <w:b/>
        <w:i/>
      </w:rPr>
    </w:pPr>
    <w:r>
      <w:rPr>
        <w:rFonts w:ascii="Arial" w:hAnsi="Arial" w:cs="Arial"/>
        <w:b/>
        <w:i/>
      </w:rPr>
      <w:t>(Проект, первая редакция)</w:t>
    </w:r>
  </w:p>
  <w:p w:rsidR="001859AC" w:rsidRDefault="001859AC">
    <w:pPr>
      <w:pStyle w:val="af2"/>
      <w:tabs>
        <w:tab w:val="clear" w:pos="4677"/>
        <w:tab w:val="clear" w:pos="9355"/>
        <w:tab w:val="left" w:pos="3119"/>
        <w:tab w:val="left" w:pos="3320"/>
      </w:tabs>
      <w:rPr>
        <w:rFonts w:ascii="Arial" w:hAnsi="Arial" w:cs="Arial"/>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9AC" w:rsidRDefault="001859AC">
    <w:pPr>
      <w:pStyle w:val="af2"/>
      <w:jc w:val="right"/>
      <w:rPr>
        <w:rFonts w:ascii="Arial" w:hAnsi="Arial" w:cs="Arial"/>
        <w:b/>
      </w:rPr>
    </w:pPr>
    <w:bookmarkStart w:id="2" w:name="_Hlk95646259"/>
    <w:r>
      <w:rPr>
        <w:rFonts w:ascii="Arial" w:hAnsi="Arial" w:cs="Arial"/>
        <w:b/>
      </w:rPr>
      <w:t xml:space="preserve">ГОСТ </w:t>
    </w:r>
    <w:bookmarkEnd w:id="2"/>
    <w:r>
      <w:rPr>
        <w:rFonts w:ascii="Arial" w:hAnsi="Arial" w:cs="Arial"/>
        <w:b/>
        <w:lang w:val="en-US"/>
      </w:rPr>
      <w:t>IEC</w:t>
    </w:r>
    <w:r>
      <w:rPr>
        <w:rFonts w:ascii="Arial" w:hAnsi="Arial" w:cs="Arial"/>
        <w:b/>
      </w:rPr>
      <w:t xml:space="preserve"> </w:t>
    </w:r>
    <w:r>
      <w:rPr>
        <w:rFonts w:ascii="Arial" w:hAnsi="Arial" w:cs="Arial"/>
        <w:b/>
        <w:bCs/>
      </w:rPr>
      <w:t>60825-4</w:t>
    </w:r>
    <w:r>
      <w:rPr>
        <w:rFonts w:ascii="Arial" w:hAnsi="Arial" w:cs="Arial"/>
        <w:b/>
      </w:rPr>
      <w:t>–202_</w:t>
    </w:r>
  </w:p>
  <w:p w:rsidR="001859AC" w:rsidRDefault="001859AC">
    <w:pPr>
      <w:pStyle w:val="af2"/>
      <w:jc w:val="right"/>
      <w:rPr>
        <w:rFonts w:ascii="Arial" w:hAnsi="Arial" w:cs="Arial"/>
        <w:b/>
        <w:i/>
      </w:rPr>
    </w:pPr>
    <w:r>
      <w:rPr>
        <w:rFonts w:ascii="Arial" w:hAnsi="Arial" w:cs="Arial"/>
        <w:b/>
        <w:i/>
      </w:rPr>
      <w:t>(Проект, первая редакция)</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9AC" w:rsidRDefault="001859AC">
    <w:pPr>
      <w:pStyle w:val="af2"/>
      <w:jc w:val="right"/>
      <w:rPr>
        <w:rFonts w:ascii="Arial" w:hAnsi="Arial" w:cs="Arial"/>
        <w:b/>
      </w:rPr>
    </w:pPr>
    <w:r>
      <w:rPr>
        <w:rFonts w:ascii="Arial" w:hAnsi="Arial" w:cs="Arial"/>
        <w:b/>
      </w:rPr>
      <w:t xml:space="preserve">ГОСТ IEC </w:t>
    </w:r>
    <w:r>
      <w:rPr>
        <w:rFonts w:ascii="Arial" w:hAnsi="Arial" w:cs="Arial"/>
        <w:b/>
        <w:bCs/>
      </w:rPr>
      <w:t>60825-4</w:t>
    </w:r>
    <w:r>
      <w:rPr>
        <w:rFonts w:ascii="Arial" w:hAnsi="Arial" w:cs="Arial"/>
        <w:b/>
      </w:rPr>
      <w:t>–202_</w:t>
    </w:r>
  </w:p>
  <w:p w:rsidR="001859AC" w:rsidRDefault="001859AC">
    <w:pPr>
      <w:pStyle w:val="af2"/>
      <w:jc w:val="right"/>
      <w:rPr>
        <w:rFonts w:ascii="Arial" w:hAnsi="Arial" w:cs="Arial"/>
        <w:b/>
        <w:i/>
      </w:rPr>
    </w:pPr>
    <w:r>
      <w:rPr>
        <w:rFonts w:ascii="Arial" w:hAnsi="Arial" w:cs="Arial"/>
        <w:b/>
        <w:i/>
      </w:rPr>
      <w:t>(Проект, первая редакция)</w:t>
    </w:r>
  </w:p>
  <w:p w:rsidR="001859AC" w:rsidRDefault="001859A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9AC" w:rsidRDefault="001859AC">
    <w:pPr>
      <w:pStyle w:val="af2"/>
      <w:tabs>
        <w:tab w:val="clear" w:pos="4677"/>
        <w:tab w:val="clear" w:pos="9355"/>
        <w:tab w:val="left" w:pos="3119"/>
        <w:tab w:val="left" w:pos="3320"/>
      </w:tabs>
      <w:rPr>
        <w:rFonts w:ascii="Arial" w:hAnsi="Arial" w:cs="Arial"/>
        <w:b/>
      </w:rPr>
    </w:pPr>
    <w:r>
      <w:rPr>
        <w:rFonts w:ascii="Arial" w:hAnsi="Arial" w:cs="Arial"/>
        <w:b/>
      </w:rPr>
      <w:t xml:space="preserve">ГОСТ </w:t>
    </w:r>
    <w:r>
      <w:rPr>
        <w:rFonts w:ascii="Arial" w:hAnsi="Arial" w:cs="Arial"/>
        <w:b/>
        <w:bCs/>
        <w:lang w:val="en-US"/>
      </w:rPr>
      <w:t>IEC</w:t>
    </w:r>
    <w:r>
      <w:rPr>
        <w:rFonts w:ascii="Arial" w:hAnsi="Arial" w:cs="Arial"/>
        <w:b/>
        <w:bCs/>
      </w:rPr>
      <w:t xml:space="preserve"> 60825-2</w:t>
    </w:r>
    <w:r>
      <w:rPr>
        <w:rFonts w:ascii="Arial" w:hAnsi="Arial" w:cs="Arial"/>
        <w:b/>
      </w:rPr>
      <w:t>–202_</w:t>
    </w:r>
  </w:p>
  <w:p w:rsidR="001859AC" w:rsidRDefault="001859AC">
    <w:pPr>
      <w:pStyle w:val="af2"/>
      <w:tabs>
        <w:tab w:val="clear" w:pos="4677"/>
        <w:tab w:val="clear" w:pos="9355"/>
        <w:tab w:val="left" w:pos="3119"/>
        <w:tab w:val="left" w:pos="3320"/>
      </w:tabs>
      <w:rPr>
        <w:rFonts w:ascii="Arial" w:hAnsi="Arial" w:cs="Arial"/>
        <w:b/>
        <w:i/>
      </w:rPr>
    </w:pPr>
    <w:r>
      <w:rPr>
        <w:rFonts w:ascii="Arial" w:hAnsi="Arial" w:cs="Arial"/>
        <w:b/>
        <w:i/>
      </w:rPr>
      <w:t>(Проект, первая редакция)</w:t>
    </w:r>
  </w:p>
  <w:p w:rsidR="001859AC" w:rsidRDefault="001859AC">
    <w:pPr>
      <w:widowControl w:val="0"/>
      <w:autoSpaceDE w:val="0"/>
      <w:autoSpaceDN w:val="0"/>
      <w:adjustRightInd w:val="0"/>
      <w:spacing w:after="0" w:line="240" w:lineRule="auto"/>
      <w:rPr>
        <w:rFonts w:ascii="Arial" w:eastAsia="MS Mincho" w:hAnsi="Arial" w:cs="Arial"/>
        <w:b/>
        <w:sz w:val="24"/>
        <w:szCs w:val="20"/>
        <w:lang w:eastAsia="ja-JP"/>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9AC" w:rsidRDefault="001859AC">
    <w:pPr>
      <w:pStyle w:val="af2"/>
      <w:rPr>
        <w:rFonts w:ascii="Arial" w:hAnsi="Arial" w:cs="Arial"/>
        <w:b/>
      </w:rPr>
    </w:pPr>
    <w:r>
      <w:rPr>
        <w:rFonts w:ascii="Arial" w:hAnsi="Arial" w:cs="Arial"/>
        <w:b/>
      </w:rPr>
      <w:t xml:space="preserve">ГОСТ </w:t>
    </w:r>
    <w:r>
      <w:rPr>
        <w:rFonts w:ascii="Arial" w:hAnsi="Arial" w:cs="Arial"/>
        <w:b/>
        <w:lang w:val="en-US"/>
      </w:rPr>
      <w:t>IEC</w:t>
    </w:r>
    <w:r>
      <w:rPr>
        <w:rFonts w:ascii="Arial" w:hAnsi="Arial" w:cs="Arial"/>
        <w:b/>
      </w:rPr>
      <w:t xml:space="preserve"> </w:t>
    </w:r>
    <w:r>
      <w:rPr>
        <w:rFonts w:ascii="Arial" w:hAnsi="Arial" w:cs="Arial"/>
        <w:b/>
        <w:bCs/>
      </w:rPr>
      <w:t>60825-2</w:t>
    </w:r>
    <w:r>
      <w:rPr>
        <w:rFonts w:ascii="Arial" w:hAnsi="Arial" w:cs="Arial"/>
        <w:b/>
      </w:rPr>
      <w:t>–202_</w:t>
    </w:r>
  </w:p>
  <w:p w:rsidR="001859AC" w:rsidRDefault="001859AC">
    <w:pPr>
      <w:pStyle w:val="af2"/>
      <w:rPr>
        <w:rFonts w:ascii="Arial" w:hAnsi="Arial" w:cs="Arial"/>
        <w:b/>
        <w:i/>
      </w:rPr>
    </w:pPr>
    <w:r>
      <w:rPr>
        <w:rFonts w:ascii="Arial" w:hAnsi="Arial" w:cs="Arial"/>
        <w:b/>
        <w:i/>
      </w:rPr>
      <w:t>(Проект, первая редакция)</w:t>
    </w:r>
  </w:p>
  <w:p w:rsidR="001859AC" w:rsidRDefault="001859AC">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D9F1706F"/>
    <w:multiLevelType w:val="singleLevel"/>
    <w:tmpl w:val="D9F1706F"/>
    <w:lvl w:ilvl="0">
      <w:start w:val="1"/>
      <w:numFmt w:val="decimal"/>
      <w:suff w:val="space"/>
      <w:lvlText w:val="%1)"/>
      <w:lvlJc w:val="left"/>
    </w:lvl>
  </w:abstractNum>
  <w:abstractNum w:abstractNumId="1" w15:restartNumberingAfterBreak="0">
    <w:nsid w:val="E99517D7"/>
    <w:multiLevelType w:val="singleLevel"/>
    <w:tmpl w:val="E99517D7"/>
    <w:lvl w:ilvl="0">
      <w:start w:val="1"/>
      <w:numFmt w:val="lowerLetter"/>
      <w:suff w:val="space"/>
      <w:lvlText w:val="%1)"/>
      <w:lvlJc w:val="left"/>
    </w:lvl>
  </w:abstractNum>
  <w:abstractNum w:abstractNumId="2" w15:restartNumberingAfterBreak="0">
    <w:nsid w:val="EB8CD25D"/>
    <w:multiLevelType w:val="singleLevel"/>
    <w:tmpl w:val="EB8CD25D"/>
    <w:lvl w:ilvl="0">
      <w:start w:val="1"/>
      <w:numFmt w:val="lowerLetter"/>
      <w:suff w:val="space"/>
      <w:lvlText w:val="%1)"/>
      <w:lvlJc w:val="left"/>
    </w:lvl>
  </w:abstractNum>
  <w:abstractNum w:abstractNumId="3" w15:restartNumberingAfterBreak="0">
    <w:nsid w:val="F89FAAB0"/>
    <w:multiLevelType w:val="singleLevel"/>
    <w:tmpl w:val="F89FAAB0"/>
    <w:lvl w:ilvl="0">
      <w:start w:val="1"/>
      <w:numFmt w:val="lowerLetter"/>
      <w:suff w:val="space"/>
      <w:lvlText w:val="%1)"/>
      <w:lvlJc w:val="left"/>
    </w:lvl>
  </w:abstractNum>
  <w:abstractNum w:abstractNumId="4" w15:restartNumberingAfterBreak="0">
    <w:nsid w:val="303476F5"/>
    <w:multiLevelType w:val="singleLevel"/>
    <w:tmpl w:val="303476F5"/>
    <w:lvl w:ilvl="0">
      <w:start w:val="1"/>
      <w:numFmt w:val="lowerLetter"/>
      <w:suff w:val="space"/>
      <w:lvlText w:val="%1)"/>
      <w:lvlJc w:val="left"/>
    </w:lvl>
  </w:abstractNum>
  <w:abstractNum w:abstractNumId="5" w15:restartNumberingAfterBreak="0">
    <w:nsid w:val="342103DE"/>
    <w:multiLevelType w:val="multilevel"/>
    <w:tmpl w:val="342103D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 w15:restartNumberingAfterBreak="0">
    <w:nsid w:val="39C13583"/>
    <w:multiLevelType w:val="singleLevel"/>
    <w:tmpl w:val="39C13583"/>
    <w:lvl w:ilvl="0">
      <w:start w:val="1"/>
      <w:numFmt w:val="lowerLetter"/>
      <w:suff w:val="space"/>
      <w:lvlText w:val="%1)"/>
      <w:lvlJc w:val="left"/>
    </w:lvl>
  </w:abstractNum>
  <w:abstractNum w:abstractNumId="7" w15:restartNumberingAfterBreak="0">
    <w:nsid w:val="3D74029C"/>
    <w:multiLevelType w:val="singleLevel"/>
    <w:tmpl w:val="3D74029C"/>
    <w:lvl w:ilvl="0">
      <w:start w:val="1"/>
      <w:numFmt w:val="decimal"/>
      <w:suff w:val="space"/>
      <w:lvlText w:val="%1)"/>
      <w:lvlJc w:val="left"/>
    </w:lvl>
  </w:abstractNum>
  <w:abstractNum w:abstractNumId="8" w15:restartNumberingAfterBreak="0">
    <w:nsid w:val="5CEFDA60"/>
    <w:multiLevelType w:val="singleLevel"/>
    <w:tmpl w:val="5CEFDA60"/>
    <w:lvl w:ilvl="0">
      <w:start w:val="1"/>
      <w:numFmt w:val="lowerLetter"/>
      <w:suff w:val="space"/>
      <w:lvlText w:val="%1)"/>
      <w:lvlJc w:val="left"/>
    </w:lvl>
  </w:abstractNum>
  <w:abstractNum w:abstractNumId="9" w15:restartNumberingAfterBreak="0">
    <w:nsid w:val="7078EF2B"/>
    <w:multiLevelType w:val="singleLevel"/>
    <w:tmpl w:val="7078EF2B"/>
    <w:lvl w:ilvl="0">
      <w:start w:val="1"/>
      <w:numFmt w:val="lowerLetter"/>
      <w:suff w:val="space"/>
      <w:lvlText w:val="%1)"/>
      <w:lvlJc w:val="left"/>
    </w:lvl>
  </w:abstractNum>
  <w:abstractNum w:abstractNumId="10" w15:restartNumberingAfterBreak="0">
    <w:nsid w:val="766F962D"/>
    <w:multiLevelType w:val="singleLevel"/>
    <w:tmpl w:val="766F962D"/>
    <w:lvl w:ilvl="0">
      <w:start w:val="1"/>
      <w:numFmt w:val="lowerLetter"/>
      <w:suff w:val="space"/>
      <w:lvlText w:val="%1)"/>
      <w:lvlJc w:val="left"/>
    </w:lvl>
  </w:abstractNum>
  <w:abstractNum w:abstractNumId="11" w15:restartNumberingAfterBreak="0">
    <w:nsid w:val="7A6A0DE4"/>
    <w:multiLevelType w:val="multilevel"/>
    <w:tmpl w:val="7A6A0DE4"/>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num w:numId="1">
    <w:abstractNumId w:val="11"/>
  </w:num>
  <w:num w:numId="2">
    <w:abstractNumId w:val="5"/>
  </w:num>
  <w:num w:numId="3">
    <w:abstractNumId w:val="8"/>
  </w:num>
  <w:num w:numId="4">
    <w:abstractNumId w:val="0"/>
  </w:num>
  <w:num w:numId="5">
    <w:abstractNumId w:val="9"/>
  </w:num>
  <w:num w:numId="6">
    <w:abstractNumId w:val="4"/>
  </w:num>
  <w:num w:numId="7">
    <w:abstractNumId w:val="7"/>
  </w:num>
  <w:num w:numId="8">
    <w:abstractNumId w:val="3"/>
  </w:num>
  <w:num w:numId="9">
    <w:abstractNumId w:val="2"/>
  </w:num>
  <w:num w:numId="10">
    <w:abstractNumId w:val="10"/>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F55"/>
    <w:rsid w:val="00001C51"/>
    <w:rsid w:val="000022D7"/>
    <w:rsid w:val="00002A25"/>
    <w:rsid w:val="00002D67"/>
    <w:rsid w:val="0000427D"/>
    <w:rsid w:val="0000562F"/>
    <w:rsid w:val="00005BDA"/>
    <w:rsid w:val="0000730A"/>
    <w:rsid w:val="000073F6"/>
    <w:rsid w:val="00010B9C"/>
    <w:rsid w:val="00011281"/>
    <w:rsid w:val="000124DA"/>
    <w:rsid w:val="000129A8"/>
    <w:rsid w:val="00013DE0"/>
    <w:rsid w:val="00015BF0"/>
    <w:rsid w:val="00015D3B"/>
    <w:rsid w:val="00020BE9"/>
    <w:rsid w:val="0002300F"/>
    <w:rsid w:val="0002793C"/>
    <w:rsid w:val="00030A37"/>
    <w:rsid w:val="00030E2B"/>
    <w:rsid w:val="000325C5"/>
    <w:rsid w:val="00034057"/>
    <w:rsid w:val="00036315"/>
    <w:rsid w:val="000374D8"/>
    <w:rsid w:val="00037A9D"/>
    <w:rsid w:val="00042767"/>
    <w:rsid w:val="00042CD3"/>
    <w:rsid w:val="00043972"/>
    <w:rsid w:val="0004457A"/>
    <w:rsid w:val="00045F07"/>
    <w:rsid w:val="00046531"/>
    <w:rsid w:val="00046C30"/>
    <w:rsid w:val="00052B1F"/>
    <w:rsid w:val="000542C0"/>
    <w:rsid w:val="00054CB4"/>
    <w:rsid w:val="00055156"/>
    <w:rsid w:val="00055503"/>
    <w:rsid w:val="000555E8"/>
    <w:rsid w:val="00057029"/>
    <w:rsid w:val="00057945"/>
    <w:rsid w:val="000579C8"/>
    <w:rsid w:val="0006019D"/>
    <w:rsid w:val="0006259E"/>
    <w:rsid w:val="00062C9D"/>
    <w:rsid w:val="0006414C"/>
    <w:rsid w:val="00064A87"/>
    <w:rsid w:val="00065133"/>
    <w:rsid w:val="0006532A"/>
    <w:rsid w:val="00066EF0"/>
    <w:rsid w:val="000679F4"/>
    <w:rsid w:val="00071F06"/>
    <w:rsid w:val="00072523"/>
    <w:rsid w:val="00074661"/>
    <w:rsid w:val="00074C76"/>
    <w:rsid w:val="0007507B"/>
    <w:rsid w:val="000754B6"/>
    <w:rsid w:val="00076231"/>
    <w:rsid w:val="000771FE"/>
    <w:rsid w:val="0007758D"/>
    <w:rsid w:val="0008094B"/>
    <w:rsid w:val="000813CF"/>
    <w:rsid w:val="00082416"/>
    <w:rsid w:val="00082E8A"/>
    <w:rsid w:val="00083297"/>
    <w:rsid w:val="00083B4C"/>
    <w:rsid w:val="00083F16"/>
    <w:rsid w:val="000847CB"/>
    <w:rsid w:val="00084AC2"/>
    <w:rsid w:val="00086B52"/>
    <w:rsid w:val="00087124"/>
    <w:rsid w:val="00092483"/>
    <w:rsid w:val="000926A8"/>
    <w:rsid w:val="000934BD"/>
    <w:rsid w:val="00094499"/>
    <w:rsid w:val="0009490D"/>
    <w:rsid w:val="000A0084"/>
    <w:rsid w:val="000A1B2C"/>
    <w:rsid w:val="000A22A2"/>
    <w:rsid w:val="000A2A8B"/>
    <w:rsid w:val="000A2BCE"/>
    <w:rsid w:val="000A33D8"/>
    <w:rsid w:val="000A346F"/>
    <w:rsid w:val="000A3664"/>
    <w:rsid w:val="000A3AB8"/>
    <w:rsid w:val="000A54FC"/>
    <w:rsid w:val="000A6816"/>
    <w:rsid w:val="000A7D81"/>
    <w:rsid w:val="000B1F50"/>
    <w:rsid w:val="000B5BBF"/>
    <w:rsid w:val="000B680B"/>
    <w:rsid w:val="000B69AD"/>
    <w:rsid w:val="000B748F"/>
    <w:rsid w:val="000B79C4"/>
    <w:rsid w:val="000B7AFD"/>
    <w:rsid w:val="000B7D13"/>
    <w:rsid w:val="000C1C20"/>
    <w:rsid w:val="000C1C73"/>
    <w:rsid w:val="000C29F2"/>
    <w:rsid w:val="000C4850"/>
    <w:rsid w:val="000C49B1"/>
    <w:rsid w:val="000C639C"/>
    <w:rsid w:val="000C63B4"/>
    <w:rsid w:val="000C63E6"/>
    <w:rsid w:val="000C6650"/>
    <w:rsid w:val="000C75FB"/>
    <w:rsid w:val="000C79D0"/>
    <w:rsid w:val="000C7E95"/>
    <w:rsid w:val="000C7F19"/>
    <w:rsid w:val="000D0782"/>
    <w:rsid w:val="000D3CC6"/>
    <w:rsid w:val="000D4931"/>
    <w:rsid w:val="000D5A73"/>
    <w:rsid w:val="000D6266"/>
    <w:rsid w:val="000E026D"/>
    <w:rsid w:val="000E099C"/>
    <w:rsid w:val="000E0B12"/>
    <w:rsid w:val="000E24AB"/>
    <w:rsid w:val="000E38A1"/>
    <w:rsid w:val="000E4B34"/>
    <w:rsid w:val="000E5053"/>
    <w:rsid w:val="000E58C9"/>
    <w:rsid w:val="000E5A91"/>
    <w:rsid w:val="000E63EA"/>
    <w:rsid w:val="000E7578"/>
    <w:rsid w:val="000F0A6C"/>
    <w:rsid w:val="000F3350"/>
    <w:rsid w:val="000F34DD"/>
    <w:rsid w:val="000F4710"/>
    <w:rsid w:val="000F60A1"/>
    <w:rsid w:val="000F6C84"/>
    <w:rsid w:val="000F7695"/>
    <w:rsid w:val="000F7B31"/>
    <w:rsid w:val="001004B4"/>
    <w:rsid w:val="00100714"/>
    <w:rsid w:val="0010182D"/>
    <w:rsid w:val="00102783"/>
    <w:rsid w:val="00103880"/>
    <w:rsid w:val="00107431"/>
    <w:rsid w:val="00111D08"/>
    <w:rsid w:val="00112E28"/>
    <w:rsid w:val="001146A5"/>
    <w:rsid w:val="001148F7"/>
    <w:rsid w:val="00114C3F"/>
    <w:rsid w:val="00115380"/>
    <w:rsid w:val="00116715"/>
    <w:rsid w:val="00121E0C"/>
    <w:rsid w:val="00123E32"/>
    <w:rsid w:val="001242C4"/>
    <w:rsid w:val="00124AF0"/>
    <w:rsid w:val="00125D6D"/>
    <w:rsid w:val="0013005E"/>
    <w:rsid w:val="0013067B"/>
    <w:rsid w:val="00130BF9"/>
    <w:rsid w:val="00131986"/>
    <w:rsid w:val="00134EDD"/>
    <w:rsid w:val="0013553B"/>
    <w:rsid w:val="0013565F"/>
    <w:rsid w:val="00136F8E"/>
    <w:rsid w:val="00140C26"/>
    <w:rsid w:val="001412AF"/>
    <w:rsid w:val="00141C12"/>
    <w:rsid w:val="001448DF"/>
    <w:rsid w:val="00145146"/>
    <w:rsid w:val="0014611F"/>
    <w:rsid w:val="001477AF"/>
    <w:rsid w:val="00150CA0"/>
    <w:rsid w:val="001524A1"/>
    <w:rsid w:val="0015252C"/>
    <w:rsid w:val="001553D1"/>
    <w:rsid w:val="00156D16"/>
    <w:rsid w:val="00156F45"/>
    <w:rsid w:val="001579A0"/>
    <w:rsid w:val="00162E43"/>
    <w:rsid w:val="001652DE"/>
    <w:rsid w:val="00171047"/>
    <w:rsid w:val="00171144"/>
    <w:rsid w:val="00174EEE"/>
    <w:rsid w:val="00175305"/>
    <w:rsid w:val="00175BB0"/>
    <w:rsid w:val="00180862"/>
    <w:rsid w:val="00180F70"/>
    <w:rsid w:val="001819B7"/>
    <w:rsid w:val="001851A7"/>
    <w:rsid w:val="001859AC"/>
    <w:rsid w:val="00186479"/>
    <w:rsid w:val="00187DFA"/>
    <w:rsid w:val="001903F9"/>
    <w:rsid w:val="0019068B"/>
    <w:rsid w:val="00190C71"/>
    <w:rsid w:val="00192361"/>
    <w:rsid w:val="001925D0"/>
    <w:rsid w:val="00193C06"/>
    <w:rsid w:val="001949E9"/>
    <w:rsid w:val="00194DF6"/>
    <w:rsid w:val="00195693"/>
    <w:rsid w:val="00195768"/>
    <w:rsid w:val="00195C58"/>
    <w:rsid w:val="001963F2"/>
    <w:rsid w:val="001975C2"/>
    <w:rsid w:val="001A05FF"/>
    <w:rsid w:val="001A0929"/>
    <w:rsid w:val="001A1F0F"/>
    <w:rsid w:val="001A3035"/>
    <w:rsid w:val="001A4146"/>
    <w:rsid w:val="001A42A1"/>
    <w:rsid w:val="001A51D9"/>
    <w:rsid w:val="001A5F63"/>
    <w:rsid w:val="001A6FC2"/>
    <w:rsid w:val="001A7E22"/>
    <w:rsid w:val="001A7FE4"/>
    <w:rsid w:val="001B089A"/>
    <w:rsid w:val="001B0A3E"/>
    <w:rsid w:val="001B1835"/>
    <w:rsid w:val="001B3CFE"/>
    <w:rsid w:val="001B5DD4"/>
    <w:rsid w:val="001C10A9"/>
    <w:rsid w:val="001C1717"/>
    <w:rsid w:val="001C1CAA"/>
    <w:rsid w:val="001C1EE4"/>
    <w:rsid w:val="001C21F3"/>
    <w:rsid w:val="001C357A"/>
    <w:rsid w:val="001C57AD"/>
    <w:rsid w:val="001D2783"/>
    <w:rsid w:val="001D2979"/>
    <w:rsid w:val="001D33EB"/>
    <w:rsid w:val="001D43B7"/>
    <w:rsid w:val="001D5B1B"/>
    <w:rsid w:val="001D5EB2"/>
    <w:rsid w:val="001E03EC"/>
    <w:rsid w:val="001E0FD8"/>
    <w:rsid w:val="001E11FF"/>
    <w:rsid w:val="001E369C"/>
    <w:rsid w:val="001E4ECD"/>
    <w:rsid w:val="001E6517"/>
    <w:rsid w:val="001F073A"/>
    <w:rsid w:val="001F1CE1"/>
    <w:rsid w:val="001F3BFA"/>
    <w:rsid w:val="001F3D6C"/>
    <w:rsid w:val="001F442B"/>
    <w:rsid w:val="001F5502"/>
    <w:rsid w:val="001F5889"/>
    <w:rsid w:val="001F608A"/>
    <w:rsid w:val="001F71F1"/>
    <w:rsid w:val="001F768F"/>
    <w:rsid w:val="001F770C"/>
    <w:rsid w:val="001F79A5"/>
    <w:rsid w:val="00200D2D"/>
    <w:rsid w:val="00200F45"/>
    <w:rsid w:val="002011A5"/>
    <w:rsid w:val="00205110"/>
    <w:rsid w:val="00205CB0"/>
    <w:rsid w:val="0020714C"/>
    <w:rsid w:val="002071CE"/>
    <w:rsid w:val="002072FB"/>
    <w:rsid w:val="00207733"/>
    <w:rsid w:val="002101AC"/>
    <w:rsid w:val="002130B4"/>
    <w:rsid w:val="00213359"/>
    <w:rsid w:val="002137DF"/>
    <w:rsid w:val="00214259"/>
    <w:rsid w:val="00214B44"/>
    <w:rsid w:val="002166B9"/>
    <w:rsid w:val="00216B0D"/>
    <w:rsid w:val="00217905"/>
    <w:rsid w:val="0022203E"/>
    <w:rsid w:val="00222894"/>
    <w:rsid w:val="002230C9"/>
    <w:rsid w:val="00224409"/>
    <w:rsid w:val="002255C3"/>
    <w:rsid w:val="00230300"/>
    <w:rsid w:val="002309B5"/>
    <w:rsid w:val="00231BD7"/>
    <w:rsid w:val="00234A97"/>
    <w:rsid w:val="002353A2"/>
    <w:rsid w:val="00235D3D"/>
    <w:rsid w:val="002370CB"/>
    <w:rsid w:val="002374DD"/>
    <w:rsid w:val="00240E9E"/>
    <w:rsid w:val="00241913"/>
    <w:rsid w:val="002427CE"/>
    <w:rsid w:val="00242DBD"/>
    <w:rsid w:val="00243222"/>
    <w:rsid w:val="00243B3E"/>
    <w:rsid w:val="00244398"/>
    <w:rsid w:val="002444FA"/>
    <w:rsid w:val="00245E09"/>
    <w:rsid w:val="00246CC8"/>
    <w:rsid w:val="00250092"/>
    <w:rsid w:val="00251210"/>
    <w:rsid w:val="0025177F"/>
    <w:rsid w:val="002548DA"/>
    <w:rsid w:val="00256EAE"/>
    <w:rsid w:val="00257389"/>
    <w:rsid w:val="002573A3"/>
    <w:rsid w:val="00261650"/>
    <w:rsid w:val="00263BB9"/>
    <w:rsid w:val="00264D24"/>
    <w:rsid w:val="00265BBC"/>
    <w:rsid w:val="002666E7"/>
    <w:rsid w:val="00272786"/>
    <w:rsid w:val="00272FD3"/>
    <w:rsid w:val="00276A34"/>
    <w:rsid w:val="002770FE"/>
    <w:rsid w:val="0028241E"/>
    <w:rsid w:val="00282DC9"/>
    <w:rsid w:val="00282DF4"/>
    <w:rsid w:val="00283750"/>
    <w:rsid w:val="0028391C"/>
    <w:rsid w:val="00283FBD"/>
    <w:rsid w:val="00284C27"/>
    <w:rsid w:val="00284DCE"/>
    <w:rsid w:val="0028542B"/>
    <w:rsid w:val="00285821"/>
    <w:rsid w:val="00286D2F"/>
    <w:rsid w:val="0028756E"/>
    <w:rsid w:val="002904C6"/>
    <w:rsid w:val="002911EA"/>
    <w:rsid w:val="00291D06"/>
    <w:rsid w:val="00292F66"/>
    <w:rsid w:val="00293B15"/>
    <w:rsid w:val="00297913"/>
    <w:rsid w:val="002A180B"/>
    <w:rsid w:val="002A19F3"/>
    <w:rsid w:val="002A1DB8"/>
    <w:rsid w:val="002A1F02"/>
    <w:rsid w:val="002A25D6"/>
    <w:rsid w:val="002A3358"/>
    <w:rsid w:val="002A3BB7"/>
    <w:rsid w:val="002A4F66"/>
    <w:rsid w:val="002A5BC2"/>
    <w:rsid w:val="002A7503"/>
    <w:rsid w:val="002B0E03"/>
    <w:rsid w:val="002B15B2"/>
    <w:rsid w:val="002B4B67"/>
    <w:rsid w:val="002B5D28"/>
    <w:rsid w:val="002B6660"/>
    <w:rsid w:val="002B6D91"/>
    <w:rsid w:val="002C0353"/>
    <w:rsid w:val="002C29B2"/>
    <w:rsid w:val="002C3BCA"/>
    <w:rsid w:val="002C3F5F"/>
    <w:rsid w:val="002C5170"/>
    <w:rsid w:val="002C548A"/>
    <w:rsid w:val="002C63E9"/>
    <w:rsid w:val="002D1008"/>
    <w:rsid w:val="002D2231"/>
    <w:rsid w:val="002D3DFB"/>
    <w:rsid w:val="002D40C2"/>
    <w:rsid w:val="002D43BA"/>
    <w:rsid w:val="002D4AED"/>
    <w:rsid w:val="002D6729"/>
    <w:rsid w:val="002D67F7"/>
    <w:rsid w:val="002D74EF"/>
    <w:rsid w:val="002E009E"/>
    <w:rsid w:val="002E0820"/>
    <w:rsid w:val="002E0A0F"/>
    <w:rsid w:val="002E3C22"/>
    <w:rsid w:val="002E3C8F"/>
    <w:rsid w:val="002E5533"/>
    <w:rsid w:val="002E5535"/>
    <w:rsid w:val="002E5B56"/>
    <w:rsid w:val="002F036C"/>
    <w:rsid w:val="002F08FB"/>
    <w:rsid w:val="002F0CA6"/>
    <w:rsid w:val="002F3BB2"/>
    <w:rsid w:val="002F654D"/>
    <w:rsid w:val="002F67EA"/>
    <w:rsid w:val="00300922"/>
    <w:rsid w:val="00301087"/>
    <w:rsid w:val="00301F33"/>
    <w:rsid w:val="00302FC2"/>
    <w:rsid w:val="00303BE5"/>
    <w:rsid w:val="00303C0A"/>
    <w:rsid w:val="003048AA"/>
    <w:rsid w:val="003048E8"/>
    <w:rsid w:val="00305360"/>
    <w:rsid w:val="00310178"/>
    <w:rsid w:val="00311F3B"/>
    <w:rsid w:val="00312AA9"/>
    <w:rsid w:val="00312F28"/>
    <w:rsid w:val="003135A5"/>
    <w:rsid w:val="00315F73"/>
    <w:rsid w:val="00316E0F"/>
    <w:rsid w:val="00317BB3"/>
    <w:rsid w:val="00317EDC"/>
    <w:rsid w:val="00320A2C"/>
    <w:rsid w:val="00320E4D"/>
    <w:rsid w:val="00320E93"/>
    <w:rsid w:val="00320EEC"/>
    <w:rsid w:val="0032461B"/>
    <w:rsid w:val="00325F09"/>
    <w:rsid w:val="00326735"/>
    <w:rsid w:val="00330A00"/>
    <w:rsid w:val="00330ACC"/>
    <w:rsid w:val="00330C03"/>
    <w:rsid w:val="00332711"/>
    <w:rsid w:val="00333614"/>
    <w:rsid w:val="003347F4"/>
    <w:rsid w:val="00334F04"/>
    <w:rsid w:val="00336027"/>
    <w:rsid w:val="003372EA"/>
    <w:rsid w:val="00340498"/>
    <w:rsid w:val="003416B9"/>
    <w:rsid w:val="003424A2"/>
    <w:rsid w:val="0034424D"/>
    <w:rsid w:val="00347AB6"/>
    <w:rsid w:val="0035028E"/>
    <w:rsid w:val="003511C0"/>
    <w:rsid w:val="003518B7"/>
    <w:rsid w:val="00351A34"/>
    <w:rsid w:val="00351C15"/>
    <w:rsid w:val="00351EBF"/>
    <w:rsid w:val="0035252D"/>
    <w:rsid w:val="00354CA7"/>
    <w:rsid w:val="00355F46"/>
    <w:rsid w:val="00356667"/>
    <w:rsid w:val="00360420"/>
    <w:rsid w:val="00360444"/>
    <w:rsid w:val="00362448"/>
    <w:rsid w:val="003641FC"/>
    <w:rsid w:val="00364C0B"/>
    <w:rsid w:val="00364E70"/>
    <w:rsid w:val="0036625B"/>
    <w:rsid w:val="00367D03"/>
    <w:rsid w:val="00370279"/>
    <w:rsid w:val="00371A7D"/>
    <w:rsid w:val="003734B3"/>
    <w:rsid w:val="003747BE"/>
    <w:rsid w:val="00374AC2"/>
    <w:rsid w:val="00374EB3"/>
    <w:rsid w:val="00376CC8"/>
    <w:rsid w:val="00376FB9"/>
    <w:rsid w:val="003770CE"/>
    <w:rsid w:val="0037723D"/>
    <w:rsid w:val="003802E2"/>
    <w:rsid w:val="00380971"/>
    <w:rsid w:val="00384C12"/>
    <w:rsid w:val="00384C90"/>
    <w:rsid w:val="003853CE"/>
    <w:rsid w:val="0038633A"/>
    <w:rsid w:val="003869FA"/>
    <w:rsid w:val="00386E9B"/>
    <w:rsid w:val="0038719E"/>
    <w:rsid w:val="0039073D"/>
    <w:rsid w:val="00391722"/>
    <w:rsid w:val="00391888"/>
    <w:rsid w:val="003948AD"/>
    <w:rsid w:val="003948E5"/>
    <w:rsid w:val="00395AAD"/>
    <w:rsid w:val="0039725D"/>
    <w:rsid w:val="00397F14"/>
    <w:rsid w:val="003A021F"/>
    <w:rsid w:val="003A0AED"/>
    <w:rsid w:val="003A14E4"/>
    <w:rsid w:val="003A1FDB"/>
    <w:rsid w:val="003A2575"/>
    <w:rsid w:val="003A2F30"/>
    <w:rsid w:val="003A3901"/>
    <w:rsid w:val="003A3D56"/>
    <w:rsid w:val="003A4796"/>
    <w:rsid w:val="003A4EFA"/>
    <w:rsid w:val="003A62BD"/>
    <w:rsid w:val="003A6A41"/>
    <w:rsid w:val="003B11F5"/>
    <w:rsid w:val="003B1239"/>
    <w:rsid w:val="003B1473"/>
    <w:rsid w:val="003B44B9"/>
    <w:rsid w:val="003B70EE"/>
    <w:rsid w:val="003C01B0"/>
    <w:rsid w:val="003C0D74"/>
    <w:rsid w:val="003C1271"/>
    <w:rsid w:val="003C154C"/>
    <w:rsid w:val="003C36F9"/>
    <w:rsid w:val="003C3D07"/>
    <w:rsid w:val="003C54A0"/>
    <w:rsid w:val="003C61F2"/>
    <w:rsid w:val="003C6648"/>
    <w:rsid w:val="003C6971"/>
    <w:rsid w:val="003C7708"/>
    <w:rsid w:val="003C7AD4"/>
    <w:rsid w:val="003D0F66"/>
    <w:rsid w:val="003D4BFA"/>
    <w:rsid w:val="003D51B0"/>
    <w:rsid w:val="003D711D"/>
    <w:rsid w:val="003D7647"/>
    <w:rsid w:val="003E2679"/>
    <w:rsid w:val="003E2D84"/>
    <w:rsid w:val="003E3624"/>
    <w:rsid w:val="003E3DA2"/>
    <w:rsid w:val="003E3ECD"/>
    <w:rsid w:val="003E41F4"/>
    <w:rsid w:val="003E47AE"/>
    <w:rsid w:val="003E4EE8"/>
    <w:rsid w:val="003E5443"/>
    <w:rsid w:val="003E59B7"/>
    <w:rsid w:val="003E7621"/>
    <w:rsid w:val="003E7642"/>
    <w:rsid w:val="003E7AA0"/>
    <w:rsid w:val="003F2ECE"/>
    <w:rsid w:val="003F34D9"/>
    <w:rsid w:val="003F3EC9"/>
    <w:rsid w:val="003F4DAE"/>
    <w:rsid w:val="003F5F50"/>
    <w:rsid w:val="004003D3"/>
    <w:rsid w:val="004021E9"/>
    <w:rsid w:val="004023AC"/>
    <w:rsid w:val="00402CB8"/>
    <w:rsid w:val="00403240"/>
    <w:rsid w:val="00403BAE"/>
    <w:rsid w:val="00404C30"/>
    <w:rsid w:val="0040617F"/>
    <w:rsid w:val="00407040"/>
    <w:rsid w:val="004105E1"/>
    <w:rsid w:val="00410B97"/>
    <w:rsid w:val="00410F6F"/>
    <w:rsid w:val="0041173D"/>
    <w:rsid w:val="00411837"/>
    <w:rsid w:val="00411CE4"/>
    <w:rsid w:val="00412056"/>
    <w:rsid w:val="00412B65"/>
    <w:rsid w:val="004137FA"/>
    <w:rsid w:val="00415612"/>
    <w:rsid w:val="004158BE"/>
    <w:rsid w:val="00415928"/>
    <w:rsid w:val="00416214"/>
    <w:rsid w:val="00421BAC"/>
    <w:rsid w:val="00421FB0"/>
    <w:rsid w:val="0042214D"/>
    <w:rsid w:val="00422636"/>
    <w:rsid w:val="00422C1C"/>
    <w:rsid w:val="00423418"/>
    <w:rsid w:val="00425356"/>
    <w:rsid w:val="004253B6"/>
    <w:rsid w:val="004253BB"/>
    <w:rsid w:val="00425C9A"/>
    <w:rsid w:val="0042600B"/>
    <w:rsid w:val="00426084"/>
    <w:rsid w:val="004302A3"/>
    <w:rsid w:val="004304C7"/>
    <w:rsid w:val="0043112C"/>
    <w:rsid w:val="00431571"/>
    <w:rsid w:val="004324D6"/>
    <w:rsid w:val="0043268E"/>
    <w:rsid w:val="00434DD5"/>
    <w:rsid w:val="00441F58"/>
    <w:rsid w:val="00442C77"/>
    <w:rsid w:val="00443F4E"/>
    <w:rsid w:val="00444AAF"/>
    <w:rsid w:val="00445722"/>
    <w:rsid w:val="004467CC"/>
    <w:rsid w:val="00446AE2"/>
    <w:rsid w:val="00447F45"/>
    <w:rsid w:val="0045013B"/>
    <w:rsid w:val="00451B15"/>
    <w:rsid w:val="00451F79"/>
    <w:rsid w:val="004529DA"/>
    <w:rsid w:val="00452A8F"/>
    <w:rsid w:val="00452B9B"/>
    <w:rsid w:val="00452E73"/>
    <w:rsid w:val="00455C35"/>
    <w:rsid w:val="004606CE"/>
    <w:rsid w:val="00461A4D"/>
    <w:rsid w:val="00462E60"/>
    <w:rsid w:val="00466385"/>
    <w:rsid w:val="0046641F"/>
    <w:rsid w:val="00466701"/>
    <w:rsid w:val="00467C6B"/>
    <w:rsid w:val="00470269"/>
    <w:rsid w:val="00470862"/>
    <w:rsid w:val="0047145D"/>
    <w:rsid w:val="00471C67"/>
    <w:rsid w:val="00471DB6"/>
    <w:rsid w:val="00471E75"/>
    <w:rsid w:val="00471ED3"/>
    <w:rsid w:val="0047283F"/>
    <w:rsid w:val="0047455F"/>
    <w:rsid w:val="00477D46"/>
    <w:rsid w:val="0048133D"/>
    <w:rsid w:val="0048225D"/>
    <w:rsid w:val="00483666"/>
    <w:rsid w:val="004836DF"/>
    <w:rsid w:val="00483AFD"/>
    <w:rsid w:val="00484261"/>
    <w:rsid w:val="004848D6"/>
    <w:rsid w:val="004859DB"/>
    <w:rsid w:val="00487916"/>
    <w:rsid w:val="00487978"/>
    <w:rsid w:val="00490AD7"/>
    <w:rsid w:val="00494A58"/>
    <w:rsid w:val="00495489"/>
    <w:rsid w:val="00495B13"/>
    <w:rsid w:val="00497214"/>
    <w:rsid w:val="004A20D3"/>
    <w:rsid w:val="004A31BE"/>
    <w:rsid w:val="004A6328"/>
    <w:rsid w:val="004A6A63"/>
    <w:rsid w:val="004A71C7"/>
    <w:rsid w:val="004B013B"/>
    <w:rsid w:val="004B0A67"/>
    <w:rsid w:val="004B13A8"/>
    <w:rsid w:val="004B1625"/>
    <w:rsid w:val="004B1AFF"/>
    <w:rsid w:val="004B49E1"/>
    <w:rsid w:val="004B4A0E"/>
    <w:rsid w:val="004B6382"/>
    <w:rsid w:val="004B6B4D"/>
    <w:rsid w:val="004C0E1F"/>
    <w:rsid w:val="004C211C"/>
    <w:rsid w:val="004C233B"/>
    <w:rsid w:val="004C4BF5"/>
    <w:rsid w:val="004C53BF"/>
    <w:rsid w:val="004C56CC"/>
    <w:rsid w:val="004C5FF3"/>
    <w:rsid w:val="004C6A3E"/>
    <w:rsid w:val="004D0990"/>
    <w:rsid w:val="004D117E"/>
    <w:rsid w:val="004D2447"/>
    <w:rsid w:val="004D2933"/>
    <w:rsid w:val="004D316C"/>
    <w:rsid w:val="004D4599"/>
    <w:rsid w:val="004D66ED"/>
    <w:rsid w:val="004D781C"/>
    <w:rsid w:val="004D7977"/>
    <w:rsid w:val="004D7D2F"/>
    <w:rsid w:val="004E05A8"/>
    <w:rsid w:val="004E0EC8"/>
    <w:rsid w:val="004E1A7A"/>
    <w:rsid w:val="004E2880"/>
    <w:rsid w:val="004E353E"/>
    <w:rsid w:val="004E3F32"/>
    <w:rsid w:val="004E4059"/>
    <w:rsid w:val="004E4F16"/>
    <w:rsid w:val="004E55D9"/>
    <w:rsid w:val="004E5611"/>
    <w:rsid w:val="004E6341"/>
    <w:rsid w:val="004E637C"/>
    <w:rsid w:val="004E7AF8"/>
    <w:rsid w:val="004F03C1"/>
    <w:rsid w:val="004F31E1"/>
    <w:rsid w:val="004F325F"/>
    <w:rsid w:val="004F4E3A"/>
    <w:rsid w:val="004F5932"/>
    <w:rsid w:val="00500634"/>
    <w:rsid w:val="0050204D"/>
    <w:rsid w:val="00502D9E"/>
    <w:rsid w:val="00502FF4"/>
    <w:rsid w:val="00504022"/>
    <w:rsid w:val="005063B5"/>
    <w:rsid w:val="00506C14"/>
    <w:rsid w:val="00507C8E"/>
    <w:rsid w:val="0051122D"/>
    <w:rsid w:val="00511454"/>
    <w:rsid w:val="00511944"/>
    <w:rsid w:val="00512935"/>
    <w:rsid w:val="00512E3E"/>
    <w:rsid w:val="0051370E"/>
    <w:rsid w:val="005139C5"/>
    <w:rsid w:val="00513B91"/>
    <w:rsid w:val="0051449C"/>
    <w:rsid w:val="00515EDF"/>
    <w:rsid w:val="0052023E"/>
    <w:rsid w:val="005205F9"/>
    <w:rsid w:val="00522C21"/>
    <w:rsid w:val="00522EC4"/>
    <w:rsid w:val="005235C9"/>
    <w:rsid w:val="005246ED"/>
    <w:rsid w:val="00525154"/>
    <w:rsid w:val="00525290"/>
    <w:rsid w:val="0053080B"/>
    <w:rsid w:val="00530FD0"/>
    <w:rsid w:val="00532D6C"/>
    <w:rsid w:val="00533080"/>
    <w:rsid w:val="00533675"/>
    <w:rsid w:val="00533839"/>
    <w:rsid w:val="00533AB5"/>
    <w:rsid w:val="005345ED"/>
    <w:rsid w:val="00537CFF"/>
    <w:rsid w:val="005400E3"/>
    <w:rsid w:val="00540DF4"/>
    <w:rsid w:val="005420F2"/>
    <w:rsid w:val="0054217C"/>
    <w:rsid w:val="00542B6D"/>
    <w:rsid w:val="0054305D"/>
    <w:rsid w:val="005435B8"/>
    <w:rsid w:val="00544161"/>
    <w:rsid w:val="0054576A"/>
    <w:rsid w:val="00545C4D"/>
    <w:rsid w:val="00546A6A"/>
    <w:rsid w:val="00547399"/>
    <w:rsid w:val="00550056"/>
    <w:rsid w:val="00553373"/>
    <w:rsid w:val="005537FB"/>
    <w:rsid w:val="00555614"/>
    <w:rsid w:val="00555BB8"/>
    <w:rsid w:val="00555CB4"/>
    <w:rsid w:val="00556553"/>
    <w:rsid w:val="005566A5"/>
    <w:rsid w:val="00556CEB"/>
    <w:rsid w:val="00561C73"/>
    <w:rsid w:val="0056210D"/>
    <w:rsid w:val="005628FD"/>
    <w:rsid w:val="00562BB6"/>
    <w:rsid w:val="005639E5"/>
    <w:rsid w:val="00564DC0"/>
    <w:rsid w:val="0056616C"/>
    <w:rsid w:val="005668B9"/>
    <w:rsid w:val="00567B39"/>
    <w:rsid w:val="00570F9A"/>
    <w:rsid w:val="005723E9"/>
    <w:rsid w:val="00573307"/>
    <w:rsid w:val="00573BCA"/>
    <w:rsid w:val="005743CD"/>
    <w:rsid w:val="0057465E"/>
    <w:rsid w:val="0057670D"/>
    <w:rsid w:val="00576DFB"/>
    <w:rsid w:val="0057709C"/>
    <w:rsid w:val="005773D1"/>
    <w:rsid w:val="00577790"/>
    <w:rsid w:val="00580FC3"/>
    <w:rsid w:val="00581F11"/>
    <w:rsid w:val="0058636F"/>
    <w:rsid w:val="00591F12"/>
    <w:rsid w:val="0059203E"/>
    <w:rsid w:val="00592223"/>
    <w:rsid w:val="00592A72"/>
    <w:rsid w:val="00593768"/>
    <w:rsid w:val="005942B3"/>
    <w:rsid w:val="00595261"/>
    <w:rsid w:val="005A0539"/>
    <w:rsid w:val="005A0774"/>
    <w:rsid w:val="005A100E"/>
    <w:rsid w:val="005A166C"/>
    <w:rsid w:val="005A2D44"/>
    <w:rsid w:val="005A38C0"/>
    <w:rsid w:val="005A3C6B"/>
    <w:rsid w:val="005A3E8D"/>
    <w:rsid w:val="005A5164"/>
    <w:rsid w:val="005B08E0"/>
    <w:rsid w:val="005B0FAA"/>
    <w:rsid w:val="005B0FCF"/>
    <w:rsid w:val="005B23A5"/>
    <w:rsid w:val="005B2FCC"/>
    <w:rsid w:val="005B3674"/>
    <w:rsid w:val="005B3A08"/>
    <w:rsid w:val="005B41AD"/>
    <w:rsid w:val="005B5148"/>
    <w:rsid w:val="005B5945"/>
    <w:rsid w:val="005B5B23"/>
    <w:rsid w:val="005B7B5B"/>
    <w:rsid w:val="005B7CFE"/>
    <w:rsid w:val="005B7EA9"/>
    <w:rsid w:val="005C107C"/>
    <w:rsid w:val="005C1E67"/>
    <w:rsid w:val="005C23CF"/>
    <w:rsid w:val="005C2ADF"/>
    <w:rsid w:val="005C2BCE"/>
    <w:rsid w:val="005C3154"/>
    <w:rsid w:val="005C5228"/>
    <w:rsid w:val="005C556C"/>
    <w:rsid w:val="005C6406"/>
    <w:rsid w:val="005D1603"/>
    <w:rsid w:val="005D18CE"/>
    <w:rsid w:val="005D194E"/>
    <w:rsid w:val="005D1EBA"/>
    <w:rsid w:val="005D23B9"/>
    <w:rsid w:val="005D2A5A"/>
    <w:rsid w:val="005D38DE"/>
    <w:rsid w:val="005D5D6A"/>
    <w:rsid w:val="005D6852"/>
    <w:rsid w:val="005D6CEF"/>
    <w:rsid w:val="005E036E"/>
    <w:rsid w:val="005E12AB"/>
    <w:rsid w:val="005E428F"/>
    <w:rsid w:val="005E4A27"/>
    <w:rsid w:val="005E6331"/>
    <w:rsid w:val="005E6A29"/>
    <w:rsid w:val="005F07F1"/>
    <w:rsid w:val="005F094D"/>
    <w:rsid w:val="005F13BE"/>
    <w:rsid w:val="005F2B25"/>
    <w:rsid w:val="005F2E39"/>
    <w:rsid w:val="005F4059"/>
    <w:rsid w:val="005F44B8"/>
    <w:rsid w:val="005F4F89"/>
    <w:rsid w:val="005F5732"/>
    <w:rsid w:val="005F5F8D"/>
    <w:rsid w:val="005F6676"/>
    <w:rsid w:val="005F6ACA"/>
    <w:rsid w:val="005F72FB"/>
    <w:rsid w:val="00601387"/>
    <w:rsid w:val="0060145D"/>
    <w:rsid w:val="00605657"/>
    <w:rsid w:val="00606E1A"/>
    <w:rsid w:val="0060761B"/>
    <w:rsid w:val="0060770E"/>
    <w:rsid w:val="00612D2C"/>
    <w:rsid w:val="00616A9B"/>
    <w:rsid w:val="006170D6"/>
    <w:rsid w:val="00617FC1"/>
    <w:rsid w:val="0062235D"/>
    <w:rsid w:val="00623866"/>
    <w:rsid w:val="00624308"/>
    <w:rsid w:val="00624A5A"/>
    <w:rsid w:val="0062514E"/>
    <w:rsid w:val="006264F1"/>
    <w:rsid w:val="00626BDC"/>
    <w:rsid w:val="00626CB1"/>
    <w:rsid w:val="00627045"/>
    <w:rsid w:val="006277F9"/>
    <w:rsid w:val="00631512"/>
    <w:rsid w:val="006315D3"/>
    <w:rsid w:val="006331AC"/>
    <w:rsid w:val="00633FA8"/>
    <w:rsid w:val="006354E5"/>
    <w:rsid w:val="00637268"/>
    <w:rsid w:val="0064056E"/>
    <w:rsid w:val="00643BEF"/>
    <w:rsid w:val="006442D9"/>
    <w:rsid w:val="006456B9"/>
    <w:rsid w:val="00645CA3"/>
    <w:rsid w:val="00646F7A"/>
    <w:rsid w:val="0065116B"/>
    <w:rsid w:val="00652A65"/>
    <w:rsid w:val="00654785"/>
    <w:rsid w:val="006547C0"/>
    <w:rsid w:val="0065722C"/>
    <w:rsid w:val="00657C35"/>
    <w:rsid w:val="00660410"/>
    <w:rsid w:val="00662F3A"/>
    <w:rsid w:val="00665605"/>
    <w:rsid w:val="006659B3"/>
    <w:rsid w:val="00665A4D"/>
    <w:rsid w:val="00666F48"/>
    <w:rsid w:val="00667B84"/>
    <w:rsid w:val="00670BFA"/>
    <w:rsid w:val="00672288"/>
    <w:rsid w:val="006732B2"/>
    <w:rsid w:val="00673FC8"/>
    <w:rsid w:val="006744ED"/>
    <w:rsid w:val="00674A93"/>
    <w:rsid w:val="006760A4"/>
    <w:rsid w:val="006775C0"/>
    <w:rsid w:val="00681058"/>
    <w:rsid w:val="00681182"/>
    <w:rsid w:val="006820BE"/>
    <w:rsid w:val="006824FA"/>
    <w:rsid w:val="006832E2"/>
    <w:rsid w:val="006832F8"/>
    <w:rsid w:val="00683CF5"/>
    <w:rsid w:val="006850EC"/>
    <w:rsid w:val="0068528F"/>
    <w:rsid w:val="0068622F"/>
    <w:rsid w:val="00686C88"/>
    <w:rsid w:val="006874C5"/>
    <w:rsid w:val="00687756"/>
    <w:rsid w:val="006903D9"/>
    <w:rsid w:val="00690707"/>
    <w:rsid w:val="006920A8"/>
    <w:rsid w:val="00694486"/>
    <w:rsid w:val="00694C0E"/>
    <w:rsid w:val="00696791"/>
    <w:rsid w:val="00696E92"/>
    <w:rsid w:val="00697A6B"/>
    <w:rsid w:val="006A0DCD"/>
    <w:rsid w:val="006A10E8"/>
    <w:rsid w:val="006A1A84"/>
    <w:rsid w:val="006A3914"/>
    <w:rsid w:val="006A3B8A"/>
    <w:rsid w:val="006A49A2"/>
    <w:rsid w:val="006A4A22"/>
    <w:rsid w:val="006A4CD9"/>
    <w:rsid w:val="006A64FE"/>
    <w:rsid w:val="006B0AD2"/>
    <w:rsid w:val="006B10A1"/>
    <w:rsid w:val="006B1C38"/>
    <w:rsid w:val="006B20BB"/>
    <w:rsid w:val="006B2834"/>
    <w:rsid w:val="006B4230"/>
    <w:rsid w:val="006B5199"/>
    <w:rsid w:val="006B58EE"/>
    <w:rsid w:val="006C0677"/>
    <w:rsid w:val="006C07FC"/>
    <w:rsid w:val="006C1A84"/>
    <w:rsid w:val="006C42B9"/>
    <w:rsid w:val="006C5798"/>
    <w:rsid w:val="006C70DA"/>
    <w:rsid w:val="006D128A"/>
    <w:rsid w:val="006D1946"/>
    <w:rsid w:val="006D2FD4"/>
    <w:rsid w:val="006D4301"/>
    <w:rsid w:val="006D470B"/>
    <w:rsid w:val="006D5F51"/>
    <w:rsid w:val="006D5FB2"/>
    <w:rsid w:val="006D6620"/>
    <w:rsid w:val="006D669C"/>
    <w:rsid w:val="006E16E7"/>
    <w:rsid w:val="006E1CA5"/>
    <w:rsid w:val="006E2C9A"/>
    <w:rsid w:val="006E31B0"/>
    <w:rsid w:val="006E3A46"/>
    <w:rsid w:val="006E3E20"/>
    <w:rsid w:val="006E4764"/>
    <w:rsid w:val="006F167B"/>
    <w:rsid w:val="006F19A7"/>
    <w:rsid w:val="006F1B83"/>
    <w:rsid w:val="006F2152"/>
    <w:rsid w:val="006F2161"/>
    <w:rsid w:val="006F284D"/>
    <w:rsid w:val="006F3A3F"/>
    <w:rsid w:val="006F4843"/>
    <w:rsid w:val="006F4DD4"/>
    <w:rsid w:val="006F52F0"/>
    <w:rsid w:val="006F5C2C"/>
    <w:rsid w:val="006F64ED"/>
    <w:rsid w:val="006F7E99"/>
    <w:rsid w:val="007016F8"/>
    <w:rsid w:val="00702934"/>
    <w:rsid w:val="00702A5D"/>
    <w:rsid w:val="00704CDF"/>
    <w:rsid w:val="00704FE2"/>
    <w:rsid w:val="00705642"/>
    <w:rsid w:val="00705841"/>
    <w:rsid w:val="007064C8"/>
    <w:rsid w:val="007070C1"/>
    <w:rsid w:val="00707EAC"/>
    <w:rsid w:val="00710365"/>
    <w:rsid w:val="0071073F"/>
    <w:rsid w:val="00712FB5"/>
    <w:rsid w:val="007132AC"/>
    <w:rsid w:val="00713948"/>
    <w:rsid w:val="00713ADC"/>
    <w:rsid w:val="007144EC"/>
    <w:rsid w:val="007169CD"/>
    <w:rsid w:val="007172B0"/>
    <w:rsid w:val="007206C9"/>
    <w:rsid w:val="007210BC"/>
    <w:rsid w:val="00721563"/>
    <w:rsid w:val="00722213"/>
    <w:rsid w:val="007223FB"/>
    <w:rsid w:val="00722477"/>
    <w:rsid w:val="00722961"/>
    <w:rsid w:val="00724408"/>
    <w:rsid w:val="00725814"/>
    <w:rsid w:val="00725D6F"/>
    <w:rsid w:val="00727061"/>
    <w:rsid w:val="00727AF3"/>
    <w:rsid w:val="007315B7"/>
    <w:rsid w:val="007315D6"/>
    <w:rsid w:val="00731E9F"/>
    <w:rsid w:val="00732692"/>
    <w:rsid w:val="00734234"/>
    <w:rsid w:val="00737807"/>
    <w:rsid w:val="00740A5F"/>
    <w:rsid w:val="00741AD7"/>
    <w:rsid w:val="00742EE3"/>
    <w:rsid w:val="00742F2A"/>
    <w:rsid w:val="00743058"/>
    <w:rsid w:val="00743189"/>
    <w:rsid w:val="00743A36"/>
    <w:rsid w:val="0074589D"/>
    <w:rsid w:val="00751606"/>
    <w:rsid w:val="0075393E"/>
    <w:rsid w:val="007550F1"/>
    <w:rsid w:val="00756E09"/>
    <w:rsid w:val="00757675"/>
    <w:rsid w:val="00757D57"/>
    <w:rsid w:val="007616C9"/>
    <w:rsid w:val="00761A5B"/>
    <w:rsid w:val="00765DCD"/>
    <w:rsid w:val="0076608A"/>
    <w:rsid w:val="00770FE6"/>
    <w:rsid w:val="007715AB"/>
    <w:rsid w:val="00771B7F"/>
    <w:rsid w:val="00771C2A"/>
    <w:rsid w:val="00771F32"/>
    <w:rsid w:val="00772510"/>
    <w:rsid w:val="00772E28"/>
    <w:rsid w:val="00774120"/>
    <w:rsid w:val="00774427"/>
    <w:rsid w:val="00774A1E"/>
    <w:rsid w:val="00775DAB"/>
    <w:rsid w:val="00775DDC"/>
    <w:rsid w:val="00775E5D"/>
    <w:rsid w:val="00777553"/>
    <w:rsid w:val="0078021E"/>
    <w:rsid w:val="00782403"/>
    <w:rsid w:val="00785A88"/>
    <w:rsid w:val="00786996"/>
    <w:rsid w:val="00787F5E"/>
    <w:rsid w:val="00790189"/>
    <w:rsid w:val="0079021F"/>
    <w:rsid w:val="00790368"/>
    <w:rsid w:val="00790B16"/>
    <w:rsid w:val="0079108B"/>
    <w:rsid w:val="0079133C"/>
    <w:rsid w:val="00792F26"/>
    <w:rsid w:val="00793078"/>
    <w:rsid w:val="00793FC7"/>
    <w:rsid w:val="00794B66"/>
    <w:rsid w:val="00795669"/>
    <w:rsid w:val="007969EB"/>
    <w:rsid w:val="007A11EB"/>
    <w:rsid w:val="007A197E"/>
    <w:rsid w:val="007A1C5B"/>
    <w:rsid w:val="007A1DF1"/>
    <w:rsid w:val="007A2953"/>
    <w:rsid w:val="007A39BC"/>
    <w:rsid w:val="007A3CD4"/>
    <w:rsid w:val="007A3F83"/>
    <w:rsid w:val="007A63CD"/>
    <w:rsid w:val="007A6E13"/>
    <w:rsid w:val="007A7DBD"/>
    <w:rsid w:val="007B03CA"/>
    <w:rsid w:val="007B0E16"/>
    <w:rsid w:val="007B1851"/>
    <w:rsid w:val="007B3F72"/>
    <w:rsid w:val="007B43DF"/>
    <w:rsid w:val="007B57CB"/>
    <w:rsid w:val="007B5957"/>
    <w:rsid w:val="007B6340"/>
    <w:rsid w:val="007C0329"/>
    <w:rsid w:val="007C0BD4"/>
    <w:rsid w:val="007C18F4"/>
    <w:rsid w:val="007C36EC"/>
    <w:rsid w:val="007C4814"/>
    <w:rsid w:val="007C4D7C"/>
    <w:rsid w:val="007C5B5F"/>
    <w:rsid w:val="007C70E0"/>
    <w:rsid w:val="007C737B"/>
    <w:rsid w:val="007C754F"/>
    <w:rsid w:val="007D085F"/>
    <w:rsid w:val="007D1722"/>
    <w:rsid w:val="007D3450"/>
    <w:rsid w:val="007D520B"/>
    <w:rsid w:val="007D52D0"/>
    <w:rsid w:val="007D5473"/>
    <w:rsid w:val="007D5EDE"/>
    <w:rsid w:val="007D6061"/>
    <w:rsid w:val="007D6098"/>
    <w:rsid w:val="007D6ABE"/>
    <w:rsid w:val="007D6F09"/>
    <w:rsid w:val="007E1E27"/>
    <w:rsid w:val="007F1605"/>
    <w:rsid w:val="007F30B9"/>
    <w:rsid w:val="007F34C4"/>
    <w:rsid w:val="007F5B49"/>
    <w:rsid w:val="007F7C91"/>
    <w:rsid w:val="00802797"/>
    <w:rsid w:val="00802A74"/>
    <w:rsid w:val="008032DB"/>
    <w:rsid w:val="00803E19"/>
    <w:rsid w:val="00805AE6"/>
    <w:rsid w:val="008064DA"/>
    <w:rsid w:val="008069EF"/>
    <w:rsid w:val="00806A9E"/>
    <w:rsid w:val="00806AC7"/>
    <w:rsid w:val="00810149"/>
    <w:rsid w:val="00812212"/>
    <w:rsid w:val="00815338"/>
    <w:rsid w:val="0081630A"/>
    <w:rsid w:val="00816C08"/>
    <w:rsid w:val="00817422"/>
    <w:rsid w:val="0081782E"/>
    <w:rsid w:val="00820260"/>
    <w:rsid w:val="00820EB2"/>
    <w:rsid w:val="008213EC"/>
    <w:rsid w:val="00822AAA"/>
    <w:rsid w:val="00822D7D"/>
    <w:rsid w:val="008232CB"/>
    <w:rsid w:val="00823450"/>
    <w:rsid w:val="008247D6"/>
    <w:rsid w:val="00825C2D"/>
    <w:rsid w:val="008267D3"/>
    <w:rsid w:val="0082711A"/>
    <w:rsid w:val="00831A10"/>
    <w:rsid w:val="008329BD"/>
    <w:rsid w:val="00833BA6"/>
    <w:rsid w:val="0083479D"/>
    <w:rsid w:val="008351E8"/>
    <w:rsid w:val="00836034"/>
    <w:rsid w:val="00837220"/>
    <w:rsid w:val="008373FB"/>
    <w:rsid w:val="0083761F"/>
    <w:rsid w:val="00840011"/>
    <w:rsid w:val="0084096F"/>
    <w:rsid w:val="00841340"/>
    <w:rsid w:val="00842255"/>
    <w:rsid w:val="00843546"/>
    <w:rsid w:val="00843EC5"/>
    <w:rsid w:val="008474E8"/>
    <w:rsid w:val="00847694"/>
    <w:rsid w:val="008478B1"/>
    <w:rsid w:val="0085055F"/>
    <w:rsid w:val="008507E1"/>
    <w:rsid w:val="00851E46"/>
    <w:rsid w:val="00860FB2"/>
    <w:rsid w:val="00861C45"/>
    <w:rsid w:val="00862C2D"/>
    <w:rsid w:val="00862D15"/>
    <w:rsid w:val="00863CE6"/>
    <w:rsid w:val="00865CC4"/>
    <w:rsid w:val="00871A96"/>
    <w:rsid w:val="008728A2"/>
    <w:rsid w:val="0087416F"/>
    <w:rsid w:val="00876015"/>
    <w:rsid w:val="008764DA"/>
    <w:rsid w:val="008764F3"/>
    <w:rsid w:val="008768FD"/>
    <w:rsid w:val="0087722D"/>
    <w:rsid w:val="00881027"/>
    <w:rsid w:val="008841AD"/>
    <w:rsid w:val="00885E96"/>
    <w:rsid w:val="008864D1"/>
    <w:rsid w:val="008914B6"/>
    <w:rsid w:val="00891534"/>
    <w:rsid w:val="00892710"/>
    <w:rsid w:val="00892F81"/>
    <w:rsid w:val="00893325"/>
    <w:rsid w:val="00893EA4"/>
    <w:rsid w:val="00894AF8"/>
    <w:rsid w:val="00894EFE"/>
    <w:rsid w:val="0089628C"/>
    <w:rsid w:val="00896AA1"/>
    <w:rsid w:val="00897109"/>
    <w:rsid w:val="00897143"/>
    <w:rsid w:val="00897328"/>
    <w:rsid w:val="008A063B"/>
    <w:rsid w:val="008A0FF9"/>
    <w:rsid w:val="008A3203"/>
    <w:rsid w:val="008A359D"/>
    <w:rsid w:val="008A3A12"/>
    <w:rsid w:val="008A3AEA"/>
    <w:rsid w:val="008A40B6"/>
    <w:rsid w:val="008A54E3"/>
    <w:rsid w:val="008A5C34"/>
    <w:rsid w:val="008A6D53"/>
    <w:rsid w:val="008A78A4"/>
    <w:rsid w:val="008A7955"/>
    <w:rsid w:val="008A7B3D"/>
    <w:rsid w:val="008A7CDC"/>
    <w:rsid w:val="008B018C"/>
    <w:rsid w:val="008B19C8"/>
    <w:rsid w:val="008B21A0"/>
    <w:rsid w:val="008B38A4"/>
    <w:rsid w:val="008B3C92"/>
    <w:rsid w:val="008B41D1"/>
    <w:rsid w:val="008B41F2"/>
    <w:rsid w:val="008B5563"/>
    <w:rsid w:val="008B6073"/>
    <w:rsid w:val="008B6E73"/>
    <w:rsid w:val="008B7CE8"/>
    <w:rsid w:val="008B7E6E"/>
    <w:rsid w:val="008C384E"/>
    <w:rsid w:val="008C5710"/>
    <w:rsid w:val="008C735F"/>
    <w:rsid w:val="008D0FA6"/>
    <w:rsid w:val="008D11FF"/>
    <w:rsid w:val="008D5013"/>
    <w:rsid w:val="008D7437"/>
    <w:rsid w:val="008E09DC"/>
    <w:rsid w:val="008E1C57"/>
    <w:rsid w:val="008E1EE9"/>
    <w:rsid w:val="008E28A2"/>
    <w:rsid w:val="008E2C7C"/>
    <w:rsid w:val="008E4C8A"/>
    <w:rsid w:val="008E5505"/>
    <w:rsid w:val="008E59FC"/>
    <w:rsid w:val="008E5E8E"/>
    <w:rsid w:val="008E6299"/>
    <w:rsid w:val="008E68A3"/>
    <w:rsid w:val="008E75FD"/>
    <w:rsid w:val="008E78C7"/>
    <w:rsid w:val="008F0791"/>
    <w:rsid w:val="008F1D6D"/>
    <w:rsid w:val="008F2F55"/>
    <w:rsid w:val="008F3344"/>
    <w:rsid w:val="008F33AE"/>
    <w:rsid w:val="008F3434"/>
    <w:rsid w:val="008F3959"/>
    <w:rsid w:val="008F4222"/>
    <w:rsid w:val="008F49DE"/>
    <w:rsid w:val="008F4DE3"/>
    <w:rsid w:val="008F636D"/>
    <w:rsid w:val="008F6EF0"/>
    <w:rsid w:val="00901354"/>
    <w:rsid w:val="00901F71"/>
    <w:rsid w:val="009041A8"/>
    <w:rsid w:val="009049BC"/>
    <w:rsid w:val="00905D96"/>
    <w:rsid w:val="00906169"/>
    <w:rsid w:val="00906670"/>
    <w:rsid w:val="009075E1"/>
    <w:rsid w:val="00907FEB"/>
    <w:rsid w:val="00912B11"/>
    <w:rsid w:val="0091362B"/>
    <w:rsid w:val="00914782"/>
    <w:rsid w:val="00914C25"/>
    <w:rsid w:val="009158AD"/>
    <w:rsid w:val="009244C8"/>
    <w:rsid w:val="00924DAB"/>
    <w:rsid w:val="00925BEC"/>
    <w:rsid w:val="00925EE1"/>
    <w:rsid w:val="00926381"/>
    <w:rsid w:val="009265DF"/>
    <w:rsid w:val="00926867"/>
    <w:rsid w:val="00927006"/>
    <w:rsid w:val="0093004E"/>
    <w:rsid w:val="00930457"/>
    <w:rsid w:val="00930516"/>
    <w:rsid w:val="0093060A"/>
    <w:rsid w:val="00932A1B"/>
    <w:rsid w:val="009337DC"/>
    <w:rsid w:val="009337E3"/>
    <w:rsid w:val="00934188"/>
    <w:rsid w:val="0093444F"/>
    <w:rsid w:val="00934AAF"/>
    <w:rsid w:val="00934B41"/>
    <w:rsid w:val="00934DA5"/>
    <w:rsid w:val="00935249"/>
    <w:rsid w:val="00936263"/>
    <w:rsid w:val="009369F3"/>
    <w:rsid w:val="00937072"/>
    <w:rsid w:val="00937A34"/>
    <w:rsid w:val="00940718"/>
    <w:rsid w:val="00941167"/>
    <w:rsid w:val="009414CA"/>
    <w:rsid w:val="0094193E"/>
    <w:rsid w:val="0094212E"/>
    <w:rsid w:val="00942944"/>
    <w:rsid w:val="00942C4D"/>
    <w:rsid w:val="009431F8"/>
    <w:rsid w:val="009438A4"/>
    <w:rsid w:val="00944DB8"/>
    <w:rsid w:val="009458AF"/>
    <w:rsid w:val="009466EA"/>
    <w:rsid w:val="009475D8"/>
    <w:rsid w:val="00950189"/>
    <w:rsid w:val="00951A02"/>
    <w:rsid w:val="00952500"/>
    <w:rsid w:val="009526B8"/>
    <w:rsid w:val="00952CF3"/>
    <w:rsid w:val="009555A5"/>
    <w:rsid w:val="00955E23"/>
    <w:rsid w:val="00956157"/>
    <w:rsid w:val="009571B4"/>
    <w:rsid w:val="0095728E"/>
    <w:rsid w:val="0095740D"/>
    <w:rsid w:val="009574A0"/>
    <w:rsid w:val="009575BD"/>
    <w:rsid w:val="00957DAF"/>
    <w:rsid w:val="00960906"/>
    <w:rsid w:val="00961234"/>
    <w:rsid w:val="009614E7"/>
    <w:rsid w:val="009617F3"/>
    <w:rsid w:val="00961CB9"/>
    <w:rsid w:val="00962D86"/>
    <w:rsid w:val="0096380F"/>
    <w:rsid w:val="00963E4C"/>
    <w:rsid w:val="00964E69"/>
    <w:rsid w:val="00971434"/>
    <w:rsid w:val="00973E31"/>
    <w:rsid w:val="00974AB4"/>
    <w:rsid w:val="00974FDD"/>
    <w:rsid w:val="00975FD0"/>
    <w:rsid w:val="00977E02"/>
    <w:rsid w:val="009803EC"/>
    <w:rsid w:val="00980C39"/>
    <w:rsid w:val="00980EBF"/>
    <w:rsid w:val="0098153B"/>
    <w:rsid w:val="00981760"/>
    <w:rsid w:val="009819C3"/>
    <w:rsid w:val="00981A0E"/>
    <w:rsid w:val="0098325F"/>
    <w:rsid w:val="009848E1"/>
    <w:rsid w:val="00984F3C"/>
    <w:rsid w:val="00986ECE"/>
    <w:rsid w:val="00986FC7"/>
    <w:rsid w:val="00987299"/>
    <w:rsid w:val="00987E05"/>
    <w:rsid w:val="0099042B"/>
    <w:rsid w:val="00990B27"/>
    <w:rsid w:val="00991328"/>
    <w:rsid w:val="009923F7"/>
    <w:rsid w:val="00995B9A"/>
    <w:rsid w:val="009A2FFA"/>
    <w:rsid w:val="009A44FA"/>
    <w:rsid w:val="009A5A45"/>
    <w:rsid w:val="009A6761"/>
    <w:rsid w:val="009A6E17"/>
    <w:rsid w:val="009B0244"/>
    <w:rsid w:val="009B0334"/>
    <w:rsid w:val="009B03FF"/>
    <w:rsid w:val="009B0851"/>
    <w:rsid w:val="009B230F"/>
    <w:rsid w:val="009B34C6"/>
    <w:rsid w:val="009B3883"/>
    <w:rsid w:val="009B4793"/>
    <w:rsid w:val="009B648C"/>
    <w:rsid w:val="009B689F"/>
    <w:rsid w:val="009C0C92"/>
    <w:rsid w:val="009C10C5"/>
    <w:rsid w:val="009C12B6"/>
    <w:rsid w:val="009C5094"/>
    <w:rsid w:val="009C5D13"/>
    <w:rsid w:val="009C6196"/>
    <w:rsid w:val="009C69A8"/>
    <w:rsid w:val="009C7285"/>
    <w:rsid w:val="009D0D19"/>
    <w:rsid w:val="009D179E"/>
    <w:rsid w:val="009D1BA5"/>
    <w:rsid w:val="009D1C8B"/>
    <w:rsid w:val="009D2133"/>
    <w:rsid w:val="009D2A37"/>
    <w:rsid w:val="009D57D1"/>
    <w:rsid w:val="009D6CCA"/>
    <w:rsid w:val="009E0E17"/>
    <w:rsid w:val="009E226B"/>
    <w:rsid w:val="009E24E8"/>
    <w:rsid w:val="009E27FD"/>
    <w:rsid w:val="009E2FC2"/>
    <w:rsid w:val="009E4A63"/>
    <w:rsid w:val="009E4ED9"/>
    <w:rsid w:val="009E50E3"/>
    <w:rsid w:val="009E664C"/>
    <w:rsid w:val="009E6B87"/>
    <w:rsid w:val="009E6BA9"/>
    <w:rsid w:val="009E7EBD"/>
    <w:rsid w:val="009F2B99"/>
    <w:rsid w:val="009F2F55"/>
    <w:rsid w:val="009F36CF"/>
    <w:rsid w:val="009F3BB4"/>
    <w:rsid w:val="009F533F"/>
    <w:rsid w:val="00A00E81"/>
    <w:rsid w:val="00A01510"/>
    <w:rsid w:val="00A021BF"/>
    <w:rsid w:val="00A029FF"/>
    <w:rsid w:val="00A02CE8"/>
    <w:rsid w:val="00A02EB0"/>
    <w:rsid w:val="00A02F19"/>
    <w:rsid w:val="00A03572"/>
    <w:rsid w:val="00A0413A"/>
    <w:rsid w:val="00A04160"/>
    <w:rsid w:val="00A0547D"/>
    <w:rsid w:val="00A05C21"/>
    <w:rsid w:val="00A06083"/>
    <w:rsid w:val="00A06678"/>
    <w:rsid w:val="00A101F6"/>
    <w:rsid w:val="00A10CC7"/>
    <w:rsid w:val="00A13B74"/>
    <w:rsid w:val="00A14102"/>
    <w:rsid w:val="00A14632"/>
    <w:rsid w:val="00A14DD9"/>
    <w:rsid w:val="00A1586B"/>
    <w:rsid w:val="00A15AFC"/>
    <w:rsid w:val="00A16BFA"/>
    <w:rsid w:val="00A17C99"/>
    <w:rsid w:val="00A21479"/>
    <w:rsid w:val="00A23D27"/>
    <w:rsid w:val="00A25319"/>
    <w:rsid w:val="00A25F1E"/>
    <w:rsid w:val="00A2652F"/>
    <w:rsid w:val="00A26AF0"/>
    <w:rsid w:val="00A26BB1"/>
    <w:rsid w:val="00A273B1"/>
    <w:rsid w:val="00A27BC1"/>
    <w:rsid w:val="00A32735"/>
    <w:rsid w:val="00A336BA"/>
    <w:rsid w:val="00A33848"/>
    <w:rsid w:val="00A359FF"/>
    <w:rsid w:val="00A35B98"/>
    <w:rsid w:val="00A35C4A"/>
    <w:rsid w:val="00A40D4B"/>
    <w:rsid w:val="00A40F65"/>
    <w:rsid w:val="00A4284E"/>
    <w:rsid w:val="00A4545C"/>
    <w:rsid w:val="00A46963"/>
    <w:rsid w:val="00A46B20"/>
    <w:rsid w:val="00A50355"/>
    <w:rsid w:val="00A51AAE"/>
    <w:rsid w:val="00A52486"/>
    <w:rsid w:val="00A531EE"/>
    <w:rsid w:val="00A5337D"/>
    <w:rsid w:val="00A5363B"/>
    <w:rsid w:val="00A539FF"/>
    <w:rsid w:val="00A54131"/>
    <w:rsid w:val="00A542C9"/>
    <w:rsid w:val="00A544AD"/>
    <w:rsid w:val="00A548D8"/>
    <w:rsid w:val="00A54A08"/>
    <w:rsid w:val="00A56384"/>
    <w:rsid w:val="00A5675C"/>
    <w:rsid w:val="00A601A5"/>
    <w:rsid w:val="00A60CBD"/>
    <w:rsid w:val="00A61D00"/>
    <w:rsid w:val="00A64899"/>
    <w:rsid w:val="00A65A72"/>
    <w:rsid w:val="00A66566"/>
    <w:rsid w:val="00A71F2A"/>
    <w:rsid w:val="00A758EC"/>
    <w:rsid w:val="00A75EF6"/>
    <w:rsid w:val="00A75F4A"/>
    <w:rsid w:val="00A76774"/>
    <w:rsid w:val="00A804E4"/>
    <w:rsid w:val="00A80E99"/>
    <w:rsid w:val="00A813EB"/>
    <w:rsid w:val="00A8465C"/>
    <w:rsid w:val="00A84B09"/>
    <w:rsid w:val="00A87747"/>
    <w:rsid w:val="00A87B95"/>
    <w:rsid w:val="00A904F9"/>
    <w:rsid w:val="00A927B0"/>
    <w:rsid w:val="00A92E3D"/>
    <w:rsid w:val="00A946CF"/>
    <w:rsid w:val="00A956AF"/>
    <w:rsid w:val="00A9587A"/>
    <w:rsid w:val="00A95ED6"/>
    <w:rsid w:val="00AA0483"/>
    <w:rsid w:val="00AA1F21"/>
    <w:rsid w:val="00AA23F6"/>
    <w:rsid w:val="00AA36A2"/>
    <w:rsid w:val="00AA5FFE"/>
    <w:rsid w:val="00AA6268"/>
    <w:rsid w:val="00AA75EC"/>
    <w:rsid w:val="00AB04D4"/>
    <w:rsid w:val="00AB2683"/>
    <w:rsid w:val="00AB7595"/>
    <w:rsid w:val="00AC0168"/>
    <w:rsid w:val="00AC046E"/>
    <w:rsid w:val="00AC0798"/>
    <w:rsid w:val="00AC3DB8"/>
    <w:rsid w:val="00AC49DD"/>
    <w:rsid w:val="00AC49EE"/>
    <w:rsid w:val="00AC7A9C"/>
    <w:rsid w:val="00AD2F74"/>
    <w:rsid w:val="00AD3ABA"/>
    <w:rsid w:val="00AD61BE"/>
    <w:rsid w:val="00AD6385"/>
    <w:rsid w:val="00AE05A1"/>
    <w:rsid w:val="00AE101F"/>
    <w:rsid w:val="00AE189E"/>
    <w:rsid w:val="00AE2227"/>
    <w:rsid w:val="00AE2B06"/>
    <w:rsid w:val="00AE367F"/>
    <w:rsid w:val="00AE3D33"/>
    <w:rsid w:val="00AE4253"/>
    <w:rsid w:val="00AE4FBA"/>
    <w:rsid w:val="00AE616A"/>
    <w:rsid w:val="00AE6BC2"/>
    <w:rsid w:val="00AE7CFB"/>
    <w:rsid w:val="00AF0C54"/>
    <w:rsid w:val="00AF1747"/>
    <w:rsid w:val="00AF1DD4"/>
    <w:rsid w:val="00AF262F"/>
    <w:rsid w:val="00AF2776"/>
    <w:rsid w:val="00AF3ED9"/>
    <w:rsid w:val="00AF6447"/>
    <w:rsid w:val="00AF64B7"/>
    <w:rsid w:val="00AF6C28"/>
    <w:rsid w:val="00AF79E8"/>
    <w:rsid w:val="00B001CF"/>
    <w:rsid w:val="00B015E6"/>
    <w:rsid w:val="00B01D5D"/>
    <w:rsid w:val="00B03607"/>
    <w:rsid w:val="00B05B98"/>
    <w:rsid w:val="00B06747"/>
    <w:rsid w:val="00B13346"/>
    <w:rsid w:val="00B13CFA"/>
    <w:rsid w:val="00B15A7B"/>
    <w:rsid w:val="00B15F1F"/>
    <w:rsid w:val="00B2002A"/>
    <w:rsid w:val="00B23C28"/>
    <w:rsid w:val="00B24378"/>
    <w:rsid w:val="00B24890"/>
    <w:rsid w:val="00B2491D"/>
    <w:rsid w:val="00B24BC7"/>
    <w:rsid w:val="00B25844"/>
    <w:rsid w:val="00B260AB"/>
    <w:rsid w:val="00B30BF8"/>
    <w:rsid w:val="00B31B22"/>
    <w:rsid w:val="00B33797"/>
    <w:rsid w:val="00B340A7"/>
    <w:rsid w:val="00B345AB"/>
    <w:rsid w:val="00B34FF7"/>
    <w:rsid w:val="00B351D2"/>
    <w:rsid w:val="00B35A96"/>
    <w:rsid w:val="00B3623B"/>
    <w:rsid w:val="00B36EE3"/>
    <w:rsid w:val="00B407D6"/>
    <w:rsid w:val="00B412ED"/>
    <w:rsid w:val="00B437BD"/>
    <w:rsid w:val="00B51AA0"/>
    <w:rsid w:val="00B51B66"/>
    <w:rsid w:val="00B51DE0"/>
    <w:rsid w:val="00B53DDA"/>
    <w:rsid w:val="00B560DE"/>
    <w:rsid w:val="00B568CB"/>
    <w:rsid w:val="00B56D2F"/>
    <w:rsid w:val="00B5730D"/>
    <w:rsid w:val="00B573F0"/>
    <w:rsid w:val="00B614F8"/>
    <w:rsid w:val="00B615D3"/>
    <w:rsid w:val="00B61787"/>
    <w:rsid w:val="00B6626F"/>
    <w:rsid w:val="00B66A68"/>
    <w:rsid w:val="00B66DA7"/>
    <w:rsid w:val="00B70A53"/>
    <w:rsid w:val="00B710B7"/>
    <w:rsid w:val="00B710BE"/>
    <w:rsid w:val="00B71E16"/>
    <w:rsid w:val="00B7204D"/>
    <w:rsid w:val="00B725C0"/>
    <w:rsid w:val="00B72CC0"/>
    <w:rsid w:val="00B72E32"/>
    <w:rsid w:val="00B762AD"/>
    <w:rsid w:val="00B80067"/>
    <w:rsid w:val="00B80141"/>
    <w:rsid w:val="00B80F08"/>
    <w:rsid w:val="00B80F3D"/>
    <w:rsid w:val="00B8151A"/>
    <w:rsid w:val="00B8212A"/>
    <w:rsid w:val="00B82192"/>
    <w:rsid w:val="00B82A9F"/>
    <w:rsid w:val="00B84C0F"/>
    <w:rsid w:val="00B86C8A"/>
    <w:rsid w:val="00B8771E"/>
    <w:rsid w:val="00B87EC7"/>
    <w:rsid w:val="00B95192"/>
    <w:rsid w:val="00B97B32"/>
    <w:rsid w:val="00BA0A81"/>
    <w:rsid w:val="00BA1995"/>
    <w:rsid w:val="00BA297C"/>
    <w:rsid w:val="00BA37E5"/>
    <w:rsid w:val="00BA5202"/>
    <w:rsid w:val="00BA5C59"/>
    <w:rsid w:val="00BB1F13"/>
    <w:rsid w:val="00BB3D7D"/>
    <w:rsid w:val="00BB6ED0"/>
    <w:rsid w:val="00BB71DF"/>
    <w:rsid w:val="00BB742B"/>
    <w:rsid w:val="00BC011C"/>
    <w:rsid w:val="00BC012B"/>
    <w:rsid w:val="00BC03B4"/>
    <w:rsid w:val="00BC2213"/>
    <w:rsid w:val="00BC224C"/>
    <w:rsid w:val="00BC28C8"/>
    <w:rsid w:val="00BC2D22"/>
    <w:rsid w:val="00BC7D91"/>
    <w:rsid w:val="00BD0098"/>
    <w:rsid w:val="00BD0173"/>
    <w:rsid w:val="00BD159D"/>
    <w:rsid w:val="00BD1618"/>
    <w:rsid w:val="00BD2303"/>
    <w:rsid w:val="00BD2433"/>
    <w:rsid w:val="00BD31D4"/>
    <w:rsid w:val="00BD3D8B"/>
    <w:rsid w:val="00BD44EB"/>
    <w:rsid w:val="00BD5520"/>
    <w:rsid w:val="00BD6A2C"/>
    <w:rsid w:val="00BD70F2"/>
    <w:rsid w:val="00BD74F5"/>
    <w:rsid w:val="00BE1778"/>
    <w:rsid w:val="00BE33DE"/>
    <w:rsid w:val="00BE4B94"/>
    <w:rsid w:val="00BE5E30"/>
    <w:rsid w:val="00BE7379"/>
    <w:rsid w:val="00BE77E5"/>
    <w:rsid w:val="00BE7D14"/>
    <w:rsid w:val="00BF09ED"/>
    <w:rsid w:val="00BF109F"/>
    <w:rsid w:val="00BF1540"/>
    <w:rsid w:val="00BF182A"/>
    <w:rsid w:val="00BF3933"/>
    <w:rsid w:val="00BF4C84"/>
    <w:rsid w:val="00BF4D4E"/>
    <w:rsid w:val="00BF4E86"/>
    <w:rsid w:val="00BF6067"/>
    <w:rsid w:val="00BF6936"/>
    <w:rsid w:val="00BF7757"/>
    <w:rsid w:val="00BF7942"/>
    <w:rsid w:val="00C01D4E"/>
    <w:rsid w:val="00C027DA"/>
    <w:rsid w:val="00C04631"/>
    <w:rsid w:val="00C04C53"/>
    <w:rsid w:val="00C04C72"/>
    <w:rsid w:val="00C05EB9"/>
    <w:rsid w:val="00C0664A"/>
    <w:rsid w:val="00C06719"/>
    <w:rsid w:val="00C076CB"/>
    <w:rsid w:val="00C079AD"/>
    <w:rsid w:val="00C079F2"/>
    <w:rsid w:val="00C07E5A"/>
    <w:rsid w:val="00C10FE4"/>
    <w:rsid w:val="00C13F57"/>
    <w:rsid w:val="00C15652"/>
    <w:rsid w:val="00C1692E"/>
    <w:rsid w:val="00C205D3"/>
    <w:rsid w:val="00C20950"/>
    <w:rsid w:val="00C23C86"/>
    <w:rsid w:val="00C24064"/>
    <w:rsid w:val="00C24315"/>
    <w:rsid w:val="00C254DB"/>
    <w:rsid w:val="00C25784"/>
    <w:rsid w:val="00C26198"/>
    <w:rsid w:val="00C26779"/>
    <w:rsid w:val="00C26D85"/>
    <w:rsid w:val="00C273BA"/>
    <w:rsid w:val="00C27693"/>
    <w:rsid w:val="00C276BE"/>
    <w:rsid w:val="00C30162"/>
    <w:rsid w:val="00C3131B"/>
    <w:rsid w:val="00C3132E"/>
    <w:rsid w:val="00C32EF5"/>
    <w:rsid w:val="00C3320F"/>
    <w:rsid w:val="00C34598"/>
    <w:rsid w:val="00C35388"/>
    <w:rsid w:val="00C379F9"/>
    <w:rsid w:val="00C4079D"/>
    <w:rsid w:val="00C41BDF"/>
    <w:rsid w:val="00C42CA2"/>
    <w:rsid w:val="00C43E4C"/>
    <w:rsid w:val="00C44784"/>
    <w:rsid w:val="00C44B51"/>
    <w:rsid w:val="00C4566B"/>
    <w:rsid w:val="00C45B56"/>
    <w:rsid w:val="00C47EEA"/>
    <w:rsid w:val="00C5076F"/>
    <w:rsid w:val="00C5191A"/>
    <w:rsid w:val="00C52C8E"/>
    <w:rsid w:val="00C53723"/>
    <w:rsid w:val="00C54EED"/>
    <w:rsid w:val="00C550F7"/>
    <w:rsid w:val="00C55EA0"/>
    <w:rsid w:val="00C56C39"/>
    <w:rsid w:val="00C56D99"/>
    <w:rsid w:val="00C576F5"/>
    <w:rsid w:val="00C57803"/>
    <w:rsid w:val="00C607B3"/>
    <w:rsid w:val="00C609AB"/>
    <w:rsid w:val="00C611B9"/>
    <w:rsid w:val="00C61A79"/>
    <w:rsid w:val="00C6282C"/>
    <w:rsid w:val="00C641B6"/>
    <w:rsid w:val="00C644E6"/>
    <w:rsid w:val="00C644EF"/>
    <w:rsid w:val="00C65253"/>
    <w:rsid w:val="00C65311"/>
    <w:rsid w:val="00C65FF0"/>
    <w:rsid w:val="00C67597"/>
    <w:rsid w:val="00C676F3"/>
    <w:rsid w:val="00C7216F"/>
    <w:rsid w:val="00C7473C"/>
    <w:rsid w:val="00C75673"/>
    <w:rsid w:val="00C817D2"/>
    <w:rsid w:val="00C8191F"/>
    <w:rsid w:val="00C81FEE"/>
    <w:rsid w:val="00C84ABA"/>
    <w:rsid w:val="00C85449"/>
    <w:rsid w:val="00C8581B"/>
    <w:rsid w:val="00C8583C"/>
    <w:rsid w:val="00C859EB"/>
    <w:rsid w:val="00C85A85"/>
    <w:rsid w:val="00C87DC4"/>
    <w:rsid w:val="00C90EEC"/>
    <w:rsid w:val="00C91DCB"/>
    <w:rsid w:val="00C969AE"/>
    <w:rsid w:val="00CA0A84"/>
    <w:rsid w:val="00CA1604"/>
    <w:rsid w:val="00CA4251"/>
    <w:rsid w:val="00CA4B10"/>
    <w:rsid w:val="00CA6055"/>
    <w:rsid w:val="00CA609A"/>
    <w:rsid w:val="00CA6B75"/>
    <w:rsid w:val="00CB068D"/>
    <w:rsid w:val="00CB08FC"/>
    <w:rsid w:val="00CB09F3"/>
    <w:rsid w:val="00CB1A8A"/>
    <w:rsid w:val="00CB1E96"/>
    <w:rsid w:val="00CB38CA"/>
    <w:rsid w:val="00CB49C6"/>
    <w:rsid w:val="00CB5A8A"/>
    <w:rsid w:val="00CB6335"/>
    <w:rsid w:val="00CB6C3E"/>
    <w:rsid w:val="00CB7E52"/>
    <w:rsid w:val="00CC00CC"/>
    <w:rsid w:val="00CC0E27"/>
    <w:rsid w:val="00CC119F"/>
    <w:rsid w:val="00CC1EF3"/>
    <w:rsid w:val="00CC2156"/>
    <w:rsid w:val="00CC5687"/>
    <w:rsid w:val="00CC625E"/>
    <w:rsid w:val="00CC62D2"/>
    <w:rsid w:val="00CC6A0A"/>
    <w:rsid w:val="00CC7883"/>
    <w:rsid w:val="00CD17A9"/>
    <w:rsid w:val="00CE0E16"/>
    <w:rsid w:val="00CE1155"/>
    <w:rsid w:val="00CE11C0"/>
    <w:rsid w:val="00CE138A"/>
    <w:rsid w:val="00CE147E"/>
    <w:rsid w:val="00CE18A9"/>
    <w:rsid w:val="00CE1FC4"/>
    <w:rsid w:val="00CE22EB"/>
    <w:rsid w:val="00CE2411"/>
    <w:rsid w:val="00CE4440"/>
    <w:rsid w:val="00CE4655"/>
    <w:rsid w:val="00CE4822"/>
    <w:rsid w:val="00CE4FB7"/>
    <w:rsid w:val="00CE514B"/>
    <w:rsid w:val="00CE5493"/>
    <w:rsid w:val="00CE62C5"/>
    <w:rsid w:val="00CF0041"/>
    <w:rsid w:val="00CF30FD"/>
    <w:rsid w:val="00CF3CBD"/>
    <w:rsid w:val="00CF46A9"/>
    <w:rsid w:val="00CF4C29"/>
    <w:rsid w:val="00CF5A54"/>
    <w:rsid w:val="00CF7FA3"/>
    <w:rsid w:val="00D00D91"/>
    <w:rsid w:val="00D011DA"/>
    <w:rsid w:val="00D0324B"/>
    <w:rsid w:val="00D03A20"/>
    <w:rsid w:val="00D042AD"/>
    <w:rsid w:val="00D060EE"/>
    <w:rsid w:val="00D0649F"/>
    <w:rsid w:val="00D06DAA"/>
    <w:rsid w:val="00D06F72"/>
    <w:rsid w:val="00D1098B"/>
    <w:rsid w:val="00D10AAD"/>
    <w:rsid w:val="00D1110D"/>
    <w:rsid w:val="00D112D3"/>
    <w:rsid w:val="00D11C23"/>
    <w:rsid w:val="00D11DC1"/>
    <w:rsid w:val="00D1230E"/>
    <w:rsid w:val="00D1354B"/>
    <w:rsid w:val="00D149DD"/>
    <w:rsid w:val="00D14A6F"/>
    <w:rsid w:val="00D15B5A"/>
    <w:rsid w:val="00D15F79"/>
    <w:rsid w:val="00D17B4C"/>
    <w:rsid w:val="00D20124"/>
    <w:rsid w:val="00D201AA"/>
    <w:rsid w:val="00D214BA"/>
    <w:rsid w:val="00D2165C"/>
    <w:rsid w:val="00D22C59"/>
    <w:rsid w:val="00D23B73"/>
    <w:rsid w:val="00D24A84"/>
    <w:rsid w:val="00D25E88"/>
    <w:rsid w:val="00D27A47"/>
    <w:rsid w:val="00D30717"/>
    <w:rsid w:val="00D32F26"/>
    <w:rsid w:val="00D33077"/>
    <w:rsid w:val="00D33ED4"/>
    <w:rsid w:val="00D36790"/>
    <w:rsid w:val="00D37189"/>
    <w:rsid w:val="00D371BD"/>
    <w:rsid w:val="00D37505"/>
    <w:rsid w:val="00D37920"/>
    <w:rsid w:val="00D37A8A"/>
    <w:rsid w:val="00D40253"/>
    <w:rsid w:val="00D4095C"/>
    <w:rsid w:val="00D413F5"/>
    <w:rsid w:val="00D41915"/>
    <w:rsid w:val="00D41F86"/>
    <w:rsid w:val="00D42540"/>
    <w:rsid w:val="00D44A70"/>
    <w:rsid w:val="00D455D7"/>
    <w:rsid w:val="00D500EA"/>
    <w:rsid w:val="00D512D3"/>
    <w:rsid w:val="00D5166C"/>
    <w:rsid w:val="00D5177F"/>
    <w:rsid w:val="00D53A3D"/>
    <w:rsid w:val="00D53DCB"/>
    <w:rsid w:val="00D53E32"/>
    <w:rsid w:val="00D54113"/>
    <w:rsid w:val="00D543B6"/>
    <w:rsid w:val="00D549F6"/>
    <w:rsid w:val="00D54DA0"/>
    <w:rsid w:val="00D54FB3"/>
    <w:rsid w:val="00D572BD"/>
    <w:rsid w:val="00D601F6"/>
    <w:rsid w:val="00D60C4D"/>
    <w:rsid w:val="00D61074"/>
    <w:rsid w:val="00D611DB"/>
    <w:rsid w:val="00D61487"/>
    <w:rsid w:val="00D61494"/>
    <w:rsid w:val="00D62008"/>
    <w:rsid w:val="00D62064"/>
    <w:rsid w:val="00D639C4"/>
    <w:rsid w:val="00D64D89"/>
    <w:rsid w:val="00D64F41"/>
    <w:rsid w:val="00D67B61"/>
    <w:rsid w:val="00D702F5"/>
    <w:rsid w:val="00D70732"/>
    <w:rsid w:val="00D70EE6"/>
    <w:rsid w:val="00D711CC"/>
    <w:rsid w:val="00D71569"/>
    <w:rsid w:val="00D72E91"/>
    <w:rsid w:val="00D73288"/>
    <w:rsid w:val="00D7352F"/>
    <w:rsid w:val="00D73F0D"/>
    <w:rsid w:val="00D744C4"/>
    <w:rsid w:val="00D74755"/>
    <w:rsid w:val="00D7482F"/>
    <w:rsid w:val="00D757F9"/>
    <w:rsid w:val="00D75FA9"/>
    <w:rsid w:val="00D80189"/>
    <w:rsid w:val="00D80A69"/>
    <w:rsid w:val="00D80C75"/>
    <w:rsid w:val="00D8101A"/>
    <w:rsid w:val="00D82AEF"/>
    <w:rsid w:val="00D8375E"/>
    <w:rsid w:val="00D83D1C"/>
    <w:rsid w:val="00D8448C"/>
    <w:rsid w:val="00D84E15"/>
    <w:rsid w:val="00D8680D"/>
    <w:rsid w:val="00D869DE"/>
    <w:rsid w:val="00D8704B"/>
    <w:rsid w:val="00D87A58"/>
    <w:rsid w:val="00D90093"/>
    <w:rsid w:val="00D90B80"/>
    <w:rsid w:val="00D91335"/>
    <w:rsid w:val="00D93394"/>
    <w:rsid w:val="00D93CF9"/>
    <w:rsid w:val="00D948B1"/>
    <w:rsid w:val="00D94C6B"/>
    <w:rsid w:val="00D97439"/>
    <w:rsid w:val="00DA0804"/>
    <w:rsid w:val="00DA2FFB"/>
    <w:rsid w:val="00DA3F13"/>
    <w:rsid w:val="00DA5223"/>
    <w:rsid w:val="00DA697D"/>
    <w:rsid w:val="00DB0260"/>
    <w:rsid w:val="00DB0CEF"/>
    <w:rsid w:val="00DB1717"/>
    <w:rsid w:val="00DB1846"/>
    <w:rsid w:val="00DB2121"/>
    <w:rsid w:val="00DB4A7E"/>
    <w:rsid w:val="00DB7941"/>
    <w:rsid w:val="00DB7996"/>
    <w:rsid w:val="00DB7A8B"/>
    <w:rsid w:val="00DC0CF2"/>
    <w:rsid w:val="00DC0EF2"/>
    <w:rsid w:val="00DC16B4"/>
    <w:rsid w:val="00DC199C"/>
    <w:rsid w:val="00DC2ABD"/>
    <w:rsid w:val="00DC53FF"/>
    <w:rsid w:val="00DC55DC"/>
    <w:rsid w:val="00DC63D4"/>
    <w:rsid w:val="00DC71F0"/>
    <w:rsid w:val="00DD0048"/>
    <w:rsid w:val="00DD0EA2"/>
    <w:rsid w:val="00DD1794"/>
    <w:rsid w:val="00DD55B4"/>
    <w:rsid w:val="00DE1A36"/>
    <w:rsid w:val="00DE2718"/>
    <w:rsid w:val="00DE28A7"/>
    <w:rsid w:val="00DE2E07"/>
    <w:rsid w:val="00DE2FC3"/>
    <w:rsid w:val="00DE4C1E"/>
    <w:rsid w:val="00DE7B9C"/>
    <w:rsid w:val="00DE7E7D"/>
    <w:rsid w:val="00DF1619"/>
    <w:rsid w:val="00DF2003"/>
    <w:rsid w:val="00DF2CAB"/>
    <w:rsid w:val="00DF314F"/>
    <w:rsid w:val="00DF3673"/>
    <w:rsid w:val="00DF3DEA"/>
    <w:rsid w:val="00DF3EDC"/>
    <w:rsid w:val="00DF430C"/>
    <w:rsid w:val="00DF51FA"/>
    <w:rsid w:val="00DF5642"/>
    <w:rsid w:val="00DF56D9"/>
    <w:rsid w:val="00DF60BB"/>
    <w:rsid w:val="00DF67F7"/>
    <w:rsid w:val="00DF7DB5"/>
    <w:rsid w:val="00E011C0"/>
    <w:rsid w:val="00E01556"/>
    <w:rsid w:val="00E021F4"/>
    <w:rsid w:val="00E02727"/>
    <w:rsid w:val="00E0319C"/>
    <w:rsid w:val="00E0356A"/>
    <w:rsid w:val="00E03D90"/>
    <w:rsid w:val="00E04095"/>
    <w:rsid w:val="00E0603D"/>
    <w:rsid w:val="00E06B8A"/>
    <w:rsid w:val="00E077CA"/>
    <w:rsid w:val="00E15130"/>
    <w:rsid w:val="00E15FDD"/>
    <w:rsid w:val="00E1760D"/>
    <w:rsid w:val="00E202DA"/>
    <w:rsid w:val="00E21216"/>
    <w:rsid w:val="00E21802"/>
    <w:rsid w:val="00E2229B"/>
    <w:rsid w:val="00E23BC2"/>
    <w:rsid w:val="00E242BD"/>
    <w:rsid w:val="00E24739"/>
    <w:rsid w:val="00E252F9"/>
    <w:rsid w:val="00E25FD2"/>
    <w:rsid w:val="00E274EE"/>
    <w:rsid w:val="00E30407"/>
    <w:rsid w:val="00E31CB7"/>
    <w:rsid w:val="00E32327"/>
    <w:rsid w:val="00E33C14"/>
    <w:rsid w:val="00E34D8A"/>
    <w:rsid w:val="00E364F1"/>
    <w:rsid w:val="00E370DF"/>
    <w:rsid w:val="00E37504"/>
    <w:rsid w:val="00E41877"/>
    <w:rsid w:val="00E42516"/>
    <w:rsid w:val="00E43183"/>
    <w:rsid w:val="00E437AE"/>
    <w:rsid w:val="00E43811"/>
    <w:rsid w:val="00E44949"/>
    <w:rsid w:val="00E45529"/>
    <w:rsid w:val="00E464E4"/>
    <w:rsid w:val="00E4767A"/>
    <w:rsid w:val="00E476A7"/>
    <w:rsid w:val="00E47A78"/>
    <w:rsid w:val="00E50A76"/>
    <w:rsid w:val="00E511A0"/>
    <w:rsid w:val="00E51F68"/>
    <w:rsid w:val="00E5293F"/>
    <w:rsid w:val="00E543BB"/>
    <w:rsid w:val="00E54B7B"/>
    <w:rsid w:val="00E54C5D"/>
    <w:rsid w:val="00E54E7B"/>
    <w:rsid w:val="00E54F2C"/>
    <w:rsid w:val="00E56F7B"/>
    <w:rsid w:val="00E57A3F"/>
    <w:rsid w:val="00E61048"/>
    <w:rsid w:val="00E622B1"/>
    <w:rsid w:val="00E630FA"/>
    <w:rsid w:val="00E63946"/>
    <w:rsid w:val="00E643AD"/>
    <w:rsid w:val="00E6721C"/>
    <w:rsid w:val="00E674F6"/>
    <w:rsid w:val="00E675F3"/>
    <w:rsid w:val="00E6793A"/>
    <w:rsid w:val="00E7083D"/>
    <w:rsid w:val="00E70E20"/>
    <w:rsid w:val="00E73078"/>
    <w:rsid w:val="00E744D9"/>
    <w:rsid w:val="00E75083"/>
    <w:rsid w:val="00E757EE"/>
    <w:rsid w:val="00E75CA8"/>
    <w:rsid w:val="00E8415A"/>
    <w:rsid w:val="00E84E1E"/>
    <w:rsid w:val="00E85B63"/>
    <w:rsid w:val="00E8675E"/>
    <w:rsid w:val="00E86B69"/>
    <w:rsid w:val="00E86F76"/>
    <w:rsid w:val="00E879BB"/>
    <w:rsid w:val="00E913AD"/>
    <w:rsid w:val="00E9260D"/>
    <w:rsid w:val="00E938D8"/>
    <w:rsid w:val="00E9502D"/>
    <w:rsid w:val="00E96315"/>
    <w:rsid w:val="00EA0FCD"/>
    <w:rsid w:val="00EA190A"/>
    <w:rsid w:val="00EA24DC"/>
    <w:rsid w:val="00EA3075"/>
    <w:rsid w:val="00EA6BA6"/>
    <w:rsid w:val="00EB12C4"/>
    <w:rsid w:val="00EB2B82"/>
    <w:rsid w:val="00EB57A6"/>
    <w:rsid w:val="00EB7B03"/>
    <w:rsid w:val="00EC18F4"/>
    <w:rsid w:val="00EC1D7B"/>
    <w:rsid w:val="00EC26D6"/>
    <w:rsid w:val="00EC3F94"/>
    <w:rsid w:val="00EC4286"/>
    <w:rsid w:val="00EC4495"/>
    <w:rsid w:val="00EC79FD"/>
    <w:rsid w:val="00ED11DE"/>
    <w:rsid w:val="00ED1282"/>
    <w:rsid w:val="00ED476D"/>
    <w:rsid w:val="00ED4BD3"/>
    <w:rsid w:val="00ED627B"/>
    <w:rsid w:val="00ED66BD"/>
    <w:rsid w:val="00ED6D80"/>
    <w:rsid w:val="00ED6D9A"/>
    <w:rsid w:val="00ED7F9A"/>
    <w:rsid w:val="00EE2C69"/>
    <w:rsid w:val="00EE4388"/>
    <w:rsid w:val="00EE494A"/>
    <w:rsid w:val="00EE7C3D"/>
    <w:rsid w:val="00EF4A73"/>
    <w:rsid w:val="00EF60A0"/>
    <w:rsid w:val="00EF62BC"/>
    <w:rsid w:val="00EF671C"/>
    <w:rsid w:val="00EF7347"/>
    <w:rsid w:val="00EF7661"/>
    <w:rsid w:val="00F00464"/>
    <w:rsid w:val="00F00E09"/>
    <w:rsid w:val="00F00F16"/>
    <w:rsid w:val="00F01144"/>
    <w:rsid w:val="00F022BF"/>
    <w:rsid w:val="00F022F0"/>
    <w:rsid w:val="00F04135"/>
    <w:rsid w:val="00F04521"/>
    <w:rsid w:val="00F04A32"/>
    <w:rsid w:val="00F05219"/>
    <w:rsid w:val="00F06399"/>
    <w:rsid w:val="00F067AA"/>
    <w:rsid w:val="00F0689F"/>
    <w:rsid w:val="00F0783F"/>
    <w:rsid w:val="00F07B58"/>
    <w:rsid w:val="00F07D64"/>
    <w:rsid w:val="00F1122D"/>
    <w:rsid w:val="00F1261B"/>
    <w:rsid w:val="00F13101"/>
    <w:rsid w:val="00F139E4"/>
    <w:rsid w:val="00F13BC6"/>
    <w:rsid w:val="00F13E5E"/>
    <w:rsid w:val="00F13FCA"/>
    <w:rsid w:val="00F144AC"/>
    <w:rsid w:val="00F146DA"/>
    <w:rsid w:val="00F15168"/>
    <w:rsid w:val="00F16C17"/>
    <w:rsid w:val="00F2179B"/>
    <w:rsid w:val="00F21EF1"/>
    <w:rsid w:val="00F2337D"/>
    <w:rsid w:val="00F234A1"/>
    <w:rsid w:val="00F23747"/>
    <w:rsid w:val="00F250AD"/>
    <w:rsid w:val="00F26DBF"/>
    <w:rsid w:val="00F30C3B"/>
    <w:rsid w:val="00F30CDF"/>
    <w:rsid w:val="00F30DDB"/>
    <w:rsid w:val="00F3259D"/>
    <w:rsid w:val="00F32D30"/>
    <w:rsid w:val="00F330EB"/>
    <w:rsid w:val="00F33550"/>
    <w:rsid w:val="00F367B0"/>
    <w:rsid w:val="00F370F2"/>
    <w:rsid w:val="00F37611"/>
    <w:rsid w:val="00F414E5"/>
    <w:rsid w:val="00F44B9D"/>
    <w:rsid w:val="00F45302"/>
    <w:rsid w:val="00F51A16"/>
    <w:rsid w:val="00F5306B"/>
    <w:rsid w:val="00F570AA"/>
    <w:rsid w:val="00F577BA"/>
    <w:rsid w:val="00F606B0"/>
    <w:rsid w:val="00F6086F"/>
    <w:rsid w:val="00F60F70"/>
    <w:rsid w:val="00F61F45"/>
    <w:rsid w:val="00F63BFF"/>
    <w:rsid w:val="00F64CF0"/>
    <w:rsid w:val="00F651E9"/>
    <w:rsid w:val="00F65428"/>
    <w:rsid w:val="00F67BB3"/>
    <w:rsid w:val="00F73AD5"/>
    <w:rsid w:val="00F741C3"/>
    <w:rsid w:val="00F74DBB"/>
    <w:rsid w:val="00F7513B"/>
    <w:rsid w:val="00F76947"/>
    <w:rsid w:val="00F81CB5"/>
    <w:rsid w:val="00F83427"/>
    <w:rsid w:val="00F84E62"/>
    <w:rsid w:val="00F85B17"/>
    <w:rsid w:val="00F85FDD"/>
    <w:rsid w:val="00F86150"/>
    <w:rsid w:val="00F861A4"/>
    <w:rsid w:val="00F872C2"/>
    <w:rsid w:val="00F87B0D"/>
    <w:rsid w:val="00F90D7F"/>
    <w:rsid w:val="00F90EE4"/>
    <w:rsid w:val="00F92B19"/>
    <w:rsid w:val="00F92E1A"/>
    <w:rsid w:val="00F93C99"/>
    <w:rsid w:val="00F9479B"/>
    <w:rsid w:val="00F95795"/>
    <w:rsid w:val="00F96BB1"/>
    <w:rsid w:val="00F96CA8"/>
    <w:rsid w:val="00F97820"/>
    <w:rsid w:val="00FA0F17"/>
    <w:rsid w:val="00FA3099"/>
    <w:rsid w:val="00FA3A77"/>
    <w:rsid w:val="00FA4C87"/>
    <w:rsid w:val="00FA58FC"/>
    <w:rsid w:val="00FA6F36"/>
    <w:rsid w:val="00FA7D4A"/>
    <w:rsid w:val="00FB635F"/>
    <w:rsid w:val="00FB742B"/>
    <w:rsid w:val="00FB7E29"/>
    <w:rsid w:val="00FC10BB"/>
    <w:rsid w:val="00FC122F"/>
    <w:rsid w:val="00FC2D64"/>
    <w:rsid w:val="00FC30B2"/>
    <w:rsid w:val="00FC3745"/>
    <w:rsid w:val="00FC3CA3"/>
    <w:rsid w:val="00FC42D4"/>
    <w:rsid w:val="00FC463B"/>
    <w:rsid w:val="00FC4C4A"/>
    <w:rsid w:val="00FC63EB"/>
    <w:rsid w:val="00FC7663"/>
    <w:rsid w:val="00FD168A"/>
    <w:rsid w:val="00FD17FF"/>
    <w:rsid w:val="00FD2530"/>
    <w:rsid w:val="00FD5294"/>
    <w:rsid w:val="00FD7795"/>
    <w:rsid w:val="00FE0DB1"/>
    <w:rsid w:val="00FE0DCE"/>
    <w:rsid w:val="00FE15AF"/>
    <w:rsid w:val="00FE27FA"/>
    <w:rsid w:val="00FE4FD9"/>
    <w:rsid w:val="00FE727A"/>
    <w:rsid w:val="00FF0594"/>
    <w:rsid w:val="00FF1B88"/>
    <w:rsid w:val="00FF2DC9"/>
    <w:rsid w:val="00FF3829"/>
    <w:rsid w:val="00FF3B29"/>
    <w:rsid w:val="00FF53ED"/>
    <w:rsid w:val="00FF6059"/>
    <w:rsid w:val="0C2D42EB"/>
    <w:rsid w:val="14FE6163"/>
    <w:rsid w:val="185C09D8"/>
    <w:rsid w:val="192829ED"/>
    <w:rsid w:val="197B2922"/>
    <w:rsid w:val="21D06529"/>
    <w:rsid w:val="22880A62"/>
    <w:rsid w:val="26ED5228"/>
    <w:rsid w:val="299E4997"/>
    <w:rsid w:val="2B455B7C"/>
    <w:rsid w:val="2F026A74"/>
    <w:rsid w:val="35DA177E"/>
    <w:rsid w:val="379F5913"/>
    <w:rsid w:val="3F2C193C"/>
    <w:rsid w:val="3F6273BA"/>
    <w:rsid w:val="40790249"/>
    <w:rsid w:val="4736533B"/>
    <w:rsid w:val="4B7177B1"/>
    <w:rsid w:val="4FA807FE"/>
    <w:rsid w:val="4FD163A9"/>
    <w:rsid w:val="63E21B4F"/>
    <w:rsid w:val="71CF3B15"/>
    <w:rsid w:val="7D2336C8"/>
    <w:rsid w:val="7D2377D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B5E58431-4015-4891-A804-2EA7800BF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6ACA"/>
    <w:pPr>
      <w:spacing w:after="160" w:line="259" w:lineRule="auto"/>
    </w:pPr>
    <w:rPr>
      <w:rFonts w:asciiTheme="minorHAnsi" w:eastAsiaTheme="minorHAnsi" w:hAnsiTheme="minorHAnsi" w:cstheme="minorBidi"/>
      <w:sz w:val="22"/>
      <w:szCs w:val="22"/>
      <w:lang w:eastAsia="en-US"/>
    </w:rPr>
  </w:style>
  <w:style w:type="paragraph" w:styleId="1">
    <w:name w:val="heading 1"/>
    <w:basedOn w:val="a"/>
    <w:next w:val="a"/>
    <w:link w:val="10"/>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4">
    <w:name w:val="heading 4"/>
    <w:basedOn w:val="a"/>
    <w:next w:val="a"/>
    <w:link w:val="40"/>
    <w:uiPriority w:val="9"/>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qFormat/>
    <w:rPr>
      <w:vertAlign w:val="superscript"/>
    </w:rPr>
  </w:style>
  <w:style w:type="character" w:styleId="a4">
    <w:name w:val="annotation reference"/>
    <w:basedOn w:val="a0"/>
    <w:uiPriority w:val="99"/>
    <w:semiHidden/>
    <w:unhideWhenUsed/>
    <w:rPr>
      <w:sz w:val="16"/>
      <w:szCs w:val="16"/>
    </w:rPr>
  </w:style>
  <w:style w:type="character" w:styleId="a5">
    <w:name w:val="endnote reference"/>
    <w:basedOn w:val="a0"/>
    <w:uiPriority w:val="99"/>
    <w:semiHidden/>
    <w:unhideWhenUsed/>
    <w:qFormat/>
    <w:rPr>
      <w:vertAlign w:val="superscript"/>
    </w:rPr>
  </w:style>
  <w:style w:type="character" w:styleId="a6">
    <w:name w:val="Emphasis"/>
    <w:qFormat/>
    <w:rPr>
      <w:i/>
      <w:iCs/>
    </w:rPr>
  </w:style>
  <w:style w:type="character" w:styleId="a7">
    <w:name w:val="Hyperlink"/>
    <w:basedOn w:val="a0"/>
    <w:uiPriority w:val="99"/>
    <w:unhideWhenUsed/>
    <w:qFormat/>
    <w:rPr>
      <w:color w:val="0563C1" w:themeColor="hyperlink"/>
      <w:u w:val="single"/>
    </w:rPr>
  </w:style>
  <w:style w:type="paragraph" w:styleId="a8">
    <w:name w:val="Balloon Text"/>
    <w:basedOn w:val="a"/>
    <w:link w:val="a9"/>
    <w:uiPriority w:val="99"/>
    <w:semiHidden/>
    <w:unhideWhenUsed/>
    <w:pPr>
      <w:spacing w:after="0" w:line="240" w:lineRule="auto"/>
    </w:pPr>
    <w:rPr>
      <w:rFonts w:ascii="Tahoma" w:hAnsi="Tahoma" w:cs="Tahoma"/>
      <w:sz w:val="16"/>
      <w:szCs w:val="16"/>
    </w:rPr>
  </w:style>
  <w:style w:type="paragraph" w:styleId="aa">
    <w:name w:val="endnote text"/>
    <w:basedOn w:val="a"/>
    <w:link w:val="ab"/>
    <w:uiPriority w:val="99"/>
    <w:semiHidden/>
    <w:unhideWhenUsed/>
    <w:qFormat/>
    <w:pPr>
      <w:spacing w:after="0" w:line="240" w:lineRule="auto"/>
    </w:pPr>
    <w:rPr>
      <w:sz w:val="20"/>
      <w:szCs w:val="20"/>
    </w:rPr>
  </w:style>
  <w:style w:type="paragraph" w:styleId="ac">
    <w:name w:val="annotation text"/>
    <w:basedOn w:val="a"/>
    <w:link w:val="ad"/>
    <w:uiPriority w:val="99"/>
    <w:unhideWhenUsed/>
    <w:qFormat/>
    <w:pPr>
      <w:spacing w:line="240" w:lineRule="auto"/>
    </w:pPr>
    <w:rPr>
      <w:sz w:val="20"/>
      <w:szCs w:val="20"/>
    </w:rPr>
  </w:style>
  <w:style w:type="paragraph" w:styleId="ae">
    <w:name w:val="annotation subject"/>
    <w:basedOn w:val="ac"/>
    <w:next w:val="ac"/>
    <w:link w:val="af"/>
    <w:uiPriority w:val="99"/>
    <w:semiHidden/>
    <w:unhideWhenUsed/>
    <w:rPr>
      <w:b/>
      <w:bCs/>
    </w:rPr>
  </w:style>
  <w:style w:type="paragraph" w:styleId="af0">
    <w:name w:val="footnote text"/>
    <w:basedOn w:val="a"/>
    <w:link w:val="af1"/>
    <w:uiPriority w:val="99"/>
    <w:semiHidden/>
    <w:unhideWhenUsed/>
    <w:qFormat/>
    <w:pPr>
      <w:spacing w:after="0" w:line="240" w:lineRule="auto"/>
    </w:pPr>
    <w:rPr>
      <w:sz w:val="20"/>
      <w:szCs w:val="20"/>
    </w:rPr>
  </w:style>
  <w:style w:type="paragraph" w:styleId="af2">
    <w:name w:val="header"/>
    <w:basedOn w:val="a"/>
    <w:link w:val="af3"/>
    <w:uiPriority w:val="99"/>
    <w:unhideWhenUsed/>
    <w:qFormat/>
    <w:pPr>
      <w:tabs>
        <w:tab w:val="center" w:pos="4677"/>
        <w:tab w:val="right" w:pos="9355"/>
      </w:tabs>
      <w:spacing w:after="0" w:line="240" w:lineRule="auto"/>
    </w:pPr>
  </w:style>
  <w:style w:type="paragraph" w:styleId="af4">
    <w:name w:val="Body Text"/>
    <w:basedOn w:val="a"/>
    <w:link w:val="af5"/>
    <w:uiPriority w:val="99"/>
    <w:semiHidden/>
    <w:unhideWhenUsed/>
    <w:qFormat/>
    <w:pPr>
      <w:spacing w:after="120"/>
    </w:pPr>
  </w:style>
  <w:style w:type="paragraph" w:styleId="11">
    <w:name w:val="toc 1"/>
    <w:basedOn w:val="a"/>
    <w:next w:val="a"/>
    <w:autoRedefine/>
    <w:uiPriority w:val="39"/>
    <w:unhideWhenUsed/>
    <w:qFormat/>
    <w:pPr>
      <w:tabs>
        <w:tab w:val="right" w:leader="dot" w:pos="9498"/>
      </w:tabs>
      <w:spacing w:after="60"/>
      <w:ind w:right="567" w:firstLine="142"/>
      <w:contextualSpacing/>
    </w:pPr>
    <w:rPr>
      <w:rFonts w:ascii="Arial" w:hAnsi="Arial"/>
      <w:sz w:val="24"/>
    </w:rPr>
  </w:style>
  <w:style w:type="paragraph" w:styleId="31">
    <w:name w:val="toc 3"/>
    <w:basedOn w:val="a"/>
    <w:next w:val="a"/>
    <w:autoRedefine/>
    <w:uiPriority w:val="39"/>
    <w:unhideWhenUsed/>
    <w:qFormat/>
    <w:pPr>
      <w:spacing w:after="100"/>
      <w:ind w:left="440"/>
    </w:pPr>
  </w:style>
  <w:style w:type="paragraph" w:styleId="21">
    <w:name w:val="toc 2"/>
    <w:basedOn w:val="a"/>
    <w:next w:val="a"/>
    <w:autoRedefine/>
    <w:uiPriority w:val="39"/>
    <w:unhideWhenUsed/>
    <w:qFormat/>
    <w:pPr>
      <w:tabs>
        <w:tab w:val="right" w:leader="dot" w:pos="10055"/>
      </w:tabs>
      <w:spacing w:after="60"/>
      <w:ind w:firstLine="284"/>
      <w:contextualSpacing/>
    </w:pPr>
    <w:rPr>
      <w:rFonts w:ascii="Arial" w:hAnsi="Arial"/>
      <w:sz w:val="24"/>
    </w:rPr>
  </w:style>
  <w:style w:type="paragraph" w:styleId="af6">
    <w:name w:val="footer"/>
    <w:basedOn w:val="a"/>
    <w:link w:val="af7"/>
    <w:uiPriority w:val="99"/>
    <w:unhideWhenUsed/>
    <w:qFormat/>
    <w:pPr>
      <w:tabs>
        <w:tab w:val="center" w:pos="4677"/>
        <w:tab w:val="right" w:pos="9355"/>
      </w:tabs>
      <w:spacing w:after="0" w:line="240" w:lineRule="auto"/>
    </w:pPr>
  </w:style>
  <w:style w:type="paragraph" w:styleId="af8">
    <w:name w:val="Normal (Web)"/>
    <w:basedOn w:val="a"/>
    <w:uiPriority w:val="99"/>
    <w:semiHidden/>
    <w:unhideWhenUsed/>
    <w:qFormat/>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22">
    <w:name w:val="Body Text Indent 2"/>
    <w:basedOn w:val="a"/>
    <w:link w:val="23"/>
    <w:qFormat/>
    <w:pPr>
      <w:spacing w:after="120" w:line="480" w:lineRule="auto"/>
      <w:ind w:left="283"/>
    </w:pPr>
    <w:rPr>
      <w:rFonts w:ascii="Times New Roman" w:eastAsia="Times New Roman" w:hAnsi="Times New Roman" w:cs="Times New Roman"/>
      <w:sz w:val="24"/>
      <w:szCs w:val="24"/>
      <w:lang w:eastAsia="ru-RU"/>
    </w:rPr>
  </w:style>
  <w:style w:type="table" w:styleId="af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Наименование1"/>
    <w:basedOn w:val="a"/>
    <w:next w:val="24"/>
    <w:link w:val="13"/>
    <w:qFormat/>
    <w:pPr>
      <w:widowControl w:val="0"/>
      <w:autoSpaceDE w:val="0"/>
      <w:autoSpaceDN w:val="0"/>
      <w:adjustRightInd w:val="0"/>
      <w:spacing w:after="0" w:line="360" w:lineRule="auto"/>
      <w:jc w:val="center"/>
    </w:pPr>
    <w:rPr>
      <w:rFonts w:ascii="Times New Roman" w:eastAsia="Times New Roman" w:hAnsi="Times New Roman" w:cs="Times New Roman"/>
      <w:b/>
      <w:caps/>
      <w:sz w:val="28"/>
      <w:szCs w:val="20"/>
      <w:lang w:eastAsia="ru-RU"/>
    </w:rPr>
  </w:style>
  <w:style w:type="paragraph" w:customStyle="1" w:styleId="24">
    <w:name w:val="Наименование2"/>
    <w:basedOn w:val="a"/>
    <w:next w:val="a"/>
    <w:link w:val="25"/>
    <w:qFormat/>
    <w:pPr>
      <w:widowControl w:val="0"/>
      <w:autoSpaceDE w:val="0"/>
      <w:autoSpaceDN w:val="0"/>
      <w:adjustRightInd w:val="0"/>
      <w:spacing w:after="0" w:line="360" w:lineRule="auto"/>
      <w:jc w:val="center"/>
    </w:pPr>
    <w:rPr>
      <w:rFonts w:ascii="Times New Roman" w:eastAsia="Times New Roman" w:hAnsi="Times New Roman" w:cs="Times New Roman"/>
      <w:b/>
      <w:sz w:val="28"/>
      <w:szCs w:val="20"/>
      <w:lang w:eastAsia="ru-RU"/>
    </w:rPr>
  </w:style>
  <w:style w:type="character" w:customStyle="1" w:styleId="13">
    <w:name w:val="Наименование1 Знак"/>
    <w:link w:val="12"/>
    <w:qFormat/>
    <w:rPr>
      <w:rFonts w:ascii="Times New Roman" w:eastAsia="Times New Roman" w:hAnsi="Times New Roman" w:cs="Times New Roman"/>
      <w:b/>
      <w:caps/>
      <w:sz w:val="28"/>
      <w:szCs w:val="20"/>
      <w:lang w:eastAsia="ru-RU"/>
    </w:rPr>
  </w:style>
  <w:style w:type="character" w:customStyle="1" w:styleId="25">
    <w:name w:val="Наименование2 Знак"/>
    <w:link w:val="24"/>
    <w:qFormat/>
    <w:rPr>
      <w:rFonts w:ascii="Times New Roman" w:eastAsia="Times New Roman" w:hAnsi="Times New Roman" w:cs="Times New Roman"/>
      <w:b/>
      <w:sz w:val="28"/>
      <w:szCs w:val="20"/>
      <w:lang w:eastAsia="ru-RU"/>
    </w:rPr>
  </w:style>
  <w:style w:type="character" w:customStyle="1" w:styleId="af3">
    <w:name w:val="Верхний колонтитул Знак"/>
    <w:basedOn w:val="a0"/>
    <w:link w:val="af2"/>
    <w:uiPriority w:val="99"/>
    <w:qFormat/>
  </w:style>
  <w:style w:type="character" w:customStyle="1" w:styleId="af7">
    <w:name w:val="Нижний колонтитул Знак"/>
    <w:basedOn w:val="a0"/>
    <w:link w:val="af6"/>
    <w:uiPriority w:val="99"/>
    <w:qFormat/>
  </w:style>
  <w:style w:type="paragraph" w:customStyle="1" w:styleId="afa">
    <w:name w:val="Заголовок_предисловие"/>
    <w:basedOn w:val="a"/>
    <w:link w:val="afb"/>
    <w:qFormat/>
    <w:pPr>
      <w:keepNext/>
      <w:keepLines/>
      <w:widowControl w:val="0"/>
      <w:autoSpaceDE w:val="0"/>
      <w:autoSpaceDN w:val="0"/>
      <w:adjustRightInd w:val="0"/>
      <w:spacing w:before="120" w:after="120" w:line="360" w:lineRule="auto"/>
      <w:ind w:firstLine="709"/>
      <w:jc w:val="center"/>
    </w:pPr>
    <w:rPr>
      <w:rFonts w:ascii="Arial" w:eastAsia="Times New Roman" w:hAnsi="Arial" w:cs="Times New Roman"/>
      <w:b/>
      <w:sz w:val="28"/>
      <w:szCs w:val="20"/>
      <w:lang w:eastAsia="ru-RU"/>
    </w:rPr>
  </w:style>
  <w:style w:type="character" w:customStyle="1" w:styleId="afb">
    <w:name w:val="Заголовок_предисловие Знак"/>
    <w:link w:val="afa"/>
    <w:qFormat/>
    <w:rPr>
      <w:rFonts w:ascii="Arial" w:eastAsia="Times New Roman" w:hAnsi="Arial" w:cs="Times New Roman"/>
      <w:b/>
      <w:sz w:val="28"/>
      <w:szCs w:val="20"/>
      <w:lang w:eastAsia="ru-RU"/>
    </w:rPr>
  </w:style>
  <w:style w:type="paragraph" w:styleId="afc">
    <w:name w:val="List Paragraph"/>
    <w:basedOn w:val="a"/>
    <w:uiPriority w:val="34"/>
    <w:qFormat/>
    <w:pPr>
      <w:ind w:left="720"/>
      <w:contextualSpacing/>
    </w:pPr>
  </w:style>
  <w:style w:type="character" w:customStyle="1" w:styleId="10">
    <w:name w:val="Заголовок 1 Знак"/>
    <w:basedOn w:val="a0"/>
    <w:link w:val="1"/>
    <w:uiPriority w:val="9"/>
    <w:qFormat/>
    <w:rPr>
      <w:rFonts w:asciiTheme="majorHAnsi" w:eastAsiaTheme="majorEastAsia" w:hAnsiTheme="majorHAnsi" w:cstheme="majorBidi"/>
      <w:color w:val="2E74B5" w:themeColor="accent1" w:themeShade="BF"/>
      <w:sz w:val="32"/>
      <w:szCs w:val="32"/>
    </w:rPr>
  </w:style>
  <w:style w:type="paragraph" w:customStyle="1" w:styleId="14">
    <w:name w:val="Заголовок оглавления1"/>
    <w:basedOn w:val="1"/>
    <w:next w:val="a"/>
    <w:uiPriority w:val="39"/>
    <w:unhideWhenUsed/>
    <w:qFormat/>
    <w:pPr>
      <w:outlineLvl w:val="9"/>
    </w:pPr>
    <w:rPr>
      <w:lang w:eastAsia="ru-RU"/>
    </w:rPr>
  </w:style>
  <w:style w:type="character" w:customStyle="1" w:styleId="20">
    <w:name w:val="Заголовок 2 Знак"/>
    <w:basedOn w:val="a0"/>
    <w:link w:val="2"/>
    <w:uiPriority w:val="9"/>
    <w:qFormat/>
    <w:rPr>
      <w:rFonts w:asciiTheme="majorHAnsi" w:eastAsiaTheme="majorEastAsia" w:hAnsiTheme="majorHAnsi" w:cstheme="majorBidi"/>
      <w:color w:val="2E74B5" w:themeColor="accent1" w:themeShade="BF"/>
      <w:sz w:val="26"/>
      <w:szCs w:val="26"/>
    </w:rPr>
  </w:style>
  <w:style w:type="character" w:customStyle="1" w:styleId="a9">
    <w:name w:val="Текст выноски Знак"/>
    <w:basedOn w:val="a0"/>
    <w:link w:val="a8"/>
    <w:uiPriority w:val="99"/>
    <w:semiHidden/>
    <w:qFormat/>
    <w:rPr>
      <w:rFonts w:ascii="Tahoma" w:hAnsi="Tahoma" w:cs="Tahoma"/>
      <w:sz w:val="16"/>
      <w:szCs w:val="16"/>
    </w:rPr>
  </w:style>
  <w:style w:type="character" w:styleId="afd">
    <w:name w:val="Placeholder Text"/>
    <w:basedOn w:val="a0"/>
    <w:uiPriority w:val="99"/>
    <w:semiHidden/>
    <w:qFormat/>
    <w:rPr>
      <w:color w:val="808080"/>
    </w:rPr>
  </w:style>
  <w:style w:type="paragraph" w:customStyle="1" w:styleId="15">
    <w:name w:val="Абзац списка1"/>
    <w:basedOn w:val="a"/>
    <w:qFormat/>
    <w:pPr>
      <w:widowControl w:val="0"/>
      <w:spacing w:after="0" w:line="240" w:lineRule="auto"/>
      <w:ind w:left="720"/>
      <w:contextualSpacing/>
    </w:pPr>
    <w:rPr>
      <w:rFonts w:ascii="Arial" w:eastAsia="Times New Roman" w:hAnsi="Arial" w:cs="Arial"/>
      <w:color w:val="000000"/>
      <w:sz w:val="24"/>
      <w:szCs w:val="24"/>
      <w:lang w:eastAsia="ru-RU"/>
    </w:rPr>
  </w:style>
  <w:style w:type="paragraph" w:customStyle="1" w:styleId="26">
    <w:name w:val="Абзац списка2"/>
    <w:basedOn w:val="a"/>
    <w:qFormat/>
    <w:pPr>
      <w:widowControl w:val="0"/>
      <w:spacing w:after="0" w:line="240" w:lineRule="auto"/>
      <w:ind w:left="720"/>
      <w:contextualSpacing/>
    </w:pPr>
    <w:rPr>
      <w:rFonts w:ascii="Arial" w:eastAsia="Times New Roman" w:hAnsi="Arial" w:cs="Arial"/>
      <w:color w:val="000000"/>
      <w:sz w:val="24"/>
      <w:szCs w:val="24"/>
      <w:lang w:eastAsia="ru-RU"/>
    </w:rPr>
  </w:style>
  <w:style w:type="table" w:customStyle="1" w:styleId="16">
    <w:name w:val="Сетка таблицы1"/>
    <w:basedOn w:val="a1"/>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Основной текст с отступом 31"/>
    <w:basedOn w:val="a"/>
    <w:qFormat/>
    <w:pPr>
      <w:spacing w:after="0" w:line="240" w:lineRule="auto"/>
      <w:ind w:firstLine="567"/>
      <w:jc w:val="both"/>
    </w:pPr>
    <w:rPr>
      <w:rFonts w:ascii="Times New Roman" w:eastAsia="Times New Roman" w:hAnsi="Times New Roman" w:cs="Times New Roman"/>
      <w:i/>
      <w:szCs w:val="20"/>
      <w:lang w:eastAsia="ar-SA"/>
    </w:rPr>
  </w:style>
  <w:style w:type="character" w:customStyle="1" w:styleId="Bodytext8">
    <w:name w:val="Body text (8)_"/>
    <w:link w:val="Bodytext80"/>
    <w:uiPriority w:val="99"/>
    <w:qFormat/>
    <w:locked/>
    <w:rPr>
      <w:rFonts w:ascii="Arial" w:hAnsi="Arial" w:cs="Arial"/>
      <w:sz w:val="17"/>
      <w:szCs w:val="17"/>
      <w:shd w:val="clear" w:color="auto" w:fill="FFFFFF"/>
    </w:rPr>
  </w:style>
  <w:style w:type="paragraph" w:customStyle="1" w:styleId="Bodytext80">
    <w:name w:val="Body text (8)"/>
    <w:basedOn w:val="a"/>
    <w:link w:val="Bodytext8"/>
    <w:uiPriority w:val="99"/>
    <w:qFormat/>
    <w:pPr>
      <w:widowControl w:val="0"/>
      <w:shd w:val="clear" w:color="auto" w:fill="FFFFFF"/>
      <w:spacing w:before="420" w:after="540" w:line="240" w:lineRule="atLeast"/>
      <w:jc w:val="right"/>
    </w:pPr>
    <w:rPr>
      <w:rFonts w:ascii="Arial" w:hAnsi="Arial" w:cs="Arial"/>
      <w:sz w:val="17"/>
      <w:szCs w:val="17"/>
    </w:rPr>
  </w:style>
  <w:style w:type="character" w:customStyle="1" w:styleId="ad">
    <w:name w:val="Текст примечания Знак"/>
    <w:basedOn w:val="a0"/>
    <w:link w:val="ac"/>
    <w:uiPriority w:val="99"/>
    <w:qFormat/>
    <w:rPr>
      <w:sz w:val="20"/>
      <w:szCs w:val="20"/>
    </w:rPr>
  </w:style>
  <w:style w:type="character" w:customStyle="1" w:styleId="af">
    <w:name w:val="Тема примечания Знак"/>
    <w:basedOn w:val="ad"/>
    <w:link w:val="ae"/>
    <w:uiPriority w:val="99"/>
    <w:semiHidden/>
    <w:qFormat/>
    <w:rPr>
      <w:b/>
      <w:bCs/>
      <w:sz w:val="20"/>
      <w:szCs w:val="20"/>
    </w:rPr>
  </w:style>
  <w:style w:type="character" w:customStyle="1" w:styleId="af1">
    <w:name w:val="Текст сноски Знак"/>
    <w:basedOn w:val="a0"/>
    <w:link w:val="af0"/>
    <w:uiPriority w:val="99"/>
    <w:semiHidden/>
    <w:qFormat/>
    <w:rPr>
      <w:sz w:val="20"/>
      <w:szCs w:val="20"/>
    </w:rPr>
  </w:style>
  <w:style w:type="paragraph" w:customStyle="1" w:styleId="27">
    <w:name w:val="Основной текст (2)"/>
    <w:basedOn w:val="a"/>
    <w:qFormat/>
    <w:pPr>
      <w:widowControl w:val="0"/>
      <w:shd w:val="clear" w:color="auto" w:fill="FFFFFF"/>
      <w:spacing w:after="0"/>
      <w:ind w:hanging="400"/>
      <w:jc w:val="both"/>
    </w:pPr>
    <w:rPr>
      <w:sz w:val="20"/>
      <w:szCs w:val="20"/>
    </w:rPr>
  </w:style>
  <w:style w:type="table" w:customStyle="1" w:styleId="28">
    <w:name w:val="Сетка таблицы2"/>
    <w:basedOn w:val="a1"/>
    <w:qFormat/>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
    <w:name w:val="Основной текст (7)_"/>
    <w:basedOn w:val="a0"/>
    <w:link w:val="70"/>
    <w:qFormat/>
    <w:rPr>
      <w:i/>
      <w:iCs/>
      <w:sz w:val="20"/>
      <w:szCs w:val="20"/>
      <w:shd w:val="clear" w:color="auto" w:fill="FFFFFF"/>
    </w:rPr>
  </w:style>
  <w:style w:type="paragraph" w:customStyle="1" w:styleId="70">
    <w:name w:val="Основной текст (7)"/>
    <w:basedOn w:val="a"/>
    <w:link w:val="7"/>
    <w:qFormat/>
    <w:pPr>
      <w:widowControl w:val="0"/>
      <w:shd w:val="clear" w:color="auto" w:fill="FFFFFF"/>
      <w:spacing w:after="0"/>
      <w:jc w:val="both"/>
    </w:pPr>
    <w:rPr>
      <w:i/>
      <w:iCs/>
      <w:sz w:val="20"/>
      <w:szCs w:val="20"/>
    </w:rPr>
  </w:style>
  <w:style w:type="character" w:customStyle="1" w:styleId="Bodytext2">
    <w:name w:val="Body text (2)_"/>
    <w:link w:val="Bodytext21"/>
    <w:uiPriority w:val="99"/>
    <w:qFormat/>
    <w:locked/>
    <w:rPr>
      <w:rFonts w:ascii="Arial" w:hAnsi="Arial" w:cs="Arial"/>
      <w:sz w:val="19"/>
      <w:szCs w:val="19"/>
      <w:shd w:val="clear" w:color="auto" w:fill="FFFFFF"/>
    </w:rPr>
  </w:style>
  <w:style w:type="paragraph" w:customStyle="1" w:styleId="Bodytext21">
    <w:name w:val="Body text (2)1"/>
    <w:basedOn w:val="a"/>
    <w:link w:val="Bodytext2"/>
    <w:uiPriority w:val="99"/>
    <w:qFormat/>
    <w:pPr>
      <w:widowControl w:val="0"/>
      <w:shd w:val="clear" w:color="auto" w:fill="FFFFFF"/>
      <w:spacing w:after="1020" w:line="240" w:lineRule="atLeast"/>
      <w:jc w:val="center"/>
    </w:pPr>
    <w:rPr>
      <w:rFonts w:ascii="Arial" w:hAnsi="Arial" w:cs="Arial"/>
      <w:sz w:val="19"/>
      <w:szCs w:val="19"/>
      <w:shd w:val="clear" w:color="auto" w:fill="FFFFFF"/>
    </w:rPr>
  </w:style>
  <w:style w:type="paragraph" w:customStyle="1" w:styleId="0012">
    <w:name w:val="_т_У00_ш_П12"/>
    <w:basedOn w:val="a"/>
    <w:qFormat/>
    <w:pPr>
      <w:widowControl w:val="0"/>
      <w:suppressAutoHyphens/>
      <w:spacing w:before="240" w:after="0" w:line="240" w:lineRule="auto"/>
      <w:jc w:val="both"/>
    </w:pPr>
    <w:rPr>
      <w:rFonts w:ascii="Arial" w:eastAsia="Times New Roman" w:hAnsi="Arial" w:cs="Times New Roman"/>
      <w:sz w:val="18"/>
      <w:szCs w:val="20"/>
    </w:rPr>
  </w:style>
  <w:style w:type="paragraph" w:customStyle="1" w:styleId="formattext">
    <w:name w:val="formattext"/>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Текст концевой сноски Знак"/>
    <w:basedOn w:val="a0"/>
    <w:link w:val="aa"/>
    <w:uiPriority w:val="99"/>
    <w:semiHidden/>
    <w:qFormat/>
    <w:rPr>
      <w:sz w:val="20"/>
      <w:szCs w:val="20"/>
    </w:rPr>
  </w:style>
  <w:style w:type="character" w:customStyle="1" w:styleId="50">
    <w:name w:val="Заголовок 5 Знак"/>
    <w:basedOn w:val="a0"/>
    <w:link w:val="5"/>
    <w:uiPriority w:val="9"/>
    <w:qFormat/>
    <w:rPr>
      <w:rFonts w:asciiTheme="majorHAnsi" w:eastAsiaTheme="majorEastAsia" w:hAnsiTheme="majorHAnsi" w:cstheme="majorBidi"/>
      <w:color w:val="2E74B5" w:themeColor="accent1" w:themeShade="BF"/>
    </w:rPr>
  </w:style>
  <w:style w:type="character" w:customStyle="1" w:styleId="30">
    <w:name w:val="Заголовок 3 Знак"/>
    <w:basedOn w:val="a0"/>
    <w:link w:val="3"/>
    <w:uiPriority w:val="9"/>
    <w:qFormat/>
    <w:rPr>
      <w:rFonts w:asciiTheme="majorHAnsi" w:eastAsiaTheme="majorEastAsia" w:hAnsiTheme="majorHAnsi" w:cstheme="majorBidi"/>
      <w:color w:val="1F4E79" w:themeColor="accent1" w:themeShade="80"/>
      <w:sz w:val="24"/>
      <w:szCs w:val="24"/>
    </w:rPr>
  </w:style>
  <w:style w:type="character" w:customStyle="1" w:styleId="40">
    <w:name w:val="Заголовок 4 Знак"/>
    <w:basedOn w:val="a0"/>
    <w:link w:val="4"/>
    <w:uiPriority w:val="9"/>
    <w:qFormat/>
    <w:rPr>
      <w:rFonts w:asciiTheme="majorHAnsi" w:eastAsiaTheme="majorEastAsia" w:hAnsiTheme="majorHAnsi" w:cstheme="majorBidi"/>
      <w:i/>
      <w:iCs/>
      <w:color w:val="2E74B5" w:themeColor="accent1" w:themeShade="BF"/>
    </w:rPr>
  </w:style>
  <w:style w:type="paragraph" w:customStyle="1" w:styleId="TableParagraph">
    <w:name w:val="Table Paragraph"/>
    <w:basedOn w:val="a"/>
    <w:uiPriority w:val="1"/>
    <w:qFormat/>
    <w:pPr>
      <w:widowControl w:val="0"/>
      <w:spacing w:after="0" w:line="240" w:lineRule="auto"/>
    </w:pPr>
    <w:rPr>
      <w:rFonts w:ascii="Calibri" w:eastAsia="Calibri" w:hAnsi="Calibri" w:cs="Times New Roman"/>
      <w:lang w:val="en-US"/>
    </w:rPr>
  </w:style>
  <w:style w:type="character" w:customStyle="1" w:styleId="17">
    <w:name w:val="Неразрешенное упоминание1"/>
    <w:basedOn w:val="a0"/>
    <w:uiPriority w:val="99"/>
    <w:semiHidden/>
    <w:unhideWhenUsed/>
    <w:qFormat/>
    <w:rPr>
      <w:color w:val="605E5C"/>
      <w:shd w:val="clear" w:color="auto" w:fill="E1DFDD"/>
    </w:rPr>
  </w:style>
  <w:style w:type="paragraph" w:customStyle="1" w:styleId="18">
    <w:name w:val="Рецензия1"/>
    <w:hidden/>
    <w:uiPriority w:val="99"/>
    <w:semiHidden/>
    <w:qFormat/>
    <w:rPr>
      <w:rFonts w:asciiTheme="minorHAnsi" w:eastAsiaTheme="minorHAnsi" w:hAnsiTheme="minorHAnsi" w:cstheme="minorBidi"/>
      <w:sz w:val="22"/>
      <w:szCs w:val="22"/>
      <w:lang w:eastAsia="en-US"/>
    </w:rPr>
  </w:style>
  <w:style w:type="character" w:customStyle="1" w:styleId="23">
    <w:name w:val="Основной текст с отступом 2 Знак"/>
    <w:basedOn w:val="a0"/>
    <w:link w:val="22"/>
    <w:qFormat/>
    <w:rPr>
      <w:rFonts w:ascii="Times New Roman" w:eastAsia="Times New Roman" w:hAnsi="Times New Roman" w:cs="Times New Roman"/>
      <w:sz w:val="24"/>
      <w:szCs w:val="24"/>
      <w:lang w:eastAsia="ru-RU"/>
    </w:rPr>
  </w:style>
  <w:style w:type="paragraph" w:customStyle="1" w:styleId="19">
    <w:name w:val="1 Примечание"/>
    <w:basedOn w:val="a"/>
    <w:link w:val="1a"/>
    <w:qFormat/>
    <w:pPr>
      <w:spacing w:after="120" w:line="240" w:lineRule="auto"/>
      <w:ind w:firstLine="709"/>
    </w:pPr>
    <w:rPr>
      <w:rFonts w:ascii="Arial" w:eastAsia="Times New Roman" w:hAnsi="Arial" w:cs="Arial"/>
      <w:snapToGrid w:val="0"/>
      <w:sz w:val="18"/>
      <w:szCs w:val="18"/>
      <w:lang w:eastAsia="ru-RU"/>
    </w:rPr>
  </w:style>
  <w:style w:type="character" w:customStyle="1" w:styleId="1a">
    <w:name w:val="1 Примечание Знак"/>
    <w:link w:val="19"/>
    <w:qFormat/>
    <w:rPr>
      <w:rFonts w:ascii="Arial" w:eastAsia="Times New Roman" w:hAnsi="Arial" w:cs="Arial"/>
      <w:snapToGrid w:val="0"/>
      <w:sz w:val="18"/>
      <w:szCs w:val="18"/>
      <w:lang w:eastAsia="ru-RU"/>
    </w:rPr>
  </w:style>
  <w:style w:type="paragraph" w:customStyle="1" w:styleId="29">
    <w:name w:val="заголовок 2"/>
    <w:basedOn w:val="a"/>
    <w:next w:val="a"/>
    <w:qFormat/>
    <w:pPr>
      <w:keepNext/>
      <w:tabs>
        <w:tab w:val="left" w:pos="317"/>
      </w:tabs>
      <w:suppressAutoHyphens/>
      <w:autoSpaceDE w:val="0"/>
      <w:spacing w:after="0" w:line="240" w:lineRule="auto"/>
      <w:ind w:left="3719" w:right="2318" w:hanging="3719"/>
      <w:jc w:val="center"/>
    </w:pPr>
    <w:rPr>
      <w:rFonts w:ascii="Times New Roman" w:eastAsia="Times New Roman" w:hAnsi="Times New Roman" w:cs="Times New Roman"/>
      <w:b/>
      <w:bCs/>
      <w:sz w:val="28"/>
      <w:szCs w:val="28"/>
      <w:lang w:eastAsia="ar-SA"/>
    </w:rPr>
  </w:style>
  <w:style w:type="character" w:customStyle="1" w:styleId="af5">
    <w:name w:val="Основной текст Знак"/>
    <w:basedOn w:val="a0"/>
    <w:link w:val="af4"/>
    <w:uiPriority w:val="99"/>
    <w:semiHidden/>
    <w:qFormat/>
  </w:style>
  <w:style w:type="paragraph" w:customStyle="1" w:styleId="headertext">
    <w:name w:val="headertext"/>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zkurwreuab5ozgtqnkl">
    <w:name w:val="ezkurwreuab5ozgtqnkl"/>
    <w:basedOn w:val="a0"/>
    <w:qFormat/>
  </w:style>
  <w:style w:type="paragraph" w:customStyle="1" w:styleId="FORMATTEXT0">
    <w:name w:val=".FORMATTEXT"/>
    <w:uiPriority w:val="99"/>
    <w:qFormat/>
    <w:pPr>
      <w:widowControl w:val="0"/>
      <w:autoSpaceDE w:val="0"/>
      <w:autoSpaceDN w:val="0"/>
      <w:adjustRightInd w:val="0"/>
    </w:pPr>
    <w:rPr>
      <w:rFonts w:ascii="Arial" w:eastAsiaTheme="minorEastAsia"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041682">
      <w:bodyDiv w:val="1"/>
      <w:marLeft w:val="0"/>
      <w:marRight w:val="0"/>
      <w:marTop w:val="0"/>
      <w:marBottom w:val="0"/>
      <w:divBdr>
        <w:top w:val="none" w:sz="0" w:space="0" w:color="auto"/>
        <w:left w:val="none" w:sz="0" w:space="0" w:color="auto"/>
        <w:bottom w:val="none" w:sz="0" w:space="0" w:color="auto"/>
        <w:right w:val="none" w:sz="0" w:space="0" w:color="auto"/>
      </w:divBdr>
    </w:div>
    <w:div w:id="264969536">
      <w:bodyDiv w:val="1"/>
      <w:marLeft w:val="0"/>
      <w:marRight w:val="0"/>
      <w:marTop w:val="0"/>
      <w:marBottom w:val="0"/>
      <w:divBdr>
        <w:top w:val="none" w:sz="0" w:space="0" w:color="auto"/>
        <w:left w:val="none" w:sz="0" w:space="0" w:color="auto"/>
        <w:bottom w:val="none" w:sz="0" w:space="0" w:color="auto"/>
        <w:right w:val="none" w:sz="0" w:space="0" w:color="auto"/>
      </w:divBdr>
    </w:div>
    <w:div w:id="284386853">
      <w:bodyDiv w:val="1"/>
      <w:marLeft w:val="0"/>
      <w:marRight w:val="0"/>
      <w:marTop w:val="0"/>
      <w:marBottom w:val="0"/>
      <w:divBdr>
        <w:top w:val="none" w:sz="0" w:space="0" w:color="auto"/>
        <w:left w:val="none" w:sz="0" w:space="0" w:color="auto"/>
        <w:bottom w:val="none" w:sz="0" w:space="0" w:color="auto"/>
        <w:right w:val="none" w:sz="0" w:space="0" w:color="auto"/>
      </w:divBdr>
    </w:div>
    <w:div w:id="326789741">
      <w:bodyDiv w:val="1"/>
      <w:marLeft w:val="0"/>
      <w:marRight w:val="0"/>
      <w:marTop w:val="0"/>
      <w:marBottom w:val="0"/>
      <w:divBdr>
        <w:top w:val="none" w:sz="0" w:space="0" w:color="auto"/>
        <w:left w:val="none" w:sz="0" w:space="0" w:color="auto"/>
        <w:bottom w:val="none" w:sz="0" w:space="0" w:color="auto"/>
        <w:right w:val="none" w:sz="0" w:space="0" w:color="auto"/>
      </w:divBdr>
    </w:div>
    <w:div w:id="461387298">
      <w:bodyDiv w:val="1"/>
      <w:marLeft w:val="0"/>
      <w:marRight w:val="0"/>
      <w:marTop w:val="0"/>
      <w:marBottom w:val="0"/>
      <w:divBdr>
        <w:top w:val="none" w:sz="0" w:space="0" w:color="auto"/>
        <w:left w:val="none" w:sz="0" w:space="0" w:color="auto"/>
        <w:bottom w:val="none" w:sz="0" w:space="0" w:color="auto"/>
        <w:right w:val="none" w:sz="0" w:space="0" w:color="auto"/>
      </w:divBdr>
    </w:div>
    <w:div w:id="693961446">
      <w:bodyDiv w:val="1"/>
      <w:marLeft w:val="0"/>
      <w:marRight w:val="0"/>
      <w:marTop w:val="0"/>
      <w:marBottom w:val="0"/>
      <w:divBdr>
        <w:top w:val="none" w:sz="0" w:space="0" w:color="auto"/>
        <w:left w:val="none" w:sz="0" w:space="0" w:color="auto"/>
        <w:bottom w:val="none" w:sz="0" w:space="0" w:color="auto"/>
        <w:right w:val="none" w:sz="0" w:space="0" w:color="auto"/>
      </w:divBdr>
    </w:div>
    <w:div w:id="739788774">
      <w:bodyDiv w:val="1"/>
      <w:marLeft w:val="0"/>
      <w:marRight w:val="0"/>
      <w:marTop w:val="0"/>
      <w:marBottom w:val="0"/>
      <w:divBdr>
        <w:top w:val="none" w:sz="0" w:space="0" w:color="auto"/>
        <w:left w:val="none" w:sz="0" w:space="0" w:color="auto"/>
        <w:bottom w:val="none" w:sz="0" w:space="0" w:color="auto"/>
        <w:right w:val="none" w:sz="0" w:space="0" w:color="auto"/>
      </w:divBdr>
    </w:div>
    <w:div w:id="853569558">
      <w:bodyDiv w:val="1"/>
      <w:marLeft w:val="0"/>
      <w:marRight w:val="0"/>
      <w:marTop w:val="0"/>
      <w:marBottom w:val="0"/>
      <w:divBdr>
        <w:top w:val="none" w:sz="0" w:space="0" w:color="auto"/>
        <w:left w:val="none" w:sz="0" w:space="0" w:color="auto"/>
        <w:bottom w:val="none" w:sz="0" w:space="0" w:color="auto"/>
        <w:right w:val="none" w:sz="0" w:space="0" w:color="auto"/>
      </w:divBdr>
    </w:div>
    <w:div w:id="976450521">
      <w:bodyDiv w:val="1"/>
      <w:marLeft w:val="0"/>
      <w:marRight w:val="0"/>
      <w:marTop w:val="0"/>
      <w:marBottom w:val="0"/>
      <w:divBdr>
        <w:top w:val="none" w:sz="0" w:space="0" w:color="auto"/>
        <w:left w:val="none" w:sz="0" w:space="0" w:color="auto"/>
        <w:bottom w:val="none" w:sz="0" w:space="0" w:color="auto"/>
        <w:right w:val="none" w:sz="0" w:space="0" w:color="auto"/>
      </w:divBdr>
    </w:div>
    <w:div w:id="1093478316">
      <w:bodyDiv w:val="1"/>
      <w:marLeft w:val="0"/>
      <w:marRight w:val="0"/>
      <w:marTop w:val="0"/>
      <w:marBottom w:val="0"/>
      <w:divBdr>
        <w:top w:val="none" w:sz="0" w:space="0" w:color="auto"/>
        <w:left w:val="none" w:sz="0" w:space="0" w:color="auto"/>
        <w:bottom w:val="none" w:sz="0" w:space="0" w:color="auto"/>
        <w:right w:val="none" w:sz="0" w:space="0" w:color="auto"/>
      </w:divBdr>
    </w:div>
    <w:div w:id="1588464941">
      <w:bodyDiv w:val="1"/>
      <w:marLeft w:val="0"/>
      <w:marRight w:val="0"/>
      <w:marTop w:val="0"/>
      <w:marBottom w:val="0"/>
      <w:divBdr>
        <w:top w:val="none" w:sz="0" w:space="0" w:color="auto"/>
        <w:left w:val="none" w:sz="0" w:space="0" w:color="auto"/>
        <w:bottom w:val="none" w:sz="0" w:space="0" w:color="auto"/>
        <w:right w:val="none" w:sz="0" w:space="0" w:color="auto"/>
      </w:divBdr>
    </w:div>
    <w:div w:id="1704087117">
      <w:bodyDiv w:val="1"/>
      <w:marLeft w:val="0"/>
      <w:marRight w:val="0"/>
      <w:marTop w:val="0"/>
      <w:marBottom w:val="0"/>
      <w:divBdr>
        <w:top w:val="none" w:sz="0" w:space="0" w:color="auto"/>
        <w:left w:val="none" w:sz="0" w:space="0" w:color="auto"/>
        <w:bottom w:val="none" w:sz="0" w:space="0" w:color="auto"/>
        <w:right w:val="none" w:sz="0" w:space="0" w:color="auto"/>
      </w:divBdr>
    </w:div>
    <w:div w:id="1718436469">
      <w:bodyDiv w:val="1"/>
      <w:marLeft w:val="0"/>
      <w:marRight w:val="0"/>
      <w:marTop w:val="0"/>
      <w:marBottom w:val="0"/>
      <w:divBdr>
        <w:top w:val="none" w:sz="0" w:space="0" w:color="auto"/>
        <w:left w:val="none" w:sz="0" w:space="0" w:color="auto"/>
        <w:bottom w:val="none" w:sz="0" w:space="0" w:color="auto"/>
        <w:right w:val="none" w:sz="0" w:space="0" w:color="auto"/>
      </w:divBdr>
    </w:div>
    <w:div w:id="1822963956">
      <w:bodyDiv w:val="1"/>
      <w:marLeft w:val="0"/>
      <w:marRight w:val="0"/>
      <w:marTop w:val="0"/>
      <w:marBottom w:val="0"/>
      <w:divBdr>
        <w:top w:val="none" w:sz="0" w:space="0" w:color="auto"/>
        <w:left w:val="none" w:sz="0" w:space="0" w:color="auto"/>
        <w:bottom w:val="none" w:sz="0" w:space="0" w:color="auto"/>
        <w:right w:val="none" w:sz="0" w:space="0" w:color="auto"/>
      </w:divBdr>
    </w:div>
    <w:div w:id="21270424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header" Target="header3.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oter" Target="footer5.xm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oter" Target="footer7.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7A3FB8-EF19-47A4-8BC7-0428CC7C6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99</Pages>
  <Words>25015</Words>
  <Characters>142588</Characters>
  <Application>Microsoft Office Word</Application>
  <DocSecurity>0</DocSecurity>
  <Lines>1188</Lines>
  <Paragraphs>334</Paragraphs>
  <ScaleCrop>false</ScaleCrop>
  <HeadingPairs>
    <vt:vector size="2" baseType="variant">
      <vt:variant>
        <vt:lpstr>Название</vt:lpstr>
      </vt:variant>
      <vt:variant>
        <vt:i4>1</vt:i4>
      </vt:variant>
    </vt:vector>
  </HeadingPairs>
  <TitlesOfParts>
    <vt:vector size="1" baseType="lpstr">
      <vt:lpstr/>
    </vt:vector>
  </TitlesOfParts>
  <Company>IPM</Company>
  <LinksUpToDate>false</LinksUpToDate>
  <CharactersWithSpaces>167269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Наталья В. Верховина</cp:lastModifiedBy>
  <cp:revision>3</cp:revision>
  <cp:lastPrinted>2024-04-22T06:50:00Z</cp:lastPrinted>
  <dcterms:created xsi:type="dcterms:W3CDTF">2025-06-06T12:14:00Z</dcterms:created>
  <dcterms:modified xsi:type="dcterms:W3CDTF">2025-06-06T12:14:00Z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1049-12.2.0.20326</vt:lpwstr>
  </property>
  <property fmtid="{D5CDD505-2E9C-101B-9397-08002B2CF9AE}" pid="3" name="ICV">
    <vt:lpwstr>24B2019BCB1940B6ADE661789A699D3D_12</vt:lpwstr>
  </property>
</Properties>
</file>