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16CD9" w14:textId="7B3E82F9" w:rsidR="00FC5B01" w:rsidRPr="00580147" w:rsidRDefault="00FC5B01" w:rsidP="00FC5B01">
      <w:pPr>
        <w:jc w:val="right"/>
        <w:rPr>
          <w:rFonts w:ascii="Arial" w:hAnsi="Arial" w:cs="Arial"/>
          <w:b/>
          <w:sz w:val="24"/>
          <w:szCs w:val="24"/>
        </w:rPr>
      </w:pPr>
      <w:r w:rsidRPr="00092132">
        <w:rPr>
          <w:rFonts w:ascii="Arial" w:hAnsi="Arial" w:cs="Arial"/>
          <w:b/>
          <w:sz w:val="24"/>
          <w:szCs w:val="24"/>
        </w:rPr>
        <w:t>МКС93.080.</w:t>
      </w:r>
      <w:r w:rsidR="00092132" w:rsidRPr="00092132">
        <w:rPr>
          <w:rFonts w:ascii="Arial" w:hAnsi="Arial" w:cs="Arial"/>
          <w:b/>
          <w:sz w:val="24"/>
          <w:szCs w:val="24"/>
        </w:rPr>
        <w:t>3</w:t>
      </w:r>
      <w:r w:rsidRPr="00092132">
        <w:rPr>
          <w:rFonts w:ascii="Arial" w:hAnsi="Arial" w:cs="Arial"/>
          <w:b/>
          <w:sz w:val="24"/>
          <w:szCs w:val="24"/>
        </w:rPr>
        <w:t>0</w:t>
      </w:r>
    </w:p>
    <w:p w14:paraId="4C39A875" w14:textId="77777777" w:rsidR="00FC5B01" w:rsidRPr="00580147" w:rsidRDefault="00FC5B01" w:rsidP="00FC5B01">
      <w:pPr>
        <w:jc w:val="right"/>
        <w:rPr>
          <w:rFonts w:ascii="Arial" w:hAnsi="Arial" w:cs="Arial"/>
          <w:b/>
          <w:sz w:val="24"/>
          <w:szCs w:val="24"/>
        </w:rPr>
      </w:pPr>
    </w:p>
    <w:p w14:paraId="5B00725C" w14:textId="5CFF2B05" w:rsidR="00FC5B01" w:rsidRPr="00580147" w:rsidRDefault="00FC5B01" w:rsidP="00BD08BC">
      <w:pPr>
        <w:ind w:firstLine="851"/>
        <w:jc w:val="both"/>
        <w:rPr>
          <w:rFonts w:ascii="Arial" w:hAnsi="Arial" w:cs="Arial"/>
          <w:b/>
          <w:sz w:val="24"/>
          <w:szCs w:val="24"/>
        </w:rPr>
      </w:pPr>
      <w:r w:rsidRPr="00580147">
        <w:rPr>
          <w:rFonts w:ascii="Arial" w:hAnsi="Arial" w:cs="Arial"/>
          <w:b/>
          <w:sz w:val="24"/>
          <w:szCs w:val="24"/>
        </w:rPr>
        <w:t xml:space="preserve">ИЗМЕНЕНИЕ № </w:t>
      </w:r>
      <w:r w:rsidR="0073032C">
        <w:rPr>
          <w:rFonts w:ascii="Arial" w:hAnsi="Arial" w:cs="Arial"/>
          <w:b/>
          <w:sz w:val="24"/>
          <w:szCs w:val="24"/>
        </w:rPr>
        <w:t>1</w:t>
      </w:r>
      <w:r w:rsidRPr="00580147">
        <w:rPr>
          <w:rFonts w:ascii="Arial" w:hAnsi="Arial" w:cs="Arial"/>
          <w:b/>
          <w:sz w:val="24"/>
          <w:szCs w:val="24"/>
        </w:rPr>
        <w:t xml:space="preserve"> ГОСТ 3</w:t>
      </w:r>
      <w:r w:rsidR="00EA4ECB" w:rsidRPr="00580147">
        <w:rPr>
          <w:rFonts w:ascii="Arial" w:hAnsi="Arial" w:cs="Arial"/>
          <w:b/>
          <w:sz w:val="24"/>
          <w:szCs w:val="24"/>
        </w:rPr>
        <w:t>2</w:t>
      </w:r>
      <w:r w:rsidR="0073032C">
        <w:rPr>
          <w:rFonts w:ascii="Arial" w:hAnsi="Arial" w:cs="Arial"/>
          <w:b/>
          <w:sz w:val="24"/>
          <w:szCs w:val="24"/>
        </w:rPr>
        <w:t>96</w:t>
      </w:r>
      <w:r w:rsidR="0094311E">
        <w:rPr>
          <w:rFonts w:ascii="Arial" w:hAnsi="Arial" w:cs="Arial"/>
          <w:b/>
          <w:sz w:val="24"/>
          <w:szCs w:val="24"/>
        </w:rPr>
        <w:t>2</w:t>
      </w:r>
      <w:r w:rsidRPr="00580147">
        <w:rPr>
          <w:rFonts w:ascii="Arial" w:hAnsi="Arial" w:cs="Arial"/>
          <w:b/>
          <w:sz w:val="24"/>
          <w:szCs w:val="24"/>
        </w:rPr>
        <w:t xml:space="preserve">-2014 Дороги автомобильные общего пользования. </w:t>
      </w:r>
      <w:r w:rsidR="0073032C">
        <w:rPr>
          <w:rFonts w:ascii="Arial" w:hAnsi="Arial" w:cs="Arial"/>
          <w:b/>
          <w:sz w:val="24"/>
          <w:szCs w:val="24"/>
        </w:rPr>
        <w:t>Камни бортовые</w:t>
      </w:r>
      <w:r w:rsidRPr="00580147">
        <w:rPr>
          <w:rFonts w:ascii="Arial" w:hAnsi="Arial" w:cs="Arial"/>
          <w:b/>
          <w:sz w:val="24"/>
          <w:szCs w:val="24"/>
        </w:rPr>
        <w:t xml:space="preserve">. </w:t>
      </w:r>
      <w:r w:rsidR="0094311E">
        <w:rPr>
          <w:rFonts w:ascii="Arial" w:hAnsi="Arial" w:cs="Arial"/>
          <w:b/>
          <w:sz w:val="24"/>
          <w:szCs w:val="24"/>
        </w:rPr>
        <w:t>Методы контроля</w:t>
      </w:r>
      <w:r w:rsidRPr="00580147">
        <w:rPr>
          <w:rFonts w:ascii="Arial" w:hAnsi="Arial" w:cs="Arial"/>
          <w:b/>
          <w:sz w:val="24"/>
          <w:szCs w:val="24"/>
        </w:rPr>
        <w:t>.</w:t>
      </w:r>
    </w:p>
    <w:p w14:paraId="3B3015CE" w14:textId="77777777" w:rsidR="00FC5B01" w:rsidRPr="00580147" w:rsidRDefault="00FC5B01" w:rsidP="00BD08BC">
      <w:pPr>
        <w:ind w:firstLine="851"/>
        <w:jc w:val="both"/>
        <w:rPr>
          <w:rFonts w:ascii="Arial" w:hAnsi="Arial" w:cs="Arial"/>
          <w:b/>
          <w:sz w:val="24"/>
          <w:szCs w:val="24"/>
        </w:rPr>
      </w:pPr>
    </w:p>
    <w:p w14:paraId="57433F77" w14:textId="77777777" w:rsidR="00AF3217" w:rsidRPr="00BD3397" w:rsidRDefault="00AF3217" w:rsidP="00AF3217">
      <w:pPr>
        <w:ind w:firstLine="851"/>
        <w:jc w:val="both"/>
        <w:rPr>
          <w:rFonts w:ascii="Arial" w:hAnsi="Arial" w:cs="Arial"/>
          <w:b/>
          <w:sz w:val="24"/>
          <w:szCs w:val="24"/>
        </w:rPr>
      </w:pPr>
      <w:r w:rsidRPr="00BD3397">
        <w:rPr>
          <w:rFonts w:ascii="Arial" w:hAnsi="Arial" w:cs="Arial"/>
          <w:b/>
          <w:sz w:val="24"/>
          <w:szCs w:val="24"/>
        </w:rPr>
        <w:t xml:space="preserve">Принято Евразийским советом по стандартизации, метрологии и сертификации (протокол №                     от                </w:t>
      </w:r>
      <w:proofErr w:type="gramStart"/>
      <w:r w:rsidRPr="00BD3397">
        <w:rPr>
          <w:rFonts w:ascii="Arial" w:hAnsi="Arial" w:cs="Arial"/>
          <w:b/>
          <w:sz w:val="24"/>
          <w:szCs w:val="24"/>
        </w:rPr>
        <w:t xml:space="preserve">  )</w:t>
      </w:r>
      <w:proofErr w:type="gramEnd"/>
    </w:p>
    <w:p w14:paraId="49E693CB" w14:textId="77777777" w:rsidR="00AF3217" w:rsidRPr="00BD3397" w:rsidRDefault="00AF3217" w:rsidP="00AF3217">
      <w:pPr>
        <w:ind w:firstLine="851"/>
        <w:jc w:val="both"/>
        <w:rPr>
          <w:rFonts w:ascii="Arial" w:hAnsi="Arial" w:cs="Arial"/>
          <w:b/>
          <w:sz w:val="24"/>
          <w:szCs w:val="24"/>
        </w:rPr>
      </w:pPr>
    </w:p>
    <w:p w14:paraId="2DC0AB3D" w14:textId="77777777" w:rsidR="00AF3217" w:rsidRDefault="00AF3217" w:rsidP="00AF3217">
      <w:pPr>
        <w:ind w:firstLine="851"/>
        <w:jc w:val="both"/>
        <w:rPr>
          <w:rFonts w:ascii="Arial" w:hAnsi="Arial" w:cs="Arial"/>
          <w:b/>
          <w:sz w:val="24"/>
          <w:szCs w:val="24"/>
        </w:rPr>
      </w:pPr>
      <w:r w:rsidRPr="00BD3397">
        <w:rPr>
          <w:rFonts w:ascii="Arial" w:hAnsi="Arial" w:cs="Arial"/>
          <w:b/>
          <w:sz w:val="24"/>
          <w:szCs w:val="24"/>
        </w:rPr>
        <w:t xml:space="preserve">Зарегистрировано Бюро по стандартам </w:t>
      </w:r>
      <w:proofErr w:type="gramStart"/>
      <w:r w:rsidRPr="00BD3397">
        <w:rPr>
          <w:rFonts w:ascii="Arial" w:hAnsi="Arial" w:cs="Arial"/>
          <w:b/>
          <w:sz w:val="24"/>
          <w:szCs w:val="24"/>
        </w:rPr>
        <w:t>МГС  №</w:t>
      </w:r>
      <w:proofErr w:type="gramEnd"/>
      <w:r w:rsidRPr="00BD3397">
        <w:rPr>
          <w:rFonts w:ascii="Arial" w:hAnsi="Arial" w:cs="Arial"/>
          <w:b/>
          <w:sz w:val="24"/>
          <w:szCs w:val="24"/>
        </w:rPr>
        <w:t xml:space="preserve"> </w:t>
      </w:r>
    </w:p>
    <w:p w14:paraId="795B634B" w14:textId="77777777" w:rsidR="00AF3217" w:rsidRPr="00BD3397" w:rsidRDefault="00AF3217" w:rsidP="00AF3217">
      <w:pPr>
        <w:ind w:firstLine="851"/>
        <w:jc w:val="both"/>
        <w:rPr>
          <w:rFonts w:ascii="Arial" w:hAnsi="Arial" w:cs="Arial"/>
          <w:b/>
          <w:sz w:val="24"/>
          <w:szCs w:val="24"/>
        </w:rPr>
      </w:pPr>
    </w:p>
    <w:p w14:paraId="4D64FF76" w14:textId="47D2D241" w:rsidR="00FC5B01" w:rsidRPr="00580147" w:rsidRDefault="00FC5B01" w:rsidP="00A03D8E">
      <w:pPr>
        <w:ind w:firstLine="851"/>
        <w:jc w:val="both"/>
        <w:rPr>
          <w:rFonts w:ascii="Arial" w:hAnsi="Arial" w:cs="Arial"/>
          <w:b/>
          <w:sz w:val="24"/>
          <w:szCs w:val="24"/>
        </w:rPr>
      </w:pPr>
      <w:r w:rsidRPr="00580147">
        <w:rPr>
          <w:rFonts w:ascii="Arial" w:hAnsi="Arial" w:cs="Arial"/>
          <w:b/>
          <w:sz w:val="24"/>
          <w:szCs w:val="24"/>
        </w:rPr>
        <w:t xml:space="preserve">За принятие изменения проголосовали национальные органы по стандартизации следующих </w:t>
      </w:r>
      <w:proofErr w:type="gramStart"/>
      <w:r w:rsidR="00134B10" w:rsidRPr="00580147">
        <w:rPr>
          <w:rFonts w:ascii="Arial" w:hAnsi="Arial" w:cs="Arial"/>
          <w:b/>
          <w:sz w:val="24"/>
          <w:szCs w:val="24"/>
        </w:rPr>
        <w:t xml:space="preserve">государств:  </w:t>
      </w:r>
      <w:r w:rsidRPr="00580147">
        <w:rPr>
          <w:rFonts w:ascii="Arial" w:hAnsi="Arial" w:cs="Arial"/>
          <w:b/>
          <w:sz w:val="24"/>
          <w:szCs w:val="24"/>
        </w:rPr>
        <w:t xml:space="preserve"> </w:t>
      </w:r>
      <w:proofErr w:type="gramEnd"/>
      <w:r w:rsidRPr="00580147">
        <w:rPr>
          <w:rFonts w:ascii="Arial" w:hAnsi="Arial" w:cs="Arial"/>
          <w:b/>
          <w:sz w:val="24"/>
          <w:szCs w:val="24"/>
        </w:rPr>
        <w:t xml:space="preserve">                              [коды альфа-2 по МК (ИСО 3166) 004]</w:t>
      </w:r>
    </w:p>
    <w:p w14:paraId="36A93B5E" w14:textId="77777777" w:rsidR="00FC5B01" w:rsidRPr="00580147" w:rsidRDefault="00FC5B01" w:rsidP="00BD08BC">
      <w:pPr>
        <w:ind w:firstLine="851"/>
        <w:jc w:val="both"/>
        <w:rPr>
          <w:rFonts w:ascii="Arial" w:hAnsi="Arial" w:cs="Arial"/>
          <w:b/>
          <w:sz w:val="24"/>
          <w:szCs w:val="24"/>
        </w:rPr>
      </w:pPr>
      <w:r w:rsidRPr="00580147">
        <w:rPr>
          <w:rFonts w:ascii="Arial" w:hAnsi="Arial" w:cs="Arial"/>
          <w:b/>
          <w:sz w:val="24"/>
          <w:szCs w:val="24"/>
        </w:rPr>
        <w:t>Дату введения в действие настоящего изменения устанавливают указанные национальные органы по стандартизации</w:t>
      </w:r>
    </w:p>
    <w:p w14:paraId="15575566" w14:textId="781D840E" w:rsidR="00742CB2" w:rsidRDefault="00742CB2" w:rsidP="00BD08BC">
      <w:pPr>
        <w:ind w:firstLine="851"/>
        <w:jc w:val="both"/>
        <w:rPr>
          <w:rFonts w:ascii="Arial" w:hAnsi="Arial" w:cs="Arial"/>
          <w:sz w:val="24"/>
          <w:szCs w:val="24"/>
        </w:rPr>
      </w:pPr>
    </w:p>
    <w:p w14:paraId="2C1840CE" w14:textId="55F76E25" w:rsidR="002078E9" w:rsidRPr="00A03D8E" w:rsidRDefault="00416EE1" w:rsidP="005C3DD4">
      <w:pPr>
        <w:ind w:firstLine="851"/>
        <w:jc w:val="both"/>
        <w:rPr>
          <w:rFonts w:ascii="Arial" w:hAnsi="Arial" w:cs="Arial"/>
          <w:sz w:val="24"/>
          <w:szCs w:val="24"/>
        </w:rPr>
      </w:pPr>
      <w:r w:rsidRPr="00A03D8E">
        <w:rPr>
          <w:rFonts w:ascii="Arial" w:hAnsi="Arial" w:cs="Arial"/>
          <w:sz w:val="24"/>
          <w:szCs w:val="24"/>
        </w:rPr>
        <w:t>Раздел 2</w:t>
      </w:r>
      <w:r w:rsidR="002078E9" w:rsidRPr="00A03D8E">
        <w:rPr>
          <w:rFonts w:ascii="Arial" w:hAnsi="Arial" w:cs="Arial"/>
          <w:sz w:val="24"/>
          <w:szCs w:val="24"/>
        </w:rPr>
        <w:t xml:space="preserve"> «Нормативные ссылки». Дополнить ссылкой:</w:t>
      </w:r>
    </w:p>
    <w:p w14:paraId="0527C1FB" w14:textId="29D16877" w:rsidR="002078E9" w:rsidRDefault="002078E9" w:rsidP="005C3DD4">
      <w:pPr>
        <w:ind w:firstLine="851"/>
        <w:jc w:val="both"/>
        <w:rPr>
          <w:rFonts w:ascii="Arial" w:hAnsi="Arial" w:cs="Arial"/>
          <w:sz w:val="24"/>
          <w:szCs w:val="24"/>
        </w:rPr>
      </w:pPr>
      <w:r w:rsidRPr="00A03D8E">
        <w:rPr>
          <w:rFonts w:ascii="Arial" w:hAnsi="Arial" w:cs="Arial"/>
          <w:sz w:val="24"/>
          <w:szCs w:val="24"/>
        </w:rPr>
        <w:t xml:space="preserve">«ГОСТ 28570 Бетоны. Метод определения прочности по </w:t>
      </w:r>
      <w:r w:rsidR="005D10C1" w:rsidRPr="00A03D8E">
        <w:rPr>
          <w:rFonts w:ascii="Arial" w:hAnsi="Arial" w:cs="Arial"/>
          <w:sz w:val="24"/>
          <w:szCs w:val="24"/>
        </w:rPr>
        <w:t>образцам, отобранным из конструкций»;</w:t>
      </w:r>
    </w:p>
    <w:p w14:paraId="3B2A04B0" w14:textId="24DC1847" w:rsidR="00467F42" w:rsidRPr="00A03D8E" w:rsidRDefault="00467F42" w:rsidP="005C3DD4">
      <w:pPr>
        <w:ind w:firstLine="851"/>
        <w:jc w:val="both"/>
        <w:rPr>
          <w:rFonts w:ascii="Arial" w:hAnsi="Arial" w:cs="Arial"/>
          <w:sz w:val="24"/>
          <w:szCs w:val="24"/>
        </w:rPr>
      </w:pPr>
      <w:r>
        <w:rPr>
          <w:rFonts w:ascii="Arial" w:hAnsi="Arial" w:cs="Arial"/>
          <w:sz w:val="24"/>
          <w:szCs w:val="24"/>
        </w:rPr>
        <w:t>«</w:t>
      </w:r>
      <w:r w:rsidRPr="00467F42">
        <w:rPr>
          <w:rFonts w:ascii="Arial" w:hAnsi="Arial" w:cs="Arial"/>
          <w:sz w:val="24"/>
          <w:szCs w:val="24"/>
        </w:rPr>
        <w:t>ГОСТ 12730.1-2020 Бетоны. Методы определения плотности».</w:t>
      </w:r>
    </w:p>
    <w:p w14:paraId="4FA464D3" w14:textId="380168CF" w:rsidR="009C2C94" w:rsidRPr="00A03D8E" w:rsidRDefault="005F76B4" w:rsidP="009C2C94">
      <w:pPr>
        <w:ind w:firstLine="851"/>
        <w:jc w:val="both"/>
        <w:rPr>
          <w:rFonts w:ascii="Arial" w:hAnsi="Arial" w:cs="Arial"/>
          <w:sz w:val="24"/>
          <w:szCs w:val="24"/>
        </w:rPr>
      </w:pPr>
      <w:r w:rsidRPr="00A03D8E">
        <w:rPr>
          <w:rFonts w:ascii="Arial" w:hAnsi="Arial" w:cs="Arial"/>
          <w:sz w:val="24"/>
          <w:szCs w:val="24"/>
        </w:rPr>
        <w:t>и</w:t>
      </w:r>
      <w:r w:rsidR="009C2C94" w:rsidRPr="00A03D8E">
        <w:rPr>
          <w:rFonts w:ascii="Arial" w:hAnsi="Arial" w:cs="Arial"/>
          <w:sz w:val="24"/>
          <w:szCs w:val="24"/>
        </w:rPr>
        <w:t>сключить из раздела:</w:t>
      </w:r>
    </w:p>
    <w:p w14:paraId="7C2C6ED2" w14:textId="26B953AB" w:rsidR="009C2C94" w:rsidRPr="00A03D8E" w:rsidRDefault="009C2C94" w:rsidP="005C3DD4">
      <w:pPr>
        <w:ind w:firstLine="851"/>
        <w:jc w:val="both"/>
        <w:rPr>
          <w:rFonts w:ascii="Arial" w:hAnsi="Arial" w:cs="Arial"/>
          <w:sz w:val="24"/>
          <w:szCs w:val="24"/>
        </w:rPr>
      </w:pPr>
      <w:r w:rsidRPr="00A03D8E">
        <w:rPr>
          <w:rFonts w:ascii="Arial" w:hAnsi="Arial" w:cs="Arial"/>
          <w:sz w:val="24"/>
          <w:szCs w:val="24"/>
        </w:rPr>
        <w:t>«ГОСТ 10180 Бетоны. Методы определения прочности по контрольным образцам».</w:t>
      </w:r>
    </w:p>
    <w:p w14:paraId="5C409580" w14:textId="5C8AC78B" w:rsidR="00416EE1" w:rsidRPr="00A03D8E" w:rsidRDefault="00A03D8E" w:rsidP="005C3DD4">
      <w:pPr>
        <w:ind w:firstLine="851"/>
        <w:jc w:val="both"/>
        <w:rPr>
          <w:rFonts w:ascii="Arial" w:hAnsi="Arial" w:cs="Arial"/>
          <w:sz w:val="24"/>
          <w:szCs w:val="24"/>
        </w:rPr>
      </w:pPr>
      <w:r>
        <w:rPr>
          <w:rFonts w:ascii="Arial" w:hAnsi="Arial" w:cs="Arial"/>
          <w:sz w:val="24"/>
          <w:szCs w:val="24"/>
        </w:rPr>
        <w:t>И</w:t>
      </w:r>
      <w:r w:rsidRPr="00A03D8E">
        <w:rPr>
          <w:rFonts w:ascii="Arial" w:hAnsi="Arial" w:cs="Arial"/>
          <w:sz w:val="24"/>
          <w:szCs w:val="24"/>
        </w:rPr>
        <w:t>зложить в новой редакции:</w:t>
      </w:r>
    </w:p>
    <w:p w14:paraId="7C4A701D" w14:textId="1DDF02D3" w:rsidR="00485804" w:rsidRPr="00A03D8E" w:rsidRDefault="00485804" w:rsidP="00485804">
      <w:pPr>
        <w:ind w:firstLine="851"/>
        <w:jc w:val="both"/>
        <w:rPr>
          <w:rFonts w:ascii="Arial" w:hAnsi="Arial" w:cs="Arial"/>
          <w:sz w:val="24"/>
          <w:szCs w:val="24"/>
        </w:rPr>
      </w:pPr>
      <w:r w:rsidRPr="00A03D8E">
        <w:rPr>
          <w:rFonts w:ascii="Arial" w:hAnsi="Arial" w:cs="Arial"/>
          <w:sz w:val="24"/>
          <w:szCs w:val="24"/>
        </w:rPr>
        <w:t>«</w:t>
      </w:r>
      <w:r w:rsidR="00416EE1" w:rsidRPr="00A03D8E">
        <w:rPr>
          <w:rFonts w:ascii="Arial" w:hAnsi="Arial" w:cs="Arial"/>
          <w:sz w:val="24"/>
          <w:szCs w:val="24"/>
        </w:rPr>
        <w:t>ГОСТ 18321</w:t>
      </w:r>
      <w:r w:rsidRPr="00A03D8E">
        <w:rPr>
          <w:rFonts w:ascii="Arial" w:hAnsi="Arial" w:cs="Arial"/>
          <w:sz w:val="24"/>
          <w:szCs w:val="24"/>
        </w:rPr>
        <w:t xml:space="preserve"> Статистический контроль качества. Методы случайного отбора выборок штучной продукции</w:t>
      </w:r>
    </w:p>
    <w:p w14:paraId="206A2065" w14:textId="298D4A40" w:rsidR="00A03D8E" w:rsidRPr="00A03D8E" w:rsidRDefault="00A03D8E" w:rsidP="00485804">
      <w:pPr>
        <w:ind w:firstLine="851"/>
        <w:jc w:val="both"/>
        <w:rPr>
          <w:rFonts w:ascii="Arial" w:hAnsi="Arial" w:cs="Arial"/>
          <w:sz w:val="24"/>
          <w:szCs w:val="24"/>
        </w:rPr>
      </w:pPr>
      <w:r w:rsidRPr="00A03D8E">
        <w:rPr>
          <w:rFonts w:ascii="Arial" w:hAnsi="Arial" w:cs="Arial"/>
          <w:sz w:val="24"/>
          <w:szCs w:val="24"/>
        </w:rPr>
        <w:t>ГОСТ 26433.0 Система обеспечения точности геометрических параметров в строительстве. Правила выполнения измерений. Общие положения</w:t>
      </w:r>
    </w:p>
    <w:p w14:paraId="6A888790" w14:textId="39A22E82" w:rsidR="00A03D8E" w:rsidRPr="00A03D8E" w:rsidRDefault="00A03D8E" w:rsidP="00485804">
      <w:pPr>
        <w:ind w:firstLine="851"/>
        <w:jc w:val="both"/>
        <w:rPr>
          <w:rFonts w:ascii="Arial" w:hAnsi="Arial" w:cs="Arial"/>
          <w:sz w:val="24"/>
          <w:szCs w:val="24"/>
        </w:rPr>
      </w:pPr>
      <w:r w:rsidRPr="00A03D8E">
        <w:rPr>
          <w:rFonts w:ascii="Arial" w:hAnsi="Arial" w:cs="Arial"/>
          <w:sz w:val="24"/>
          <w:szCs w:val="24"/>
        </w:rPr>
        <w:t>ГОСТ 26433.1 Система обеспечения точности геометрических параметров в строительстве. Правила выполнения измерений. Элементы заводского изготовления</w:t>
      </w:r>
      <w:r w:rsidR="00AF3217">
        <w:rPr>
          <w:rFonts w:ascii="Arial" w:hAnsi="Arial" w:cs="Arial"/>
          <w:sz w:val="24"/>
          <w:szCs w:val="24"/>
        </w:rPr>
        <w:t>»</w:t>
      </w:r>
    </w:p>
    <w:p w14:paraId="00BA0ED9" w14:textId="12C19C0E" w:rsidR="00485804" w:rsidRDefault="00485804" w:rsidP="00AF3217">
      <w:pPr>
        <w:jc w:val="both"/>
        <w:rPr>
          <w:rFonts w:ascii="Arial" w:hAnsi="Arial" w:cs="Arial"/>
          <w:sz w:val="24"/>
          <w:szCs w:val="24"/>
        </w:rPr>
      </w:pPr>
    </w:p>
    <w:p w14:paraId="2FA7D992" w14:textId="531615A8" w:rsidR="00416EE1" w:rsidRPr="00A03D8E" w:rsidRDefault="00416EE1" w:rsidP="00416EE1">
      <w:pPr>
        <w:ind w:firstLine="851"/>
        <w:jc w:val="both"/>
        <w:rPr>
          <w:rFonts w:ascii="Arial" w:hAnsi="Arial" w:cs="Arial"/>
          <w:sz w:val="24"/>
          <w:szCs w:val="24"/>
        </w:rPr>
      </w:pPr>
      <w:r w:rsidRPr="00A03D8E">
        <w:rPr>
          <w:rFonts w:ascii="Arial" w:hAnsi="Arial" w:cs="Arial"/>
          <w:sz w:val="24"/>
          <w:szCs w:val="24"/>
        </w:rPr>
        <w:t>Пункт 7.1 дополнить предложением:</w:t>
      </w:r>
    </w:p>
    <w:p w14:paraId="59CD6093" w14:textId="0754ABB6" w:rsidR="0081215E" w:rsidRDefault="00416EE1" w:rsidP="005C3DD4">
      <w:pPr>
        <w:ind w:firstLine="851"/>
        <w:jc w:val="both"/>
        <w:rPr>
          <w:rFonts w:ascii="Arial" w:hAnsi="Arial" w:cs="Arial"/>
          <w:sz w:val="24"/>
          <w:szCs w:val="24"/>
        </w:rPr>
      </w:pPr>
      <w:r w:rsidRPr="00A03D8E">
        <w:rPr>
          <w:rFonts w:ascii="Arial" w:hAnsi="Arial" w:cs="Arial"/>
          <w:sz w:val="24"/>
          <w:szCs w:val="24"/>
        </w:rPr>
        <w:t>«</w:t>
      </w:r>
      <w:r w:rsidR="00467F42" w:rsidRPr="00467F42">
        <w:rPr>
          <w:rFonts w:ascii="Arial" w:hAnsi="Arial" w:cs="Arial"/>
          <w:sz w:val="24"/>
          <w:szCs w:val="24"/>
        </w:rPr>
        <w:t>Допускается применять сканеры с прямыми измерениями</w:t>
      </w:r>
      <w:r w:rsidRPr="00A03D8E">
        <w:rPr>
          <w:rFonts w:ascii="Arial" w:hAnsi="Arial" w:cs="Arial"/>
          <w:sz w:val="24"/>
          <w:szCs w:val="24"/>
        </w:rPr>
        <w:t>.»</w:t>
      </w:r>
    </w:p>
    <w:p w14:paraId="1AE1DB22" w14:textId="77777777" w:rsidR="004071CB" w:rsidRDefault="004071CB" w:rsidP="00467F42">
      <w:pPr>
        <w:ind w:firstLine="851"/>
        <w:jc w:val="both"/>
        <w:rPr>
          <w:rFonts w:ascii="Arial" w:hAnsi="Arial" w:cs="Arial"/>
          <w:sz w:val="24"/>
          <w:szCs w:val="24"/>
        </w:rPr>
      </w:pPr>
    </w:p>
    <w:p w14:paraId="0BBCE1D1" w14:textId="4EA60D7A" w:rsidR="005C3DD4" w:rsidRDefault="005C3DD4" w:rsidP="005C3DD4">
      <w:pPr>
        <w:ind w:firstLine="851"/>
        <w:jc w:val="both"/>
        <w:rPr>
          <w:rFonts w:ascii="Arial" w:hAnsi="Arial" w:cs="Arial"/>
          <w:sz w:val="24"/>
          <w:szCs w:val="24"/>
        </w:rPr>
      </w:pPr>
      <w:r>
        <w:rPr>
          <w:rFonts w:ascii="Arial" w:hAnsi="Arial" w:cs="Arial"/>
          <w:sz w:val="24"/>
          <w:szCs w:val="24"/>
        </w:rPr>
        <w:t xml:space="preserve">Пункт 7.4.1 </w:t>
      </w:r>
      <w:r w:rsidR="002078E9">
        <w:rPr>
          <w:rFonts w:ascii="Arial" w:hAnsi="Arial" w:cs="Arial"/>
          <w:sz w:val="24"/>
          <w:szCs w:val="24"/>
        </w:rPr>
        <w:t xml:space="preserve">дополнить </w:t>
      </w:r>
      <w:r>
        <w:rPr>
          <w:rFonts w:ascii="Arial" w:hAnsi="Arial" w:cs="Arial"/>
          <w:sz w:val="24"/>
          <w:szCs w:val="24"/>
        </w:rPr>
        <w:t>предложение</w:t>
      </w:r>
      <w:r w:rsidR="002078E9">
        <w:rPr>
          <w:rFonts w:ascii="Arial" w:hAnsi="Arial" w:cs="Arial"/>
          <w:sz w:val="24"/>
          <w:szCs w:val="24"/>
        </w:rPr>
        <w:t>м</w:t>
      </w:r>
      <w:r>
        <w:rPr>
          <w:rFonts w:ascii="Arial" w:hAnsi="Arial" w:cs="Arial"/>
          <w:sz w:val="24"/>
          <w:szCs w:val="24"/>
        </w:rPr>
        <w:t>:</w:t>
      </w:r>
    </w:p>
    <w:p w14:paraId="5574A6BD" w14:textId="1EEECB00" w:rsidR="005C3DD4" w:rsidRPr="00DE7884" w:rsidRDefault="005C3DD4" w:rsidP="005C3DD4">
      <w:pPr>
        <w:ind w:firstLine="851"/>
        <w:jc w:val="both"/>
        <w:rPr>
          <w:rFonts w:ascii="Arial" w:hAnsi="Arial" w:cs="Arial"/>
          <w:sz w:val="24"/>
          <w:szCs w:val="24"/>
        </w:rPr>
      </w:pPr>
      <w:r>
        <w:rPr>
          <w:rFonts w:ascii="Arial" w:hAnsi="Arial" w:cs="Arial"/>
          <w:sz w:val="24"/>
          <w:szCs w:val="24"/>
        </w:rPr>
        <w:t>«Определение дополнительных размеров, а также измерение отклонений по показателям прямолинейности, плоскостности и перпендикулярности бортовых камней должны выполнять в соответствии со схемами, приведенными в Приложении А.»</w:t>
      </w:r>
    </w:p>
    <w:p w14:paraId="190C73B2" w14:textId="6B9862E0" w:rsidR="005C3DD4" w:rsidRDefault="005C3DD4" w:rsidP="00BD08BC">
      <w:pPr>
        <w:ind w:firstLine="851"/>
        <w:jc w:val="both"/>
        <w:rPr>
          <w:rFonts w:ascii="Arial" w:hAnsi="Arial" w:cs="Arial"/>
          <w:sz w:val="24"/>
          <w:szCs w:val="24"/>
        </w:rPr>
      </w:pPr>
    </w:p>
    <w:p w14:paraId="50160AD5" w14:textId="1033CF9A" w:rsidR="009525B5" w:rsidRDefault="009525B5" w:rsidP="00BD08BC">
      <w:pPr>
        <w:ind w:firstLine="851"/>
        <w:jc w:val="both"/>
        <w:rPr>
          <w:rFonts w:ascii="Arial" w:hAnsi="Arial" w:cs="Arial"/>
          <w:sz w:val="24"/>
          <w:szCs w:val="24"/>
        </w:rPr>
      </w:pPr>
      <w:r>
        <w:rPr>
          <w:rFonts w:ascii="Arial" w:hAnsi="Arial" w:cs="Arial"/>
          <w:sz w:val="24"/>
          <w:szCs w:val="24"/>
        </w:rPr>
        <w:t>Пункт 7.4.3 До</w:t>
      </w:r>
      <w:r w:rsidR="002078E9">
        <w:rPr>
          <w:rFonts w:ascii="Arial" w:hAnsi="Arial" w:cs="Arial"/>
          <w:sz w:val="24"/>
          <w:szCs w:val="24"/>
        </w:rPr>
        <w:t>полнить</w:t>
      </w:r>
      <w:r>
        <w:rPr>
          <w:rFonts w:ascii="Arial" w:hAnsi="Arial" w:cs="Arial"/>
          <w:sz w:val="24"/>
          <w:szCs w:val="24"/>
        </w:rPr>
        <w:t xml:space="preserve"> предложение</w:t>
      </w:r>
      <w:r w:rsidR="002078E9">
        <w:rPr>
          <w:rFonts w:ascii="Arial" w:hAnsi="Arial" w:cs="Arial"/>
          <w:sz w:val="24"/>
          <w:szCs w:val="24"/>
        </w:rPr>
        <w:t>м</w:t>
      </w:r>
      <w:r>
        <w:rPr>
          <w:rFonts w:ascii="Arial" w:hAnsi="Arial" w:cs="Arial"/>
          <w:sz w:val="24"/>
          <w:szCs w:val="24"/>
        </w:rPr>
        <w:t xml:space="preserve"> после второго предложения:</w:t>
      </w:r>
    </w:p>
    <w:p w14:paraId="47BEC273" w14:textId="4C543139" w:rsidR="00893E86" w:rsidRDefault="009525B5" w:rsidP="00BD08BC">
      <w:pPr>
        <w:ind w:firstLine="851"/>
        <w:jc w:val="both"/>
        <w:rPr>
          <w:rFonts w:ascii="Arial" w:hAnsi="Arial" w:cs="Arial"/>
          <w:sz w:val="24"/>
          <w:szCs w:val="24"/>
        </w:rPr>
      </w:pPr>
      <w:r>
        <w:rPr>
          <w:rFonts w:ascii="Arial" w:hAnsi="Arial" w:cs="Arial"/>
          <w:sz w:val="24"/>
          <w:szCs w:val="24"/>
        </w:rPr>
        <w:t>«</w:t>
      </w:r>
      <w:r w:rsidR="00893E86" w:rsidRPr="00806F7C">
        <w:rPr>
          <w:rFonts w:ascii="Arial" w:hAnsi="Arial" w:cs="Arial"/>
          <w:sz w:val="24"/>
          <w:szCs w:val="24"/>
        </w:rPr>
        <w:t xml:space="preserve">Длину криволинейных </w:t>
      </w:r>
      <w:r w:rsidR="00893E86">
        <w:rPr>
          <w:rFonts w:ascii="Arial" w:hAnsi="Arial" w:cs="Arial"/>
          <w:sz w:val="24"/>
          <w:szCs w:val="24"/>
        </w:rPr>
        <w:t>бортовых камней</w:t>
      </w:r>
      <w:r w:rsidR="00893E86" w:rsidRPr="00806F7C">
        <w:rPr>
          <w:rFonts w:ascii="Arial" w:hAnsi="Arial" w:cs="Arial"/>
          <w:sz w:val="24"/>
          <w:szCs w:val="24"/>
        </w:rPr>
        <w:t xml:space="preserve"> измеряют по верхнему краю выпуклой стороны</w:t>
      </w:r>
      <w:r w:rsidR="00893E86">
        <w:rPr>
          <w:rFonts w:ascii="Arial" w:hAnsi="Arial" w:cs="Arial"/>
          <w:sz w:val="24"/>
          <w:szCs w:val="24"/>
        </w:rPr>
        <w:t>.»</w:t>
      </w:r>
    </w:p>
    <w:p w14:paraId="140976DC" w14:textId="4B45F185" w:rsidR="003926AA" w:rsidRDefault="002078E9" w:rsidP="003926AA">
      <w:pPr>
        <w:ind w:firstLine="851"/>
        <w:jc w:val="both"/>
        <w:rPr>
          <w:rFonts w:ascii="Arial" w:hAnsi="Arial" w:cs="Arial"/>
          <w:sz w:val="24"/>
          <w:szCs w:val="24"/>
        </w:rPr>
      </w:pPr>
      <w:r>
        <w:rPr>
          <w:rFonts w:ascii="Arial" w:hAnsi="Arial" w:cs="Arial"/>
          <w:sz w:val="24"/>
          <w:szCs w:val="24"/>
        </w:rPr>
        <w:t xml:space="preserve">Дополнить предложением </w:t>
      </w:r>
      <w:r w:rsidR="003926AA">
        <w:rPr>
          <w:rFonts w:ascii="Arial" w:hAnsi="Arial" w:cs="Arial"/>
          <w:sz w:val="24"/>
          <w:szCs w:val="24"/>
        </w:rPr>
        <w:t>после последнего предложения:</w:t>
      </w:r>
    </w:p>
    <w:p w14:paraId="4348DF15" w14:textId="0870B406" w:rsidR="00806F7C" w:rsidRDefault="003926AA" w:rsidP="00BD08BC">
      <w:pPr>
        <w:ind w:firstLine="851"/>
        <w:jc w:val="both"/>
        <w:rPr>
          <w:rFonts w:ascii="Arial" w:hAnsi="Arial" w:cs="Arial"/>
          <w:sz w:val="24"/>
          <w:szCs w:val="24"/>
        </w:rPr>
      </w:pPr>
      <w:r>
        <w:rPr>
          <w:rFonts w:ascii="Arial" w:hAnsi="Arial" w:cs="Arial"/>
          <w:sz w:val="24"/>
          <w:szCs w:val="24"/>
        </w:rPr>
        <w:t>«О</w:t>
      </w:r>
      <w:r w:rsidR="00806F7C" w:rsidRPr="00806F7C">
        <w:rPr>
          <w:rFonts w:ascii="Arial" w:hAnsi="Arial" w:cs="Arial"/>
          <w:sz w:val="24"/>
          <w:szCs w:val="24"/>
        </w:rPr>
        <w:t xml:space="preserve">тклонение профиля лицевой поверхности от номинальной кривизны </w:t>
      </w:r>
      <w:r w:rsidR="00FA32FC">
        <w:rPr>
          <w:rFonts w:ascii="Arial" w:hAnsi="Arial" w:cs="Arial"/>
          <w:sz w:val="24"/>
          <w:szCs w:val="24"/>
        </w:rPr>
        <w:t xml:space="preserve">определяют по результатам определения радиуса кривизны </w:t>
      </w:r>
      <w:r>
        <w:rPr>
          <w:rFonts w:ascii="Arial" w:hAnsi="Arial" w:cs="Arial"/>
          <w:sz w:val="24"/>
          <w:szCs w:val="24"/>
        </w:rPr>
        <w:t>методами, приведенными в Приложении Б.»</w:t>
      </w:r>
    </w:p>
    <w:p w14:paraId="3EA80599" w14:textId="77777777" w:rsidR="009525B5" w:rsidRDefault="009525B5" w:rsidP="00BD08BC">
      <w:pPr>
        <w:ind w:firstLine="851"/>
        <w:jc w:val="both"/>
        <w:rPr>
          <w:rFonts w:ascii="Arial" w:hAnsi="Arial" w:cs="Arial"/>
          <w:sz w:val="24"/>
          <w:szCs w:val="24"/>
        </w:rPr>
      </w:pPr>
    </w:p>
    <w:p w14:paraId="42A62F3E" w14:textId="3A584E3A" w:rsidR="005631FA" w:rsidRPr="00A03D8E" w:rsidRDefault="005631FA" w:rsidP="005631FA">
      <w:pPr>
        <w:ind w:firstLine="851"/>
        <w:jc w:val="both"/>
        <w:rPr>
          <w:rFonts w:ascii="Arial" w:hAnsi="Arial" w:cs="Arial"/>
          <w:sz w:val="24"/>
          <w:szCs w:val="24"/>
        </w:rPr>
      </w:pPr>
      <w:r w:rsidRPr="00A03D8E">
        <w:rPr>
          <w:rFonts w:ascii="Arial" w:hAnsi="Arial" w:cs="Arial"/>
          <w:sz w:val="24"/>
          <w:szCs w:val="24"/>
        </w:rPr>
        <w:t>Пункт 8.1 дополнить перечислением:</w:t>
      </w:r>
    </w:p>
    <w:p w14:paraId="6A3C98B9" w14:textId="169A4298" w:rsidR="005631FA" w:rsidRPr="00A03D8E" w:rsidRDefault="005631FA" w:rsidP="00E8273F">
      <w:pPr>
        <w:ind w:firstLine="851"/>
        <w:jc w:val="both"/>
        <w:rPr>
          <w:rFonts w:ascii="Arial" w:hAnsi="Arial" w:cs="Arial"/>
          <w:sz w:val="24"/>
          <w:szCs w:val="24"/>
        </w:rPr>
      </w:pPr>
      <w:r w:rsidRPr="00A03D8E">
        <w:rPr>
          <w:rFonts w:ascii="Arial" w:hAnsi="Arial" w:cs="Arial"/>
          <w:sz w:val="24"/>
          <w:szCs w:val="24"/>
        </w:rPr>
        <w:t>«- поверочная линейка ШД-1000;»</w:t>
      </w:r>
    </w:p>
    <w:p w14:paraId="0EDEE0B6" w14:textId="77777777" w:rsidR="005631FA" w:rsidRPr="00A03D8E" w:rsidRDefault="005631FA" w:rsidP="00E8273F">
      <w:pPr>
        <w:ind w:firstLine="851"/>
        <w:jc w:val="both"/>
        <w:rPr>
          <w:rFonts w:ascii="Arial" w:hAnsi="Arial" w:cs="Arial"/>
          <w:sz w:val="24"/>
          <w:szCs w:val="24"/>
        </w:rPr>
      </w:pPr>
    </w:p>
    <w:p w14:paraId="67403FDE" w14:textId="5CD9711B" w:rsidR="00416EE1" w:rsidRPr="00A03D8E" w:rsidRDefault="00416EE1" w:rsidP="00416EE1">
      <w:pPr>
        <w:ind w:firstLine="851"/>
        <w:jc w:val="both"/>
        <w:rPr>
          <w:rFonts w:ascii="Arial" w:hAnsi="Arial" w:cs="Arial"/>
          <w:sz w:val="24"/>
          <w:szCs w:val="24"/>
        </w:rPr>
      </w:pPr>
      <w:r w:rsidRPr="00A03D8E">
        <w:rPr>
          <w:rFonts w:ascii="Arial" w:hAnsi="Arial" w:cs="Arial"/>
          <w:sz w:val="24"/>
          <w:szCs w:val="24"/>
        </w:rPr>
        <w:lastRenderedPageBreak/>
        <w:t>дополнить предложени</w:t>
      </w:r>
      <w:r w:rsidR="00A03D8E">
        <w:rPr>
          <w:rFonts w:ascii="Arial" w:hAnsi="Arial" w:cs="Arial"/>
          <w:sz w:val="24"/>
          <w:szCs w:val="24"/>
        </w:rPr>
        <w:t>ями</w:t>
      </w:r>
      <w:r w:rsidRPr="00A03D8E">
        <w:rPr>
          <w:rFonts w:ascii="Arial" w:hAnsi="Arial" w:cs="Arial"/>
          <w:sz w:val="24"/>
          <w:szCs w:val="24"/>
        </w:rPr>
        <w:t xml:space="preserve"> </w:t>
      </w:r>
      <w:r w:rsidR="00A03D8E" w:rsidRPr="00A03D8E">
        <w:rPr>
          <w:rFonts w:ascii="Arial" w:hAnsi="Arial" w:cs="Arial"/>
          <w:sz w:val="24"/>
          <w:szCs w:val="24"/>
        </w:rPr>
        <w:t>после перечислений</w:t>
      </w:r>
      <w:r w:rsidRPr="00A03D8E">
        <w:rPr>
          <w:rFonts w:ascii="Arial" w:hAnsi="Arial" w:cs="Arial"/>
          <w:sz w:val="24"/>
          <w:szCs w:val="24"/>
        </w:rPr>
        <w:t>:</w:t>
      </w:r>
    </w:p>
    <w:p w14:paraId="713C442A" w14:textId="43AE5438" w:rsidR="00747F7F" w:rsidRDefault="00416EE1" w:rsidP="00467F42">
      <w:pPr>
        <w:ind w:firstLine="851"/>
        <w:jc w:val="both"/>
        <w:rPr>
          <w:rFonts w:ascii="Arial" w:hAnsi="Arial" w:cs="Arial"/>
          <w:sz w:val="24"/>
          <w:szCs w:val="24"/>
        </w:rPr>
      </w:pPr>
      <w:r w:rsidRPr="00A03D8E">
        <w:rPr>
          <w:rFonts w:ascii="Arial" w:hAnsi="Arial" w:cs="Arial"/>
          <w:sz w:val="24"/>
          <w:szCs w:val="24"/>
        </w:rPr>
        <w:t>«</w:t>
      </w:r>
      <w:r w:rsidR="00747F7F">
        <w:rPr>
          <w:rFonts w:ascii="Arial" w:hAnsi="Arial" w:cs="Arial"/>
          <w:sz w:val="24"/>
          <w:szCs w:val="24"/>
        </w:rPr>
        <w:t>Эталонный образец бортового камня должен соответствовать требованиям ГОСТ 32961 по показателям «внешний вид и качество поверхности</w:t>
      </w:r>
      <w:r w:rsidR="00467F42">
        <w:rPr>
          <w:rFonts w:ascii="Arial" w:hAnsi="Arial" w:cs="Arial"/>
          <w:sz w:val="24"/>
          <w:szCs w:val="24"/>
        </w:rPr>
        <w:t>.</w:t>
      </w:r>
      <w:r w:rsidR="00467F42" w:rsidRPr="00467F42">
        <w:rPr>
          <w:rFonts w:ascii="Arial" w:hAnsi="Arial" w:cs="Arial"/>
          <w:sz w:val="24"/>
          <w:szCs w:val="24"/>
        </w:rPr>
        <w:t xml:space="preserve"> Допускается применять сканеры с прямыми измерениями</w:t>
      </w:r>
      <w:r w:rsidR="00747F7F">
        <w:rPr>
          <w:rFonts w:ascii="Arial" w:hAnsi="Arial" w:cs="Arial"/>
          <w:sz w:val="24"/>
          <w:szCs w:val="24"/>
        </w:rPr>
        <w:t>.»</w:t>
      </w:r>
    </w:p>
    <w:p w14:paraId="0A6082BF" w14:textId="63AA399D" w:rsidR="00D47636" w:rsidRDefault="00D47636" w:rsidP="008D039B">
      <w:pPr>
        <w:ind w:firstLine="851"/>
        <w:jc w:val="both"/>
        <w:rPr>
          <w:rFonts w:ascii="Arial" w:hAnsi="Arial" w:cs="Arial"/>
          <w:sz w:val="24"/>
          <w:szCs w:val="24"/>
        </w:rPr>
      </w:pPr>
    </w:p>
    <w:p w14:paraId="14713160" w14:textId="66AAAC83" w:rsidR="006C1B4C" w:rsidRDefault="006C1B4C" w:rsidP="008D039B">
      <w:pPr>
        <w:ind w:firstLine="851"/>
        <w:jc w:val="both"/>
        <w:rPr>
          <w:rFonts w:ascii="Arial" w:hAnsi="Arial" w:cs="Arial"/>
          <w:sz w:val="24"/>
          <w:szCs w:val="24"/>
        </w:rPr>
      </w:pPr>
      <w:r>
        <w:rPr>
          <w:rFonts w:ascii="Arial" w:hAnsi="Arial" w:cs="Arial"/>
          <w:sz w:val="24"/>
          <w:szCs w:val="24"/>
        </w:rPr>
        <w:t xml:space="preserve">Раздел 9 первый абзац </w:t>
      </w:r>
      <w:r w:rsidR="002078E9">
        <w:rPr>
          <w:rFonts w:ascii="Arial" w:hAnsi="Arial" w:cs="Arial"/>
          <w:sz w:val="24"/>
          <w:szCs w:val="24"/>
        </w:rPr>
        <w:t>привести в новой редакции</w:t>
      </w:r>
      <w:r>
        <w:rPr>
          <w:rFonts w:ascii="Arial" w:hAnsi="Arial" w:cs="Arial"/>
          <w:sz w:val="24"/>
          <w:szCs w:val="24"/>
        </w:rPr>
        <w:t>:</w:t>
      </w:r>
    </w:p>
    <w:p w14:paraId="66D8709D" w14:textId="3FBEB9F2" w:rsidR="006C1B4C" w:rsidRDefault="006C1B4C" w:rsidP="00E46C99">
      <w:pPr>
        <w:ind w:firstLine="851"/>
        <w:jc w:val="both"/>
        <w:rPr>
          <w:rFonts w:ascii="Arial" w:hAnsi="Arial" w:cs="Arial"/>
          <w:sz w:val="24"/>
          <w:szCs w:val="24"/>
        </w:rPr>
      </w:pPr>
      <w:r>
        <w:rPr>
          <w:rFonts w:ascii="Arial" w:hAnsi="Arial" w:cs="Arial"/>
          <w:sz w:val="24"/>
          <w:szCs w:val="24"/>
        </w:rPr>
        <w:t>«Прочность на сжатие и растяжение при изгибе бетон</w:t>
      </w:r>
      <w:r w:rsidR="00361B6A">
        <w:rPr>
          <w:rFonts w:ascii="Arial" w:hAnsi="Arial" w:cs="Arial"/>
          <w:sz w:val="24"/>
          <w:szCs w:val="24"/>
        </w:rPr>
        <w:t>а</w:t>
      </w:r>
      <w:bookmarkStart w:id="0" w:name="_Hlk223011796"/>
      <w:r>
        <w:rPr>
          <w:rFonts w:ascii="Arial" w:hAnsi="Arial" w:cs="Arial"/>
          <w:sz w:val="24"/>
          <w:szCs w:val="24"/>
        </w:rPr>
        <w:t>, из котор</w:t>
      </w:r>
      <w:r w:rsidR="00361B6A">
        <w:rPr>
          <w:rFonts w:ascii="Arial" w:hAnsi="Arial" w:cs="Arial"/>
          <w:sz w:val="24"/>
          <w:szCs w:val="24"/>
        </w:rPr>
        <w:t>ого</w:t>
      </w:r>
      <w:r>
        <w:rPr>
          <w:rFonts w:ascii="Arial" w:hAnsi="Arial" w:cs="Arial"/>
          <w:sz w:val="24"/>
          <w:szCs w:val="24"/>
        </w:rPr>
        <w:t xml:space="preserve"> изготовлены бортовые камни</w:t>
      </w:r>
      <w:bookmarkEnd w:id="0"/>
      <w:r>
        <w:rPr>
          <w:rFonts w:ascii="Arial" w:hAnsi="Arial" w:cs="Arial"/>
          <w:sz w:val="24"/>
          <w:szCs w:val="24"/>
        </w:rPr>
        <w:t xml:space="preserve">, </w:t>
      </w:r>
      <w:r w:rsidR="00BF4EC0">
        <w:rPr>
          <w:rFonts w:ascii="Arial" w:hAnsi="Arial" w:cs="Arial"/>
          <w:sz w:val="24"/>
          <w:szCs w:val="24"/>
        </w:rPr>
        <w:t>определяют</w:t>
      </w:r>
      <w:r w:rsidR="00A53459">
        <w:rPr>
          <w:rFonts w:ascii="Arial" w:hAnsi="Arial" w:cs="Arial"/>
          <w:sz w:val="24"/>
          <w:szCs w:val="24"/>
        </w:rPr>
        <w:t xml:space="preserve"> по</w:t>
      </w:r>
      <w:r w:rsidR="00BF4EC0">
        <w:rPr>
          <w:rFonts w:ascii="Arial" w:hAnsi="Arial" w:cs="Arial"/>
          <w:sz w:val="24"/>
          <w:szCs w:val="24"/>
        </w:rPr>
        <w:t xml:space="preserve"> </w:t>
      </w:r>
      <w:r w:rsidR="007C248E">
        <w:rPr>
          <w:rFonts w:ascii="Arial" w:hAnsi="Arial" w:cs="Arial"/>
          <w:sz w:val="24"/>
          <w:szCs w:val="24"/>
        </w:rPr>
        <w:t xml:space="preserve">ГОСТ 10180 или </w:t>
      </w:r>
      <w:r w:rsidR="00C90040" w:rsidRPr="00A53459">
        <w:rPr>
          <w:rFonts w:ascii="Arial" w:hAnsi="Arial" w:cs="Arial"/>
          <w:sz w:val="24"/>
          <w:szCs w:val="24"/>
        </w:rPr>
        <w:t>ГОСТ 28570</w:t>
      </w:r>
      <w:r w:rsidR="007C248E">
        <w:rPr>
          <w:rFonts w:ascii="Arial" w:hAnsi="Arial" w:cs="Arial"/>
          <w:sz w:val="24"/>
          <w:szCs w:val="24"/>
        </w:rPr>
        <w:t xml:space="preserve"> в зависимости от технологии изготовления</w:t>
      </w:r>
      <w:r w:rsidR="00E46C99" w:rsidRPr="00A53459">
        <w:rPr>
          <w:rFonts w:ascii="Arial" w:hAnsi="Arial" w:cs="Arial"/>
          <w:sz w:val="24"/>
          <w:szCs w:val="24"/>
        </w:rPr>
        <w:t>. По согласованию потребителя и изготовителя допускается определение</w:t>
      </w:r>
      <w:r w:rsidR="00361B6A">
        <w:rPr>
          <w:rFonts w:ascii="Arial" w:hAnsi="Arial" w:cs="Arial"/>
          <w:sz w:val="24"/>
          <w:szCs w:val="24"/>
        </w:rPr>
        <w:t xml:space="preserve"> прочности бетона, из которого изготовлены бортовые камни</w:t>
      </w:r>
      <w:r w:rsidR="00E46C99" w:rsidRPr="00A53459">
        <w:rPr>
          <w:rFonts w:ascii="Arial" w:hAnsi="Arial" w:cs="Arial"/>
          <w:sz w:val="24"/>
          <w:szCs w:val="24"/>
        </w:rPr>
        <w:t xml:space="preserve"> </w:t>
      </w:r>
      <w:r w:rsidR="00C90040" w:rsidRPr="00A53459">
        <w:rPr>
          <w:rFonts w:ascii="Arial" w:hAnsi="Arial" w:cs="Arial"/>
          <w:sz w:val="24"/>
          <w:szCs w:val="24"/>
        </w:rPr>
        <w:t xml:space="preserve">по </w:t>
      </w:r>
      <w:r w:rsidR="00BF4EC0" w:rsidRPr="00A53459">
        <w:rPr>
          <w:rFonts w:ascii="Arial" w:hAnsi="Arial" w:cs="Arial"/>
          <w:sz w:val="24"/>
          <w:szCs w:val="24"/>
        </w:rPr>
        <w:t>ГОСТ 17624 или ГОСТ </w:t>
      </w:r>
      <w:r w:rsidR="00BF4EC0" w:rsidRPr="00A03D8E">
        <w:rPr>
          <w:rFonts w:ascii="Arial" w:hAnsi="Arial" w:cs="Arial"/>
          <w:sz w:val="24"/>
          <w:szCs w:val="24"/>
        </w:rPr>
        <w:t>22690</w:t>
      </w:r>
      <w:r w:rsidR="007B0CAD" w:rsidRPr="00A03D8E">
        <w:rPr>
          <w:rFonts w:ascii="Arial" w:hAnsi="Arial" w:cs="Arial"/>
          <w:sz w:val="24"/>
          <w:szCs w:val="24"/>
        </w:rPr>
        <w:t xml:space="preserve"> с предоставлением изготовителем данных по градуировочной зависимости</w:t>
      </w:r>
      <w:r w:rsidR="00BF4EC0" w:rsidRPr="00A03D8E">
        <w:rPr>
          <w:rFonts w:ascii="Arial" w:hAnsi="Arial" w:cs="Arial"/>
          <w:sz w:val="24"/>
          <w:szCs w:val="24"/>
        </w:rPr>
        <w:t>.</w:t>
      </w:r>
      <w:r w:rsidR="00E46C99" w:rsidRPr="00A03D8E">
        <w:rPr>
          <w:rFonts w:ascii="Arial" w:hAnsi="Arial" w:cs="Arial"/>
          <w:sz w:val="24"/>
          <w:szCs w:val="24"/>
        </w:rPr>
        <w:t>»</w:t>
      </w:r>
      <w:r w:rsidR="007C248E">
        <w:rPr>
          <w:rFonts w:ascii="Arial" w:hAnsi="Arial" w:cs="Arial"/>
          <w:sz w:val="24"/>
          <w:szCs w:val="24"/>
        </w:rPr>
        <w:t xml:space="preserve"> </w:t>
      </w:r>
    </w:p>
    <w:p w14:paraId="4257106D" w14:textId="77777777" w:rsidR="00E46C99" w:rsidRDefault="00E46C99" w:rsidP="00E46C99">
      <w:pPr>
        <w:ind w:firstLine="851"/>
        <w:jc w:val="both"/>
        <w:rPr>
          <w:rFonts w:ascii="Arial" w:hAnsi="Arial" w:cs="Arial"/>
          <w:sz w:val="24"/>
          <w:szCs w:val="24"/>
        </w:rPr>
      </w:pPr>
    </w:p>
    <w:p w14:paraId="4451E746" w14:textId="05F9BF16" w:rsidR="00D47636" w:rsidRPr="00A03D8E" w:rsidRDefault="00D47636" w:rsidP="008D039B">
      <w:pPr>
        <w:ind w:firstLine="851"/>
        <w:jc w:val="both"/>
        <w:rPr>
          <w:rFonts w:ascii="Arial" w:hAnsi="Arial" w:cs="Arial"/>
          <w:sz w:val="24"/>
          <w:szCs w:val="24"/>
        </w:rPr>
      </w:pPr>
      <w:r w:rsidRPr="00A03D8E">
        <w:rPr>
          <w:rFonts w:ascii="Arial" w:hAnsi="Arial" w:cs="Arial"/>
          <w:sz w:val="24"/>
          <w:szCs w:val="24"/>
        </w:rPr>
        <w:t xml:space="preserve">Раздел 11 </w:t>
      </w:r>
      <w:r w:rsidR="00E8273F" w:rsidRPr="00A03D8E">
        <w:rPr>
          <w:rFonts w:ascii="Arial" w:hAnsi="Arial" w:cs="Arial"/>
          <w:sz w:val="24"/>
          <w:szCs w:val="24"/>
        </w:rPr>
        <w:t xml:space="preserve">первый абзац </w:t>
      </w:r>
      <w:r w:rsidR="002078E9" w:rsidRPr="00A03D8E">
        <w:rPr>
          <w:rFonts w:ascii="Arial" w:hAnsi="Arial" w:cs="Arial"/>
          <w:sz w:val="24"/>
          <w:szCs w:val="24"/>
        </w:rPr>
        <w:t>привести в новой редакции</w:t>
      </w:r>
      <w:r w:rsidRPr="00A03D8E">
        <w:rPr>
          <w:rFonts w:ascii="Arial" w:hAnsi="Arial" w:cs="Arial"/>
          <w:sz w:val="24"/>
          <w:szCs w:val="24"/>
        </w:rPr>
        <w:t>:</w:t>
      </w:r>
    </w:p>
    <w:p w14:paraId="37CEC59A" w14:textId="24BBB89A" w:rsidR="00B53BBB" w:rsidRPr="00A03D8E" w:rsidRDefault="00D47636" w:rsidP="00E8273F">
      <w:pPr>
        <w:ind w:firstLine="851"/>
        <w:jc w:val="both"/>
        <w:rPr>
          <w:rFonts w:ascii="Arial" w:hAnsi="Arial" w:cs="Arial"/>
          <w:sz w:val="24"/>
          <w:szCs w:val="24"/>
        </w:rPr>
      </w:pPr>
      <w:r w:rsidRPr="00A03D8E">
        <w:rPr>
          <w:rFonts w:ascii="Arial" w:hAnsi="Arial" w:cs="Arial"/>
          <w:sz w:val="24"/>
          <w:szCs w:val="24"/>
        </w:rPr>
        <w:t>«</w:t>
      </w:r>
      <w:r w:rsidR="00E8273F" w:rsidRPr="00A03D8E">
        <w:rPr>
          <w:rFonts w:ascii="Arial" w:hAnsi="Arial" w:cs="Arial"/>
          <w:sz w:val="24"/>
          <w:szCs w:val="24"/>
        </w:rPr>
        <w:t xml:space="preserve">Морозостойкость </w:t>
      </w:r>
      <w:r w:rsidR="0092740F" w:rsidRPr="00A03D8E">
        <w:rPr>
          <w:rFonts w:ascii="Arial" w:hAnsi="Arial" w:cs="Arial"/>
          <w:sz w:val="24"/>
          <w:szCs w:val="24"/>
        </w:rPr>
        <w:t>бетона (условное обозначение марки по морозостойкости F</w:t>
      </w:r>
      <w:r w:rsidR="0092740F" w:rsidRPr="00B27FAD">
        <w:rPr>
          <w:rFonts w:ascii="Arial" w:hAnsi="Arial" w:cs="Arial"/>
          <w:sz w:val="24"/>
          <w:szCs w:val="24"/>
          <w:vertAlign w:val="subscript"/>
        </w:rPr>
        <w:t>2</w:t>
      </w:r>
      <w:r w:rsidR="0092740F" w:rsidRPr="00A03D8E">
        <w:rPr>
          <w:rFonts w:ascii="Arial" w:hAnsi="Arial" w:cs="Arial"/>
          <w:sz w:val="24"/>
          <w:szCs w:val="24"/>
        </w:rPr>
        <w:t>), из которого изготовлены бортовые камни, определяют по ГОСТ 10060 при испытаниях по второму базовому методу. Допускается определять морозостойкость бетона, из которого изготовлены бортовые камни по ГОСТ 10060 по третьему ускоренному методу (марка по морозостойкости F</w:t>
      </w:r>
      <w:r w:rsidR="0092740F" w:rsidRPr="00963035">
        <w:rPr>
          <w:rFonts w:ascii="Arial" w:hAnsi="Arial" w:cs="Arial"/>
          <w:sz w:val="24"/>
          <w:szCs w:val="24"/>
          <w:vertAlign w:val="subscript"/>
        </w:rPr>
        <w:t>2</w:t>
      </w:r>
      <w:r w:rsidR="0092740F" w:rsidRPr="00A03D8E">
        <w:rPr>
          <w:rFonts w:ascii="Arial" w:hAnsi="Arial" w:cs="Arial"/>
          <w:sz w:val="24"/>
          <w:szCs w:val="24"/>
        </w:rPr>
        <w:t xml:space="preserve">), как для бетонов конструкций, эксплуатирующихся в минерализованной воде. </w:t>
      </w:r>
      <w:r w:rsidR="00B27FAD" w:rsidRPr="00B27FAD">
        <w:rPr>
          <w:rFonts w:ascii="Arial" w:hAnsi="Arial" w:cs="Arial"/>
          <w:sz w:val="24"/>
          <w:szCs w:val="24"/>
        </w:rPr>
        <w:t>В спорных случаях, при несовпадении результатов испытаний по второму базовому методу и третьему ускоренному методу, испытание проводят по второму базовому методу</w:t>
      </w:r>
      <w:r w:rsidR="0092740F" w:rsidRPr="00A03D8E">
        <w:rPr>
          <w:rFonts w:ascii="Arial" w:hAnsi="Arial" w:cs="Arial"/>
          <w:sz w:val="24"/>
          <w:szCs w:val="24"/>
        </w:rPr>
        <w:t>.»</w:t>
      </w:r>
    </w:p>
    <w:p w14:paraId="7A4EFB11" w14:textId="77777777" w:rsidR="0092740F" w:rsidRPr="00A03D8E" w:rsidRDefault="0092740F" w:rsidP="00E8273F">
      <w:pPr>
        <w:ind w:firstLine="851"/>
        <w:jc w:val="both"/>
        <w:rPr>
          <w:rFonts w:ascii="Arial" w:hAnsi="Arial" w:cs="Arial"/>
          <w:sz w:val="24"/>
          <w:szCs w:val="24"/>
        </w:rPr>
      </w:pPr>
    </w:p>
    <w:p w14:paraId="3DF6904C" w14:textId="3F0541F5" w:rsidR="00B53BBB" w:rsidRPr="00A03D8E" w:rsidRDefault="00B53BBB" w:rsidP="00E8273F">
      <w:pPr>
        <w:ind w:firstLine="851"/>
        <w:jc w:val="both"/>
        <w:rPr>
          <w:rFonts w:ascii="Arial" w:hAnsi="Arial" w:cs="Arial"/>
          <w:sz w:val="24"/>
          <w:szCs w:val="24"/>
        </w:rPr>
      </w:pPr>
      <w:r w:rsidRPr="00A03D8E">
        <w:rPr>
          <w:rFonts w:ascii="Arial" w:hAnsi="Arial" w:cs="Arial"/>
          <w:sz w:val="24"/>
          <w:szCs w:val="24"/>
        </w:rPr>
        <w:t>Добавить Раздел 12.</w:t>
      </w:r>
    </w:p>
    <w:p w14:paraId="32388E51" w14:textId="60557FE1" w:rsidR="00B53BBB" w:rsidRPr="00A03D8E" w:rsidRDefault="00B53BBB" w:rsidP="00E8273F">
      <w:pPr>
        <w:ind w:firstLine="851"/>
        <w:jc w:val="both"/>
        <w:rPr>
          <w:rFonts w:ascii="Arial" w:hAnsi="Arial" w:cs="Arial"/>
          <w:sz w:val="24"/>
          <w:szCs w:val="24"/>
        </w:rPr>
      </w:pPr>
      <w:r w:rsidRPr="00A03D8E">
        <w:rPr>
          <w:rFonts w:ascii="Arial" w:hAnsi="Arial" w:cs="Arial"/>
          <w:sz w:val="24"/>
          <w:szCs w:val="24"/>
        </w:rPr>
        <w:t xml:space="preserve">«12 Определение средней плотности </w:t>
      </w:r>
    </w:p>
    <w:p w14:paraId="693AAF22" w14:textId="1847EE1D" w:rsidR="00B53BBB" w:rsidRDefault="00B53BBB" w:rsidP="00E8273F">
      <w:pPr>
        <w:ind w:firstLine="851"/>
        <w:jc w:val="both"/>
        <w:rPr>
          <w:rFonts w:ascii="Arial" w:hAnsi="Arial" w:cs="Arial"/>
          <w:sz w:val="24"/>
          <w:szCs w:val="24"/>
        </w:rPr>
      </w:pPr>
      <w:r w:rsidRPr="00A03D8E">
        <w:rPr>
          <w:rFonts w:ascii="Arial" w:hAnsi="Arial" w:cs="Arial"/>
          <w:sz w:val="24"/>
          <w:szCs w:val="24"/>
        </w:rPr>
        <w:t>Средн</w:t>
      </w:r>
      <w:r w:rsidR="00C30303">
        <w:rPr>
          <w:rFonts w:ascii="Arial" w:hAnsi="Arial" w:cs="Arial"/>
          <w:sz w:val="24"/>
          <w:szCs w:val="24"/>
        </w:rPr>
        <w:t>юю</w:t>
      </w:r>
      <w:r w:rsidRPr="00A03D8E">
        <w:rPr>
          <w:rFonts w:ascii="Arial" w:hAnsi="Arial" w:cs="Arial"/>
          <w:sz w:val="24"/>
          <w:szCs w:val="24"/>
        </w:rPr>
        <w:t xml:space="preserve"> плотность бетона, из которого изготовлены бортовые камни, определяют по ГОСТ 12730.1.</w:t>
      </w:r>
      <w:r w:rsidR="007C248E">
        <w:rPr>
          <w:rFonts w:ascii="Arial" w:hAnsi="Arial" w:cs="Arial"/>
          <w:sz w:val="24"/>
          <w:szCs w:val="24"/>
        </w:rPr>
        <w:t>»</w:t>
      </w:r>
    </w:p>
    <w:p w14:paraId="4AF97102" w14:textId="5E713164" w:rsidR="00B87B31" w:rsidRDefault="00B87B31" w:rsidP="00E8273F">
      <w:pPr>
        <w:ind w:firstLine="851"/>
        <w:jc w:val="both"/>
        <w:rPr>
          <w:rFonts w:ascii="Arial" w:hAnsi="Arial" w:cs="Arial"/>
          <w:sz w:val="24"/>
          <w:szCs w:val="24"/>
        </w:rPr>
      </w:pPr>
    </w:p>
    <w:p w14:paraId="0D3F6152" w14:textId="62333AAA" w:rsidR="0073032C" w:rsidRPr="00DE7884" w:rsidRDefault="008D039B" w:rsidP="008D039B">
      <w:pPr>
        <w:ind w:firstLine="851"/>
        <w:jc w:val="both"/>
        <w:rPr>
          <w:rFonts w:ascii="Arial" w:hAnsi="Arial" w:cs="Arial"/>
          <w:sz w:val="24"/>
          <w:szCs w:val="24"/>
        </w:rPr>
      </w:pPr>
      <w:r w:rsidRPr="00DE7884">
        <w:rPr>
          <w:rFonts w:ascii="Arial" w:hAnsi="Arial" w:cs="Arial"/>
          <w:sz w:val="24"/>
          <w:szCs w:val="24"/>
        </w:rPr>
        <w:t>Добавить Приложени</w:t>
      </w:r>
      <w:r w:rsidR="002078E9">
        <w:rPr>
          <w:rFonts w:ascii="Arial" w:hAnsi="Arial" w:cs="Arial"/>
          <w:sz w:val="24"/>
          <w:szCs w:val="24"/>
        </w:rPr>
        <w:t>я</w:t>
      </w:r>
      <w:r w:rsidRPr="00DE7884">
        <w:rPr>
          <w:rFonts w:ascii="Arial" w:hAnsi="Arial" w:cs="Arial"/>
          <w:sz w:val="24"/>
          <w:szCs w:val="24"/>
        </w:rPr>
        <w:t xml:space="preserve"> А</w:t>
      </w:r>
      <w:r w:rsidR="00643DB6">
        <w:rPr>
          <w:rFonts w:ascii="Arial" w:hAnsi="Arial" w:cs="Arial"/>
          <w:sz w:val="24"/>
          <w:szCs w:val="24"/>
        </w:rPr>
        <w:t xml:space="preserve"> и Б</w:t>
      </w:r>
      <w:r w:rsidRPr="00DE7884">
        <w:rPr>
          <w:rFonts w:ascii="Arial" w:hAnsi="Arial" w:cs="Arial"/>
          <w:sz w:val="24"/>
          <w:szCs w:val="24"/>
        </w:rPr>
        <w:t>:</w:t>
      </w:r>
    </w:p>
    <w:p w14:paraId="217B2E5D" w14:textId="77777777" w:rsidR="002814D4" w:rsidRDefault="00DE7884" w:rsidP="00DE7884">
      <w:pPr>
        <w:jc w:val="center"/>
        <w:rPr>
          <w:rFonts w:ascii="Arial" w:hAnsi="Arial" w:cs="Arial"/>
          <w:b/>
          <w:bCs/>
          <w:sz w:val="24"/>
          <w:szCs w:val="24"/>
        </w:rPr>
      </w:pPr>
      <w:r w:rsidRPr="00DE7884">
        <w:rPr>
          <w:rFonts w:ascii="Arial" w:hAnsi="Arial" w:cs="Arial"/>
          <w:b/>
          <w:bCs/>
          <w:sz w:val="24"/>
          <w:szCs w:val="24"/>
        </w:rPr>
        <w:t xml:space="preserve">Приложение </w:t>
      </w:r>
      <w:r>
        <w:rPr>
          <w:rFonts w:ascii="Arial" w:hAnsi="Arial" w:cs="Arial"/>
          <w:b/>
          <w:bCs/>
          <w:sz w:val="24"/>
          <w:szCs w:val="24"/>
        </w:rPr>
        <w:t>А</w:t>
      </w:r>
      <w:r w:rsidRPr="00DE7884">
        <w:rPr>
          <w:rFonts w:ascii="Arial" w:hAnsi="Arial" w:cs="Arial"/>
          <w:b/>
          <w:bCs/>
          <w:sz w:val="24"/>
          <w:szCs w:val="24"/>
        </w:rPr>
        <w:br/>
        <w:t>(</w:t>
      </w:r>
      <w:r w:rsidRPr="00E06760">
        <w:rPr>
          <w:rFonts w:ascii="Arial" w:hAnsi="Arial" w:cs="Arial"/>
          <w:b/>
          <w:bCs/>
          <w:sz w:val="24"/>
          <w:szCs w:val="24"/>
        </w:rPr>
        <w:t>рекомендуемое</w:t>
      </w:r>
      <w:r w:rsidRPr="00DE7884">
        <w:rPr>
          <w:rFonts w:ascii="Arial" w:hAnsi="Arial" w:cs="Arial"/>
          <w:b/>
          <w:bCs/>
          <w:sz w:val="24"/>
          <w:szCs w:val="24"/>
        </w:rPr>
        <w:t>)</w:t>
      </w:r>
      <w:r w:rsidRPr="00DE7884">
        <w:rPr>
          <w:rFonts w:ascii="Arial" w:hAnsi="Arial" w:cs="Arial"/>
          <w:b/>
          <w:bCs/>
          <w:sz w:val="24"/>
          <w:szCs w:val="24"/>
        </w:rPr>
        <w:br/>
      </w:r>
      <w:r w:rsidR="002814D4">
        <w:rPr>
          <w:rFonts w:ascii="Arial" w:hAnsi="Arial" w:cs="Arial"/>
          <w:b/>
          <w:bCs/>
          <w:sz w:val="24"/>
          <w:szCs w:val="24"/>
        </w:rPr>
        <w:t xml:space="preserve">Схемы определения основных и дополнительных размеров </w:t>
      </w:r>
    </w:p>
    <w:p w14:paraId="7CD13559" w14:textId="0FFABEEC" w:rsidR="00DE7884" w:rsidRDefault="002814D4" w:rsidP="00DE7884">
      <w:pPr>
        <w:jc w:val="center"/>
        <w:rPr>
          <w:rFonts w:ascii="Arial" w:hAnsi="Arial" w:cs="Arial"/>
          <w:b/>
          <w:bCs/>
          <w:sz w:val="24"/>
          <w:szCs w:val="24"/>
        </w:rPr>
      </w:pPr>
      <w:r>
        <w:rPr>
          <w:rFonts w:ascii="Arial" w:hAnsi="Arial" w:cs="Arial"/>
          <w:b/>
          <w:bCs/>
          <w:sz w:val="24"/>
          <w:szCs w:val="24"/>
        </w:rPr>
        <w:t>рядовых бортовых камней</w:t>
      </w:r>
    </w:p>
    <w:p w14:paraId="5B2C559D" w14:textId="77777777" w:rsidR="002814D4" w:rsidRPr="00DE7884" w:rsidRDefault="002814D4" w:rsidP="00DE7884">
      <w:pPr>
        <w:jc w:val="center"/>
        <w:rPr>
          <w:rFonts w:ascii="Arial" w:hAnsi="Arial" w:cs="Arial"/>
          <w:b/>
          <w:bCs/>
          <w:color w:val="auto"/>
          <w:sz w:val="24"/>
          <w:szCs w:val="24"/>
        </w:rPr>
      </w:pPr>
    </w:p>
    <w:p w14:paraId="3801AE4D" w14:textId="3B4DACBC" w:rsidR="008D039B" w:rsidRPr="00DE7884" w:rsidRDefault="002814D4" w:rsidP="008D039B">
      <w:pPr>
        <w:ind w:firstLine="851"/>
        <w:jc w:val="both"/>
        <w:rPr>
          <w:rFonts w:ascii="Arial" w:hAnsi="Arial" w:cs="Arial"/>
          <w:sz w:val="24"/>
          <w:szCs w:val="24"/>
        </w:rPr>
      </w:pPr>
      <w:r>
        <w:rPr>
          <w:rFonts w:ascii="Arial" w:hAnsi="Arial" w:cs="Arial"/>
          <w:sz w:val="24"/>
          <w:szCs w:val="24"/>
        </w:rPr>
        <w:t>А.1 Определение дополнительных размеров</w:t>
      </w:r>
      <w:r w:rsidR="00710A85">
        <w:rPr>
          <w:rFonts w:ascii="Arial" w:hAnsi="Arial" w:cs="Arial"/>
          <w:sz w:val="24"/>
          <w:szCs w:val="24"/>
        </w:rPr>
        <w:t xml:space="preserve">, а также измерение отклонений по показателям прямолинейности, плоскостности и перпендикулярности </w:t>
      </w:r>
      <w:r>
        <w:rPr>
          <w:rFonts w:ascii="Arial" w:hAnsi="Arial" w:cs="Arial"/>
          <w:sz w:val="24"/>
          <w:szCs w:val="24"/>
        </w:rPr>
        <w:t>рядовых бортовых камней должны выполняться в соответствии со схемами, приведенными в Приложении А.</w:t>
      </w:r>
      <w:r w:rsidR="00710A85">
        <w:rPr>
          <w:rFonts w:ascii="Arial" w:hAnsi="Arial" w:cs="Arial"/>
          <w:sz w:val="24"/>
          <w:szCs w:val="24"/>
        </w:rPr>
        <w:t xml:space="preserve"> </w:t>
      </w:r>
    </w:p>
    <w:p w14:paraId="0D1ABFBA" w14:textId="55D60A0D" w:rsidR="008D039B" w:rsidRPr="00DE7884" w:rsidRDefault="008D039B" w:rsidP="008D039B">
      <w:pPr>
        <w:ind w:firstLine="851"/>
        <w:jc w:val="both"/>
        <w:rPr>
          <w:rFonts w:ascii="Arial" w:hAnsi="Arial" w:cs="Arial"/>
          <w:sz w:val="24"/>
          <w:szCs w:val="24"/>
        </w:rPr>
      </w:pPr>
      <w:r w:rsidRPr="00DE7884">
        <w:rPr>
          <w:rFonts w:ascii="Arial" w:hAnsi="Arial" w:cs="Arial"/>
          <w:sz w:val="24"/>
          <w:szCs w:val="24"/>
        </w:rPr>
        <w:t xml:space="preserve">Схема определения отклонения скошенной поверхности от вертикальной плоскости бортового камня приведена на рисунке </w:t>
      </w:r>
      <w:r w:rsidR="00710A85">
        <w:rPr>
          <w:rFonts w:ascii="Arial" w:hAnsi="Arial" w:cs="Arial"/>
          <w:sz w:val="24"/>
          <w:szCs w:val="24"/>
        </w:rPr>
        <w:t>А.1</w:t>
      </w:r>
      <w:r w:rsidRPr="00DE7884">
        <w:rPr>
          <w:rFonts w:ascii="Arial" w:hAnsi="Arial" w:cs="Arial"/>
          <w:sz w:val="24"/>
          <w:szCs w:val="24"/>
        </w:rPr>
        <w:t>.</w:t>
      </w:r>
    </w:p>
    <w:p w14:paraId="5639F42D" w14:textId="20855551" w:rsidR="008D039B" w:rsidRPr="00DE7884" w:rsidRDefault="003B2BD6" w:rsidP="008D039B">
      <w:pPr>
        <w:jc w:val="center"/>
        <w:rPr>
          <w:rFonts w:ascii="Arial" w:hAnsi="Arial" w:cs="Arial"/>
          <w:sz w:val="24"/>
          <w:szCs w:val="24"/>
        </w:rPr>
      </w:pPr>
      <w:r w:rsidRPr="003B2BD6">
        <w:rPr>
          <w:rFonts w:ascii="Arial" w:hAnsi="Arial" w:cs="Arial"/>
          <w:noProof/>
          <w:sz w:val="24"/>
          <w:szCs w:val="24"/>
        </w:rPr>
        <w:lastRenderedPageBreak/>
        <w:drawing>
          <wp:inline distT="0" distB="0" distL="0" distR="0" wp14:anchorId="3626BFB2" wp14:editId="0C6357F9">
            <wp:extent cx="3552053" cy="245852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571148" cy="2471745"/>
                    </a:xfrm>
                    <a:prstGeom prst="rect">
                      <a:avLst/>
                    </a:prstGeom>
                  </pic:spPr>
                </pic:pic>
              </a:graphicData>
            </a:graphic>
          </wp:inline>
        </w:drawing>
      </w:r>
    </w:p>
    <w:p w14:paraId="08593643" w14:textId="19D5F98A" w:rsidR="008D039B" w:rsidRPr="00DE7884" w:rsidRDefault="008D039B" w:rsidP="008D039B">
      <w:pPr>
        <w:jc w:val="center"/>
        <w:rPr>
          <w:rFonts w:ascii="Arial" w:hAnsi="Arial" w:cs="Arial"/>
          <w:sz w:val="24"/>
          <w:szCs w:val="24"/>
        </w:rPr>
      </w:pPr>
      <w:r w:rsidRPr="00DE7884">
        <w:rPr>
          <w:rFonts w:ascii="Arial" w:hAnsi="Arial" w:cs="Arial"/>
          <w:sz w:val="24"/>
          <w:szCs w:val="24"/>
        </w:rPr>
        <w:t xml:space="preserve">Рисунок </w:t>
      </w:r>
      <w:r w:rsidR="00710A85">
        <w:rPr>
          <w:rFonts w:ascii="Arial" w:hAnsi="Arial" w:cs="Arial"/>
          <w:sz w:val="24"/>
          <w:szCs w:val="24"/>
        </w:rPr>
        <w:t>А.1</w:t>
      </w:r>
      <w:r w:rsidRPr="00DE7884">
        <w:rPr>
          <w:rFonts w:ascii="Arial" w:hAnsi="Arial" w:cs="Arial"/>
          <w:sz w:val="24"/>
          <w:szCs w:val="24"/>
        </w:rPr>
        <w:t xml:space="preserve"> – Схема определения отклонения скошенной поверхности от вертикальной плоскости бортового камня</w:t>
      </w:r>
    </w:p>
    <w:p w14:paraId="61835D50" w14:textId="514E9C8A" w:rsidR="008D039B" w:rsidRPr="00DE7884" w:rsidRDefault="008D039B" w:rsidP="008D039B">
      <w:pPr>
        <w:spacing w:before="120"/>
        <w:ind w:firstLine="851"/>
        <w:jc w:val="both"/>
        <w:rPr>
          <w:rFonts w:ascii="Arial" w:hAnsi="Arial" w:cs="Arial"/>
          <w:sz w:val="24"/>
          <w:szCs w:val="24"/>
        </w:rPr>
      </w:pPr>
      <w:r w:rsidRPr="00DE7884">
        <w:rPr>
          <w:rFonts w:ascii="Arial" w:hAnsi="Arial" w:cs="Arial"/>
          <w:sz w:val="24"/>
          <w:szCs w:val="24"/>
        </w:rPr>
        <w:t xml:space="preserve">Схема определения ширины верхней кромки бортового камня приведена на рисунке </w:t>
      </w:r>
      <w:r w:rsidR="00182B34">
        <w:rPr>
          <w:rFonts w:ascii="Arial" w:hAnsi="Arial" w:cs="Arial"/>
          <w:sz w:val="24"/>
          <w:szCs w:val="24"/>
        </w:rPr>
        <w:t>А.2</w:t>
      </w:r>
      <w:r w:rsidRPr="00DE7884">
        <w:rPr>
          <w:rFonts w:ascii="Arial" w:hAnsi="Arial" w:cs="Arial"/>
          <w:sz w:val="24"/>
          <w:szCs w:val="24"/>
        </w:rPr>
        <w:t>.</w:t>
      </w:r>
    </w:p>
    <w:p w14:paraId="079FB004" w14:textId="07F9CE44" w:rsidR="008D039B" w:rsidRPr="00DE7884" w:rsidRDefault="003B2BD6" w:rsidP="008D039B">
      <w:pPr>
        <w:jc w:val="center"/>
        <w:rPr>
          <w:rFonts w:ascii="Arial" w:hAnsi="Arial" w:cs="Arial"/>
          <w:sz w:val="24"/>
          <w:szCs w:val="24"/>
        </w:rPr>
      </w:pPr>
      <w:r w:rsidRPr="003B2BD6">
        <w:rPr>
          <w:rFonts w:ascii="Arial" w:hAnsi="Arial" w:cs="Arial"/>
          <w:noProof/>
          <w:sz w:val="24"/>
          <w:szCs w:val="24"/>
        </w:rPr>
        <w:drawing>
          <wp:inline distT="0" distB="0" distL="0" distR="0" wp14:anchorId="156AB756" wp14:editId="4FE010A6">
            <wp:extent cx="3170974" cy="2398144"/>
            <wp:effectExtent l="0" t="0" r="0" b="254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189815" cy="2412393"/>
                    </a:xfrm>
                    <a:prstGeom prst="rect">
                      <a:avLst/>
                    </a:prstGeom>
                  </pic:spPr>
                </pic:pic>
              </a:graphicData>
            </a:graphic>
          </wp:inline>
        </w:drawing>
      </w:r>
    </w:p>
    <w:p w14:paraId="143036CA" w14:textId="61599062" w:rsidR="008D039B" w:rsidRPr="00DE7884" w:rsidRDefault="008D039B" w:rsidP="008D039B">
      <w:pPr>
        <w:jc w:val="center"/>
        <w:rPr>
          <w:rFonts w:ascii="Arial" w:hAnsi="Arial" w:cs="Arial"/>
          <w:sz w:val="24"/>
          <w:szCs w:val="24"/>
        </w:rPr>
      </w:pPr>
      <w:r w:rsidRPr="00DE7884">
        <w:rPr>
          <w:rFonts w:ascii="Arial" w:hAnsi="Arial" w:cs="Arial"/>
          <w:sz w:val="24"/>
          <w:szCs w:val="24"/>
        </w:rPr>
        <w:t xml:space="preserve">Рисунок </w:t>
      </w:r>
      <w:r w:rsidR="00182B34">
        <w:rPr>
          <w:rFonts w:ascii="Arial" w:hAnsi="Arial" w:cs="Arial"/>
          <w:sz w:val="24"/>
          <w:szCs w:val="24"/>
        </w:rPr>
        <w:t>А.2</w:t>
      </w:r>
      <w:r w:rsidRPr="00DE7884">
        <w:rPr>
          <w:rFonts w:ascii="Arial" w:hAnsi="Arial" w:cs="Arial"/>
          <w:sz w:val="24"/>
          <w:szCs w:val="24"/>
        </w:rPr>
        <w:t xml:space="preserve"> – Схема определения ширины верхней кромки бортового камня</w:t>
      </w:r>
    </w:p>
    <w:p w14:paraId="18B292BD" w14:textId="5AC5B22D" w:rsidR="008D039B" w:rsidRPr="00DE7884" w:rsidRDefault="008D039B" w:rsidP="008D039B">
      <w:pPr>
        <w:ind w:firstLine="851"/>
        <w:jc w:val="both"/>
        <w:rPr>
          <w:rFonts w:ascii="Arial" w:hAnsi="Arial" w:cs="Arial"/>
          <w:sz w:val="24"/>
          <w:szCs w:val="24"/>
        </w:rPr>
      </w:pPr>
      <w:r w:rsidRPr="00DE7884">
        <w:rPr>
          <w:rFonts w:ascii="Arial" w:hAnsi="Arial" w:cs="Arial"/>
          <w:sz w:val="24"/>
          <w:szCs w:val="24"/>
        </w:rPr>
        <w:t xml:space="preserve">Схема определения отклонения от прямолинейности бортового камня приведена на рисунке </w:t>
      </w:r>
      <w:r w:rsidR="00182B34">
        <w:rPr>
          <w:rFonts w:ascii="Arial" w:hAnsi="Arial" w:cs="Arial"/>
          <w:sz w:val="24"/>
          <w:szCs w:val="24"/>
        </w:rPr>
        <w:t>А.3</w:t>
      </w:r>
      <w:r w:rsidRPr="00DE7884">
        <w:rPr>
          <w:rFonts w:ascii="Arial" w:hAnsi="Arial" w:cs="Arial"/>
          <w:sz w:val="24"/>
          <w:szCs w:val="24"/>
        </w:rPr>
        <w:t>.</w:t>
      </w:r>
    </w:p>
    <w:p w14:paraId="15B42EB6" w14:textId="17579094" w:rsidR="008D039B" w:rsidRPr="00DE7884" w:rsidRDefault="004617B7" w:rsidP="008D039B">
      <w:pPr>
        <w:jc w:val="center"/>
        <w:rPr>
          <w:rFonts w:ascii="Arial" w:eastAsia="Times New Roman" w:hAnsi="Arial" w:cs="Arial"/>
          <w:sz w:val="24"/>
          <w:szCs w:val="24"/>
        </w:rPr>
      </w:pPr>
      <w:r w:rsidRPr="004617B7">
        <w:rPr>
          <w:rFonts w:ascii="Arial" w:eastAsia="Times New Roman" w:hAnsi="Arial" w:cs="Arial"/>
          <w:noProof/>
          <w:sz w:val="24"/>
          <w:szCs w:val="24"/>
        </w:rPr>
        <w:drawing>
          <wp:inline distT="0" distB="0" distL="0" distR="0" wp14:anchorId="15523DFB" wp14:editId="01744D04">
            <wp:extent cx="3762302" cy="2570672"/>
            <wp:effectExtent l="0" t="0" r="0" b="127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804547" cy="2599537"/>
                    </a:xfrm>
                    <a:prstGeom prst="rect">
                      <a:avLst/>
                    </a:prstGeom>
                  </pic:spPr>
                </pic:pic>
              </a:graphicData>
            </a:graphic>
          </wp:inline>
        </w:drawing>
      </w:r>
    </w:p>
    <w:p w14:paraId="3C70AB9F" w14:textId="76D3C985" w:rsidR="008D039B" w:rsidRPr="00DE7884" w:rsidRDefault="008D039B" w:rsidP="008D039B">
      <w:pPr>
        <w:jc w:val="center"/>
        <w:rPr>
          <w:rFonts w:ascii="Arial" w:hAnsi="Arial" w:cs="Arial"/>
          <w:b/>
          <w:bCs/>
          <w:sz w:val="24"/>
          <w:szCs w:val="24"/>
        </w:rPr>
      </w:pPr>
      <w:r w:rsidRPr="00DE7884">
        <w:rPr>
          <w:rFonts w:ascii="Arial" w:hAnsi="Arial" w:cs="Arial"/>
          <w:sz w:val="24"/>
          <w:szCs w:val="24"/>
        </w:rPr>
        <w:lastRenderedPageBreak/>
        <w:t xml:space="preserve">Рисунок </w:t>
      </w:r>
      <w:r w:rsidR="00182B34">
        <w:rPr>
          <w:rFonts w:ascii="Arial" w:hAnsi="Arial" w:cs="Arial"/>
          <w:sz w:val="24"/>
          <w:szCs w:val="24"/>
        </w:rPr>
        <w:t>А.3</w:t>
      </w:r>
      <w:r w:rsidRPr="00DE7884">
        <w:rPr>
          <w:rFonts w:ascii="Arial" w:hAnsi="Arial" w:cs="Arial"/>
          <w:sz w:val="24"/>
          <w:szCs w:val="24"/>
        </w:rPr>
        <w:t xml:space="preserve"> – Схема определения отклонения от прямолинейности бортового камня</w:t>
      </w:r>
    </w:p>
    <w:p w14:paraId="4974D2BF" w14:textId="76056277" w:rsidR="008D039B" w:rsidRPr="00DE7884" w:rsidRDefault="008D039B" w:rsidP="008D039B">
      <w:pPr>
        <w:spacing w:before="120"/>
        <w:ind w:firstLine="851"/>
        <w:jc w:val="both"/>
        <w:rPr>
          <w:rFonts w:ascii="Arial" w:hAnsi="Arial" w:cs="Arial"/>
          <w:sz w:val="24"/>
          <w:szCs w:val="24"/>
        </w:rPr>
      </w:pPr>
      <w:r w:rsidRPr="00DE7884">
        <w:rPr>
          <w:rFonts w:ascii="Arial" w:hAnsi="Arial" w:cs="Arial"/>
          <w:sz w:val="24"/>
          <w:szCs w:val="24"/>
        </w:rPr>
        <w:t xml:space="preserve">Схема определения отклонения от плоскостности бортового камня приведена на рисунке </w:t>
      </w:r>
      <w:r w:rsidR="00182B34">
        <w:rPr>
          <w:rFonts w:ascii="Arial" w:hAnsi="Arial" w:cs="Arial"/>
          <w:sz w:val="24"/>
          <w:szCs w:val="24"/>
        </w:rPr>
        <w:t>А.4</w:t>
      </w:r>
      <w:r w:rsidRPr="00DE7884">
        <w:rPr>
          <w:rFonts w:ascii="Arial" w:hAnsi="Arial" w:cs="Arial"/>
          <w:sz w:val="24"/>
          <w:szCs w:val="24"/>
        </w:rPr>
        <w:t xml:space="preserve"> и </w:t>
      </w:r>
      <w:r w:rsidR="00182B34">
        <w:rPr>
          <w:rFonts w:ascii="Arial" w:hAnsi="Arial" w:cs="Arial"/>
          <w:sz w:val="24"/>
          <w:szCs w:val="24"/>
        </w:rPr>
        <w:t>А.5</w:t>
      </w:r>
      <w:r w:rsidRPr="00DE7884">
        <w:rPr>
          <w:rFonts w:ascii="Arial" w:hAnsi="Arial" w:cs="Arial"/>
          <w:sz w:val="24"/>
          <w:szCs w:val="24"/>
        </w:rPr>
        <w:t>.</w:t>
      </w:r>
    </w:p>
    <w:p w14:paraId="21C5B704" w14:textId="62760084" w:rsidR="008D039B" w:rsidRPr="00DE7884" w:rsidRDefault="003B2BD6" w:rsidP="003B2BD6">
      <w:pPr>
        <w:jc w:val="center"/>
        <w:rPr>
          <w:rFonts w:ascii="Arial" w:eastAsia="Times New Roman" w:hAnsi="Arial" w:cs="Arial"/>
          <w:sz w:val="24"/>
          <w:szCs w:val="24"/>
        </w:rPr>
      </w:pPr>
      <w:r w:rsidRPr="003B2BD6">
        <w:rPr>
          <w:rFonts w:ascii="Arial" w:eastAsia="Times New Roman" w:hAnsi="Arial" w:cs="Arial"/>
          <w:noProof/>
          <w:sz w:val="24"/>
          <w:szCs w:val="24"/>
        </w:rPr>
        <w:drawing>
          <wp:inline distT="0" distB="0" distL="0" distR="0" wp14:anchorId="63FEA89C" wp14:editId="254889F0">
            <wp:extent cx="3519938" cy="2467155"/>
            <wp:effectExtent l="0" t="0" r="444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558698" cy="2494322"/>
                    </a:xfrm>
                    <a:prstGeom prst="rect">
                      <a:avLst/>
                    </a:prstGeom>
                  </pic:spPr>
                </pic:pic>
              </a:graphicData>
            </a:graphic>
          </wp:inline>
        </w:drawing>
      </w:r>
    </w:p>
    <w:p w14:paraId="390ACED3" w14:textId="646FFF1C" w:rsidR="008D039B" w:rsidRPr="00DE7884" w:rsidRDefault="008D039B" w:rsidP="008D039B">
      <w:pPr>
        <w:jc w:val="center"/>
        <w:rPr>
          <w:rFonts w:ascii="Arial" w:hAnsi="Arial" w:cs="Arial"/>
          <w:sz w:val="24"/>
          <w:szCs w:val="24"/>
        </w:rPr>
      </w:pPr>
      <w:r w:rsidRPr="00DE7884">
        <w:rPr>
          <w:rFonts w:ascii="Arial" w:hAnsi="Arial" w:cs="Arial"/>
          <w:sz w:val="24"/>
          <w:szCs w:val="24"/>
        </w:rPr>
        <w:t xml:space="preserve">Рисунок </w:t>
      </w:r>
      <w:r w:rsidR="00182B34">
        <w:rPr>
          <w:rFonts w:ascii="Arial" w:hAnsi="Arial" w:cs="Arial"/>
          <w:sz w:val="24"/>
          <w:szCs w:val="24"/>
        </w:rPr>
        <w:t>А.4</w:t>
      </w:r>
      <w:r w:rsidRPr="00DE7884">
        <w:rPr>
          <w:rFonts w:ascii="Arial" w:hAnsi="Arial" w:cs="Arial"/>
          <w:sz w:val="24"/>
          <w:szCs w:val="24"/>
        </w:rPr>
        <w:t xml:space="preserve"> – Схема определения отклонения от плоскостности бортового камня </w:t>
      </w:r>
    </w:p>
    <w:p w14:paraId="6EAD3B3B" w14:textId="0EA2C201" w:rsidR="008D039B" w:rsidRPr="00DE7884" w:rsidRDefault="003B2BD6" w:rsidP="008D039B">
      <w:pPr>
        <w:jc w:val="center"/>
        <w:rPr>
          <w:rFonts w:ascii="Arial" w:eastAsia="Times New Roman" w:hAnsi="Arial" w:cs="Arial"/>
          <w:sz w:val="24"/>
          <w:szCs w:val="24"/>
        </w:rPr>
      </w:pPr>
      <w:r w:rsidRPr="003B2BD6">
        <w:rPr>
          <w:rFonts w:ascii="Arial" w:hAnsi="Arial" w:cs="Arial"/>
          <w:noProof/>
          <w:sz w:val="24"/>
          <w:szCs w:val="24"/>
        </w:rPr>
        <w:drawing>
          <wp:inline distT="0" distB="0" distL="0" distR="0" wp14:anchorId="2913D87A" wp14:editId="10769579">
            <wp:extent cx="3544516" cy="2449902"/>
            <wp:effectExtent l="0" t="0" r="0" b="762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598895" cy="2487488"/>
                    </a:xfrm>
                    <a:prstGeom prst="rect">
                      <a:avLst/>
                    </a:prstGeom>
                  </pic:spPr>
                </pic:pic>
              </a:graphicData>
            </a:graphic>
          </wp:inline>
        </w:drawing>
      </w:r>
      <w:r w:rsidR="008D039B" w:rsidRPr="00DE7884">
        <w:rPr>
          <w:rFonts w:ascii="Arial" w:eastAsia="Times New Roman" w:hAnsi="Arial" w:cs="Arial"/>
          <w:sz w:val="24"/>
          <w:szCs w:val="24"/>
        </w:rPr>
        <w:t xml:space="preserve"> </w:t>
      </w:r>
    </w:p>
    <w:p w14:paraId="06C64AB0" w14:textId="4B168FBF" w:rsidR="008D039B" w:rsidRPr="00DE7884" w:rsidRDefault="008D039B" w:rsidP="008D039B">
      <w:pPr>
        <w:jc w:val="center"/>
        <w:rPr>
          <w:rFonts w:ascii="Arial" w:hAnsi="Arial" w:cs="Arial"/>
          <w:sz w:val="24"/>
          <w:szCs w:val="24"/>
        </w:rPr>
      </w:pPr>
      <w:r w:rsidRPr="00DE7884">
        <w:rPr>
          <w:rFonts w:ascii="Arial" w:hAnsi="Arial" w:cs="Arial"/>
          <w:sz w:val="24"/>
          <w:szCs w:val="24"/>
        </w:rPr>
        <w:t xml:space="preserve">Рисунок </w:t>
      </w:r>
      <w:r w:rsidR="00182B34">
        <w:rPr>
          <w:rFonts w:ascii="Arial" w:hAnsi="Arial" w:cs="Arial"/>
          <w:sz w:val="24"/>
          <w:szCs w:val="24"/>
        </w:rPr>
        <w:t>А.5</w:t>
      </w:r>
      <w:r w:rsidRPr="00DE7884">
        <w:rPr>
          <w:rFonts w:ascii="Arial" w:hAnsi="Arial" w:cs="Arial"/>
          <w:sz w:val="24"/>
          <w:szCs w:val="24"/>
        </w:rPr>
        <w:t xml:space="preserve"> – Схема определения отклонения от плоскостности бортового камня</w:t>
      </w:r>
    </w:p>
    <w:p w14:paraId="002BE5FB" w14:textId="294FBA87" w:rsidR="008D039B" w:rsidRPr="00DE7884" w:rsidRDefault="008D039B" w:rsidP="008D039B">
      <w:pPr>
        <w:spacing w:before="120"/>
        <w:ind w:firstLine="709"/>
        <w:jc w:val="both"/>
        <w:rPr>
          <w:rFonts w:ascii="Arial" w:hAnsi="Arial" w:cs="Arial"/>
          <w:sz w:val="24"/>
          <w:szCs w:val="24"/>
        </w:rPr>
      </w:pPr>
      <w:r w:rsidRPr="00DE7884">
        <w:rPr>
          <w:rFonts w:ascii="Arial" w:hAnsi="Arial" w:cs="Arial"/>
          <w:sz w:val="24"/>
          <w:szCs w:val="24"/>
        </w:rPr>
        <w:t xml:space="preserve">Схемы определения перпендикулярности бортового камня приведены на рисунках </w:t>
      </w:r>
      <w:r w:rsidR="00182B34">
        <w:rPr>
          <w:rFonts w:ascii="Arial" w:hAnsi="Arial" w:cs="Arial"/>
          <w:sz w:val="24"/>
          <w:szCs w:val="24"/>
        </w:rPr>
        <w:t>А.6 – А.10</w:t>
      </w:r>
      <w:r w:rsidRPr="00DE7884">
        <w:rPr>
          <w:rFonts w:ascii="Arial" w:hAnsi="Arial" w:cs="Arial"/>
          <w:sz w:val="24"/>
          <w:szCs w:val="24"/>
        </w:rPr>
        <w:t>.</w:t>
      </w:r>
    </w:p>
    <w:p w14:paraId="2F228FD2" w14:textId="5573DC34" w:rsidR="008D039B" w:rsidRPr="00DE7884" w:rsidRDefault="00E06760" w:rsidP="008D039B">
      <w:pPr>
        <w:spacing w:before="120"/>
        <w:jc w:val="center"/>
        <w:rPr>
          <w:rFonts w:ascii="Arial" w:hAnsi="Arial" w:cs="Arial"/>
          <w:sz w:val="24"/>
          <w:szCs w:val="24"/>
          <w:lang w:val="en-US"/>
        </w:rPr>
      </w:pPr>
      <w:r w:rsidRPr="00E06760">
        <w:rPr>
          <w:rFonts w:ascii="Arial" w:hAnsi="Arial" w:cs="Arial"/>
          <w:noProof/>
          <w:sz w:val="24"/>
          <w:szCs w:val="24"/>
          <w:lang w:val="en-US"/>
        </w:rPr>
        <w:lastRenderedPageBreak/>
        <w:drawing>
          <wp:inline distT="0" distB="0" distL="0" distR="0" wp14:anchorId="58D3A08A" wp14:editId="20D4EB7D">
            <wp:extent cx="1670394" cy="2543175"/>
            <wp:effectExtent l="0" t="0" r="635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684620" cy="2564834"/>
                    </a:xfrm>
                    <a:prstGeom prst="rect">
                      <a:avLst/>
                    </a:prstGeom>
                  </pic:spPr>
                </pic:pic>
              </a:graphicData>
            </a:graphic>
          </wp:inline>
        </w:drawing>
      </w:r>
    </w:p>
    <w:p w14:paraId="5BF449A0" w14:textId="36030827" w:rsidR="008D039B" w:rsidRPr="00DE7884" w:rsidRDefault="008D039B" w:rsidP="008D039B">
      <w:pPr>
        <w:jc w:val="center"/>
        <w:rPr>
          <w:rFonts w:ascii="Arial" w:hAnsi="Arial" w:cs="Arial"/>
          <w:sz w:val="24"/>
          <w:szCs w:val="24"/>
        </w:rPr>
      </w:pPr>
      <w:r w:rsidRPr="00DE7884">
        <w:rPr>
          <w:rFonts w:ascii="Arial" w:hAnsi="Arial" w:cs="Arial"/>
          <w:sz w:val="24"/>
          <w:szCs w:val="24"/>
        </w:rPr>
        <w:t xml:space="preserve">Рисунок </w:t>
      </w:r>
      <w:r w:rsidR="00182B34">
        <w:rPr>
          <w:rFonts w:ascii="Arial" w:hAnsi="Arial" w:cs="Arial"/>
          <w:sz w:val="24"/>
          <w:szCs w:val="24"/>
        </w:rPr>
        <w:t>А.6</w:t>
      </w:r>
      <w:r w:rsidRPr="00DE7884">
        <w:rPr>
          <w:rFonts w:ascii="Arial" w:hAnsi="Arial" w:cs="Arial"/>
          <w:sz w:val="24"/>
          <w:szCs w:val="24"/>
        </w:rPr>
        <w:t xml:space="preserve"> – Схема определения перпендикулярности торцевых граней</w:t>
      </w:r>
    </w:p>
    <w:p w14:paraId="45B95B49" w14:textId="6D8E2B74" w:rsidR="008D039B" w:rsidRPr="00DE7884" w:rsidRDefault="00E06760" w:rsidP="008D039B">
      <w:pPr>
        <w:spacing w:before="120"/>
        <w:jc w:val="center"/>
        <w:rPr>
          <w:rFonts w:ascii="Arial" w:hAnsi="Arial" w:cs="Arial"/>
          <w:sz w:val="24"/>
          <w:szCs w:val="24"/>
        </w:rPr>
      </w:pPr>
      <w:r w:rsidRPr="00E06760">
        <w:rPr>
          <w:rFonts w:ascii="Arial" w:hAnsi="Arial" w:cs="Arial"/>
          <w:noProof/>
          <w:sz w:val="24"/>
          <w:szCs w:val="24"/>
        </w:rPr>
        <w:drawing>
          <wp:inline distT="0" distB="0" distL="0" distR="0" wp14:anchorId="022602EC" wp14:editId="3F1E96C6">
            <wp:extent cx="2544225" cy="2486025"/>
            <wp:effectExtent l="0" t="0" r="889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555085" cy="2496636"/>
                    </a:xfrm>
                    <a:prstGeom prst="rect">
                      <a:avLst/>
                    </a:prstGeom>
                  </pic:spPr>
                </pic:pic>
              </a:graphicData>
            </a:graphic>
          </wp:inline>
        </w:drawing>
      </w:r>
    </w:p>
    <w:p w14:paraId="72EFE964" w14:textId="37E30F48" w:rsidR="008D039B" w:rsidRPr="00DE7884" w:rsidRDefault="008D039B" w:rsidP="008D039B">
      <w:pPr>
        <w:jc w:val="center"/>
        <w:rPr>
          <w:rFonts w:ascii="Arial" w:hAnsi="Arial" w:cs="Arial"/>
          <w:sz w:val="24"/>
          <w:szCs w:val="24"/>
        </w:rPr>
      </w:pPr>
      <w:r w:rsidRPr="00DE7884">
        <w:rPr>
          <w:rFonts w:ascii="Arial" w:hAnsi="Arial" w:cs="Arial"/>
          <w:sz w:val="24"/>
          <w:szCs w:val="24"/>
        </w:rPr>
        <w:t xml:space="preserve">Рисунок </w:t>
      </w:r>
      <w:r w:rsidR="00182B34">
        <w:rPr>
          <w:rFonts w:ascii="Arial" w:hAnsi="Arial" w:cs="Arial"/>
          <w:sz w:val="24"/>
          <w:szCs w:val="24"/>
        </w:rPr>
        <w:t>А.7</w:t>
      </w:r>
      <w:r w:rsidRPr="00DE7884">
        <w:rPr>
          <w:rFonts w:ascii="Arial" w:hAnsi="Arial" w:cs="Arial"/>
          <w:sz w:val="24"/>
          <w:szCs w:val="24"/>
        </w:rPr>
        <w:t xml:space="preserve"> – Схема определения перпендикулярности верхней грани</w:t>
      </w:r>
    </w:p>
    <w:p w14:paraId="78D9946A" w14:textId="6D014061" w:rsidR="008D039B" w:rsidRPr="00DE7884" w:rsidRDefault="00147BB3" w:rsidP="008D039B">
      <w:pPr>
        <w:spacing w:before="100" w:beforeAutospacing="1" w:after="100" w:afterAutospacing="1"/>
        <w:jc w:val="center"/>
        <w:rPr>
          <w:rFonts w:ascii="Arial" w:eastAsia="Times New Roman" w:hAnsi="Arial" w:cs="Arial"/>
          <w:sz w:val="24"/>
          <w:szCs w:val="24"/>
        </w:rPr>
      </w:pPr>
      <w:r w:rsidRPr="00147BB3">
        <w:rPr>
          <w:rFonts w:ascii="Arial" w:eastAsia="Times New Roman" w:hAnsi="Arial" w:cs="Arial"/>
          <w:noProof/>
          <w:sz w:val="24"/>
          <w:szCs w:val="24"/>
        </w:rPr>
        <w:drawing>
          <wp:inline distT="0" distB="0" distL="0" distR="0" wp14:anchorId="640FCA1D" wp14:editId="6FF18CA2">
            <wp:extent cx="2336165" cy="2401299"/>
            <wp:effectExtent l="0" t="0" r="698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43686" cy="2409030"/>
                    </a:xfrm>
                    <a:prstGeom prst="rect">
                      <a:avLst/>
                    </a:prstGeom>
                  </pic:spPr>
                </pic:pic>
              </a:graphicData>
            </a:graphic>
          </wp:inline>
        </w:drawing>
      </w:r>
    </w:p>
    <w:p w14:paraId="4E1FA6B6" w14:textId="7B6331E0" w:rsidR="008D039B" w:rsidRPr="00DE7884" w:rsidRDefault="008D039B" w:rsidP="00C02174">
      <w:pPr>
        <w:jc w:val="center"/>
        <w:rPr>
          <w:rFonts w:ascii="Arial" w:hAnsi="Arial" w:cs="Arial"/>
          <w:sz w:val="24"/>
          <w:szCs w:val="24"/>
        </w:rPr>
      </w:pPr>
      <w:r w:rsidRPr="00DE7884">
        <w:rPr>
          <w:rFonts w:ascii="Arial" w:hAnsi="Arial" w:cs="Arial"/>
          <w:sz w:val="24"/>
          <w:szCs w:val="24"/>
        </w:rPr>
        <w:t xml:space="preserve">Рисунок </w:t>
      </w:r>
      <w:r w:rsidR="00182B34">
        <w:rPr>
          <w:rFonts w:ascii="Arial" w:hAnsi="Arial" w:cs="Arial"/>
          <w:sz w:val="24"/>
          <w:szCs w:val="24"/>
        </w:rPr>
        <w:t>А.8</w:t>
      </w:r>
      <w:r w:rsidRPr="00DE7884">
        <w:rPr>
          <w:rFonts w:ascii="Arial" w:hAnsi="Arial" w:cs="Arial"/>
          <w:sz w:val="24"/>
          <w:szCs w:val="24"/>
        </w:rPr>
        <w:t xml:space="preserve"> – Схема определения перпендикулярности нижней грани</w:t>
      </w:r>
    </w:p>
    <w:p w14:paraId="2F4B65DE" w14:textId="100614A0" w:rsidR="008D039B" w:rsidRPr="00DE7884" w:rsidRDefault="00147BB3" w:rsidP="008D039B">
      <w:pPr>
        <w:spacing w:before="120"/>
        <w:jc w:val="center"/>
        <w:rPr>
          <w:rFonts w:ascii="Arial" w:hAnsi="Arial" w:cs="Arial"/>
          <w:sz w:val="24"/>
          <w:szCs w:val="24"/>
        </w:rPr>
      </w:pPr>
      <w:r w:rsidRPr="00147BB3">
        <w:rPr>
          <w:rFonts w:ascii="Arial" w:hAnsi="Arial" w:cs="Arial"/>
          <w:noProof/>
          <w:sz w:val="24"/>
          <w:szCs w:val="24"/>
        </w:rPr>
        <w:lastRenderedPageBreak/>
        <w:drawing>
          <wp:inline distT="0" distB="0" distL="0" distR="0" wp14:anchorId="54520A67" wp14:editId="26576F3F">
            <wp:extent cx="2252564" cy="239077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261290" cy="2400036"/>
                    </a:xfrm>
                    <a:prstGeom prst="rect">
                      <a:avLst/>
                    </a:prstGeom>
                  </pic:spPr>
                </pic:pic>
              </a:graphicData>
            </a:graphic>
          </wp:inline>
        </w:drawing>
      </w:r>
    </w:p>
    <w:p w14:paraId="7A8FAFA4" w14:textId="70E85205" w:rsidR="008D039B" w:rsidRPr="00DE7884" w:rsidRDefault="008D039B" w:rsidP="008D039B">
      <w:pPr>
        <w:jc w:val="center"/>
        <w:rPr>
          <w:rFonts w:ascii="Arial" w:hAnsi="Arial" w:cs="Arial"/>
          <w:sz w:val="24"/>
          <w:szCs w:val="24"/>
        </w:rPr>
      </w:pPr>
      <w:r w:rsidRPr="00DE7884">
        <w:rPr>
          <w:rFonts w:ascii="Arial" w:hAnsi="Arial" w:cs="Arial"/>
          <w:sz w:val="24"/>
          <w:szCs w:val="24"/>
        </w:rPr>
        <w:t xml:space="preserve">Рисунок </w:t>
      </w:r>
      <w:r w:rsidR="00182B34">
        <w:rPr>
          <w:rFonts w:ascii="Arial" w:hAnsi="Arial" w:cs="Arial"/>
          <w:sz w:val="24"/>
          <w:szCs w:val="24"/>
        </w:rPr>
        <w:t>А.9</w:t>
      </w:r>
      <w:r w:rsidRPr="00DE7884">
        <w:rPr>
          <w:rFonts w:ascii="Arial" w:hAnsi="Arial" w:cs="Arial"/>
          <w:sz w:val="24"/>
          <w:szCs w:val="24"/>
        </w:rPr>
        <w:t xml:space="preserve"> – Схема определения перпендикулярности фронтальной грани</w:t>
      </w:r>
    </w:p>
    <w:p w14:paraId="7552170B" w14:textId="477D8EAD" w:rsidR="008D039B" w:rsidRPr="00DE7884" w:rsidRDefault="00147BB3" w:rsidP="008D039B">
      <w:pPr>
        <w:spacing w:before="120"/>
        <w:jc w:val="center"/>
        <w:rPr>
          <w:rFonts w:ascii="Arial" w:hAnsi="Arial" w:cs="Arial"/>
          <w:sz w:val="24"/>
          <w:szCs w:val="24"/>
        </w:rPr>
      </w:pPr>
      <w:r w:rsidRPr="00147BB3">
        <w:rPr>
          <w:rFonts w:ascii="Arial" w:hAnsi="Arial" w:cs="Arial"/>
          <w:noProof/>
          <w:sz w:val="24"/>
          <w:szCs w:val="24"/>
        </w:rPr>
        <w:drawing>
          <wp:inline distT="0" distB="0" distL="0" distR="0" wp14:anchorId="36D76707" wp14:editId="1144E9FB">
            <wp:extent cx="2864862" cy="267652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875395" cy="2686366"/>
                    </a:xfrm>
                    <a:prstGeom prst="rect">
                      <a:avLst/>
                    </a:prstGeom>
                  </pic:spPr>
                </pic:pic>
              </a:graphicData>
            </a:graphic>
          </wp:inline>
        </w:drawing>
      </w:r>
    </w:p>
    <w:p w14:paraId="694AF38F" w14:textId="055979AD" w:rsidR="008D039B" w:rsidRPr="00DE7884" w:rsidRDefault="008D039B" w:rsidP="008D039B">
      <w:pPr>
        <w:jc w:val="center"/>
        <w:rPr>
          <w:rFonts w:ascii="Arial" w:hAnsi="Arial" w:cs="Arial"/>
          <w:sz w:val="24"/>
          <w:szCs w:val="24"/>
        </w:rPr>
      </w:pPr>
      <w:r w:rsidRPr="00DE7884">
        <w:rPr>
          <w:rFonts w:ascii="Arial" w:hAnsi="Arial" w:cs="Arial"/>
          <w:sz w:val="24"/>
          <w:szCs w:val="24"/>
        </w:rPr>
        <w:t xml:space="preserve">Рисунок </w:t>
      </w:r>
      <w:r w:rsidR="00182B34">
        <w:rPr>
          <w:rFonts w:ascii="Arial" w:hAnsi="Arial" w:cs="Arial"/>
          <w:sz w:val="24"/>
          <w:szCs w:val="24"/>
        </w:rPr>
        <w:t>А.10</w:t>
      </w:r>
      <w:r w:rsidRPr="00DE7884">
        <w:rPr>
          <w:rFonts w:ascii="Arial" w:hAnsi="Arial" w:cs="Arial"/>
          <w:sz w:val="24"/>
          <w:szCs w:val="24"/>
        </w:rPr>
        <w:t xml:space="preserve"> – Схема определения перпендикулярности тыльной грани</w:t>
      </w:r>
    </w:p>
    <w:p w14:paraId="0A09E18A" w14:textId="3B8B67C0" w:rsidR="0073032C" w:rsidRPr="00DE7884" w:rsidRDefault="0073032C" w:rsidP="003B2BD6">
      <w:pPr>
        <w:jc w:val="center"/>
        <w:rPr>
          <w:rFonts w:ascii="Arial" w:hAnsi="Arial" w:cs="Arial"/>
          <w:sz w:val="24"/>
          <w:szCs w:val="24"/>
        </w:rPr>
      </w:pPr>
    </w:p>
    <w:p w14:paraId="25B34B06" w14:textId="77777777" w:rsidR="003B2BD6" w:rsidRDefault="003926AA" w:rsidP="003B2BD6">
      <w:pPr>
        <w:jc w:val="center"/>
        <w:rPr>
          <w:rFonts w:ascii="Arial" w:hAnsi="Arial" w:cs="Arial"/>
          <w:b/>
          <w:bCs/>
          <w:sz w:val="24"/>
          <w:szCs w:val="24"/>
        </w:rPr>
      </w:pPr>
      <w:r w:rsidRPr="00DE7884">
        <w:rPr>
          <w:rFonts w:ascii="Arial" w:hAnsi="Arial" w:cs="Arial"/>
          <w:b/>
          <w:bCs/>
          <w:sz w:val="24"/>
          <w:szCs w:val="24"/>
        </w:rPr>
        <w:t xml:space="preserve">Приложение </w:t>
      </w:r>
      <w:r>
        <w:rPr>
          <w:rFonts w:ascii="Arial" w:hAnsi="Arial" w:cs="Arial"/>
          <w:b/>
          <w:bCs/>
          <w:sz w:val="24"/>
          <w:szCs w:val="24"/>
        </w:rPr>
        <w:t>Б</w:t>
      </w:r>
      <w:r w:rsidRPr="00DE7884">
        <w:rPr>
          <w:rFonts w:ascii="Arial" w:hAnsi="Arial" w:cs="Arial"/>
          <w:b/>
          <w:bCs/>
          <w:sz w:val="24"/>
          <w:szCs w:val="24"/>
        </w:rPr>
        <w:br/>
        <w:t>(</w:t>
      </w:r>
      <w:r w:rsidRPr="00147BB3">
        <w:rPr>
          <w:rFonts w:ascii="Arial" w:hAnsi="Arial" w:cs="Arial"/>
          <w:b/>
          <w:bCs/>
          <w:sz w:val="24"/>
          <w:szCs w:val="24"/>
        </w:rPr>
        <w:t>рекомендуемое</w:t>
      </w:r>
      <w:r w:rsidRPr="00DE7884">
        <w:rPr>
          <w:rFonts w:ascii="Arial" w:hAnsi="Arial" w:cs="Arial"/>
          <w:b/>
          <w:bCs/>
          <w:sz w:val="24"/>
          <w:szCs w:val="24"/>
        </w:rPr>
        <w:t>)</w:t>
      </w:r>
      <w:r w:rsidRPr="00DE7884">
        <w:rPr>
          <w:rFonts w:ascii="Arial" w:hAnsi="Arial" w:cs="Arial"/>
          <w:b/>
          <w:bCs/>
          <w:sz w:val="24"/>
          <w:szCs w:val="24"/>
        </w:rPr>
        <w:br/>
      </w:r>
      <w:r>
        <w:rPr>
          <w:rFonts w:ascii="Arial" w:hAnsi="Arial" w:cs="Arial"/>
          <w:b/>
          <w:bCs/>
          <w:sz w:val="24"/>
          <w:szCs w:val="24"/>
        </w:rPr>
        <w:t xml:space="preserve">Методы определения </w:t>
      </w:r>
      <w:r w:rsidR="00FA32FC">
        <w:rPr>
          <w:rFonts w:ascii="Arial" w:hAnsi="Arial" w:cs="Arial"/>
          <w:b/>
          <w:bCs/>
          <w:sz w:val="24"/>
          <w:szCs w:val="24"/>
        </w:rPr>
        <w:t>радиуса к</w:t>
      </w:r>
      <w:r w:rsidR="00643DB6">
        <w:rPr>
          <w:rFonts w:ascii="Arial" w:hAnsi="Arial" w:cs="Arial"/>
          <w:b/>
          <w:bCs/>
          <w:sz w:val="24"/>
          <w:szCs w:val="24"/>
        </w:rPr>
        <w:t>ривизны</w:t>
      </w:r>
    </w:p>
    <w:p w14:paraId="28B75B66" w14:textId="6A51EE88" w:rsidR="003926AA" w:rsidRDefault="00FA32FC" w:rsidP="003B2BD6">
      <w:pPr>
        <w:jc w:val="center"/>
        <w:rPr>
          <w:rFonts w:ascii="Arial" w:hAnsi="Arial" w:cs="Arial"/>
          <w:b/>
          <w:bCs/>
          <w:sz w:val="24"/>
          <w:szCs w:val="24"/>
        </w:rPr>
      </w:pPr>
      <w:r>
        <w:rPr>
          <w:rFonts w:ascii="Arial" w:hAnsi="Arial" w:cs="Arial"/>
          <w:b/>
          <w:bCs/>
          <w:sz w:val="24"/>
          <w:szCs w:val="24"/>
        </w:rPr>
        <w:t>криволинейных бортовых камней</w:t>
      </w:r>
    </w:p>
    <w:p w14:paraId="232ABBE7" w14:textId="77777777" w:rsidR="00FA32FC" w:rsidRDefault="00FA32FC" w:rsidP="003B2BD6">
      <w:pPr>
        <w:spacing w:line="360" w:lineRule="auto"/>
        <w:jc w:val="center"/>
      </w:pPr>
    </w:p>
    <w:p w14:paraId="3021C687" w14:textId="57A797AE" w:rsidR="00FA32FC" w:rsidRPr="00182B34" w:rsidRDefault="00FA32FC" w:rsidP="00ED1D19">
      <w:pPr>
        <w:spacing w:line="360" w:lineRule="auto"/>
        <w:ind w:firstLine="709"/>
        <w:jc w:val="both"/>
        <w:rPr>
          <w:rFonts w:ascii="Arial" w:hAnsi="Arial" w:cs="Arial"/>
          <w:sz w:val="24"/>
          <w:szCs w:val="24"/>
        </w:rPr>
      </w:pPr>
      <w:r w:rsidRPr="00182B34">
        <w:rPr>
          <w:rFonts w:ascii="Arial" w:hAnsi="Arial" w:cs="Arial"/>
          <w:sz w:val="24"/>
          <w:szCs w:val="24"/>
        </w:rPr>
        <w:t>Метод 1</w:t>
      </w:r>
    </w:p>
    <w:p w14:paraId="326009BC" w14:textId="5C5F9D0A" w:rsidR="00D17837" w:rsidRPr="00182B34" w:rsidRDefault="00FA32FC" w:rsidP="00FA32FC">
      <w:pPr>
        <w:spacing w:line="360" w:lineRule="auto"/>
        <w:ind w:firstLine="709"/>
        <w:jc w:val="both"/>
        <w:rPr>
          <w:rFonts w:ascii="Arial" w:hAnsi="Arial" w:cs="Arial"/>
          <w:sz w:val="24"/>
          <w:szCs w:val="24"/>
        </w:rPr>
      </w:pPr>
      <w:r w:rsidRPr="00182B34">
        <w:rPr>
          <w:rFonts w:ascii="Arial" w:hAnsi="Arial" w:cs="Arial"/>
          <w:sz w:val="24"/>
          <w:szCs w:val="24"/>
        </w:rPr>
        <w:t xml:space="preserve">Радиус кривизны лицевой поверхности криволинейных бортовых камней определяют линейкой металлической с диапазоном измерения от 0 до 30 см по ГОСТ 427, измеряя просвет между поверхностью изделия и приложенным к ней поверочной линейки ШД-1000 как показано на рисунке Б.1. </w:t>
      </w:r>
      <w:r w:rsidR="003D760E" w:rsidRPr="00182B34">
        <w:rPr>
          <w:rFonts w:ascii="Arial" w:hAnsi="Arial" w:cs="Arial"/>
          <w:sz w:val="24"/>
          <w:szCs w:val="24"/>
        </w:rPr>
        <w:t>Д</w:t>
      </w:r>
      <w:r w:rsidR="00D17837" w:rsidRPr="00182B34">
        <w:rPr>
          <w:rFonts w:ascii="Arial" w:hAnsi="Arial" w:cs="Arial"/>
          <w:sz w:val="24"/>
          <w:szCs w:val="24"/>
        </w:rPr>
        <w:t>ля определения радиуса кривизны применяется следующая формула:</w:t>
      </w:r>
    </w:p>
    <w:p w14:paraId="29624DFC" w14:textId="3C439931" w:rsidR="00D17837" w:rsidRPr="00182B34" w:rsidRDefault="00D17837" w:rsidP="00D17837">
      <w:pPr>
        <w:spacing w:line="360" w:lineRule="auto"/>
        <w:ind w:firstLine="709"/>
        <w:jc w:val="right"/>
        <w:rPr>
          <w:rFonts w:ascii="Arial" w:hAnsi="Arial" w:cs="Arial"/>
          <w:sz w:val="24"/>
          <w:szCs w:val="24"/>
        </w:rPr>
      </w:pPr>
      <w:r w:rsidRPr="00182B34">
        <w:rPr>
          <w:rFonts w:ascii="Arial" w:hAnsi="Arial" w:cs="Arial"/>
          <w:sz w:val="24"/>
          <w:szCs w:val="24"/>
          <w:lang w:val="en-US"/>
        </w:rPr>
        <w:t>R</w:t>
      </w:r>
      <w:r w:rsidRPr="00182B34">
        <w:rPr>
          <w:rFonts w:ascii="Arial" w:hAnsi="Arial" w:cs="Arial"/>
          <w:sz w:val="24"/>
          <w:szCs w:val="24"/>
        </w:rPr>
        <w:t>=</w:t>
      </w:r>
      <m:oMath>
        <m:f>
          <m:fPr>
            <m:ctrlPr>
              <w:rPr>
                <w:rFonts w:ascii="Cambria Math" w:hAnsi="Cambria Math" w:cs="Arial"/>
                <w:i/>
                <w:sz w:val="24"/>
                <w:szCs w:val="24"/>
              </w:rPr>
            </m:ctrlPr>
          </m:fPr>
          <m:num>
            <m:sSup>
              <m:sSupPr>
                <m:ctrlPr>
                  <w:rPr>
                    <w:rFonts w:ascii="Cambria Math" w:hAnsi="Cambria Math" w:cs="Arial"/>
                    <w:i/>
                    <w:sz w:val="24"/>
                    <w:szCs w:val="24"/>
                  </w:rPr>
                </m:ctrlPr>
              </m:sSupPr>
              <m:e>
                <m:r>
                  <w:rPr>
                    <w:rFonts w:ascii="Cambria Math" w:hAnsi="Cambria Math" w:cs="Arial"/>
                    <w:sz w:val="24"/>
                    <w:szCs w:val="24"/>
                  </w:rPr>
                  <m:t>h</m:t>
                </m:r>
              </m:e>
              <m:sup>
                <m:r>
                  <w:rPr>
                    <w:rFonts w:ascii="Cambria Math" w:hAnsi="Cambria Math" w:cs="Arial"/>
                    <w:sz w:val="24"/>
                    <w:szCs w:val="24"/>
                  </w:rPr>
                  <m:t>2</m:t>
                </m:r>
              </m:sup>
            </m:sSup>
            <m:r>
              <w:rPr>
                <w:rFonts w:ascii="Cambria Math" w:hAnsi="Cambria Math" w:cs="Arial"/>
                <w:sz w:val="24"/>
                <w:szCs w:val="24"/>
              </w:rPr>
              <m:t>+</m:t>
            </m:r>
            <m:sSup>
              <m:sSupPr>
                <m:ctrlPr>
                  <w:rPr>
                    <w:rFonts w:ascii="Cambria Math" w:hAnsi="Cambria Math" w:cs="Arial"/>
                    <w:i/>
                    <w:sz w:val="24"/>
                    <w:szCs w:val="24"/>
                  </w:rPr>
                </m:ctrlPr>
              </m:sSupPr>
              <m:e>
                <m:d>
                  <m:dPr>
                    <m:ctrlPr>
                      <w:rPr>
                        <w:rFonts w:ascii="Cambria Math" w:hAnsi="Cambria Math" w:cs="Arial"/>
                        <w:i/>
                        <w:sz w:val="24"/>
                        <w:szCs w:val="24"/>
                      </w:rPr>
                    </m:ctrlPr>
                  </m:dPr>
                  <m:e>
                    <m:f>
                      <m:fPr>
                        <m:ctrlPr>
                          <w:rPr>
                            <w:rFonts w:ascii="Cambria Math" w:hAnsi="Cambria Math" w:cs="Arial"/>
                            <w:i/>
                            <w:sz w:val="24"/>
                            <w:szCs w:val="24"/>
                          </w:rPr>
                        </m:ctrlPr>
                      </m:fPr>
                      <m:num>
                        <m:r>
                          <w:rPr>
                            <w:rFonts w:ascii="Cambria Math" w:hAnsi="Cambria Math" w:cs="Arial"/>
                            <w:sz w:val="24"/>
                            <w:szCs w:val="24"/>
                          </w:rPr>
                          <m:t>S</m:t>
                        </m:r>
                      </m:num>
                      <m:den>
                        <m:r>
                          <w:rPr>
                            <w:rFonts w:ascii="Cambria Math" w:hAnsi="Cambria Math" w:cs="Arial"/>
                            <w:sz w:val="24"/>
                            <w:szCs w:val="24"/>
                          </w:rPr>
                          <m:t>2</m:t>
                        </m:r>
                      </m:den>
                    </m:f>
                  </m:e>
                </m:d>
              </m:e>
              <m:sup>
                <m:r>
                  <w:rPr>
                    <w:rFonts w:ascii="Cambria Math" w:hAnsi="Cambria Math" w:cs="Arial"/>
                    <w:sz w:val="24"/>
                    <w:szCs w:val="24"/>
                  </w:rPr>
                  <m:t>2</m:t>
                </m:r>
              </m:sup>
            </m:sSup>
          </m:num>
          <m:den>
            <m:r>
              <w:rPr>
                <w:rFonts w:ascii="Cambria Math" w:hAnsi="Cambria Math" w:cs="Arial"/>
                <w:sz w:val="24"/>
                <w:szCs w:val="24"/>
              </w:rPr>
              <m:t>h×2</m:t>
            </m:r>
          </m:den>
        </m:f>
      </m:oMath>
      <w:r w:rsidRPr="00182B34">
        <w:rPr>
          <w:rFonts w:ascii="Arial" w:hAnsi="Arial" w:cs="Arial"/>
          <w:sz w:val="24"/>
          <w:szCs w:val="24"/>
        </w:rPr>
        <w:tab/>
      </w:r>
      <w:r w:rsidRPr="00182B34">
        <w:rPr>
          <w:rFonts w:ascii="Arial" w:hAnsi="Arial" w:cs="Arial"/>
          <w:sz w:val="24"/>
          <w:szCs w:val="24"/>
        </w:rPr>
        <w:tab/>
      </w:r>
      <w:r w:rsidRPr="00182B34">
        <w:rPr>
          <w:rFonts w:ascii="Arial" w:hAnsi="Arial" w:cs="Arial"/>
          <w:sz w:val="24"/>
          <w:szCs w:val="24"/>
        </w:rPr>
        <w:tab/>
      </w:r>
      <w:r w:rsidRPr="00182B34">
        <w:rPr>
          <w:rFonts w:ascii="Arial" w:hAnsi="Arial" w:cs="Arial"/>
          <w:sz w:val="24"/>
          <w:szCs w:val="24"/>
        </w:rPr>
        <w:tab/>
      </w:r>
      <w:r w:rsidRPr="00182B34">
        <w:rPr>
          <w:rFonts w:ascii="Arial" w:hAnsi="Arial" w:cs="Arial"/>
          <w:sz w:val="24"/>
          <w:szCs w:val="24"/>
        </w:rPr>
        <w:tab/>
      </w:r>
      <w:r w:rsidRPr="00182B34">
        <w:rPr>
          <w:rFonts w:ascii="Arial" w:hAnsi="Arial" w:cs="Arial"/>
          <w:sz w:val="24"/>
          <w:szCs w:val="24"/>
        </w:rPr>
        <w:tab/>
      </w:r>
      <w:r w:rsidRPr="00182B34">
        <w:rPr>
          <w:rFonts w:ascii="Arial" w:hAnsi="Arial" w:cs="Arial"/>
          <w:sz w:val="24"/>
          <w:szCs w:val="24"/>
        </w:rPr>
        <w:tab/>
        <w:t>(</w:t>
      </w:r>
      <w:r w:rsidR="003D760E" w:rsidRPr="00182B34">
        <w:rPr>
          <w:rFonts w:ascii="Arial" w:hAnsi="Arial" w:cs="Arial"/>
          <w:sz w:val="24"/>
          <w:szCs w:val="24"/>
        </w:rPr>
        <w:t>Б.</w:t>
      </w:r>
      <w:r w:rsidRPr="00182B34">
        <w:rPr>
          <w:rFonts w:ascii="Arial" w:hAnsi="Arial" w:cs="Arial"/>
          <w:sz w:val="24"/>
          <w:szCs w:val="24"/>
        </w:rPr>
        <w:t xml:space="preserve">1) </w:t>
      </w:r>
    </w:p>
    <w:p w14:paraId="3B568A79" w14:textId="75F4D904" w:rsidR="00D17837" w:rsidRPr="00182B34" w:rsidRDefault="00D17837" w:rsidP="00D17837">
      <w:pPr>
        <w:spacing w:line="360" w:lineRule="auto"/>
        <w:ind w:firstLine="709"/>
        <w:jc w:val="both"/>
        <w:rPr>
          <w:rFonts w:ascii="Arial" w:hAnsi="Arial" w:cs="Arial"/>
          <w:sz w:val="24"/>
          <w:szCs w:val="24"/>
        </w:rPr>
      </w:pPr>
      <w:r w:rsidRPr="00182B34">
        <w:rPr>
          <w:rFonts w:ascii="Arial" w:hAnsi="Arial" w:cs="Arial"/>
          <w:sz w:val="24"/>
          <w:szCs w:val="24"/>
        </w:rPr>
        <w:lastRenderedPageBreak/>
        <w:t xml:space="preserve">Где </w:t>
      </w:r>
      <w:r w:rsidRPr="00182B34">
        <w:rPr>
          <w:rFonts w:ascii="Arial" w:hAnsi="Arial" w:cs="Arial"/>
          <w:sz w:val="24"/>
          <w:szCs w:val="24"/>
          <w:lang w:val="en-US"/>
        </w:rPr>
        <w:t>s</w:t>
      </w:r>
      <w:r w:rsidRPr="00182B34">
        <w:rPr>
          <w:rFonts w:ascii="Arial" w:hAnsi="Arial" w:cs="Arial"/>
          <w:sz w:val="24"/>
          <w:szCs w:val="24"/>
        </w:rPr>
        <w:t xml:space="preserve"> это длина</w:t>
      </w:r>
      <w:r w:rsidR="000F01CC">
        <w:rPr>
          <w:rFonts w:ascii="Arial" w:hAnsi="Arial" w:cs="Arial"/>
          <w:sz w:val="24"/>
          <w:szCs w:val="24"/>
        </w:rPr>
        <w:t xml:space="preserve"> </w:t>
      </w:r>
      <w:r w:rsidR="000F01CC" w:rsidRPr="00A03D8E">
        <w:rPr>
          <w:rFonts w:ascii="Arial" w:hAnsi="Arial" w:cs="Arial"/>
          <w:sz w:val="24"/>
          <w:szCs w:val="24"/>
        </w:rPr>
        <w:t>хорды</w:t>
      </w:r>
      <w:r w:rsidRPr="00182B34">
        <w:rPr>
          <w:rFonts w:ascii="Arial" w:hAnsi="Arial" w:cs="Arial"/>
          <w:sz w:val="24"/>
          <w:szCs w:val="24"/>
        </w:rPr>
        <w:t xml:space="preserve"> и </w:t>
      </w:r>
      <w:r w:rsidRPr="00182B34">
        <w:rPr>
          <w:rFonts w:ascii="Arial" w:hAnsi="Arial" w:cs="Arial"/>
          <w:sz w:val="24"/>
          <w:szCs w:val="24"/>
          <w:lang w:val="en-US"/>
        </w:rPr>
        <w:t>h</w:t>
      </w:r>
      <w:r w:rsidRPr="00182B34">
        <w:rPr>
          <w:rFonts w:ascii="Arial" w:hAnsi="Arial" w:cs="Arial"/>
          <w:sz w:val="24"/>
          <w:szCs w:val="24"/>
        </w:rPr>
        <w:t xml:space="preserve"> это высота, которые измеряются как показано на рисунке </w:t>
      </w:r>
      <w:r w:rsidR="00ED1D19" w:rsidRPr="00182B34">
        <w:rPr>
          <w:rFonts w:ascii="Arial" w:hAnsi="Arial" w:cs="Arial"/>
          <w:sz w:val="24"/>
          <w:szCs w:val="24"/>
        </w:rPr>
        <w:t>Б.1</w:t>
      </w:r>
      <w:r w:rsidRPr="00182B34">
        <w:rPr>
          <w:rFonts w:ascii="Arial" w:hAnsi="Arial" w:cs="Arial"/>
          <w:sz w:val="24"/>
          <w:szCs w:val="24"/>
        </w:rPr>
        <w:t>.</w:t>
      </w:r>
    </w:p>
    <w:p w14:paraId="020B1A34" w14:textId="4008FA88" w:rsidR="00D17837" w:rsidRDefault="003D760E" w:rsidP="00D17837">
      <w:pPr>
        <w:spacing w:line="360" w:lineRule="auto"/>
        <w:jc w:val="center"/>
        <w:rPr>
          <w:szCs w:val="28"/>
        </w:rPr>
      </w:pPr>
      <w:r>
        <w:rPr>
          <w:noProof/>
        </w:rPr>
        <w:drawing>
          <wp:inline distT="0" distB="0" distL="0" distR="0" wp14:anchorId="522453C2" wp14:editId="7B4A1A17">
            <wp:extent cx="4842043" cy="2502813"/>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t="14757" r="5078" b="15771"/>
                    <a:stretch/>
                  </pic:blipFill>
                  <pic:spPr bwMode="auto">
                    <a:xfrm>
                      <a:off x="0" y="0"/>
                      <a:ext cx="4863001" cy="2513646"/>
                    </a:xfrm>
                    <a:prstGeom prst="rect">
                      <a:avLst/>
                    </a:prstGeom>
                    <a:noFill/>
                    <a:ln>
                      <a:noFill/>
                    </a:ln>
                    <a:extLst>
                      <a:ext uri="{53640926-AAD7-44D8-BBD7-CCE9431645EC}">
                        <a14:shadowObscured xmlns:a14="http://schemas.microsoft.com/office/drawing/2010/main"/>
                      </a:ext>
                    </a:extLst>
                  </pic:spPr>
                </pic:pic>
              </a:graphicData>
            </a:graphic>
          </wp:inline>
        </w:drawing>
      </w:r>
    </w:p>
    <w:p w14:paraId="7EF8F2FC" w14:textId="110A27D2" w:rsidR="00D17837" w:rsidRPr="00A03D8E" w:rsidRDefault="00D17837" w:rsidP="00D17837">
      <w:pPr>
        <w:spacing w:line="360" w:lineRule="auto"/>
        <w:ind w:firstLine="709"/>
        <w:jc w:val="both"/>
        <w:rPr>
          <w:rFonts w:ascii="Arial" w:hAnsi="Arial" w:cs="Arial"/>
          <w:sz w:val="24"/>
          <w:szCs w:val="24"/>
        </w:rPr>
      </w:pPr>
      <w:r w:rsidRPr="00182B34">
        <w:rPr>
          <w:rFonts w:ascii="Arial" w:hAnsi="Arial" w:cs="Arial"/>
          <w:sz w:val="24"/>
          <w:szCs w:val="24"/>
        </w:rPr>
        <w:t xml:space="preserve">Рисунок </w:t>
      </w:r>
      <w:r w:rsidR="00ED1D19" w:rsidRPr="00182B34">
        <w:rPr>
          <w:rFonts w:ascii="Arial" w:hAnsi="Arial" w:cs="Arial"/>
          <w:sz w:val="24"/>
          <w:szCs w:val="24"/>
        </w:rPr>
        <w:t>Б.1</w:t>
      </w:r>
      <w:r w:rsidRPr="00182B34">
        <w:rPr>
          <w:rFonts w:ascii="Arial" w:hAnsi="Arial" w:cs="Arial"/>
          <w:sz w:val="24"/>
          <w:szCs w:val="24"/>
        </w:rPr>
        <w:t xml:space="preserve"> – Определение </w:t>
      </w:r>
      <w:r w:rsidRPr="00A03D8E">
        <w:rPr>
          <w:rFonts w:ascii="Arial" w:hAnsi="Arial" w:cs="Arial"/>
          <w:sz w:val="24"/>
          <w:szCs w:val="24"/>
        </w:rPr>
        <w:t xml:space="preserve">размеров </w:t>
      </w:r>
      <w:r w:rsidRPr="00A03D8E">
        <w:rPr>
          <w:rFonts w:ascii="Arial" w:hAnsi="Arial" w:cs="Arial"/>
          <w:sz w:val="24"/>
          <w:szCs w:val="24"/>
          <w:lang w:val="en-US"/>
        </w:rPr>
        <w:t>s</w:t>
      </w:r>
      <w:r w:rsidRPr="00A03D8E">
        <w:rPr>
          <w:rFonts w:ascii="Arial" w:hAnsi="Arial" w:cs="Arial"/>
          <w:sz w:val="24"/>
          <w:szCs w:val="24"/>
        </w:rPr>
        <w:t xml:space="preserve"> и </w:t>
      </w:r>
      <w:r w:rsidR="000F01CC" w:rsidRPr="00A03D8E">
        <w:rPr>
          <w:rFonts w:ascii="Arial" w:hAnsi="Arial" w:cs="Arial"/>
          <w:sz w:val="24"/>
          <w:szCs w:val="24"/>
          <w:lang w:val="en-US"/>
        </w:rPr>
        <w:t>h</w:t>
      </w:r>
      <w:r w:rsidR="000F01CC" w:rsidRPr="00A03D8E">
        <w:rPr>
          <w:rFonts w:ascii="Arial" w:hAnsi="Arial" w:cs="Arial"/>
          <w:sz w:val="24"/>
          <w:szCs w:val="24"/>
        </w:rPr>
        <w:t xml:space="preserve"> криволинейного</w:t>
      </w:r>
      <w:r w:rsidRPr="00A03D8E">
        <w:rPr>
          <w:rFonts w:ascii="Arial" w:hAnsi="Arial" w:cs="Arial"/>
          <w:sz w:val="24"/>
          <w:szCs w:val="24"/>
        </w:rPr>
        <w:t xml:space="preserve"> бортового камня </w:t>
      </w:r>
    </w:p>
    <w:p w14:paraId="70F91FC6" w14:textId="77777777" w:rsidR="00ED1D19" w:rsidRPr="00A03D8E" w:rsidRDefault="00ED1D19" w:rsidP="00D17837">
      <w:pPr>
        <w:spacing w:line="360" w:lineRule="auto"/>
        <w:ind w:firstLine="709"/>
        <w:jc w:val="both"/>
        <w:rPr>
          <w:rFonts w:ascii="Arial" w:hAnsi="Arial" w:cs="Arial"/>
          <w:sz w:val="24"/>
          <w:szCs w:val="24"/>
        </w:rPr>
      </w:pPr>
      <w:r w:rsidRPr="00A03D8E">
        <w:rPr>
          <w:rFonts w:ascii="Arial" w:hAnsi="Arial" w:cs="Arial"/>
          <w:sz w:val="24"/>
          <w:szCs w:val="24"/>
        </w:rPr>
        <w:t>Метод 2</w:t>
      </w:r>
    </w:p>
    <w:p w14:paraId="2F8EB34C" w14:textId="6CFDFA3F" w:rsidR="00D17837" w:rsidRDefault="003D760E" w:rsidP="00D17837">
      <w:pPr>
        <w:spacing w:line="360" w:lineRule="auto"/>
        <w:ind w:firstLine="709"/>
        <w:jc w:val="both"/>
        <w:rPr>
          <w:rFonts w:ascii="Arial" w:hAnsi="Arial" w:cs="Arial"/>
          <w:sz w:val="24"/>
          <w:szCs w:val="24"/>
        </w:rPr>
      </w:pPr>
      <w:r w:rsidRPr="00A03D8E">
        <w:rPr>
          <w:rFonts w:ascii="Arial" w:hAnsi="Arial" w:cs="Arial"/>
          <w:sz w:val="24"/>
          <w:szCs w:val="24"/>
        </w:rPr>
        <w:t>Для о</w:t>
      </w:r>
      <w:r w:rsidR="00D17837" w:rsidRPr="00A03D8E">
        <w:rPr>
          <w:rFonts w:ascii="Arial" w:hAnsi="Arial" w:cs="Arial"/>
          <w:sz w:val="24"/>
          <w:szCs w:val="24"/>
        </w:rPr>
        <w:t xml:space="preserve">пределения радиуса бортового камня </w:t>
      </w:r>
      <w:r w:rsidR="00ED1D19" w:rsidRPr="00A03D8E">
        <w:rPr>
          <w:rFonts w:ascii="Arial" w:hAnsi="Arial" w:cs="Arial"/>
          <w:sz w:val="24"/>
          <w:szCs w:val="24"/>
        </w:rPr>
        <w:t>н</w:t>
      </w:r>
      <w:r w:rsidR="00D17837" w:rsidRPr="00A03D8E">
        <w:rPr>
          <w:rFonts w:ascii="Arial" w:hAnsi="Arial" w:cs="Arial"/>
          <w:sz w:val="24"/>
          <w:szCs w:val="24"/>
        </w:rPr>
        <w:t>еобходимо определить длину</w:t>
      </w:r>
      <w:r w:rsidR="000F01CC" w:rsidRPr="00A03D8E">
        <w:rPr>
          <w:rFonts w:ascii="Arial" w:hAnsi="Arial" w:cs="Arial"/>
          <w:sz w:val="24"/>
          <w:szCs w:val="24"/>
        </w:rPr>
        <w:t xml:space="preserve"> хорды</w:t>
      </w:r>
      <w:r w:rsidR="00D17837" w:rsidRPr="00A03D8E">
        <w:rPr>
          <w:rFonts w:ascii="Arial" w:hAnsi="Arial" w:cs="Arial"/>
          <w:sz w:val="24"/>
          <w:szCs w:val="24"/>
        </w:rPr>
        <w:t xml:space="preserve"> </w:t>
      </w:r>
      <w:r w:rsidR="00D17837" w:rsidRPr="00A03D8E">
        <w:rPr>
          <w:rFonts w:ascii="Arial" w:hAnsi="Arial" w:cs="Arial"/>
          <w:sz w:val="24"/>
          <w:szCs w:val="24"/>
          <w:lang w:val="en-US"/>
        </w:rPr>
        <w:t>s</w:t>
      </w:r>
      <w:r w:rsidR="00D17837" w:rsidRPr="00A03D8E">
        <w:rPr>
          <w:rFonts w:ascii="Arial" w:hAnsi="Arial" w:cs="Arial"/>
          <w:sz w:val="24"/>
          <w:szCs w:val="24"/>
        </w:rPr>
        <w:t xml:space="preserve"> как показано на рисунке </w:t>
      </w:r>
      <w:r w:rsidR="00ED1D19" w:rsidRPr="00A03D8E">
        <w:rPr>
          <w:rFonts w:ascii="Arial" w:hAnsi="Arial" w:cs="Arial"/>
          <w:sz w:val="24"/>
          <w:szCs w:val="24"/>
        </w:rPr>
        <w:t>Б.1</w:t>
      </w:r>
      <w:r w:rsidR="00D17837" w:rsidRPr="00A03D8E">
        <w:rPr>
          <w:rFonts w:ascii="Arial" w:hAnsi="Arial" w:cs="Arial"/>
          <w:sz w:val="24"/>
          <w:szCs w:val="24"/>
        </w:rPr>
        <w:t>.</w:t>
      </w:r>
      <w:r w:rsidR="00D17837" w:rsidRPr="00182B34">
        <w:rPr>
          <w:rFonts w:ascii="Arial" w:hAnsi="Arial" w:cs="Arial"/>
          <w:sz w:val="24"/>
          <w:szCs w:val="24"/>
        </w:rPr>
        <w:t xml:space="preserve"> Далее в соответствии с таблицей </w:t>
      </w:r>
      <w:r w:rsidR="00ED1D19" w:rsidRPr="00182B34">
        <w:rPr>
          <w:rFonts w:ascii="Arial" w:hAnsi="Arial" w:cs="Arial"/>
          <w:sz w:val="24"/>
          <w:szCs w:val="24"/>
        </w:rPr>
        <w:t>Б.</w:t>
      </w:r>
      <w:r w:rsidR="00D17837" w:rsidRPr="00182B34">
        <w:rPr>
          <w:rFonts w:ascii="Arial" w:hAnsi="Arial" w:cs="Arial"/>
          <w:sz w:val="24"/>
          <w:szCs w:val="24"/>
        </w:rPr>
        <w:t xml:space="preserve">1 определяют радиус бортового камня. </w:t>
      </w:r>
    </w:p>
    <w:p w14:paraId="10813DDC" w14:textId="3D404D7B" w:rsidR="00D17837" w:rsidRPr="00182B34" w:rsidRDefault="00D17837" w:rsidP="00D17837">
      <w:pPr>
        <w:jc w:val="both"/>
        <w:rPr>
          <w:rFonts w:ascii="Arial" w:hAnsi="Arial" w:cs="Arial"/>
          <w:sz w:val="24"/>
          <w:szCs w:val="24"/>
        </w:rPr>
      </w:pPr>
      <w:r w:rsidRPr="00182B34">
        <w:rPr>
          <w:rFonts w:ascii="Arial" w:hAnsi="Arial" w:cs="Arial"/>
          <w:sz w:val="24"/>
          <w:szCs w:val="24"/>
        </w:rPr>
        <w:t xml:space="preserve">Таблица </w:t>
      </w:r>
      <w:r w:rsidR="00ED1D19" w:rsidRPr="00182B34">
        <w:rPr>
          <w:rFonts w:ascii="Arial" w:hAnsi="Arial" w:cs="Arial"/>
          <w:sz w:val="24"/>
          <w:szCs w:val="24"/>
        </w:rPr>
        <w:t>Б.</w:t>
      </w:r>
      <w:r w:rsidRPr="00182B34">
        <w:rPr>
          <w:rFonts w:ascii="Arial" w:hAnsi="Arial" w:cs="Arial"/>
          <w:sz w:val="24"/>
          <w:szCs w:val="24"/>
        </w:rPr>
        <w:t xml:space="preserve">1 – Параметры радиуса бортового камня </w:t>
      </w:r>
    </w:p>
    <w:tbl>
      <w:tblPr>
        <w:tblStyle w:val="ab"/>
        <w:tblW w:w="0" w:type="auto"/>
        <w:tblLook w:val="04A0" w:firstRow="1" w:lastRow="0" w:firstColumn="1" w:lastColumn="0" w:noHBand="0" w:noVBand="1"/>
      </w:tblPr>
      <w:tblGrid>
        <w:gridCol w:w="2346"/>
        <w:gridCol w:w="864"/>
        <w:gridCol w:w="874"/>
        <w:gridCol w:w="884"/>
        <w:gridCol w:w="876"/>
        <w:gridCol w:w="875"/>
        <w:gridCol w:w="875"/>
        <w:gridCol w:w="875"/>
        <w:gridCol w:w="876"/>
      </w:tblGrid>
      <w:tr w:rsidR="00182B34" w:rsidRPr="00182B34" w14:paraId="3545CE56" w14:textId="77777777" w:rsidTr="00B27FAD">
        <w:trPr>
          <w:trHeight w:val="169"/>
        </w:trPr>
        <w:tc>
          <w:tcPr>
            <w:tcW w:w="2405" w:type="dxa"/>
            <w:tcBorders>
              <w:bottom w:val="double" w:sz="4" w:space="0" w:color="000000" w:themeColor="text1"/>
            </w:tcBorders>
            <w:vAlign w:val="center"/>
          </w:tcPr>
          <w:p w14:paraId="492ECCD4" w14:textId="5FDF6BE4" w:rsidR="00D17837" w:rsidRPr="00182B34" w:rsidRDefault="00D17837" w:rsidP="00C33593">
            <w:pPr>
              <w:jc w:val="center"/>
              <w:rPr>
                <w:rFonts w:ascii="Arial" w:hAnsi="Arial" w:cs="Arial"/>
                <w:sz w:val="24"/>
                <w:szCs w:val="24"/>
              </w:rPr>
            </w:pPr>
            <w:r w:rsidRPr="00182B34">
              <w:rPr>
                <w:rFonts w:ascii="Arial" w:hAnsi="Arial" w:cs="Arial"/>
                <w:sz w:val="24"/>
                <w:szCs w:val="24"/>
              </w:rPr>
              <w:t>Длина</w:t>
            </w:r>
            <w:r w:rsidR="00B27FAD">
              <w:rPr>
                <w:rFonts w:ascii="Arial" w:hAnsi="Arial" w:cs="Arial"/>
                <w:sz w:val="24"/>
                <w:szCs w:val="24"/>
              </w:rPr>
              <w:t xml:space="preserve"> хорды</w:t>
            </w:r>
            <w:r w:rsidRPr="00182B34">
              <w:rPr>
                <w:rFonts w:ascii="Arial" w:hAnsi="Arial" w:cs="Arial"/>
                <w:sz w:val="24"/>
                <w:szCs w:val="24"/>
              </w:rPr>
              <w:t xml:space="preserve"> </w:t>
            </w:r>
            <w:r w:rsidRPr="00182B34">
              <w:rPr>
                <w:rFonts w:ascii="Arial" w:hAnsi="Arial" w:cs="Arial"/>
                <w:sz w:val="24"/>
                <w:szCs w:val="24"/>
                <w:lang w:val="en-US"/>
              </w:rPr>
              <w:t>s</w:t>
            </w:r>
            <w:r w:rsidRPr="00182B34">
              <w:rPr>
                <w:rFonts w:ascii="Arial" w:hAnsi="Arial" w:cs="Arial"/>
                <w:sz w:val="24"/>
                <w:szCs w:val="24"/>
              </w:rPr>
              <w:t>, мм</w:t>
            </w:r>
          </w:p>
        </w:tc>
        <w:tc>
          <w:tcPr>
            <w:tcW w:w="743" w:type="dxa"/>
            <w:tcBorders>
              <w:bottom w:val="double" w:sz="4" w:space="0" w:color="000000" w:themeColor="text1"/>
            </w:tcBorders>
            <w:vAlign w:val="center"/>
          </w:tcPr>
          <w:p w14:paraId="2374CBCA" w14:textId="77777777" w:rsidR="00D17837" w:rsidRPr="00182B34" w:rsidRDefault="00D17837" w:rsidP="00C33593">
            <w:pPr>
              <w:jc w:val="center"/>
              <w:rPr>
                <w:rFonts w:ascii="Arial" w:hAnsi="Arial" w:cs="Arial"/>
                <w:sz w:val="24"/>
                <w:szCs w:val="24"/>
              </w:rPr>
            </w:pPr>
            <w:r w:rsidRPr="00182B34">
              <w:rPr>
                <w:rFonts w:ascii="Arial" w:hAnsi="Arial" w:cs="Arial"/>
                <w:sz w:val="24"/>
                <w:szCs w:val="24"/>
              </w:rPr>
              <w:t>490-495</w:t>
            </w:r>
          </w:p>
        </w:tc>
        <w:tc>
          <w:tcPr>
            <w:tcW w:w="885" w:type="dxa"/>
            <w:tcBorders>
              <w:bottom w:val="double" w:sz="4" w:space="0" w:color="000000" w:themeColor="text1"/>
            </w:tcBorders>
            <w:vAlign w:val="center"/>
          </w:tcPr>
          <w:p w14:paraId="52BAD801" w14:textId="77777777" w:rsidR="00D17837" w:rsidRPr="00182B34" w:rsidRDefault="00D17837" w:rsidP="00C33593">
            <w:pPr>
              <w:jc w:val="center"/>
              <w:rPr>
                <w:rFonts w:ascii="Arial" w:hAnsi="Arial" w:cs="Arial"/>
                <w:sz w:val="24"/>
                <w:szCs w:val="24"/>
              </w:rPr>
            </w:pPr>
            <w:r w:rsidRPr="00182B34">
              <w:rPr>
                <w:rFonts w:ascii="Arial" w:hAnsi="Arial" w:cs="Arial"/>
                <w:sz w:val="24"/>
                <w:szCs w:val="24"/>
              </w:rPr>
              <w:t>645-650</w:t>
            </w:r>
          </w:p>
        </w:tc>
        <w:tc>
          <w:tcPr>
            <w:tcW w:w="885" w:type="dxa"/>
            <w:tcBorders>
              <w:bottom w:val="double" w:sz="4" w:space="0" w:color="000000" w:themeColor="text1"/>
            </w:tcBorders>
            <w:vAlign w:val="center"/>
          </w:tcPr>
          <w:p w14:paraId="64FD6D1C" w14:textId="77777777" w:rsidR="00D17837" w:rsidRPr="00182B34" w:rsidRDefault="00D17837" w:rsidP="00C33593">
            <w:pPr>
              <w:jc w:val="center"/>
              <w:rPr>
                <w:rFonts w:ascii="Arial" w:hAnsi="Arial" w:cs="Arial"/>
                <w:sz w:val="24"/>
                <w:szCs w:val="24"/>
              </w:rPr>
            </w:pPr>
            <w:r w:rsidRPr="00182B34">
              <w:rPr>
                <w:rFonts w:ascii="Arial" w:hAnsi="Arial" w:cs="Arial"/>
                <w:sz w:val="24"/>
                <w:szCs w:val="24"/>
              </w:rPr>
              <w:t>695-700</w:t>
            </w:r>
          </w:p>
        </w:tc>
        <w:tc>
          <w:tcPr>
            <w:tcW w:w="886" w:type="dxa"/>
            <w:tcBorders>
              <w:bottom w:val="double" w:sz="4" w:space="0" w:color="000000" w:themeColor="text1"/>
            </w:tcBorders>
            <w:vAlign w:val="center"/>
          </w:tcPr>
          <w:p w14:paraId="694FC7B3" w14:textId="77777777" w:rsidR="00D17837" w:rsidRPr="00182B34" w:rsidRDefault="00D17837" w:rsidP="00C33593">
            <w:pPr>
              <w:jc w:val="center"/>
              <w:rPr>
                <w:rFonts w:ascii="Arial" w:hAnsi="Arial" w:cs="Arial"/>
                <w:sz w:val="24"/>
                <w:szCs w:val="24"/>
              </w:rPr>
            </w:pPr>
            <w:r w:rsidRPr="00182B34">
              <w:rPr>
                <w:rFonts w:ascii="Arial" w:hAnsi="Arial" w:cs="Arial"/>
                <w:sz w:val="24"/>
                <w:szCs w:val="24"/>
              </w:rPr>
              <w:t>715-720</w:t>
            </w:r>
          </w:p>
        </w:tc>
        <w:tc>
          <w:tcPr>
            <w:tcW w:w="885" w:type="dxa"/>
            <w:tcBorders>
              <w:bottom w:val="double" w:sz="4" w:space="0" w:color="000000" w:themeColor="text1"/>
            </w:tcBorders>
            <w:vAlign w:val="center"/>
          </w:tcPr>
          <w:p w14:paraId="34AD19E3" w14:textId="77777777" w:rsidR="00D17837" w:rsidRPr="00182B34" w:rsidRDefault="00D17837" w:rsidP="00C33593">
            <w:pPr>
              <w:jc w:val="center"/>
              <w:rPr>
                <w:rFonts w:ascii="Arial" w:hAnsi="Arial" w:cs="Arial"/>
                <w:sz w:val="24"/>
                <w:szCs w:val="24"/>
              </w:rPr>
            </w:pPr>
            <w:r w:rsidRPr="00182B34">
              <w:rPr>
                <w:rFonts w:ascii="Arial" w:hAnsi="Arial" w:cs="Arial"/>
                <w:sz w:val="24"/>
                <w:szCs w:val="24"/>
              </w:rPr>
              <w:t>740-745</w:t>
            </w:r>
          </w:p>
        </w:tc>
        <w:tc>
          <w:tcPr>
            <w:tcW w:w="885" w:type="dxa"/>
            <w:tcBorders>
              <w:bottom w:val="double" w:sz="4" w:space="0" w:color="000000" w:themeColor="text1"/>
            </w:tcBorders>
            <w:vAlign w:val="center"/>
          </w:tcPr>
          <w:p w14:paraId="6FC6D69B" w14:textId="77777777" w:rsidR="00D17837" w:rsidRPr="00182B34" w:rsidRDefault="00D17837" w:rsidP="00C33593">
            <w:pPr>
              <w:jc w:val="center"/>
              <w:rPr>
                <w:rFonts w:ascii="Arial" w:hAnsi="Arial" w:cs="Arial"/>
                <w:sz w:val="24"/>
                <w:szCs w:val="24"/>
              </w:rPr>
            </w:pPr>
            <w:r w:rsidRPr="00182B34">
              <w:rPr>
                <w:rFonts w:ascii="Arial" w:hAnsi="Arial" w:cs="Arial"/>
                <w:sz w:val="24"/>
                <w:szCs w:val="24"/>
              </w:rPr>
              <w:t>750-755</w:t>
            </w:r>
          </w:p>
        </w:tc>
        <w:tc>
          <w:tcPr>
            <w:tcW w:w="885" w:type="dxa"/>
            <w:tcBorders>
              <w:bottom w:val="double" w:sz="4" w:space="0" w:color="000000" w:themeColor="text1"/>
            </w:tcBorders>
            <w:vAlign w:val="center"/>
          </w:tcPr>
          <w:p w14:paraId="3A23DA8A" w14:textId="77777777" w:rsidR="00D17837" w:rsidRPr="00182B34" w:rsidRDefault="00D17837" w:rsidP="00C33593">
            <w:pPr>
              <w:jc w:val="center"/>
              <w:rPr>
                <w:rFonts w:ascii="Arial" w:hAnsi="Arial" w:cs="Arial"/>
                <w:sz w:val="24"/>
                <w:szCs w:val="24"/>
              </w:rPr>
            </w:pPr>
            <w:r w:rsidRPr="00182B34">
              <w:rPr>
                <w:rFonts w:ascii="Arial" w:hAnsi="Arial" w:cs="Arial"/>
                <w:sz w:val="24"/>
                <w:szCs w:val="24"/>
              </w:rPr>
              <w:t>760-765</w:t>
            </w:r>
          </w:p>
        </w:tc>
        <w:tc>
          <w:tcPr>
            <w:tcW w:w="886" w:type="dxa"/>
            <w:tcBorders>
              <w:bottom w:val="double" w:sz="4" w:space="0" w:color="000000" w:themeColor="text1"/>
            </w:tcBorders>
            <w:vAlign w:val="center"/>
          </w:tcPr>
          <w:p w14:paraId="0C83BF12" w14:textId="77777777" w:rsidR="00D17837" w:rsidRPr="00182B34" w:rsidRDefault="00D17837" w:rsidP="00C33593">
            <w:pPr>
              <w:jc w:val="center"/>
              <w:rPr>
                <w:rFonts w:ascii="Arial" w:hAnsi="Arial" w:cs="Arial"/>
                <w:sz w:val="24"/>
                <w:szCs w:val="24"/>
              </w:rPr>
            </w:pPr>
            <w:r w:rsidRPr="00182B34">
              <w:rPr>
                <w:rFonts w:ascii="Arial" w:hAnsi="Arial" w:cs="Arial"/>
                <w:sz w:val="24"/>
                <w:szCs w:val="24"/>
              </w:rPr>
              <w:t>765-770</w:t>
            </w:r>
          </w:p>
        </w:tc>
      </w:tr>
      <w:tr w:rsidR="00182B34" w:rsidRPr="00182B34" w14:paraId="09AF38FE" w14:textId="77777777" w:rsidTr="00B27FAD">
        <w:trPr>
          <w:trHeight w:val="44"/>
        </w:trPr>
        <w:tc>
          <w:tcPr>
            <w:tcW w:w="2405" w:type="dxa"/>
            <w:tcBorders>
              <w:top w:val="double" w:sz="4" w:space="0" w:color="000000" w:themeColor="text1"/>
            </w:tcBorders>
            <w:vAlign w:val="center"/>
          </w:tcPr>
          <w:p w14:paraId="520986F1" w14:textId="77777777" w:rsidR="00D17837" w:rsidRPr="00182B34" w:rsidRDefault="00D17837" w:rsidP="00C33593">
            <w:pPr>
              <w:jc w:val="center"/>
              <w:rPr>
                <w:rFonts w:ascii="Arial" w:hAnsi="Arial" w:cs="Arial"/>
                <w:sz w:val="24"/>
                <w:szCs w:val="24"/>
              </w:rPr>
            </w:pPr>
            <w:r w:rsidRPr="00182B34">
              <w:rPr>
                <w:rFonts w:ascii="Arial" w:hAnsi="Arial" w:cs="Arial"/>
                <w:sz w:val="24"/>
                <w:szCs w:val="24"/>
              </w:rPr>
              <w:t>Радиус бортового камня, м</w:t>
            </w:r>
          </w:p>
        </w:tc>
        <w:tc>
          <w:tcPr>
            <w:tcW w:w="743" w:type="dxa"/>
            <w:tcBorders>
              <w:top w:val="double" w:sz="4" w:space="0" w:color="000000" w:themeColor="text1"/>
            </w:tcBorders>
            <w:vAlign w:val="center"/>
          </w:tcPr>
          <w:p w14:paraId="528AB340" w14:textId="77777777" w:rsidR="00D17837" w:rsidRPr="00182B34" w:rsidRDefault="00D17837" w:rsidP="00C33593">
            <w:pPr>
              <w:jc w:val="center"/>
              <w:rPr>
                <w:rFonts w:ascii="Arial" w:hAnsi="Arial" w:cs="Arial"/>
                <w:sz w:val="24"/>
                <w:szCs w:val="24"/>
                <w:lang w:val="en-US"/>
              </w:rPr>
            </w:pPr>
            <w:r w:rsidRPr="00182B34">
              <w:rPr>
                <w:rFonts w:ascii="Arial" w:hAnsi="Arial" w:cs="Arial"/>
                <w:sz w:val="24"/>
                <w:szCs w:val="24"/>
                <w:lang w:val="en-US"/>
              </w:rPr>
              <w:t>R=0,5</w:t>
            </w:r>
          </w:p>
        </w:tc>
        <w:tc>
          <w:tcPr>
            <w:tcW w:w="885" w:type="dxa"/>
            <w:tcBorders>
              <w:top w:val="double" w:sz="4" w:space="0" w:color="000000" w:themeColor="text1"/>
            </w:tcBorders>
            <w:vAlign w:val="center"/>
          </w:tcPr>
          <w:p w14:paraId="2E0B8713" w14:textId="77777777" w:rsidR="00D17837" w:rsidRPr="00182B34" w:rsidRDefault="00D17837" w:rsidP="00C33593">
            <w:pPr>
              <w:jc w:val="center"/>
              <w:rPr>
                <w:rFonts w:ascii="Arial" w:hAnsi="Arial" w:cs="Arial"/>
                <w:sz w:val="24"/>
                <w:szCs w:val="24"/>
              </w:rPr>
            </w:pPr>
            <w:r w:rsidRPr="00182B34">
              <w:rPr>
                <w:rFonts w:ascii="Arial" w:hAnsi="Arial" w:cs="Arial"/>
                <w:sz w:val="24"/>
                <w:szCs w:val="24"/>
                <w:lang w:val="en-US"/>
              </w:rPr>
              <w:t>R=</w:t>
            </w:r>
            <w:r w:rsidRPr="00182B34">
              <w:rPr>
                <w:rFonts w:ascii="Arial" w:hAnsi="Arial" w:cs="Arial"/>
                <w:sz w:val="24"/>
                <w:szCs w:val="24"/>
              </w:rPr>
              <w:t>1</w:t>
            </w:r>
          </w:p>
        </w:tc>
        <w:tc>
          <w:tcPr>
            <w:tcW w:w="885" w:type="dxa"/>
            <w:tcBorders>
              <w:top w:val="double" w:sz="4" w:space="0" w:color="000000" w:themeColor="text1"/>
            </w:tcBorders>
            <w:vAlign w:val="center"/>
          </w:tcPr>
          <w:p w14:paraId="0B49C22A" w14:textId="77777777" w:rsidR="00D17837" w:rsidRPr="00182B34" w:rsidRDefault="00D17837" w:rsidP="00C33593">
            <w:pPr>
              <w:jc w:val="center"/>
              <w:rPr>
                <w:rFonts w:ascii="Arial" w:hAnsi="Arial" w:cs="Arial"/>
                <w:sz w:val="24"/>
                <w:szCs w:val="24"/>
              </w:rPr>
            </w:pPr>
            <w:r w:rsidRPr="00182B34">
              <w:rPr>
                <w:rFonts w:ascii="Arial" w:hAnsi="Arial" w:cs="Arial"/>
                <w:sz w:val="24"/>
                <w:szCs w:val="24"/>
                <w:lang w:val="en-US"/>
              </w:rPr>
              <w:t>R=</w:t>
            </w:r>
            <w:r w:rsidRPr="00182B34">
              <w:rPr>
                <w:rFonts w:ascii="Arial" w:hAnsi="Arial" w:cs="Arial"/>
                <w:sz w:val="24"/>
                <w:szCs w:val="24"/>
              </w:rPr>
              <w:t>1,5</w:t>
            </w:r>
          </w:p>
        </w:tc>
        <w:tc>
          <w:tcPr>
            <w:tcW w:w="886" w:type="dxa"/>
            <w:tcBorders>
              <w:top w:val="double" w:sz="4" w:space="0" w:color="000000" w:themeColor="text1"/>
            </w:tcBorders>
            <w:vAlign w:val="center"/>
          </w:tcPr>
          <w:p w14:paraId="27AA8C11" w14:textId="77777777" w:rsidR="00D17837" w:rsidRPr="00182B34" w:rsidRDefault="00D17837" w:rsidP="00C33593">
            <w:pPr>
              <w:jc w:val="center"/>
              <w:rPr>
                <w:rFonts w:ascii="Arial" w:hAnsi="Arial" w:cs="Arial"/>
                <w:sz w:val="24"/>
                <w:szCs w:val="24"/>
              </w:rPr>
            </w:pPr>
            <w:r w:rsidRPr="00182B34">
              <w:rPr>
                <w:rFonts w:ascii="Arial" w:hAnsi="Arial" w:cs="Arial"/>
                <w:sz w:val="24"/>
                <w:szCs w:val="24"/>
                <w:lang w:val="en-US"/>
              </w:rPr>
              <w:t>R=</w:t>
            </w:r>
            <w:r w:rsidRPr="00182B34">
              <w:rPr>
                <w:rFonts w:ascii="Arial" w:hAnsi="Arial" w:cs="Arial"/>
                <w:sz w:val="24"/>
                <w:szCs w:val="24"/>
              </w:rPr>
              <w:t>2</w:t>
            </w:r>
          </w:p>
        </w:tc>
        <w:tc>
          <w:tcPr>
            <w:tcW w:w="885" w:type="dxa"/>
            <w:tcBorders>
              <w:top w:val="double" w:sz="4" w:space="0" w:color="000000" w:themeColor="text1"/>
            </w:tcBorders>
            <w:vAlign w:val="center"/>
          </w:tcPr>
          <w:p w14:paraId="54CC349A" w14:textId="77777777" w:rsidR="00D17837" w:rsidRPr="00182B34" w:rsidRDefault="00D17837" w:rsidP="00C33593">
            <w:pPr>
              <w:jc w:val="center"/>
              <w:rPr>
                <w:rFonts w:ascii="Arial" w:hAnsi="Arial" w:cs="Arial"/>
                <w:sz w:val="24"/>
                <w:szCs w:val="24"/>
              </w:rPr>
            </w:pPr>
            <w:r w:rsidRPr="00182B34">
              <w:rPr>
                <w:rFonts w:ascii="Arial" w:hAnsi="Arial" w:cs="Arial"/>
                <w:sz w:val="24"/>
                <w:szCs w:val="24"/>
                <w:lang w:val="en-US"/>
              </w:rPr>
              <w:t>R=</w:t>
            </w:r>
            <w:r w:rsidRPr="00182B34">
              <w:rPr>
                <w:rFonts w:ascii="Arial" w:hAnsi="Arial" w:cs="Arial"/>
                <w:sz w:val="24"/>
                <w:szCs w:val="24"/>
              </w:rPr>
              <w:t>3</w:t>
            </w:r>
          </w:p>
        </w:tc>
        <w:tc>
          <w:tcPr>
            <w:tcW w:w="885" w:type="dxa"/>
            <w:tcBorders>
              <w:top w:val="double" w:sz="4" w:space="0" w:color="000000" w:themeColor="text1"/>
            </w:tcBorders>
            <w:vAlign w:val="center"/>
          </w:tcPr>
          <w:p w14:paraId="390ADC46" w14:textId="77777777" w:rsidR="00D17837" w:rsidRPr="00182B34" w:rsidRDefault="00D17837" w:rsidP="00C33593">
            <w:pPr>
              <w:jc w:val="center"/>
              <w:rPr>
                <w:rFonts w:ascii="Arial" w:hAnsi="Arial" w:cs="Arial"/>
                <w:sz w:val="24"/>
                <w:szCs w:val="24"/>
              </w:rPr>
            </w:pPr>
            <w:r w:rsidRPr="00182B34">
              <w:rPr>
                <w:rFonts w:ascii="Arial" w:hAnsi="Arial" w:cs="Arial"/>
                <w:sz w:val="24"/>
                <w:szCs w:val="24"/>
                <w:lang w:val="en-US"/>
              </w:rPr>
              <w:t>R=</w:t>
            </w:r>
            <w:r w:rsidRPr="00182B34">
              <w:rPr>
                <w:rFonts w:ascii="Arial" w:hAnsi="Arial" w:cs="Arial"/>
                <w:sz w:val="24"/>
                <w:szCs w:val="24"/>
              </w:rPr>
              <w:t>4</w:t>
            </w:r>
          </w:p>
        </w:tc>
        <w:tc>
          <w:tcPr>
            <w:tcW w:w="885" w:type="dxa"/>
            <w:tcBorders>
              <w:top w:val="double" w:sz="4" w:space="0" w:color="000000" w:themeColor="text1"/>
            </w:tcBorders>
            <w:vAlign w:val="center"/>
          </w:tcPr>
          <w:p w14:paraId="70B14B95" w14:textId="77777777" w:rsidR="00D17837" w:rsidRPr="00182B34" w:rsidRDefault="00D17837" w:rsidP="00C33593">
            <w:pPr>
              <w:jc w:val="center"/>
              <w:rPr>
                <w:rFonts w:ascii="Arial" w:hAnsi="Arial" w:cs="Arial"/>
                <w:sz w:val="24"/>
                <w:szCs w:val="24"/>
              </w:rPr>
            </w:pPr>
            <w:r w:rsidRPr="00182B34">
              <w:rPr>
                <w:rFonts w:ascii="Arial" w:hAnsi="Arial" w:cs="Arial"/>
                <w:sz w:val="24"/>
                <w:szCs w:val="24"/>
                <w:lang w:val="en-US"/>
              </w:rPr>
              <w:t>R=</w:t>
            </w:r>
            <w:r w:rsidRPr="00182B34">
              <w:rPr>
                <w:rFonts w:ascii="Arial" w:hAnsi="Arial" w:cs="Arial"/>
                <w:sz w:val="24"/>
                <w:szCs w:val="24"/>
              </w:rPr>
              <w:t>6</w:t>
            </w:r>
          </w:p>
        </w:tc>
        <w:tc>
          <w:tcPr>
            <w:tcW w:w="886" w:type="dxa"/>
            <w:tcBorders>
              <w:top w:val="double" w:sz="4" w:space="0" w:color="000000" w:themeColor="text1"/>
            </w:tcBorders>
            <w:vAlign w:val="center"/>
          </w:tcPr>
          <w:p w14:paraId="5CAD9162" w14:textId="77777777" w:rsidR="00D17837" w:rsidRPr="00182B34" w:rsidRDefault="00D17837" w:rsidP="00C33593">
            <w:pPr>
              <w:jc w:val="center"/>
              <w:rPr>
                <w:rFonts w:ascii="Arial" w:hAnsi="Arial" w:cs="Arial"/>
                <w:sz w:val="24"/>
                <w:szCs w:val="24"/>
              </w:rPr>
            </w:pPr>
            <w:r w:rsidRPr="00182B34">
              <w:rPr>
                <w:rFonts w:ascii="Arial" w:hAnsi="Arial" w:cs="Arial"/>
                <w:sz w:val="24"/>
                <w:szCs w:val="24"/>
                <w:lang w:val="en-US"/>
              </w:rPr>
              <w:t>R=</w:t>
            </w:r>
            <w:r w:rsidRPr="00182B34">
              <w:rPr>
                <w:rFonts w:ascii="Arial" w:hAnsi="Arial" w:cs="Arial"/>
                <w:sz w:val="24"/>
                <w:szCs w:val="24"/>
              </w:rPr>
              <w:t>8</w:t>
            </w:r>
          </w:p>
        </w:tc>
      </w:tr>
    </w:tbl>
    <w:p w14:paraId="4CA6C275" w14:textId="77777777" w:rsidR="003D760E" w:rsidRPr="00182B34" w:rsidRDefault="003D760E" w:rsidP="00BD08BC">
      <w:pPr>
        <w:ind w:firstLine="851"/>
        <w:jc w:val="center"/>
        <w:rPr>
          <w:rFonts w:ascii="Arial" w:hAnsi="Arial" w:cs="Arial"/>
        </w:rPr>
      </w:pPr>
    </w:p>
    <w:p w14:paraId="65A7D10A" w14:textId="1BEC207B" w:rsidR="00FC5B01" w:rsidRPr="00DE7884" w:rsidRDefault="00FC5B01" w:rsidP="00BD08BC">
      <w:pPr>
        <w:ind w:firstLine="851"/>
        <w:jc w:val="center"/>
        <w:rPr>
          <w:rFonts w:ascii="Arial" w:hAnsi="Arial" w:cs="Arial"/>
          <w:sz w:val="24"/>
          <w:szCs w:val="24"/>
        </w:rPr>
      </w:pPr>
      <w:r w:rsidRPr="00DE7884">
        <w:rPr>
          <w:rFonts w:ascii="Arial" w:hAnsi="Arial" w:cs="Arial"/>
          <w:sz w:val="24"/>
          <w:szCs w:val="24"/>
        </w:rPr>
        <w:t xml:space="preserve">(ИУС №               </w:t>
      </w:r>
      <w:proofErr w:type="gramStart"/>
      <w:r w:rsidRPr="00DE7884">
        <w:rPr>
          <w:rFonts w:ascii="Arial" w:hAnsi="Arial" w:cs="Arial"/>
          <w:sz w:val="24"/>
          <w:szCs w:val="24"/>
        </w:rPr>
        <w:t xml:space="preserve">  )</w:t>
      </w:r>
      <w:proofErr w:type="gramEnd"/>
    </w:p>
    <w:p w14:paraId="5DD8A43A" w14:textId="77777777" w:rsidR="001D0DE6" w:rsidRPr="00DE7884" w:rsidRDefault="001D0DE6" w:rsidP="00BD08BC">
      <w:pPr>
        <w:ind w:firstLine="851"/>
        <w:jc w:val="center"/>
        <w:rPr>
          <w:rFonts w:ascii="Arial" w:hAnsi="Arial" w:cs="Arial"/>
          <w:sz w:val="24"/>
          <w:szCs w:val="24"/>
        </w:rPr>
      </w:pPr>
    </w:p>
    <w:p w14:paraId="5EBE97F4" w14:textId="371C904D" w:rsidR="001D0DE6" w:rsidRPr="00580147" w:rsidRDefault="001D0DE6" w:rsidP="00BD08BC">
      <w:pPr>
        <w:ind w:firstLine="851"/>
        <w:jc w:val="center"/>
        <w:rPr>
          <w:rFonts w:ascii="Arial" w:hAnsi="Arial" w:cs="Arial"/>
          <w:sz w:val="24"/>
          <w:szCs w:val="24"/>
        </w:rPr>
        <w:sectPr w:rsidR="001D0DE6" w:rsidRPr="00580147" w:rsidSect="001D0DE6">
          <w:headerReference w:type="default" r:id="rId19"/>
          <w:footerReference w:type="default" r:id="rId20"/>
          <w:pgSz w:w="11906" w:h="16838"/>
          <w:pgMar w:top="1134" w:right="850" w:bottom="1134" w:left="1701" w:header="708" w:footer="708" w:gutter="0"/>
          <w:cols w:space="708"/>
          <w:titlePg/>
          <w:docGrid w:linePitch="381"/>
        </w:sectPr>
      </w:pPr>
    </w:p>
    <w:tbl>
      <w:tblPr>
        <w:tblpPr w:leftFromText="180" w:rightFromText="180" w:vertAnchor="text" w:horzAnchor="margin" w:tblpY="-68"/>
        <w:tblW w:w="5000" w:type="pct"/>
        <w:tblBorders>
          <w:top w:val="single" w:sz="18" w:space="0" w:color="000000"/>
          <w:bottom w:val="single" w:sz="18" w:space="0" w:color="000000"/>
        </w:tblBorders>
        <w:tblLook w:val="00A0" w:firstRow="1" w:lastRow="0" w:firstColumn="1" w:lastColumn="0" w:noHBand="0" w:noVBand="0"/>
      </w:tblPr>
      <w:tblGrid>
        <w:gridCol w:w="9355"/>
      </w:tblGrid>
      <w:tr w:rsidR="00FC5B01" w:rsidRPr="00580147" w14:paraId="15C5BC26" w14:textId="77777777" w:rsidTr="00F8555F">
        <w:tc>
          <w:tcPr>
            <w:tcW w:w="5000" w:type="pct"/>
            <w:tcBorders>
              <w:top w:val="single" w:sz="18" w:space="0" w:color="000000"/>
            </w:tcBorders>
          </w:tcPr>
          <w:p w14:paraId="50D851C4" w14:textId="7665C43F" w:rsidR="00FC5B01" w:rsidRPr="00147BB3" w:rsidRDefault="00FC5B01" w:rsidP="00F8555F">
            <w:pPr>
              <w:tabs>
                <w:tab w:val="left" w:pos="5873"/>
              </w:tabs>
              <w:spacing w:before="120" w:after="120" w:line="360" w:lineRule="auto"/>
              <w:rPr>
                <w:rFonts w:ascii="Arial" w:hAnsi="Arial" w:cs="Arial"/>
                <w:color w:val="auto"/>
                <w:sz w:val="24"/>
                <w:szCs w:val="24"/>
              </w:rPr>
            </w:pPr>
            <w:r w:rsidRPr="00147BB3">
              <w:rPr>
                <w:rFonts w:ascii="Arial" w:hAnsi="Arial" w:cs="Arial"/>
                <w:color w:val="auto"/>
                <w:sz w:val="24"/>
                <w:szCs w:val="24"/>
              </w:rPr>
              <w:lastRenderedPageBreak/>
              <w:t>УДК 625.</w:t>
            </w:r>
            <w:r w:rsidR="00092132" w:rsidRPr="00147BB3">
              <w:rPr>
                <w:rFonts w:ascii="Arial" w:hAnsi="Arial" w:cs="Arial"/>
                <w:color w:val="auto"/>
                <w:sz w:val="24"/>
                <w:szCs w:val="24"/>
              </w:rPr>
              <w:t>888</w:t>
            </w:r>
            <w:r w:rsidRPr="00147BB3">
              <w:rPr>
                <w:rFonts w:ascii="Arial" w:hAnsi="Arial" w:cs="Arial"/>
                <w:color w:val="auto"/>
                <w:sz w:val="24"/>
                <w:szCs w:val="24"/>
              </w:rPr>
              <w:t xml:space="preserve">:006.354      </w:t>
            </w:r>
            <w:r w:rsidR="00C4506C" w:rsidRPr="00147BB3">
              <w:rPr>
                <w:rFonts w:ascii="Arial" w:hAnsi="Arial" w:cs="Arial"/>
                <w:color w:val="auto"/>
                <w:sz w:val="24"/>
                <w:szCs w:val="24"/>
              </w:rPr>
              <w:t xml:space="preserve">              </w:t>
            </w:r>
            <w:r w:rsidRPr="00147BB3">
              <w:rPr>
                <w:rFonts w:ascii="Arial" w:hAnsi="Arial" w:cs="Arial"/>
                <w:color w:val="auto"/>
                <w:sz w:val="24"/>
                <w:szCs w:val="24"/>
              </w:rPr>
              <w:t xml:space="preserve">   </w:t>
            </w:r>
            <w:r w:rsidR="00147BB3" w:rsidRPr="00147BB3">
              <w:rPr>
                <w:rFonts w:ascii="Arial" w:hAnsi="Arial" w:cs="Arial"/>
                <w:color w:val="auto"/>
                <w:sz w:val="24"/>
                <w:szCs w:val="24"/>
              </w:rPr>
              <w:t xml:space="preserve">                                                </w:t>
            </w:r>
            <w:r w:rsidRPr="00147BB3">
              <w:rPr>
                <w:rFonts w:ascii="Arial" w:hAnsi="Arial" w:cs="Arial"/>
                <w:color w:val="auto"/>
                <w:sz w:val="24"/>
                <w:szCs w:val="24"/>
              </w:rPr>
              <w:t xml:space="preserve">    ОКС 93.080.020 </w:t>
            </w:r>
          </w:p>
        </w:tc>
      </w:tr>
      <w:tr w:rsidR="00FC5B01" w:rsidRPr="00580147" w14:paraId="05F31043" w14:textId="77777777" w:rsidTr="00F8555F">
        <w:tc>
          <w:tcPr>
            <w:tcW w:w="5000" w:type="pct"/>
            <w:tcBorders>
              <w:bottom w:val="single" w:sz="18" w:space="0" w:color="000000"/>
            </w:tcBorders>
          </w:tcPr>
          <w:p w14:paraId="5DCFBF84" w14:textId="44F00F53" w:rsidR="00FC5B01" w:rsidRPr="00580147" w:rsidRDefault="00FC5B01" w:rsidP="00B94D58">
            <w:pPr>
              <w:tabs>
                <w:tab w:val="left" w:pos="5873"/>
              </w:tabs>
              <w:jc w:val="both"/>
              <w:rPr>
                <w:rFonts w:ascii="Arial" w:hAnsi="Arial" w:cs="Arial"/>
                <w:color w:val="auto"/>
                <w:sz w:val="24"/>
                <w:szCs w:val="24"/>
              </w:rPr>
            </w:pPr>
            <w:r w:rsidRPr="00580147">
              <w:rPr>
                <w:rFonts w:ascii="Arial" w:hAnsi="Arial" w:cs="Arial"/>
                <w:color w:val="auto"/>
                <w:sz w:val="24"/>
                <w:szCs w:val="24"/>
              </w:rPr>
              <w:t xml:space="preserve">Ключевые слова: </w:t>
            </w:r>
            <w:r w:rsidR="0073032C">
              <w:rPr>
                <w:rFonts w:ascii="Arial" w:hAnsi="Arial" w:cs="Arial"/>
                <w:color w:val="auto"/>
                <w:sz w:val="24"/>
                <w:szCs w:val="24"/>
              </w:rPr>
              <w:t>камни бортовые</w:t>
            </w:r>
            <w:r w:rsidRPr="00580147">
              <w:rPr>
                <w:rFonts w:ascii="Arial" w:hAnsi="Arial" w:cs="Arial"/>
                <w:color w:val="auto"/>
                <w:sz w:val="24"/>
                <w:szCs w:val="24"/>
              </w:rPr>
              <w:t xml:space="preserve">, </w:t>
            </w:r>
            <w:r w:rsidR="00B94D58">
              <w:rPr>
                <w:rFonts w:ascii="Arial" w:hAnsi="Arial" w:cs="Arial"/>
                <w:color w:val="auto"/>
                <w:sz w:val="24"/>
                <w:szCs w:val="24"/>
              </w:rPr>
              <w:t>технические требования</w:t>
            </w:r>
            <w:r w:rsidR="00742CB2" w:rsidRPr="00580147">
              <w:rPr>
                <w:rFonts w:ascii="Arial" w:hAnsi="Arial" w:cs="Arial"/>
                <w:color w:val="auto"/>
                <w:sz w:val="24"/>
                <w:szCs w:val="24"/>
              </w:rPr>
              <w:t xml:space="preserve">, </w:t>
            </w:r>
            <w:r w:rsidR="0073032C">
              <w:rPr>
                <w:rFonts w:ascii="Arial" w:hAnsi="Arial" w:cs="Arial"/>
                <w:color w:val="auto"/>
                <w:sz w:val="24"/>
                <w:szCs w:val="24"/>
              </w:rPr>
              <w:t>прочность, морозостойкость, водопоглощение</w:t>
            </w:r>
          </w:p>
        </w:tc>
      </w:tr>
    </w:tbl>
    <w:p w14:paraId="58C37DA1" w14:textId="3A39832D" w:rsidR="00FC5B01" w:rsidRPr="00580147" w:rsidRDefault="00FC5B01" w:rsidP="00FC5B01">
      <w:pPr>
        <w:jc w:val="center"/>
        <w:rPr>
          <w:rFonts w:ascii="Arial" w:hAnsi="Arial" w:cs="Arial"/>
          <w:sz w:val="24"/>
          <w:szCs w:val="24"/>
        </w:rPr>
      </w:pPr>
    </w:p>
    <w:p w14:paraId="4DF3D13A" w14:textId="7AA92828" w:rsidR="000A3FA7" w:rsidRPr="00AC685B" w:rsidRDefault="000A3FA7" w:rsidP="000A3FA7">
      <w:pPr>
        <w:pStyle w:val="a9"/>
        <w:ind w:left="0" w:firstLine="0"/>
        <w:rPr>
          <w:rFonts w:ascii="Arial" w:hAnsi="Arial" w:cs="Arial"/>
          <w:sz w:val="24"/>
          <w:szCs w:val="24"/>
        </w:rPr>
      </w:pPr>
      <w:bookmarkStart w:id="1" w:name="_Hlk176439873"/>
      <w:r w:rsidRPr="00AC685B">
        <w:rPr>
          <w:rFonts w:ascii="Arial" w:hAnsi="Arial" w:cs="Arial"/>
          <w:sz w:val="24"/>
          <w:szCs w:val="24"/>
        </w:rPr>
        <w:t>Руководитель разработки</w:t>
      </w:r>
    </w:p>
    <w:p w14:paraId="1DAE78BC" w14:textId="06229BA0" w:rsidR="000A3FA7" w:rsidRPr="00AC685B" w:rsidRDefault="0073032C" w:rsidP="000A3FA7">
      <w:pPr>
        <w:pStyle w:val="a9"/>
        <w:ind w:left="0" w:firstLine="0"/>
        <w:rPr>
          <w:rFonts w:ascii="Arial" w:hAnsi="Arial" w:cs="Arial"/>
          <w:sz w:val="24"/>
          <w:szCs w:val="24"/>
        </w:rPr>
      </w:pPr>
      <w:r>
        <w:rPr>
          <w:rFonts w:ascii="Arial" w:hAnsi="Arial" w:cs="Arial"/>
          <w:sz w:val="24"/>
          <w:szCs w:val="24"/>
        </w:rPr>
        <w:t>Г</w:t>
      </w:r>
      <w:r w:rsidR="000A3FA7" w:rsidRPr="00AC685B">
        <w:rPr>
          <w:rFonts w:ascii="Arial" w:hAnsi="Arial" w:cs="Arial"/>
          <w:sz w:val="24"/>
          <w:szCs w:val="24"/>
        </w:rPr>
        <w:t>енеральн</w:t>
      </w:r>
      <w:r>
        <w:rPr>
          <w:rFonts w:ascii="Arial" w:hAnsi="Arial" w:cs="Arial"/>
          <w:sz w:val="24"/>
          <w:szCs w:val="24"/>
        </w:rPr>
        <w:t>ый</w:t>
      </w:r>
      <w:r w:rsidR="000A3FA7" w:rsidRPr="00AC685B">
        <w:rPr>
          <w:rFonts w:ascii="Arial" w:hAnsi="Arial" w:cs="Arial"/>
          <w:sz w:val="24"/>
          <w:szCs w:val="24"/>
        </w:rPr>
        <w:t xml:space="preserve"> директор </w:t>
      </w:r>
    </w:p>
    <w:p w14:paraId="495A95E5" w14:textId="2EACB449" w:rsidR="000A3FA7" w:rsidRDefault="0073032C" w:rsidP="000A3FA7">
      <w:pPr>
        <w:pStyle w:val="a9"/>
        <w:ind w:left="0" w:firstLine="0"/>
        <w:rPr>
          <w:rFonts w:ascii="Arial" w:hAnsi="Arial" w:cs="Arial"/>
          <w:sz w:val="24"/>
          <w:szCs w:val="24"/>
        </w:rPr>
      </w:pPr>
      <w:r>
        <w:rPr>
          <w:rFonts w:ascii="Arial" w:hAnsi="Arial" w:cs="Arial"/>
          <w:sz w:val="24"/>
          <w:szCs w:val="24"/>
        </w:rPr>
        <w:t>ООО</w:t>
      </w:r>
      <w:r w:rsidR="000A3FA7">
        <w:rPr>
          <w:rFonts w:ascii="Arial" w:hAnsi="Arial" w:cs="Arial"/>
          <w:sz w:val="24"/>
          <w:szCs w:val="24"/>
        </w:rPr>
        <w:t xml:space="preserve"> «</w:t>
      </w:r>
      <w:r>
        <w:rPr>
          <w:rFonts w:ascii="Arial" w:hAnsi="Arial" w:cs="Arial"/>
          <w:sz w:val="24"/>
          <w:szCs w:val="24"/>
        </w:rPr>
        <w:t>ИТЦ</w:t>
      </w:r>
      <w:r w:rsidR="000A3FA7">
        <w:rPr>
          <w:rFonts w:ascii="Arial" w:hAnsi="Arial" w:cs="Arial"/>
          <w:sz w:val="24"/>
          <w:szCs w:val="24"/>
        </w:rPr>
        <w:t>»</w:t>
      </w:r>
      <w:r w:rsidR="000A3FA7">
        <w:rPr>
          <w:rFonts w:ascii="Arial" w:hAnsi="Arial" w:cs="Arial"/>
          <w:sz w:val="24"/>
          <w:szCs w:val="24"/>
        </w:rPr>
        <w:tab/>
      </w:r>
      <w:r w:rsidR="000A3FA7">
        <w:rPr>
          <w:rFonts w:ascii="Arial" w:hAnsi="Arial" w:cs="Arial"/>
          <w:sz w:val="24"/>
          <w:szCs w:val="24"/>
        </w:rPr>
        <w:tab/>
      </w:r>
      <w:r>
        <w:rPr>
          <w:rFonts w:ascii="Arial" w:hAnsi="Arial" w:cs="Arial"/>
          <w:sz w:val="24"/>
          <w:szCs w:val="24"/>
        </w:rPr>
        <w:tab/>
      </w:r>
      <w:r w:rsidR="000A3FA7">
        <w:rPr>
          <w:rFonts w:ascii="Arial" w:hAnsi="Arial" w:cs="Arial"/>
          <w:sz w:val="24"/>
          <w:szCs w:val="24"/>
        </w:rPr>
        <w:tab/>
      </w:r>
      <w:r w:rsidR="000A3FA7" w:rsidRPr="00AC685B">
        <w:rPr>
          <w:rFonts w:ascii="Arial" w:hAnsi="Arial" w:cs="Arial"/>
          <w:sz w:val="24"/>
          <w:szCs w:val="24"/>
        </w:rPr>
        <w:tab/>
      </w:r>
      <w:r w:rsidR="000A3FA7" w:rsidRPr="00AC685B">
        <w:rPr>
          <w:rFonts w:ascii="Arial" w:hAnsi="Arial" w:cs="Arial"/>
          <w:sz w:val="24"/>
          <w:szCs w:val="24"/>
        </w:rPr>
        <w:tab/>
      </w:r>
      <w:r w:rsidR="000A3FA7" w:rsidRPr="00AC685B">
        <w:rPr>
          <w:rFonts w:ascii="Arial" w:hAnsi="Arial" w:cs="Arial"/>
          <w:sz w:val="24"/>
          <w:szCs w:val="24"/>
        </w:rPr>
        <w:tab/>
      </w:r>
      <w:r w:rsidR="000A3FA7" w:rsidRPr="00AC685B">
        <w:rPr>
          <w:rFonts w:ascii="Arial" w:hAnsi="Arial" w:cs="Arial"/>
          <w:sz w:val="24"/>
          <w:szCs w:val="24"/>
        </w:rPr>
        <w:tab/>
      </w:r>
      <w:r w:rsidR="000A3FA7" w:rsidRPr="00AC685B">
        <w:rPr>
          <w:rFonts w:ascii="Arial" w:hAnsi="Arial" w:cs="Arial"/>
          <w:sz w:val="24"/>
          <w:szCs w:val="24"/>
        </w:rPr>
        <w:tab/>
      </w:r>
      <w:r>
        <w:rPr>
          <w:rFonts w:ascii="Arial" w:hAnsi="Arial" w:cs="Arial"/>
          <w:sz w:val="24"/>
          <w:szCs w:val="24"/>
        </w:rPr>
        <w:t>Оверин</w:t>
      </w:r>
      <w:r w:rsidR="0064026B" w:rsidRPr="0064026B">
        <w:rPr>
          <w:rFonts w:ascii="Arial" w:hAnsi="Arial" w:cs="Arial"/>
          <w:sz w:val="24"/>
          <w:szCs w:val="24"/>
        </w:rPr>
        <w:t xml:space="preserve"> </w:t>
      </w:r>
      <w:r w:rsidR="0064026B" w:rsidRPr="00AC685B">
        <w:rPr>
          <w:rFonts w:ascii="Arial" w:hAnsi="Arial" w:cs="Arial"/>
          <w:sz w:val="24"/>
          <w:szCs w:val="24"/>
        </w:rPr>
        <w:t>Д.</w:t>
      </w:r>
      <w:r>
        <w:rPr>
          <w:rFonts w:ascii="Arial" w:hAnsi="Arial" w:cs="Arial"/>
          <w:sz w:val="24"/>
          <w:szCs w:val="24"/>
        </w:rPr>
        <w:t>И</w:t>
      </w:r>
      <w:r w:rsidR="0064026B" w:rsidRPr="00AC685B">
        <w:rPr>
          <w:rFonts w:ascii="Arial" w:hAnsi="Arial" w:cs="Arial"/>
          <w:sz w:val="24"/>
          <w:szCs w:val="24"/>
        </w:rPr>
        <w:t>.</w:t>
      </w:r>
    </w:p>
    <w:p w14:paraId="14A902EB" w14:textId="62CB82B5" w:rsidR="001503CC" w:rsidRPr="00AC685B" w:rsidRDefault="001503CC" w:rsidP="000A3FA7">
      <w:pPr>
        <w:pStyle w:val="a9"/>
        <w:ind w:left="0" w:firstLine="0"/>
        <w:rPr>
          <w:rFonts w:ascii="Arial" w:hAnsi="Arial" w:cs="Arial"/>
          <w:sz w:val="24"/>
          <w:szCs w:val="24"/>
        </w:rPr>
      </w:pPr>
    </w:p>
    <w:p w14:paraId="7DB50B10" w14:textId="38BEFC42" w:rsidR="00F5404D" w:rsidRPr="00C716DF" w:rsidRDefault="00215681" w:rsidP="00215681">
      <w:pPr>
        <w:spacing w:before="360" w:after="240"/>
        <w:rPr>
          <w:rFonts w:ascii="Arial" w:hAnsi="Arial" w:cs="Arial"/>
          <w:color w:val="auto"/>
          <w:sz w:val="24"/>
          <w:szCs w:val="24"/>
          <w:lang w:eastAsia="en-US"/>
        </w:rPr>
      </w:pPr>
      <w:r>
        <w:rPr>
          <w:rFonts w:ascii="Arial" w:hAnsi="Arial" w:cs="Arial"/>
          <w:sz w:val="24"/>
          <w:szCs w:val="24"/>
        </w:rPr>
        <w:t>Исполнитель</w:t>
      </w:r>
      <w:r>
        <w:rPr>
          <w:rFonts w:ascii="Arial" w:hAnsi="Arial" w:cs="Arial"/>
          <w:sz w:val="24"/>
          <w:szCs w:val="24"/>
        </w:rPr>
        <w:tab/>
      </w:r>
      <w:r>
        <w:rPr>
          <w:rFonts w:ascii="Arial" w:hAnsi="Arial" w:cs="Arial"/>
          <w:sz w:val="24"/>
          <w:szCs w:val="24"/>
        </w:rPr>
        <w:tab/>
      </w:r>
      <w:r w:rsidR="000A3FA7" w:rsidRPr="00AC685B">
        <w:rPr>
          <w:rFonts w:ascii="Arial" w:hAnsi="Arial" w:cs="Arial"/>
          <w:sz w:val="24"/>
          <w:szCs w:val="24"/>
        </w:rPr>
        <w:tab/>
      </w:r>
      <w:r w:rsidR="0064026B">
        <w:rPr>
          <w:rFonts w:ascii="Arial" w:hAnsi="Arial" w:cs="Arial"/>
          <w:sz w:val="24"/>
          <w:szCs w:val="24"/>
        </w:rPr>
        <w:tab/>
      </w:r>
      <w:r w:rsidR="000A3FA7" w:rsidRPr="00AC685B">
        <w:rPr>
          <w:rFonts w:ascii="Arial" w:hAnsi="Arial" w:cs="Arial"/>
          <w:sz w:val="24"/>
          <w:szCs w:val="24"/>
        </w:rPr>
        <w:tab/>
      </w:r>
      <w:r w:rsidR="001503CC">
        <w:rPr>
          <w:rFonts w:ascii="Arial" w:hAnsi="Arial" w:cs="Arial"/>
          <w:sz w:val="24"/>
          <w:szCs w:val="24"/>
        </w:rPr>
        <w:tab/>
      </w:r>
      <w:r w:rsidR="001503CC">
        <w:rPr>
          <w:rFonts w:ascii="Arial" w:hAnsi="Arial" w:cs="Arial"/>
          <w:sz w:val="24"/>
          <w:szCs w:val="24"/>
        </w:rPr>
        <w:tab/>
      </w:r>
      <w:r w:rsidR="000A3FA7" w:rsidRPr="00AC685B">
        <w:rPr>
          <w:rFonts w:ascii="Arial" w:hAnsi="Arial" w:cs="Arial"/>
          <w:sz w:val="24"/>
          <w:szCs w:val="24"/>
        </w:rPr>
        <w:tab/>
      </w:r>
      <w:r w:rsidR="0073032C">
        <w:rPr>
          <w:rFonts w:ascii="Arial" w:hAnsi="Arial" w:cs="Arial"/>
          <w:color w:val="auto"/>
          <w:sz w:val="24"/>
          <w:szCs w:val="24"/>
          <w:lang w:eastAsia="en-US"/>
        </w:rPr>
        <w:t xml:space="preserve">Сизов </w:t>
      </w:r>
      <w:r w:rsidR="0073032C">
        <w:rPr>
          <w:rFonts w:ascii="Arial" w:hAnsi="Arial" w:cs="Arial"/>
          <w:sz w:val="24"/>
          <w:szCs w:val="24"/>
        </w:rPr>
        <w:t>Д</w:t>
      </w:r>
      <w:r w:rsidR="0036522C">
        <w:rPr>
          <w:rFonts w:ascii="Arial" w:hAnsi="Arial" w:cs="Arial"/>
          <w:sz w:val="24"/>
          <w:szCs w:val="24"/>
        </w:rPr>
        <w:t>.</w:t>
      </w:r>
      <w:r w:rsidR="00D94A83">
        <w:rPr>
          <w:rFonts w:ascii="Arial" w:hAnsi="Arial" w:cs="Arial"/>
          <w:sz w:val="24"/>
          <w:szCs w:val="24"/>
        </w:rPr>
        <w:t>А.</w:t>
      </w:r>
      <w:bookmarkEnd w:id="1"/>
    </w:p>
    <w:sectPr w:rsidR="00F5404D" w:rsidRPr="00C716DF">
      <w:headerReference w:type="default" r:id="rId2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F57F6" w14:textId="77777777" w:rsidR="00617943" w:rsidRDefault="00617943">
      <w:r>
        <w:separator/>
      </w:r>
    </w:p>
  </w:endnote>
  <w:endnote w:type="continuationSeparator" w:id="0">
    <w:p w14:paraId="19812C6D" w14:textId="77777777" w:rsidR="00617943" w:rsidRDefault="00617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8722544"/>
      <w:docPartObj>
        <w:docPartGallery w:val="Page Numbers (Bottom of Page)"/>
        <w:docPartUnique/>
      </w:docPartObj>
    </w:sdtPr>
    <w:sdtContent>
      <w:p w14:paraId="7F9C5730" w14:textId="77777777" w:rsidR="00F8555F" w:rsidRDefault="00FC5B01">
        <w:pPr>
          <w:pStyle w:val="a3"/>
          <w:jc w:val="right"/>
        </w:pPr>
        <w:r>
          <w:fldChar w:fldCharType="begin"/>
        </w:r>
        <w:r>
          <w:instrText>PAGE   \* MERGEFORMAT</w:instrText>
        </w:r>
        <w:r>
          <w:fldChar w:fldCharType="separate"/>
        </w:r>
        <w:r w:rsidR="00C669D9">
          <w:rPr>
            <w:noProof/>
          </w:rPr>
          <w:t>2</w:t>
        </w:r>
        <w:r>
          <w:fldChar w:fldCharType="end"/>
        </w:r>
      </w:p>
    </w:sdtContent>
  </w:sdt>
  <w:p w14:paraId="2BC9D7CE" w14:textId="77777777" w:rsidR="00F8555F" w:rsidRDefault="00F8555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EADC6A" w14:textId="77777777" w:rsidR="00617943" w:rsidRDefault="00617943">
      <w:r>
        <w:separator/>
      </w:r>
    </w:p>
  </w:footnote>
  <w:footnote w:type="continuationSeparator" w:id="0">
    <w:p w14:paraId="6BDAA947" w14:textId="77777777" w:rsidR="00617943" w:rsidRDefault="006179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2E728" w14:textId="7481F7EF" w:rsidR="008D039B" w:rsidRDefault="00AF3217" w:rsidP="00AF3217">
    <w:pPr>
      <w:ind w:firstLine="851"/>
      <w:jc w:val="right"/>
      <w:rPr>
        <w:rFonts w:ascii="Arial" w:hAnsi="Arial" w:cs="Arial"/>
        <w:b/>
        <w:sz w:val="24"/>
        <w:szCs w:val="24"/>
      </w:rPr>
    </w:pPr>
    <w:r w:rsidRPr="00BD3397">
      <w:rPr>
        <w:rFonts w:ascii="Arial" w:hAnsi="Arial" w:cs="Arial"/>
        <w:bCs/>
        <w:i/>
        <w:iCs/>
        <w:sz w:val="24"/>
        <w:szCs w:val="24"/>
      </w:rPr>
      <w:t xml:space="preserve">(Продолжение Изменения № 1 к </w:t>
    </w:r>
    <w:r w:rsidR="008D039B" w:rsidRPr="00AF3217">
      <w:rPr>
        <w:rFonts w:ascii="Arial" w:hAnsi="Arial" w:cs="Arial"/>
        <w:bCs/>
        <w:i/>
        <w:iCs/>
        <w:sz w:val="24"/>
        <w:szCs w:val="24"/>
      </w:rPr>
      <w:t>ГОСТ 32962-2014</w:t>
    </w:r>
    <w:r w:rsidRPr="00AF3217">
      <w:rPr>
        <w:rFonts w:ascii="Arial" w:hAnsi="Arial" w:cs="Arial"/>
        <w:bCs/>
        <w:i/>
        <w:iCs/>
        <w:sz w:val="24"/>
        <w:szCs w:val="24"/>
      </w:rPr>
      <w:t>)</w:t>
    </w:r>
  </w:p>
  <w:p w14:paraId="7B4F109B" w14:textId="77777777" w:rsidR="008D039B" w:rsidRPr="00580147" w:rsidRDefault="008D039B" w:rsidP="008D039B">
    <w:pPr>
      <w:ind w:firstLine="851"/>
      <w:jc w:val="both"/>
      <w:rPr>
        <w:rFonts w:ascii="Arial" w:hAnsi="Arial" w:cs="Arial"/>
        <w:b/>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ED5E8" w14:textId="77777777" w:rsidR="001D0DE6" w:rsidRPr="001D0DE6" w:rsidRDefault="001D0DE6" w:rsidP="001D0DE6">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CA7379"/>
    <w:multiLevelType w:val="hybridMultilevel"/>
    <w:tmpl w:val="92485870"/>
    <w:lvl w:ilvl="0" w:tplc="5F7C85D2">
      <w:start w:val="1"/>
      <w:numFmt w:val="decimal"/>
      <w:lvlText w:val="%1."/>
      <w:lvlJc w:val="center"/>
      <w:pPr>
        <w:ind w:left="780" w:hanging="360"/>
      </w:pPr>
      <w:rPr>
        <w:rFonts w:ascii="Times New Roman" w:hAnsi="Times New Roman" w:cs="Times New Roman" w:hint="default"/>
        <w:sz w:val="24"/>
        <w:szCs w:val="24"/>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num w:numId="1" w16cid:durableId="607662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576"/>
    <w:rsid w:val="000133A1"/>
    <w:rsid w:val="00016622"/>
    <w:rsid w:val="000222BF"/>
    <w:rsid w:val="00025113"/>
    <w:rsid w:val="00041B17"/>
    <w:rsid w:val="00055CC0"/>
    <w:rsid w:val="00055FFA"/>
    <w:rsid w:val="00092132"/>
    <w:rsid w:val="000938C8"/>
    <w:rsid w:val="000A3FA7"/>
    <w:rsid w:val="000A5185"/>
    <w:rsid w:val="000C38A2"/>
    <w:rsid w:val="000D08F6"/>
    <w:rsid w:val="000F01CC"/>
    <w:rsid w:val="0010605B"/>
    <w:rsid w:val="00134B10"/>
    <w:rsid w:val="00147BB3"/>
    <w:rsid w:val="001503CC"/>
    <w:rsid w:val="00176472"/>
    <w:rsid w:val="00182B34"/>
    <w:rsid w:val="001D0DE6"/>
    <w:rsid w:val="002078E9"/>
    <w:rsid w:val="00215681"/>
    <w:rsid w:val="002342BD"/>
    <w:rsid w:val="002443E8"/>
    <w:rsid w:val="002814D4"/>
    <w:rsid w:val="00285650"/>
    <w:rsid w:val="00287FEA"/>
    <w:rsid w:val="002932A6"/>
    <w:rsid w:val="002C2A5A"/>
    <w:rsid w:val="002F50D8"/>
    <w:rsid w:val="002F693B"/>
    <w:rsid w:val="00361B6A"/>
    <w:rsid w:val="0036522C"/>
    <w:rsid w:val="00371B2A"/>
    <w:rsid w:val="003819E5"/>
    <w:rsid w:val="003864BA"/>
    <w:rsid w:val="003926AA"/>
    <w:rsid w:val="003A119E"/>
    <w:rsid w:val="003B2BD6"/>
    <w:rsid w:val="003D760E"/>
    <w:rsid w:val="003E5C07"/>
    <w:rsid w:val="003F3311"/>
    <w:rsid w:val="004071CB"/>
    <w:rsid w:val="00416EE1"/>
    <w:rsid w:val="0042625A"/>
    <w:rsid w:val="004328AB"/>
    <w:rsid w:val="004420BF"/>
    <w:rsid w:val="00456243"/>
    <w:rsid w:val="004617B7"/>
    <w:rsid w:val="00467F42"/>
    <w:rsid w:val="00485804"/>
    <w:rsid w:val="004A6B1F"/>
    <w:rsid w:val="004C46D8"/>
    <w:rsid w:val="004F021C"/>
    <w:rsid w:val="0050012C"/>
    <w:rsid w:val="00502D69"/>
    <w:rsid w:val="00506DAB"/>
    <w:rsid w:val="00510639"/>
    <w:rsid w:val="00513788"/>
    <w:rsid w:val="0053332C"/>
    <w:rsid w:val="00555E71"/>
    <w:rsid w:val="005631FA"/>
    <w:rsid w:val="00573FF9"/>
    <w:rsid w:val="005745A4"/>
    <w:rsid w:val="00580147"/>
    <w:rsid w:val="00591697"/>
    <w:rsid w:val="005A54B7"/>
    <w:rsid w:val="005B5BCA"/>
    <w:rsid w:val="005B6108"/>
    <w:rsid w:val="005C3DD4"/>
    <w:rsid w:val="005C6D50"/>
    <w:rsid w:val="005D10C1"/>
    <w:rsid w:val="005E6E66"/>
    <w:rsid w:val="005F76B4"/>
    <w:rsid w:val="006061A7"/>
    <w:rsid w:val="00617943"/>
    <w:rsid w:val="0064026B"/>
    <w:rsid w:val="00640AFC"/>
    <w:rsid w:val="00643DB6"/>
    <w:rsid w:val="00650117"/>
    <w:rsid w:val="00655B23"/>
    <w:rsid w:val="006823C8"/>
    <w:rsid w:val="006C1B4C"/>
    <w:rsid w:val="006C2E42"/>
    <w:rsid w:val="006E0CE7"/>
    <w:rsid w:val="006E7DC0"/>
    <w:rsid w:val="00710A85"/>
    <w:rsid w:val="00713E6F"/>
    <w:rsid w:val="007145FE"/>
    <w:rsid w:val="007250C6"/>
    <w:rsid w:val="00726EF5"/>
    <w:rsid w:val="0073032C"/>
    <w:rsid w:val="00737377"/>
    <w:rsid w:val="00742CB2"/>
    <w:rsid w:val="00745F02"/>
    <w:rsid w:val="00747F7F"/>
    <w:rsid w:val="00765078"/>
    <w:rsid w:val="007726FA"/>
    <w:rsid w:val="00784932"/>
    <w:rsid w:val="00792A52"/>
    <w:rsid w:val="007A411D"/>
    <w:rsid w:val="007B0CAD"/>
    <w:rsid w:val="007C248E"/>
    <w:rsid w:val="007C66E1"/>
    <w:rsid w:val="007D59D6"/>
    <w:rsid w:val="007E2455"/>
    <w:rsid w:val="00806F7C"/>
    <w:rsid w:val="0081215E"/>
    <w:rsid w:val="008349C5"/>
    <w:rsid w:val="00846499"/>
    <w:rsid w:val="00854989"/>
    <w:rsid w:val="00856E3C"/>
    <w:rsid w:val="00883825"/>
    <w:rsid w:val="00893E86"/>
    <w:rsid w:val="008D039B"/>
    <w:rsid w:val="00916E4E"/>
    <w:rsid w:val="00920832"/>
    <w:rsid w:val="0092740F"/>
    <w:rsid w:val="0094311E"/>
    <w:rsid w:val="009476CC"/>
    <w:rsid w:val="00950CAF"/>
    <w:rsid w:val="009525B5"/>
    <w:rsid w:val="00956F61"/>
    <w:rsid w:val="00963035"/>
    <w:rsid w:val="00972B08"/>
    <w:rsid w:val="009815B8"/>
    <w:rsid w:val="00981754"/>
    <w:rsid w:val="00983A91"/>
    <w:rsid w:val="009C2C94"/>
    <w:rsid w:val="009E71CC"/>
    <w:rsid w:val="00A01472"/>
    <w:rsid w:val="00A03D8E"/>
    <w:rsid w:val="00A1062B"/>
    <w:rsid w:val="00A163C8"/>
    <w:rsid w:val="00A230B2"/>
    <w:rsid w:val="00A524C8"/>
    <w:rsid w:val="00A53459"/>
    <w:rsid w:val="00AA7856"/>
    <w:rsid w:val="00AB5325"/>
    <w:rsid w:val="00AD2138"/>
    <w:rsid w:val="00AE21CA"/>
    <w:rsid w:val="00AF3217"/>
    <w:rsid w:val="00B059C3"/>
    <w:rsid w:val="00B07A53"/>
    <w:rsid w:val="00B2799E"/>
    <w:rsid w:val="00B27FAD"/>
    <w:rsid w:val="00B53B39"/>
    <w:rsid w:val="00B53BBB"/>
    <w:rsid w:val="00B71383"/>
    <w:rsid w:val="00B87B31"/>
    <w:rsid w:val="00B94D58"/>
    <w:rsid w:val="00BD08BC"/>
    <w:rsid w:val="00BD552C"/>
    <w:rsid w:val="00BF4EC0"/>
    <w:rsid w:val="00BF6687"/>
    <w:rsid w:val="00BF7E82"/>
    <w:rsid w:val="00C02174"/>
    <w:rsid w:val="00C211E9"/>
    <w:rsid w:val="00C30303"/>
    <w:rsid w:val="00C346EA"/>
    <w:rsid w:val="00C40984"/>
    <w:rsid w:val="00C4506C"/>
    <w:rsid w:val="00C63C24"/>
    <w:rsid w:val="00C669D9"/>
    <w:rsid w:val="00C67EAF"/>
    <w:rsid w:val="00C716DF"/>
    <w:rsid w:val="00C76088"/>
    <w:rsid w:val="00C81324"/>
    <w:rsid w:val="00C90040"/>
    <w:rsid w:val="00C9715A"/>
    <w:rsid w:val="00CB165C"/>
    <w:rsid w:val="00CB7B87"/>
    <w:rsid w:val="00CF2155"/>
    <w:rsid w:val="00CF28F4"/>
    <w:rsid w:val="00D05576"/>
    <w:rsid w:val="00D16EA0"/>
    <w:rsid w:val="00D17837"/>
    <w:rsid w:val="00D341EA"/>
    <w:rsid w:val="00D47636"/>
    <w:rsid w:val="00D70D95"/>
    <w:rsid w:val="00D94A83"/>
    <w:rsid w:val="00DB494F"/>
    <w:rsid w:val="00DD4B69"/>
    <w:rsid w:val="00DD5998"/>
    <w:rsid w:val="00DE7884"/>
    <w:rsid w:val="00E050D9"/>
    <w:rsid w:val="00E06760"/>
    <w:rsid w:val="00E33650"/>
    <w:rsid w:val="00E46C99"/>
    <w:rsid w:val="00E6636C"/>
    <w:rsid w:val="00E77426"/>
    <w:rsid w:val="00E8273F"/>
    <w:rsid w:val="00EA4ECB"/>
    <w:rsid w:val="00EC5858"/>
    <w:rsid w:val="00ED1D19"/>
    <w:rsid w:val="00EE095A"/>
    <w:rsid w:val="00EE121B"/>
    <w:rsid w:val="00EF4ED8"/>
    <w:rsid w:val="00F30C10"/>
    <w:rsid w:val="00F5404D"/>
    <w:rsid w:val="00F67726"/>
    <w:rsid w:val="00F80991"/>
    <w:rsid w:val="00F80CF0"/>
    <w:rsid w:val="00F83C1D"/>
    <w:rsid w:val="00F8555F"/>
    <w:rsid w:val="00FA32FC"/>
    <w:rsid w:val="00FB2410"/>
    <w:rsid w:val="00FC5B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D7650"/>
  <w15:docId w15:val="{2B18DA69-2BD6-43AC-A30B-AFA07F111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5B01"/>
    <w:pPr>
      <w:spacing w:after="0" w:line="240" w:lineRule="auto"/>
    </w:pPr>
    <w:rPr>
      <w:rFonts w:ascii="Times New Roman" w:eastAsia="Calibri" w:hAnsi="Times New Roman" w:cs="Times New Roman"/>
      <w:color w:val="000000"/>
      <w:sz w:val="28"/>
      <w:szCs w:val="19"/>
      <w:lang w:eastAsia="ru-RU"/>
    </w:rPr>
  </w:style>
  <w:style w:type="paragraph" w:styleId="1">
    <w:name w:val="heading 1"/>
    <w:basedOn w:val="a"/>
    <w:next w:val="a"/>
    <w:link w:val="10"/>
    <w:uiPriority w:val="9"/>
    <w:qFormat/>
    <w:rsid w:val="00C76088"/>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uiPriority w:val="9"/>
    <w:semiHidden/>
    <w:unhideWhenUsed/>
    <w:qFormat/>
    <w:rsid w:val="0048580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qFormat/>
    <w:rsid w:val="00C76088"/>
    <w:pPr>
      <w:spacing w:before="200" w:line="271" w:lineRule="auto"/>
      <w:outlineLvl w:val="2"/>
    </w:pPr>
    <w:rPr>
      <w:rFonts w:ascii="Cambria" w:hAnsi="Cambria"/>
      <w:b/>
      <w:bCs/>
      <w:color w:val="auto"/>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6">
    <w:name w:val="Font Style16"/>
    <w:rsid w:val="00FC5B01"/>
    <w:rPr>
      <w:rFonts w:ascii="Arial" w:hAnsi="Arial" w:cs="Arial"/>
      <w:sz w:val="22"/>
      <w:szCs w:val="22"/>
    </w:rPr>
  </w:style>
  <w:style w:type="paragraph" w:customStyle="1" w:styleId="Style14">
    <w:name w:val="Style14"/>
    <w:basedOn w:val="a"/>
    <w:rsid w:val="00FC5B01"/>
    <w:pPr>
      <w:widowControl w:val="0"/>
      <w:autoSpaceDE w:val="0"/>
      <w:autoSpaceDN w:val="0"/>
      <w:adjustRightInd w:val="0"/>
      <w:spacing w:line="254" w:lineRule="exact"/>
      <w:jc w:val="center"/>
    </w:pPr>
    <w:rPr>
      <w:rFonts w:ascii="Arial" w:hAnsi="Arial" w:cs="Arial"/>
      <w:color w:val="auto"/>
      <w:sz w:val="24"/>
      <w:szCs w:val="24"/>
    </w:rPr>
  </w:style>
  <w:style w:type="paragraph" w:customStyle="1" w:styleId="11">
    <w:name w:val="Абзац списка1"/>
    <w:basedOn w:val="a"/>
    <w:rsid w:val="00FC5B01"/>
    <w:pPr>
      <w:ind w:left="720"/>
      <w:contextualSpacing/>
    </w:pPr>
  </w:style>
  <w:style w:type="paragraph" w:styleId="a3">
    <w:name w:val="footer"/>
    <w:basedOn w:val="a"/>
    <w:link w:val="a4"/>
    <w:uiPriority w:val="99"/>
    <w:unhideWhenUsed/>
    <w:rsid w:val="00FC5B01"/>
    <w:pPr>
      <w:tabs>
        <w:tab w:val="center" w:pos="4677"/>
        <w:tab w:val="right" w:pos="9355"/>
      </w:tabs>
    </w:pPr>
  </w:style>
  <w:style w:type="character" w:customStyle="1" w:styleId="a4">
    <w:name w:val="Нижний колонтитул Знак"/>
    <w:basedOn w:val="a0"/>
    <w:link w:val="a3"/>
    <w:uiPriority w:val="99"/>
    <w:rsid w:val="00FC5B01"/>
    <w:rPr>
      <w:rFonts w:ascii="Times New Roman" w:eastAsia="Calibri" w:hAnsi="Times New Roman" w:cs="Times New Roman"/>
      <w:color w:val="000000"/>
      <w:sz w:val="28"/>
      <w:szCs w:val="19"/>
      <w:lang w:eastAsia="ru-RU"/>
    </w:rPr>
  </w:style>
  <w:style w:type="paragraph" w:customStyle="1" w:styleId="21">
    <w:name w:val="Абзац списка2"/>
    <w:basedOn w:val="a"/>
    <w:rsid w:val="00BD08BC"/>
    <w:pPr>
      <w:spacing w:after="200" w:line="276" w:lineRule="auto"/>
      <w:ind w:left="720"/>
      <w:contextualSpacing/>
    </w:pPr>
    <w:rPr>
      <w:rFonts w:ascii="Calibri" w:eastAsia="Times New Roman" w:hAnsi="Calibri"/>
      <w:color w:val="auto"/>
      <w:sz w:val="22"/>
      <w:szCs w:val="22"/>
      <w:lang w:val="en-US" w:eastAsia="en-US"/>
    </w:rPr>
  </w:style>
  <w:style w:type="character" w:customStyle="1" w:styleId="30">
    <w:name w:val="Заголовок 3 Знак"/>
    <w:basedOn w:val="a0"/>
    <w:link w:val="3"/>
    <w:rsid w:val="00C76088"/>
    <w:rPr>
      <w:rFonts w:ascii="Cambria" w:eastAsia="Calibri" w:hAnsi="Cambria" w:cs="Times New Roman"/>
      <w:b/>
      <w:bCs/>
      <w:lang w:val="en-US"/>
    </w:rPr>
  </w:style>
  <w:style w:type="character" w:customStyle="1" w:styleId="10">
    <w:name w:val="Заголовок 1 Знак"/>
    <w:basedOn w:val="a0"/>
    <w:link w:val="1"/>
    <w:uiPriority w:val="9"/>
    <w:rsid w:val="00C76088"/>
    <w:rPr>
      <w:rFonts w:asciiTheme="majorHAnsi" w:eastAsiaTheme="majorEastAsia" w:hAnsiTheme="majorHAnsi" w:cstheme="majorBidi"/>
      <w:b/>
      <w:bCs/>
      <w:color w:val="365F91" w:themeColor="accent1" w:themeShade="BF"/>
      <w:sz w:val="28"/>
      <w:szCs w:val="28"/>
      <w:lang w:eastAsia="ru-RU"/>
    </w:rPr>
  </w:style>
  <w:style w:type="paragraph" w:customStyle="1" w:styleId="31">
    <w:name w:val="Абзац списка3"/>
    <w:basedOn w:val="a"/>
    <w:rsid w:val="00B07A53"/>
    <w:pPr>
      <w:spacing w:after="200" w:line="276" w:lineRule="auto"/>
      <w:ind w:left="720"/>
      <w:contextualSpacing/>
    </w:pPr>
    <w:rPr>
      <w:rFonts w:ascii="Calibri" w:eastAsia="Times New Roman" w:hAnsi="Calibri"/>
      <w:color w:val="auto"/>
      <w:sz w:val="22"/>
      <w:szCs w:val="22"/>
      <w:lang w:val="en-US" w:eastAsia="en-US"/>
    </w:rPr>
  </w:style>
  <w:style w:type="paragraph" w:styleId="a5">
    <w:name w:val="Balloon Text"/>
    <w:basedOn w:val="a"/>
    <w:link w:val="a6"/>
    <w:uiPriority w:val="99"/>
    <w:semiHidden/>
    <w:unhideWhenUsed/>
    <w:rsid w:val="000C38A2"/>
    <w:rPr>
      <w:rFonts w:ascii="Tahoma" w:hAnsi="Tahoma" w:cs="Tahoma"/>
      <w:sz w:val="16"/>
      <w:szCs w:val="16"/>
    </w:rPr>
  </w:style>
  <w:style w:type="character" w:customStyle="1" w:styleId="a6">
    <w:name w:val="Текст выноски Знак"/>
    <w:basedOn w:val="a0"/>
    <w:link w:val="a5"/>
    <w:uiPriority w:val="99"/>
    <w:semiHidden/>
    <w:rsid w:val="000C38A2"/>
    <w:rPr>
      <w:rFonts w:ascii="Tahoma" w:eastAsia="Calibri" w:hAnsi="Tahoma" w:cs="Tahoma"/>
      <w:color w:val="000000"/>
      <w:sz w:val="16"/>
      <w:szCs w:val="16"/>
      <w:lang w:eastAsia="ru-RU"/>
    </w:rPr>
  </w:style>
  <w:style w:type="paragraph" w:styleId="a7">
    <w:name w:val="header"/>
    <w:basedOn w:val="a"/>
    <w:link w:val="a8"/>
    <w:uiPriority w:val="99"/>
    <w:unhideWhenUsed/>
    <w:rsid w:val="001D0DE6"/>
    <w:pPr>
      <w:tabs>
        <w:tab w:val="center" w:pos="4677"/>
        <w:tab w:val="right" w:pos="9355"/>
      </w:tabs>
    </w:pPr>
  </w:style>
  <w:style w:type="character" w:customStyle="1" w:styleId="a8">
    <w:name w:val="Верхний колонтитул Знак"/>
    <w:basedOn w:val="a0"/>
    <w:link w:val="a7"/>
    <w:uiPriority w:val="99"/>
    <w:rsid w:val="001D0DE6"/>
    <w:rPr>
      <w:rFonts w:ascii="Times New Roman" w:eastAsia="Calibri" w:hAnsi="Times New Roman" w:cs="Times New Roman"/>
      <w:color w:val="000000"/>
      <w:sz w:val="28"/>
      <w:szCs w:val="19"/>
      <w:lang w:eastAsia="ru-RU"/>
    </w:rPr>
  </w:style>
  <w:style w:type="paragraph" w:styleId="a9">
    <w:name w:val="List Paragraph"/>
    <w:aliases w:val="ПАРАГРАФ"/>
    <w:basedOn w:val="a"/>
    <w:link w:val="aa"/>
    <w:uiPriority w:val="34"/>
    <w:qFormat/>
    <w:rsid w:val="000A3FA7"/>
    <w:pPr>
      <w:spacing w:line="360" w:lineRule="auto"/>
      <w:ind w:left="720" w:firstLine="720"/>
      <w:contextualSpacing/>
      <w:jc w:val="both"/>
    </w:pPr>
    <w:rPr>
      <w:color w:val="auto"/>
      <w:szCs w:val="22"/>
      <w:lang w:eastAsia="en-US"/>
    </w:rPr>
  </w:style>
  <w:style w:type="character" w:customStyle="1" w:styleId="aa">
    <w:name w:val="Абзац списка Знак"/>
    <w:aliases w:val="ПАРАГРАФ Знак"/>
    <w:link w:val="a9"/>
    <w:uiPriority w:val="34"/>
    <w:locked/>
    <w:rsid w:val="000A3FA7"/>
    <w:rPr>
      <w:rFonts w:ascii="Times New Roman" w:eastAsia="Calibri" w:hAnsi="Times New Roman" w:cs="Times New Roman"/>
      <w:sz w:val="28"/>
    </w:rPr>
  </w:style>
  <w:style w:type="table" w:styleId="ab">
    <w:name w:val="Table Grid"/>
    <w:basedOn w:val="a1"/>
    <w:uiPriority w:val="59"/>
    <w:rsid w:val="00D17837"/>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20">
    <w:name w:val="Заголовок 2 Знак"/>
    <w:basedOn w:val="a0"/>
    <w:link w:val="2"/>
    <w:uiPriority w:val="9"/>
    <w:semiHidden/>
    <w:rsid w:val="00485804"/>
    <w:rPr>
      <w:rFonts w:asciiTheme="majorHAnsi" w:eastAsiaTheme="majorEastAsia" w:hAnsiTheme="majorHAnsi" w:cstheme="majorBidi"/>
      <w:color w:val="365F91" w:themeColor="accent1" w:themeShade="BF"/>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912265">
      <w:bodyDiv w:val="1"/>
      <w:marLeft w:val="0"/>
      <w:marRight w:val="0"/>
      <w:marTop w:val="0"/>
      <w:marBottom w:val="0"/>
      <w:divBdr>
        <w:top w:val="none" w:sz="0" w:space="0" w:color="auto"/>
        <w:left w:val="none" w:sz="0" w:space="0" w:color="auto"/>
        <w:bottom w:val="none" w:sz="0" w:space="0" w:color="auto"/>
        <w:right w:val="none" w:sz="0" w:space="0" w:color="auto"/>
      </w:divBdr>
    </w:div>
    <w:div w:id="503012046">
      <w:bodyDiv w:val="1"/>
      <w:marLeft w:val="0"/>
      <w:marRight w:val="0"/>
      <w:marTop w:val="0"/>
      <w:marBottom w:val="0"/>
      <w:divBdr>
        <w:top w:val="none" w:sz="0" w:space="0" w:color="auto"/>
        <w:left w:val="none" w:sz="0" w:space="0" w:color="auto"/>
        <w:bottom w:val="none" w:sz="0" w:space="0" w:color="auto"/>
        <w:right w:val="none" w:sz="0" w:space="0" w:color="auto"/>
      </w:divBdr>
    </w:div>
    <w:div w:id="625040352">
      <w:bodyDiv w:val="1"/>
      <w:marLeft w:val="0"/>
      <w:marRight w:val="0"/>
      <w:marTop w:val="0"/>
      <w:marBottom w:val="0"/>
      <w:divBdr>
        <w:top w:val="none" w:sz="0" w:space="0" w:color="auto"/>
        <w:left w:val="none" w:sz="0" w:space="0" w:color="auto"/>
        <w:bottom w:val="none" w:sz="0" w:space="0" w:color="auto"/>
        <w:right w:val="none" w:sz="0" w:space="0" w:color="auto"/>
      </w:divBdr>
    </w:div>
    <w:div w:id="1050835775">
      <w:bodyDiv w:val="1"/>
      <w:marLeft w:val="0"/>
      <w:marRight w:val="0"/>
      <w:marTop w:val="0"/>
      <w:marBottom w:val="0"/>
      <w:divBdr>
        <w:top w:val="none" w:sz="0" w:space="0" w:color="auto"/>
        <w:left w:val="none" w:sz="0" w:space="0" w:color="auto"/>
        <w:bottom w:val="none" w:sz="0" w:space="0" w:color="auto"/>
        <w:right w:val="none" w:sz="0" w:space="0" w:color="auto"/>
      </w:divBdr>
    </w:div>
    <w:div w:id="1161772955">
      <w:bodyDiv w:val="1"/>
      <w:marLeft w:val="0"/>
      <w:marRight w:val="0"/>
      <w:marTop w:val="0"/>
      <w:marBottom w:val="0"/>
      <w:divBdr>
        <w:top w:val="none" w:sz="0" w:space="0" w:color="auto"/>
        <w:left w:val="none" w:sz="0" w:space="0" w:color="auto"/>
        <w:bottom w:val="none" w:sz="0" w:space="0" w:color="auto"/>
        <w:right w:val="none" w:sz="0" w:space="0" w:color="auto"/>
      </w:divBdr>
    </w:div>
    <w:div w:id="1183084289">
      <w:bodyDiv w:val="1"/>
      <w:marLeft w:val="0"/>
      <w:marRight w:val="0"/>
      <w:marTop w:val="0"/>
      <w:marBottom w:val="0"/>
      <w:divBdr>
        <w:top w:val="none" w:sz="0" w:space="0" w:color="auto"/>
        <w:left w:val="none" w:sz="0" w:space="0" w:color="auto"/>
        <w:bottom w:val="none" w:sz="0" w:space="0" w:color="auto"/>
        <w:right w:val="none" w:sz="0" w:space="0" w:color="auto"/>
      </w:divBdr>
    </w:div>
    <w:div w:id="1255671445">
      <w:bodyDiv w:val="1"/>
      <w:marLeft w:val="0"/>
      <w:marRight w:val="0"/>
      <w:marTop w:val="0"/>
      <w:marBottom w:val="0"/>
      <w:divBdr>
        <w:top w:val="none" w:sz="0" w:space="0" w:color="auto"/>
        <w:left w:val="none" w:sz="0" w:space="0" w:color="auto"/>
        <w:bottom w:val="none" w:sz="0" w:space="0" w:color="auto"/>
        <w:right w:val="none" w:sz="0" w:space="0" w:color="auto"/>
      </w:divBdr>
    </w:div>
    <w:div w:id="1935816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7F73B3-D510-4DB3-BFC7-CB651FA4A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966</Words>
  <Characters>5510</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 Сизов</dc:creator>
  <cp:lastModifiedBy>SizovDA</cp:lastModifiedBy>
  <cp:revision>6</cp:revision>
  <cp:lastPrinted>2025-09-01T12:04:00Z</cp:lastPrinted>
  <dcterms:created xsi:type="dcterms:W3CDTF">2025-10-01T11:38:00Z</dcterms:created>
  <dcterms:modified xsi:type="dcterms:W3CDTF">2026-03-10T08:28:00Z</dcterms:modified>
</cp:coreProperties>
</file>