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4B96" w14:textId="77777777" w:rsidR="00C44DAB" w:rsidRPr="008E42BE" w:rsidRDefault="00C44DAB" w:rsidP="00C44DAB">
      <w:pPr>
        <w:rPr>
          <w:rStyle w:val="12"/>
          <w:sz w:val="28"/>
        </w:rPr>
      </w:pPr>
      <w:r w:rsidRPr="008E42BE">
        <w:rPr>
          <w:noProof/>
          <w:lang w:val="en-US"/>
        </w:rPr>
        <mc:AlternateContent>
          <mc:Choice Requires="wps">
            <w:drawing>
              <wp:anchor distT="4294967295" distB="4294967295" distL="114300" distR="114300" simplePos="0" relativeHeight="251671552" behindDoc="0" locked="0" layoutInCell="1" allowOverlap="1" wp14:anchorId="12527A64" wp14:editId="012E0BD9">
                <wp:simplePos x="0" y="0"/>
                <wp:positionH relativeFrom="column">
                  <wp:posOffset>-1905</wp:posOffset>
                </wp:positionH>
                <wp:positionV relativeFrom="paragraph">
                  <wp:posOffset>69850</wp:posOffset>
                </wp:positionV>
                <wp:extent cx="6130290" cy="0"/>
                <wp:effectExtent l="17145" t="12700" r="15240" b="15875"/>
                <wp:wrapNone/>
                <wp:docPr id="8"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0FED5" id="Line 42"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5pt" to="482.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" strokeweight="1.5pt"/>
            </w:pict>
          </mc:Fallback>
        </mc:AlternateContent>
      </w:r>
    </w:p>
    <w:p w14:paraId="151F950F" w14:textId="77777777" w:rsidR="00C44DAB" w:rsidRPr="008E42BE" w:rsidRDefault="00C44DAB" w:rsidP="00C44DAB">
      <w:pPr>
        <w:spacing w:line="240" w:lineRule="auto"/>
        <w:ind w:firstLine="29"/>
        <w:jc w:val="center"/>
        <w:rPr>
          <w:rFonts w:ascii="Times New Roman" w:hAnsi="Times New Roman"/>
          <w:b/>
          <w:szCs w:val="24"/>
          <w:lang w:eastAsia="en-US"/>
        </w:rPr>
      </w:pPr>
      <w:r w:rsidRPr="008E42BE">
        <w:rPr>
          <w:rFonts w:ascii="Times New Roman" w:hAnsi="Times New Roman"/>
          <w:b/>
          <w:szCs w:val="24"/>
          <w:lang w:eastAsia="en-US"/>
        </w:rPr>
        <w:t>МЕЖГОСУДАРСТВЕННЫЙ СОВЕТ ПО СТАНДАРТИЗАЦИИ, МЕТРОЛОГИИ И СЕРТИФИКАЦИИ</w:t>
      </w:r>
    </w:p>
    <w:p w14:paraId="77A61293" w14:textId="77777777" w:rsidR="00C44DAB" w:rsidRPr="008E42BE" w:rsidRDefault="00C44DAB" w:rsidP="00C44DAB">
      <w:pPr>
        <w:spacing w:line="240" w:lineRule="auto"/>
        <w:ind w:firstLine="29"/>
        <w:jc w:val="center"/>
        <w:rPr>
          <w:rFonts w:ascii="Times New Roman" w:hAnsi="Times New Roman"/>
          <w:b/>
          <w:szCs w:val="24"/>
          <w:lang w:val="en-GB" w:eastAsia="en-US"/>
        </w:rPr>
      </w:pPr>
      <w:r w:rsidRPr="008E42BE">
        <w:rPr>
          <w:rFonts w:ascii="Times New Roman" w:hAnsi="Times New Roman"/>
          <w:b/>
          <w:szCs w:val="24"/>
          <w:lang w:val="en-GB" w:eastAsia="en-US"/>
        </w:rPr>
        <w:t>(</w:t>
      </w:r>
      <w:r w:rsidRPr="008E42BE">
        <w:rPr>
          <w:rFonts w:ascii="Times New Roman" w:hAnsi="Times New Roman"/>
          <w:b/>
          <w:szCs w:val="24"/>
          <w:lang w:eastAsia="en-US"/>
        </w:rPr>
        <w:t>МГС</w:t>
      </w:r>
      <w:r w:rsidRPr="008E42BE">
        <w:rPr>
          <w:rFonts w:ascii="Times New Roman" w:hAnsi="Times New Roman"/>
          <w:b/>
          <w:szCs w:val="24"/>
          <w:lang w:val="en-GB" w:eastAsia="en-US"/>
        </w:rPr>
        <w:t>)</w:t>
      </w:r>
    </w:p>
    <w:p w14:paraId="39237F19" w14:textId="77777777" w:rsidR="00C44DAB" w:rsidRPr="008E42BE" w:rsidRDefault="00C44DAB" w:rsidP="00C44DAB">
      <w:pPr>
        <w:spacing w:line="240" w:lineRule="auto"/>
        <w:ind w:firstLine="29"/>
        <w:jc w:val="center"/>
        <w:rPr>
          <w:rFonts w:ascii="Times New Roman" w:hAnsi="Times New Roman"/>
          <w:b/>
          <w:szCs w:val="24"/>
          <w:lang w:val="en-GB" w:eastAsia="en-US"/>
        </w:rPr>
      </w:pPr>
      <w:r w:rsidRPr="008E42BE">
        <w:rPr>
          <w:rFonts w:ascii="Times New Roman" w:hAnsi="Times New Roman"/>
          <w:b/>
          <w:szCs w:val="24"/>
          <w:lang w:val="en-US" w:eastAsia="en-US"/>
        </w:rPr>
        <w:t>INTERSTATE</w:t>
      </w:r>
      <w:r w:rsidRPr="008E42BE">
        <w:rPr>
          <w:rFonts w:ascii="Times New Roman" w:hAnsi="Times New Roman"/>
          <w:b/>
          <w:szCs w:val="24"/>
          <w:lang w:val="en-GB" w:eastAsia="en-US"/>
        </w:rPr>
        <w:t xml:space="preserve"> COUNCIL FOR STANDARDIZATION, METROLOGY AND CERTIFICATION</w:t>
      </w:r>
    </w:p>
    <w:p w14:paraId="21CFB8ED" w14:textId="77777777" w:rsidR="00C44DAB" w:rsidRPr="008E42BE" w:rsidRDefault="00C44DAB" w:rsidP="00C44DAB">
      <w:pPr>
        <w:pStyle w:val="afd"/>
        <w:spacing w:line="360" w:lineRule="auto"/>
        <w:rPr>
          <w:rStyle w:val="12"/>
          <w:sz w:val="24"/>
          <w:szCs w:val="24"/>
        </w:rPr>
      </w:pPr>
      <w:r w:rsidRPr="008E42BE">
        <w:rPr>
          <w:rFonts w:ascii="Times New Roman" w:hAnsi="Times New Roman"/>
          <w:b/>
          <w:sz w:val="24"/>
          <w:szCs w:val="24"/>
          <w:lang w:eastAsia="en-US"/>
        </w:rPr>
        <w:t>(ISC)</w:t>
      </w:r>
    </w:p>
    <w:p w14:paraId="38F62394" w14:textId="77777777" w:rsidR="00C44DAB" w:rsidRPr="008E42BE" w:rsidRDefault="00C44DAB" w:rsidP="00C44DAB">
      <w:r w:rsidRPr="008E42BE">
        <w:rPr>
          <w:noProof/>
          <w:lang w:val="en-US"/>
        </w:rPr>
        <mc:AlternateContent>
          <mc:Choice Requires="wps">
            <w:drawing>
              <wp:anchor distT="4294967295" distB="4294967295" distL="114300" distR="114300" simplePos="0" relativeHeight="251670528" behindDoc="0" locked="0" layoutInCell="0" allowOverlap="1" wp14:anchorId="5E893C2D" wp14:editId="51D67AF7">
                <wp:simplePos x="0" y="0"/>
                <wp:positionH relativeFrom="column">
                  <wp:posOffset>-1905</wp:posOffset>
                </wp:positionH>
                <wp:positionV relativeFrom="paragraph">
                  <wp:posOffset>109855</wp:posOffset>
                </wp:positionV>
                <wp:extent cx="6130290" cy="0"/>
                <wp:effectExtent l="17145" t="14605" r="15240" b="13970"/>
                <wp:wrapNone/>
                <wp:docPr id="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D4EC9" id="Line 32"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8.65pt" to="482.5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" o:allowincell="f" strokeweight="1.5pt"/>
            </w:pict>
          </mc:Fallback>
        </mc:AlternateContent>
      </w:r>
    </w:p>
    <w:tbl>
      <w:tblPr>
        <w:tblW w:w="5000" w:type="pct"/>
        <w:tblCellMar>
          <w:top w:w="57" w:type="dxa"/>
          <w:left w:w="57" w:type="dxa"/>
          <w:bottom w:w="57" w:type="dxa"/>
          <w:right w:w="57" w:type="dxa"/>
        </w:tblCellMar>
        <w:tblLook w:val="01E0" w:firstRow="1" w:lastRow="1" w:firstColumn="1" w:lastColumn="1" w:noHBand="0" w:noVBand="0"/>
      </w:tblPr>
      <w:tblGrid>
        <w:gridCol w:w="1731"/>
        <w:gridCol w:w="6031"/>
        <w:gridCol w:w="1875"/>
      </w:tblGrid>
      <w:tr w:rsidR="00C44DAB" w:rsidRPr="008E42BE" w14:paraId="12C72BF0" w14:textId="77777777" w:rsidTr="00C4725F">
        <w:tc>
          <w:tcPr>
            <w:tcW w:w="898" w:type="pct"/>
          </w:tcPr>
          <w:p w14:paraId="55BFC98B" w14:textId="77777777" w:rsidR="00C44DAB" w:rsidRPr="008E42BE" w:rsidRDefault="00C44DAB" w:rsidP="00C4725F">
            <w:pPr>
              <w:pStyle w:val="afff8"/>
            </w:pPr>
          </w:p>
        </w:tc>
        <w:tc>
          <w:tcPr>
            <w:tcW w:w="3129" w:type="pct"/>
          </w:tcPr>
          <w:p w14:paraId="39A3BF19" w14:textId="77777777" w:rsidR="00C44DAB" w:rsidRPr="008E42BE" w:rsidRDefault="00C44DAB" w:rsidP="00C4725F">
            <w:pPr>
              <w:ind w:firstLine="0"/>
              <w:rPr>
                <w:rFonts w:cs="Arial"/>
                <w:b/>
                <w:spacing w:val="60"/>
              </w:rPr>
            </w:pPr>
          </w:p>
          <w:p w14:paraId="59E7079C" w14:textId="77777777" w:rsidR="00C44DAB" w:rsidRPr="008E42BE" w:rsidRDefault="00C44DAB" w:rsidP="00C4725F">
            <w:pPr>
              <w:pStyle w:val="afd"/>
              <w:spacing w:line="360" w:lineRule="auto"/>
              <w:rPr>
                <w:rStyle w:val="12"/>
                <w:spacing w:val="40"/>
              </w:rPr>
            </w:pPr>
            <w:r w:rsidRPr="008E42BE">
              <w:rPr>
                <w:rFonts w:ascii="Times New Roman" w:hAnsi="Times New Roman"/>
                <w:b/>
                <w:spacing w:val="60"/>
                <w:szCs w:val="28"/>
                <w:lang w:eastAsia="en-US"/>
              </w:rPr>
              <w:t>МЕЖГОСУДАРСТВЕННЫЙ</w:t>
            </w:r>
            <w:r w:rsidRPr="008E42BE">
              <w:rPr>
                <w:rFonts w:ascii="Times New Roman" w:hAnsi="Times New Roman"/>
                <w:b/>
                <w:spacing w:val="60"/>
                <w:szCs w:val="28"/>
                <w:lang w:eastAsia="en-US"/>
              </w:rPr>
              <w:br/>
              <w:t>СТАНДАРТ</w:t>
            </w:r>
          </w:p>
        </w:tc>
        <w:tc>
          <w:tcPr>
            <w:tcW w:w="973" w:type="pct"/>
          </w:tcPr>
          <w:p w14:paraId="0F1BCA3C" w14:textId="77777777" w:rsidR="00C44DAB" w:rsidRPr="008E42BE" w:rsidRDefault="00C44DAB" w:rsidP="00C4725F">
            <w:pPr>
              <w:pStyle w:val="4"/>
              <w:ind w:left="0"/>
              <w:jc w:val="both"/>
              <w:rPr>
                <w:rFonts w:cs="Arial"/>
                <w:b/>
                <w:sz w:val="32"/>
                <w:szCs w:val="32"/>
                <w:lang w:val="en-US"/>
              </w:rPr>
            </w:pPr>
            <w:r w:rsidRPr="008E42BE">
              <w:rPr>
                <w:rFonts w:cs="Arial"/>
                <w:b/>
                <w:sz w:val="32"/>
                <w:szCs w:val="32"/>
              </w:rPr>
              <w:t xml:space="preserve">ГОСТ </w:t>
            </w:r>
          </w:p>
          <w:p w14:paraId="382A1C1D" w14:textId="77777777" w:rsidR="00C44DAB" w:rsidRPr="008E42BE" w:rsidRDefault="00C44DAB" w:rsidP="00C4725F">
            <w:pPr>
              <w:ind w:firstLine="0"/>
              <w:rPr>
                <w:rFonts w:cs="Arial"/>
                <w:b/>
                <w:sz w:val="32"/>
                <w:szCs w:val="32"/>
              </w:rPr>
            </w:pPr>
            <w:r w:rsidRPr="008E42BE">
              <w:rPr>
                <w:rFonts w:cs="Arial"/>
                <w:b/>
                <w:sz w:val="32"/>
                <w:szCs w:val="32"/>
              </w:rPr>
              <w:t xml:space="preserve">             —</w:t>
            </w:r>
          </w:p>
          <w:p w14:paraId="428566D7" w14:textId="77777777" w:rsidR="00C44DAB" w:rsidRPr="008E42BE" w:rsidRDefault="00C44DAB" w:rsidP="00C4725F">
            <w:pPr>
              <w:ind w:firstLine="0"/>
              <w:rPr>
                <w:rFonts w:cs="Arial"/>
                <w:b/>
                <w:sz w:val="32"/>
                <w:szCs w:val="32"/>
              </w:rPr>
            </w:pPr>
            <w:r w:rsidRPr="008E42BE">
              <w:rPr>
                <w:rFonts w:cs="Arial"/>
                <w:b/>
                <w:sz w:val="32"/>
                <w:szCs w:val="32"/>
              </w:rPr>
              <w:t>202</w:t>
            </w:r>
          </w:p>
        </w:tc>
      </w:tr>
    </w:tbl>
    <w:p w14:paraId="7DED43E4" w14:textId="77777777" w:rsidR="00C44DAB" w:rsidRPr="008E42BE" w:rsidRDefault="00C44DAB" w:rsidP="00C44DAB">
      <w:r w:rsidRPr="008E42BE">
        <w:rPr>
          <w:noProof/>
          <w:lang w:val="en-US"/>
        </w:rPr>
        <mc:AlternateContent>
          <mc:Choice Requires="wps">
            <w:drawing>
              <wp:anchor distT="4294967295" distB="4294967295" distL="114300" distR="114300" simplePos="0" relativeHeight="251672576" behindDoc="0" locked="0" layoutInCell="1" allowOverlap="1" wp14:anchorId="2C383B43" wp14:editId="0446318A">
                <wp:simplePos x="0" y="0"/>
                <wp:positionH relativeFrom="column">
                  <wp:posOffset>635</wp:posOffset>
                </wp:positionH>
                <wp:positionV relativeFrom="paragraph">
                  <wp:posOffset>85725</wp:posOffset>
                </wp:positionV>
                <wp:extent cx="6125845" cy="0"/>
                <wp:effectExtent l="10160" t="9525" r="17145" b="9525"/>
                <wp:wrapNone/>
                <wp:docPr id="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584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AB4FD" id="Line 43"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6.75pt" to="482.4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" strokeweight="1.5pt"/>
            </w:pict>
          </mc:Fallback>
        </mc:AlternateContent>
      </w:r>
    </w:p>
    <w:p w14:paraId="7DBAA8D8" w14:textId="77777777" w:rsidR="00486F22" w:rsidRPr="008E42BE" w:rsidRDefault="00486F22" w:rsidP="00DC082F"/>
    <w:p w14:paraId="7CEC567C" w14:textId="4E510AA7" w:rsidR="00486F22" w:rsidRPr="008E42BE" w:rsidRDefault="00486F22" w:rsidP="00EB5F1E">
      <w:pPr>
        <w:pStyle w:val="afd"/>
        <w:spacing w:line="360" w:lineRule="auto"/>
        <w:rPr>
          <w:b/>
          <w:sz w:val="32"/>
          <w:szCs w:val="32"/>
        </w:rPr>
      </w:pPr>
    </w:p>
    <w:p w14:paraId="449F74A2" w14:textId="77777777" w:rsidR="002B412D" w:rsidRPr="008E42BE" w:rsidRDefault="002B412D" w:rsidP="00EB5F1E">
      <w:pPr>
        <w:pStyle w:val="afd"/>
        <w:spacing w:line="360" w:lineRule="auto"/>
        <w:rPr>
          <w:b/>
          <w:szCs w:val="28"/>
        </w:rPr>
      </w:pPr>
    </w:p>
    <w:p w14:paraId="423E6061" w14:textId="77777777" w:rsidR="009A4007" w:rsidRDefault="00210DE5" w:rsidP="003A0268">
      <w:pPr>
        <w:pStyle w:val="afd"/>
        <w:spacing w:line="360" w:lineRule="auto"/>
        <w:rPr>
          <w:rFonts w:eastAsia="Arial" w:cs="Arial"/>
          <w:b/>
          <w:bCs/>
          <w:smallCaps/>
          <w:sz w:val="32"/>
          <w:szCs w:val="32"/>
        </w:rPr>
      </w:pPr>
      <w:bookmarkStart w:id="0" w:name="_Hlk107944470"/>
      <w:r w:rsidRPr="00210DE5">
        <w:rPr>
          <w:rFonts w:eastAsia="Arial" w:cs="Arial"/>
          <w:b/>
          <w:bCs/>
          <w:smallCaps/>
          <w:sz w:val="32"/>
          <w:szCs w:val="32"/>
        </w:rPr>
        <w:t xml:space="preserve">ОЦЕНКА КАЧЕСТВА </w:t>
      </w:r>
    </w:p>
    <w:p w14:paraId="1FE33010" w14:textId="6E04427A" w:rsidR="003A0268" w:rsidRPr="008E42BE" w:rsidRDefault="00210DE5" w:rsidP="003A0268">
      <w:pPr>
        <w:pStyle w:val="afd"/>
        <w:spacing w:line="360" w:lineRule="auto"/>
        <w:rPr>
          <w:rFonts w:cs="Arial"/>
          <w:b/>
          <w:bCs/>
          <w:color w:val="000000"/>
          <w:sz w:val="32"/>
          <w:szCs w:val="30"/>
          <w:lang w:eastAsia="en-US"/>
        </w:rPr>
      </w:pPr>
      <w:r w:rsidRPr="00210DE5">
        <w:rPr>
          <w:rFonts w:eastAsia="Arial" w:cs="Arial"/>
          <w:b/>
          <w:bCs/>
          <w:smallCaps/>
          <w:sz w:val="32"/>
          <w:szCs w:val="32"/>
        </w:rPr>
        <w:t>СИСТЕМ ИСКУССТВЕННОГО ИНТЕЛЛЕКТА</w:t>
      </w:r>
    </w:p>
    <w:p w14:paraId="13E98241" w14:textId="27231EEF" w:rsidR="0093420F" w:rsidRPr="008E42BE" w:rsidRDefault="0093420F" w:rsidP="0093420F">
      <w:pPr>
        <w:pStyle w:val="afd"/>
        <w:spacing w:line="360" w:lineRule="auto"/>
        <w:rPr>
          <w:b/>
          <w:sz w:val="32"/>
          <w:szCs w:val="32"/>
        </w:rPr>
      </w:pPr>
      <w:r w:rsidRPr="008E42BE">
        <w:rPr>
          <w:b/>
          <w:color w:val="000000"/>
          <w:sz w:val="32"/>
          <w:szCs w:val="32"/>
        </w:rPr>
        <w:t>Общие положения</w:t>
      </w:r>
    </w:p>
    <w:p w14:paraId="64C5CD11" w14:textId="77326634" w:rsidR="003B18F7" w:rsidRPr="008E42BE" w:rsidRDefault="003B18F7" w:rsidP="0058561E">
      <w:pPr>
        <w:pStyle w:val="afd"/>
        <w:spacing w:line="360" w:lineRule="auto"/>
        <w:rPr>
          <w:rFonts w:cs="Arial"/>
          <w:b/>
          <w:bCs/>
          <w:color w:val="000000"/>
          <w:spacing w:val="40"/>
          <w:sz w:val="32"/>
          <w:szCs w:val="32"/>
          <w:lang w:eastAsia="en-US"/>
        </w:rPr>
      </w:pPr>
    </w:p>
    <w:p w14:paraId="3296EB9A" w14:textId="77777777" w:rsidR="006511EE" w:rsidRPr="008E42BE" w:rsidRDefault="006511EE" w:rsidP="008250A7">
      <w:pPr>
        <w:pStyle w:val="afd"/>
        <w:spacing w:line="360" w:lineRule="auto"/>
        <w:rPr>
          <w:rFonts w:cs="Arial"/>
          <w:b/>
          <w:bCs/>
          <w:color w:val="000000"/>
          <w:sz w:val="32"/>
          <w:szCs w:val="32"/>
          <w:lang w:eastAsia="en-US"/>
        </w:rPr>
      </w:pPr>
    </w:p>
    <w:bookmarkEnd w:id="0"/>
    <w:p w14:paraId="7A0EE6C4" w14:textId="77777777" w:rsidR="00FE56DF" w:rsidRPr="008E42BE" w:rsidRDefault="00FE56DF" w:rsidP="00FE56DF">
      <w:pPr>
        <w:pStyle w:val="afd"/>
        <w:spacing w:after="240"/>
        <w:rPr>
          <w:b/>
          <w:sz w:val="24"/>
          <w:szCs w:val="24"/>
        </w:rPr>
      </w:pPr>
      <w:r w:rsidRPr="008E42BE">
        <w:rPr>
          <w:b/>
          <w:sz w:val="24"/>
          <w:szCs w:val="24"/>
        </w:rPr>
        <w:t>Настоящий проект стандарта не подлежит применению до его утверждения</w:t>
      </w:r>
    </w:p>
    <w:p w14:paraId="5D44C92F" w14:textId="6387C5E9" w:rsidR="00486F22" w:rsidRPr="008E42BE" w:rsidRDefault="00486F22" w:rsidP="002B412D">
      <w:pPr>
        <w:pStyle w:val="afd"/>
        <w:spacing w:after="240"/>
        <w:jc w:val="both"/>
        <w:rPr>
          <w:b/>
          <w:sz w:val="24"/>
          <w:szCs w:val="24"/>
        </w:rPr>
      </w:pPr>
    </w:p>
    <w:p w14:paraId="36E0C3E2" w14:textId="77777777" w:rsidR="008250A7" w:rsidRPr="008E42BE" w:rsidRDefault="008250A7" w:rsidP="0030573E">
      <w:pPr>
        <w:pStyle w:val="afd"/>
        <w:spacing w:after="240"/>
        <w:rPr>
          <w:b/>
          <w:sz w:val="24"/>
          <w:szCs w:val="24"/>
        </w:rPr>
      </w:pPr>
    </w:p>
    <w:p w14:paraId="32E6FF58" w14:textId="77777777" w:rsidR="00486F22" w:rsidRPr="008E42BE" w:rsidRDefault="00486F22" w:rsidP="00614D1F">
      <w:pPr>
        <w:suppressAutoHyphens/>
        <w:ind w:firstLine="0"/>
        <w:jc w:val="center"/>
      </w:pPr>
    </w:p>
    <w:p w14:paraId="49E1C51A" w14:textId="77777777" w:rsidR="00AB576D" w:rsidRPr="008E42BE" w:rsidRDefault="00AB576D" w:rsidP="006511EE">
      <w:pPr>
        <w:suppressAutoHyphens/>
        <w:ind w:firstLine="0"/>
      </w:pPr>
    </w:p>
    <w:p w14:paraId="13E73774" w14:textId="77777777" w:rsidR="00C44DAB" w:rsidRPr="008E42BE" w:rsidRDefault="00C44DAB" w:rsidP="006511EE">
      <w:pPr>
        <w:suppressAutoHyphens/>
        <w:ind w:firstLine="0"/>
      </w:pPr>
    </w:p>
    <w:p w14:paraId="28471916" w14:textId="77777777" w:rsidR="00C44DAB" w:rsidRPr="008E42BE" w:rsidRDefault="00C44DAB" w:rsidP="006511EE">
      <w:pPr>
        <w:suppressAutoHyphens/>
        <w:ind w:firstLine="0"/>
      </w:pPr>
    </w:p>
    <w:tbl>
      <w:tblPr>
        <w:tblW w:w="9782" w:type="dxa"/>
        <w:tblInd w:w="-426" w:type="dxa"/>
        <w:tblBorders>
          <w:top w:val="single" w:sz="24" w:space="0" w:color="auto"/>
          <w:bottom w:val="single" w:sz="24" w:space="0" w:color="auto"/>
          <w:insideH w:val="single" w:sz="24" w:space="0" w:color="auto"/>
        </w:tblBorders>
        <w:tblCellMar>
          <w:top w:w="57" w:type="dxa"/>
        </w:tblCellMar>
        <w:tblLook w:val="04A0" w:firstRow="1" w:lastRow="0" w:firstColumn="1" w:lastColumn="0" w:noHBand="0" w:noVBand="1"/>
      </w:tblPr>
      <w:tblGrid>
        <w:gridCol w:w="929"/>
        <w:gridCol w:w="8853"/>
      </w:tblGrid>
      <w:tr w:rsidR="00AB576D" w:rsidRPr="008E42BE" w14:paraId="0E622333" w14:textId="77777777" w:rsidTr="005B1B34">
        <w:trPr>
          <w:trHeight w:val="1871"/>
        </w:trPr>
        <w:tc>
          <w:tcPr>
            <w:tcW w:w="929" w:type="dxa"/>
            <w:tcBorders>
              <w:top w:val="nil"/>
              <w:left w:val="nil"/>
              <w:bottom w:val="nil"/>
              <w:right w:val="nil"/>
            </w:tcBorders>
            <w:vAlign w:val="bottom"/>
            <w:hideMark/>
          </w:tcPr>
          <w:p w14:paraId="613F9818" w14:textId="5D531BED" w:rsidR="00AB576D" w:rsidRPr="008E42BE" w:rsidRDefault="00AB576D" w:rsidP="00AB576D">
            <w:pPr>
              <w:pStyle w:val="2e"/>
              <w:ind w:right="-108"/>
              <w:jc w:val="right"/>
            </w:pPr>
          </w:p>
        </w:tc>
        <w:tc>
          <w:tcPr>
            <w:tcW w:w="8853" w:type="dxa"/>
            <w:tcBorders>
              <w:top w:val="nil"/>
              <w:left w:val="nil"/>
              <w:bottom w:val="nil"/>
              <w:right w:val="nil"/>
            </w:tcBorders>
            <w:vAlign w:val="center"/>
          </w:tcPr>
          <w:p w14:paraId="3445079D" w14:textId="39FE838C" w:rsidR="00227FDB" w:rsidRPr="008E42BE" w:rsidRDefault="00C44DAB" w:rsidP="00752BBD">
            <w:pPr>
              <w:ind w:firstLine="0"/>
              <w:jc w:val="center"/>
              <w:rPr>
                <w:rFonts w:cs="Arial"/>
                <w:b/>
              </w:rPr>
            </w:pPr>
            <w:r w:rsidRPr="008E42BE">
              <w:rPr>
                <w:rFonts w:cs="Arial"/>
                <w:b/>
              </w:rPr>
              <w:t>Москва</w:t>
            </w:r>
          </w:p>
          <w:p w14:paraId="5741F23E" w14:textId="54D0A0AD" w:rsidR="00227FDB" w:rsidRPr="008E42BE" w:rsidRDefault="00C44DAB" w:rsidP="00752BBD">
            <w:pPr>
              <w:tabs>
                <w:tab w:val="left" w:pos="8355"/>
              </w:tabs>
              <w:ind w:firstLine="0"/>
              <w:jc w:val="center"/>
              <w:rPr>
                <w:rFonts w:cs="Arial"/>
                <w:b/>
              </w:rPr>
            </w:pPr>
            <w:r w:rsidRPr="008E42BE">
              <w:rPr>
                <w:rFonts w:cs="Arial"/>
                <w:b/>
              </w:rPr>
              <w:t>ФГБУ «Институт стандартизации»</w:t>
            </w:r>
          </w:p>
          <w:p w14:paraId="17F7170F" w14:textId="77777777" w:rsidR="00227FDB" w:rsidRPr="008E42BE" w:rsidRDefault="00227FDB" w:rsidP="00752BBD">
            <w:pPr>
              <w:pStyle w:val="120"/>
              <w:rPr>
                <w:rStyle w:val="12"/>
              </w:rPr>
            </w:pPr>
            <w:r w:rsidRPr="008E42BE">
              <w:rPr>
                <w:rStyle w:val="12"/>
              </w:rPr>
              <w:t>20__</w:t>
            </w:r>
          </w:p>
          <w:p w14:paraId="46C4FE72" w14:textId="1BD0BC86" w:rsidR="00AB576D" w:rsidRPr="008E42BE" w:rsidRDefault="00AB576D" w:rsidP="005B1B34">
            <w:pPr>
              <w:pStyle w:val="2e"/>
              <w:tabs>
                <w:tab w:val="left" w:pos="8160"/>
              </w:tabs>
              <w:spacing w:line="240" w:lineRule="auto"/>
              <w:ind w:right="181"/>
              <w:rPr>
                <w:rFonts w:ascii="Arial" w:hAnsi="Arial" w:cs="Arial"/>
                <w:b w:val="0"/>
                <w:sz w:val="20"/>
              </w:rPr>
            </w:pPr>
          </w:p>
        </w:tc>
      </w:tr>
    </w:tbl>
    <w:p w14:paraId="73D2D9B3" w14:textId="77777777" w:rsidR="00486F22" w:rsidRPr="008E42BE" w:rsidRDefault="00486F22" w:rsidP="002120E7">
      <w:pPr>
        <w:keepNext/>
        <w:spacing w:before="240" w:after="480"/>
        <w:ind w:firstLine="0"/>
        <w:jc w:val="center"/>
        <w:rPr>
          <w:rFonts w:cs="Arial"/>
          <w:b/>
          <w:sz w:val="28"/>
          <w:szCs w:val="30"/>
        </w:rPr>
      </w:pPr>
      <w:r w:rsidRPr="008E42BE">
        <w:rPr>
          <w:rFonts w:cs="Arial"/>
          <w:b/>
          <w:sz w:val="28"/>
          <w:szCs w:val="30"/>
        </w:rPr>
        <w:lastRenderedPageBreak/>
        <w:t>Предисловие</w:t>
      </w:r>
    </w:p>
    <w:p w14:paraId="2F9D9247" w14:textId="654FFF8D" w:rsidR="0072291E" w:rsidRPr="008E42BE" w:rsidRDefault="006F0597" w:rsidP="00375806">
      <w:pPr>
        <w:rPr>
          <w:rFonts w:cs="Arial"/>
        </w:rPr>
      </w:pPr>
      <w:r w:rsidRPr="008E42BE">
        <w:rPr>
          <w:rFonts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4052BCE" w14:textId="490BB9A3" w:rsidR="0072291E" w:rsidRPr="008E42BE" w:rsidRDefault="0072291E" w:rsidP="00375806">
      <w:pPr>
        <w:spacing w:after="240"/>
        <w:rPr>
          <w:rFonts w:cs="Arial"/>
          <w:b/>
        </w:rPr>
      </w:pPr>
      <w:r w:rsidRPr="008E42BE">
        <w:rPr>
          <w:rFonts w:cs="Arial"/>
          <w:b/>
        </w:rPr>
        <w:t>Сведения о стандарте</w:t>
      </w:r>
    </w:p>
    <w:p w14:paraId="0E9D64CA" w14:textId="61DD6DE4" w:rsidR="0072291E" w:rsidRPr="008E42BE" w:rsidRDefault="0072291E" w:rsidP="00375806">
      <w:pPr>
        <w:rPr>
          <w:rFonts w:cs="Arial"/>
          <w:szCs w:val="24"/>
        </w:rPr>
      </w:pPr>
      <w:r w:rsidRPr="008E42BE">
        <w:rPr>
          <w:rFonts w:cs="Arial"/>
        </w:rPr>
        <w:t>1</w:t>
      </w:r>
      <w:r w:rsidRPr="008E42BE">
        <w:rPr>
          <w:rFonts w:cs="Arial"/>
          <w:lang w:val="en-US"/>
        </w:rPr>
        <w:t> </w:t>
      </w:r>
      <w:r w:rsidRPr="008E42BE">
        <w:rPr>
          <w:rFonts w:cs="Arial"/>
        </w:rPr>
        <w:t xml:space="preserve">РАЗРАБОТАН </w:t>
      </w:r>
      <w:r w:rsidR="006C355C" w:rsidRPr="008E42BE">
        <w:rPr>
          <w:szCs w:val="24"/>
        </w:rPr>
        <w:t>Всероссийский институтом научной и технической информации Российской академии наук (ВИНИТИ РАН)</w:t>
      </w:r>
    </w:p>
    <w:p w14:paraId="25ECC3F9" w14:textId="06CDAF34" w:rsidR="0072291E" w:rsidRPr="008E42BE" w:rsidRDefault="0072291E" w:rsidP="00375806">
      <w:pPr>
        <w:rPr>
          <w:rFonts w:cs="Arial"/>
        </w:rPr>
      </w:pPr>
      <w:r w:rsidRPr="008E42BE">
        <w:rPr>
          <w:rFonts w:cs="Arial"/>
        </w:rPr>
        <w:t xml:space="preserve">2 ВНЕСЕН Межгосударственным техническим комитетом по стандартизации МТК </w:t>
      </w:r>
      <w:r w:rsidR="006C355C" w:rsidRPr="008E42BE">
        <w:rPr>
          <w:rFonts w:cs="Arial"/>
        </w:rPr>
        <w:t>566 «Искусственный интеллект»</w:t>
      </w:r>
    </w:p>
    <w:p w14:paraId="772ACD80" w14:textId="4DF8FA0B" w:rsidR="00AA2939" w:rsidRPr="008E42BE" w:rsidRDefault="0072291E" w:rsidP="0072291E">
      <w:pPr>
        <w:rPr>
          <w:rFonts w:cs="Arial"/>
        </w:rPr>
      </w:pPr>
      <w:r w:rsidRPr="008E42BE">
        <w:rPr>
          <w:rFonts w:cs="Arial"/>
        </w:rPr>
        <w:t>3 ПРИНЯТ Евразийским советом по стандартизации, метрологии и сертификации (протокол от                        202</w:t>
      </w:r>
      <w:r w:rsidR="007157EA" w:rsidRPr="008E42BE">
        <w:rPr>
          <w:rFonts w:cs="Arial"/>
        </w:rPr>
        <w:t>..</w:t>
      </w:r>
      <w:r w:rsidRPr="008E42BE">
        <w:rPr>
          <w:rFonts w:cs="Arial"/>
        </w:rPr>
        <w:t xml:space="preserve"> г. №</w:t>
      </w:r>
      <w:r w:rsidR="006F0597" w:rsidRPr="008E42BE">
        <w:rPr>
          <w:rFonts w:cs="Arial"/>
        </w:rPr>
        <w:t xml:space="preserve">             </w:t>
      </w:r>
      <w:r w:rsidRPr="008E42BE">
        <w:rPr>
          <w:rFonts w:cs="Arial"/>
        </w:rPr>
        <w:t>)</w:t>
      </w:r>
    </w:p>
    <w:p w14:paraId="00765BA1" w14:textId="77777777" w:rsidR="00926FA7" w:rsidRPr="008E42BE" w:rsidRDefault="00926FA7" w:rsidP="0072291E">
      <w:pPr>
        <w:ind w:firstLine="0"/>
        <w:rPr>
          <w:rFonts w:cs="Arial"/>
        </w:rPr>
      </w:pPr>
    </w:p>
    <w:p w14:paraId="40AE86A1" w14:textId="359B2317" w:rsidR="00D84D88" w:rsidRPr="00375806" w:rsidRDefault="00D84D88" w:rsidP="00375806">
      <w:pPr>
        <w:pStyle w:val="affff2"/>
        <w:ind w:firstLine="0"/>
        <w:rPr>
          <w:rFonts w:cs="Arial"/>
        </w:rPr>
      </w:pPr>
      <w:r w:rsidRPr="008E42BE">
        <w:rPr>
          <w:rFonts w:cs="Arial"/>
        </w:rPr>
        <w:t>За принятие проголосовали:</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1"/>
        <w:gridCol w:w="2089"/>
        <w:gridCol w:w="4930"/>
      </w:tblGrid>
      <w:tr w:rsidR="00D84D88" w:rsidRPr="008E42BE" w14:paraId="46B7B4E3" w14:textId="77777777" w:rsidTr="00126899">
        <w:trPr>
          <w:trHeight w:val="997"/>
        </w:trPr>
        <w:tc>
          <w:tcPr>
            <w:tcW w:w="2553" w:type="dxa"/>
            <w:tcBorders>
              <w:top w:val="single" w:sz="4" w:space="0" w:color="auto"/>
              <w:left w:val="single" w:sz="4" w:space="0" w:color="auto"/>
              <w:bottom w:val="double" w:sz="4" w:space="0" w:color="auto"/>
              <w:right w:val="single" w:sz="4" w:space="0" w:color="auto"/>
            </w:tcBorders>
          </w:tcPr>
          <w:p w14:paraId="026F93E0" w14:textId="77777777" w:rsidR="00D84D88" w:rsidRPr="008E42BE" w:rsidRDefault="00D84D88" w:rsidP="00126899">
            <w:pPr>
              <w:spacing w:line="312" w:lineRule="auto"/>
              <w:ind w:firstLine="0"/>
              <w:jc w:val="center"/>
              <w:rPr>
                <w:rFonts w:cs="Arial"/>
              </w:rPr>
            </w:pPr>
            <w:r w:rsidRPr="008E42BE">
              <w:rPr>
                <w:rFonts w:cs="Arial"/>
              </w:rPr>
              <w:t>Краткое наименование страны по МК (ИСО 3166) 004</w:t>
            </w:r>
            <w:r w:rsidRPr="008E42BE">
              <w:rPr>
                <w:rFonts w:cs="Arial"/>
              </w:rPr>
              <w:sym w:font="Symbol" w:char="F02D"/>
            </w:r>
            <w:r w:rsidRPr="008E42BE">
              <w:rPr>
                <w:rFonts w:cs="Arial"/>
              </w:rPr>
              <w:t>97</w:t>
            </w:r>
          </w:p>
        </w:tc>
        <w:tc>
          <w:tcPr>
            <w:tcW w:w="2126" w:type="dxa"/>
            <w:tcBorders>
              <w:top w:val="single" w:sz="4" w:space="0" w:color="auto"/>
              <w:left w:val="single" w:sz="4" w:space="0" w:color="auto"/>
              <w:bottom w:val="double" w:sz="4" w:space="0" w:color="auto"/>
              <w:right w:val="single" w:sz="4" w:space="0" w:color="auto"/>
            </w:tcBorders>
          </w:tcPr>
          <w:p w14:paraId="0D88B37F" w14:textId="77777777" w:rsidR="00D84D88" w:rsidRPr="008E42BE" w:rsidRDefault="00D84D88" w:rsidP="00126899">
            <w:pPr>
              <w:spacing w:line="312" w:lineRule="auto"/>
              <w:ind w:firstLine="0"/>
              <w:jc w:val="center"/>
              <w:rPr>
                <w:rFonts w:cs="Arial"/>
              </w:rPr>
            </w:pPr>
            <w:r w:rsidRPr="008E42BE">
              <w:rPr>
                <w:rFonts w:cs="Arial"/>
              </w:rPr>
              <w:t>Код страны по МК (ИСО 3166) 004</w:t>
            </w:r>
            <w:r w:rsidRPr="008E42BE">
              <w:rPr>
                <w:rFonts w:cs="Arial"/>
              </w:rPr>
              <w:sym w:font="Symbol" w:char="F02D"/>
            </w:r>
            <w:r w:rsidRPr="008E42BE">
              <w:rPr>
                <w:rFonts w:cs="Arial"/>
              </w:rPr>
              <w:t>97</w:t>
            </w:r>
          </w:p>
        </w:tc>
        <w:tc>
          <w:tcPr>
            <w:tcW w:w="5067" w:type="dxa"/>
            <w:tcBorders>
              <w:top w:val="single" w:sz="4" w:space="0" w:color="auto"/>
              <w:left w:val="single" w:sz="4" w:space="0" w:color="auto"/>
              <w:bottom w:val="double" w:sz="4" w:space="0" w:color="auto"/>
              <w:right w:val="single" w:sz="4" w:space="0" w:color="auto"/>
            </w:tcBorders>
          </w:tcPr>
          <w:p w14:paraId="505ACEAD" w14:textId="77777777" w:rsidR="00D84D88" w:rsidRPr="008E42BE" w:rsidRDefault="00D84D88" w:rsidP="00126899">
            <w:pPr>
              <w:spacing w:line="312" w:lineRule="auto"/>
              <w:ind w:firstLine="0"/>
              <w:jc w:val="center"/>
              <w:rPr>
                <w:rFonts w:cs="Arial"/>
              </w:rPr>
            </w:pPr>
            <w:r w:rsidRPr="008E42BE">
              <w:rPr>
                <w:rFonts w:cs="Arial"/>
              </w:rPr>
              <w:t>Сокращенное наименование национального органа по стандартизации</w:t>
            </w:r>
          </w:p>
        </w:tc>
      </w:tr>
      <w:tr w:rsidR="00D84D88" w:rsidRPr="008E42BE" w14:paraId="0735C693" w14:textId="77777777" w:rsidTr="00126899">
        <w:tc>
          <w:tcPr>
            <w:tcW w:w="2553" w:type="dxa"/>
            <w:tcBorders>
              <w:top w:val="double" w:sz="4" w:space="0" w:color="auto"/>
              <w:left w:val="single" w:sz="4" w:space="0" w:color="auto"/>
              <w:bottom w:val="nil"/>
              <w:right w:val="single" w:sz="4" w:space="0" w:color="auto"/>
            </w:tcBorders>
          </w:tcPr>
          <w:p w14:paraId="10A353D7" w14:textId="529203DF" w:rsidR="00D84D88" w:rsidRPr="008E42BE" w:rsidRDefault="00D84D88" w:rsidP="00126899">
            <w:pPr>
              <w:spacing w:line="312" w:lineRule="auto"/>
              <w:ind w:firstLine="0"/>
              <w:rPr>
                <w:rFonts w:cs="Arial"/>
              </w:rPr>
            </w:pPr>
          </w:p>
        </w:tc>
        <w:tc>
          <w:tcPr>
            <w:tcW w:w="2126" w:type="dxa"/>
            <w:tcBorders>
              <w:top w:val="double" w:sz="4" w:space="0" w:color="auto"/>
              <w:left w:val="single" w:sz="4" w:space="0" w:color="auto"/>
              <w:bottom w:val="nil"/>
              <w:right w:val="single" w:sz="4" w:space="0" w:color="auto"/>
            </w:tcBorders>
          </w:tcPr>
          <w:p w14:paraId="64D41DBE" w14:textId="48774C8D" w:rsidR="00D84D88" w:rsidRPr="008E42BE" w:rsidRDefault="00D84D88" w:rsidP="00126899">
            <w:pPr>
              <w:spacing w:line="312" w:lineRule="auto"/>
              <w:ind w:firstLine="0"/>
              <w:jc w:val="center"/>
              <w:rPr>
                <w:rFonts w:cs="Arial"/>
              </w:rPr>
            </w:pPr>
          </w:p>
        </w:tc>
        <w:tc>
          <w:tcPr>
            <w:tcW w:w="5067" w:type="dxa"/>
            <w:tcBorders>
              <w:top w:val="double" w:sz="4" w:space="0" w:color="auto"/>
              <w:left w:val="single" w:sz="4" w:space="0" w:color="auto"/>
              <w:bottom w:val="nil"/>
              <w:right w:val="single" w:sz="4" w:space="0" w:color="auto"/>
            </w:tcBorders>
          </w:tcPr>
          <w:p w14:paraId="3885FC88" w14:textId="1F69FEC5" w:rsidR="00D84D88" w:rsidRPr="008E42BE" w:rsidRDefault="00D84D88" w:rsidP="00126899">
            <w:pPr>
              <w:spacing w:line="312" w:lineRule="auto"/>
              <w:ind w:firstLine="0"/>
              <w:rPr>
                <w:rFonts w:cs="Arial"/>
              </w:rPr>
            </w:pPr>
          </w:p>
        </w:tc>
      </w:tr>
      <w:tr w:rsidR="00D84D88" w:rsidRPr="008E42BE" w14:paraId="5A1EBFCF" w14:textId="77777777" w:rsidTr="00126899">
        <w:tc>
          <w:tcPr>
            <w:tcW w:w="2553" w:type="dxa"/>
            <w:tcBorders>
              <w:top w:val="nil"/>
              <w:left w:val="single" w:sz="4" w:space="0" w:color="auto"/>
              <w:bottom w:val="nil"/>
              <w:right w:val="single" w:sz="4" w:space="0" w:color="auto"/>
            </w:tcBorders>
          </w:tcPr>
          <w:p w14:paraId="350FAEB9" w14:textId="46AB7121"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35AEC753" w14:textId="23C09232"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D218602" w14:textId="405F99B8" w:rsidR="00D84D88" w:rsidRPr="008E42BE" w:rsidRDefault="00D84D88" w:rsidP="00126899">
            <w:pPr>
              <w:spacing w:line="312" w:lineRule="auto"/>
              <w:ind w:firstLine="0"/>
              <w:rPr>
                <w:rFonts w:cs="Arial"/>
              </w:rPr>
            </w:pPr>
          </w:p>
        </w:tc>
      </w:tr>
      <w:tr w:rsidR="00D84D88" w:rsidRPr="008E42BE" w14:paraId="619D26F0" w14:textId="77777777" w:rsidTr="00126899">
        <w:tc>
          <w:tcPr>
            <w:tcW w:w="2553" w:type="dxa"/>
            <w:tcBorders>
              <w:top w:val="nil"/>
              <w:left w:val="single" w:sz="4" w:space="0" w:color="auto"/>
              <w:bottom w:val="nil"/>
              <w:right w:val="single" w:sz="4" w:space="0" w:color="auto"/>
            </w:tcBorders>
          </w:tcPr>
          <w:p w14:paraId="68B1542B" w14:textId="3A1FE724"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75F6EC01" w14:textId="2DB53AE4"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1CC8E245" w14:textId="2E98ECA1" w:rsidR="00D84D88" w:rsidRPr="008E42BE" w:rsidRDefault="00D84D88" w:rsidP="00126899">
            <w:pPr>
              <w:spacing w:line="312" w:lineRule="auto"/>
              <w:ind w:firstLine="0"/>
              <w:rPr>
                <w:rFonts w:cs="Arial"/>
              </w:rPr>
            </w:pPr>
          </w:p>
        </w:tc>
      </w:tr>
      <w:tr w:rsidR="00D84D88" w:rsidRPr="008E42BE" w14:paraId="3E4DFCFD" w14:textId="77777777" w:rsidTr="00126899">
        <w:tc>
          <w:tcPr>
            <w:tcW w:w="2553" w:type="dxa"/>
            <w:tcBorders>
              <w:top w:val="nil"/>
              <w:left w:val="single" w:sz="4" w:space="0" w:color="auto"/>
              <w:bottom w:val="nil"/>
              <w:right w:val="single" w:sz="4" w:space="0" w:color="auto"/>
            </w:tcBorders>
          </w:tcPr>
          <w:p w14:paraId="64EBB607" w14:textId="74F315FC"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41B31983" w14:textId="1CA1158C"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EE690CF" w14:textId="3BBAAC96" w:rsidR="00D84D88" w:rsidRPr="008E42BE" w:rsidRDefault="00D84D88" w:rsidP="00126899">
            <w:pPr>
              <w:spacing w:line="312" w:lineRule="auto"/>
              <w:ind w:firstLine="0"/>
              <w:rPr>
                <w:rFonts w:cs="Arial"/>
              </w:rPr>
            </w:pPr>
          </w:p>
        </w:tc>
      </w:tr>
      <w:tr w:rsidR="00D84D88" w:rsidRPr="008E42BE" w14:paraId="7DA3C15F" w14:textId="77777777" w:rsidTr="00126899">
        <w:tc>
          <w:tcPr>
            <w:tcW w:w="2553" w:type="dxa"/>
            <w:tcBorders>
              <w:top w:val="nil"/>
              <w:left w:val="single" w:sz="4" w:space="0" w:color="auto"/>
              <w:bottom w:val="nil"/>
              <w:right w:val="single" w:sz="4" w:space="0" w:color="auto"/>
            </w:tcBorders>
          </w:tcPr>
          <w:p w14:paraId="50EF3AB2" w14:textId="2C9F5072"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4AB8EC4" w14:textId="6AC451BB"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4490AF59" w14:textId="037BD701" w:rsidR="00D84D88" w:rsidRPr="008E42BE" w:rsidRDefault="00D84D88" w:rsidP="00126899">
            <w:pPr>
              <w:spacing w:line="312" w:lineRule="auto"/>
              <w:ind w:firstLine="0"/>
              <w:rPr>
                <w:rFonts w:cs="Arial"/>
              </w:rPr>
            </w:pPr>
          </w:p>
        </w:tc>
      </w:tr>
      <w:tr w:rsidR="00D84D88" w:rsidRPr="008E42BE" w14:paraId="6F85FC8B" w14:textId="77777777" w:rsidTr="00126899">
        <w:tc>
          <w:tcPr>
            <w:tcW w:w="2553" w:type="dxa"/>
            <w:tcBorders>
              <w:top w:val="nil"/>
              <w:left w:val="single" w:sz="4" w:space="0" w:color="auto"/>
              <w:bottom w:val="nil"/>
              <w:right w:val="single" w:sz="4" w:space="0" w:color="auto"/>
            </w:tcBorders>
          </w:tcPr>
          <w:p w14:paraId="0E3E43C3" w14:textId="76DDEE77"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5BA5933" w14:textId="088063C8"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58FCA655" w14:textId="40F3F30A" w:rsidR="00D84D88" w:rsidRPr="008E42BE" w:rsidRDefault="00D84D88" w:rsidP="00126899">
            <w:pPr>
              <w:spacing w:line="312" w:lineRule="auto"/>
              <w:ind w:firstLine="0"/>
              <w:rPr>
                <w:rFonts w:cs="Arial"/>
              </w:rPr>
            </w:pPr>
          </w:p>
        </w:tc>
      </w:tr>
      <w:tr w:rsidR="00D84D88" w:rsidRPr="008E42BE" w14:paraId="7A75AF55" w14:textId="77777777" w:rsidTr="00126899">
        <w:tc>
          <w:tcPr>
            <w:tcW w:w="2553" w:type="dxa"/>
            <w:tcBorders>
              <w:top w:val="nil"/>
              <w:left w:val="single" w:sz="4" w:space="0" w:color="auto"/>
              <w:bottom w:val="single" w:sz="4" w:space="0" w:color="auto"/>
              <w:right w:val="single" w:sz="4" w:space="0" w:color="auto"/>
            </w:tcBorders>
          </w:tcPr>
          <w:p w14:paraId="02364F65" w14:textId="3B124F41" w:rsidR="00D84D88" w:rsidRPr="008E42BE" w:rsidRDefault="00D84D88" w:rsidP="00126899">
            <w:pPr>
              <w:spacing w:line="312" w:lineRule="auto"/>
              <w:ind w:firstLine="0"/>
              <w:rPr>
                <w:rFonts w:cs="Arial"/>
              </w:rPr>
            </w:pPr>
          </w:p>
        </w:tc>
        <w:tc>
          <w:tcPr>
            <w:tcW w:w="2126" w:type="dxa"/>
            <w:tcBorders>
              <w:top w:val="nil"/>
              <w:left w:val="single" w:sz="4" w:space="0" w:color="auto"/>
              <w:bottom w:val="single" w:sz="4" w:space="0" w:color="auto"/>
              <w:right w:val="single" w:sz="4" w:space="0" w:color="auto"/>
            </w:tcBorders>
          </w:tcPr>
          <w:p w14:paraId="78908292" w14:textId="408091E6"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single" w:sz="4" w:space="0" w:color="auto"/>
              <w:right w:val="single" w:sz="4" w:space="0" w:color="auto"/>
            </w:tcBorders>
          </w:tcPr>
          <w:p w14:paraId="5AEE13AD" w14:textId="69BFB0E1" w:rsidR="00D84D88" w:rsidRPr="008E42BE" w:rsidRDefault="00D84D88" w:rsidP="00126899">
            <w:pPr>
              <w:spacing w:line="312" w:lineRule="auto"/>
              <w:ind w:firstLine="0"/>
              <w:rPr>
                <w:rFonts w:cs="Arial"/>
              </w:rPr>
            </w:pPr>
          </w:p>
        </w:tc>
      </w:tr>
    </w:tbl>
    <w:p w14:paraId="72F07AC4" w14:textId="77777777" w:rsidR="00D84D88" w:rsidRPr="008E42BE" w:rsidRDefault="00D84D88" w:rsidP="00D84D88">
      <w:pPr>
        <w:pStyle w:val="affff2"/>
        <w:ind w:firstLine="0"/>
        <w:rPr>
          <w:rFonts w:cs="Arial"/>
        </w:rPr>
      </w:pPr>
    </w:p>
    <w:p w14:paraId="5DD95AD5" w14:textId="6234692E" w:rsidR="0072291E" w:rsidRPr="00375806" w:rsidRDefault="00375806" w:rsidP="00ED3E73">
      <w:pPr>
        <w:pStyle w:val="affff2"/>
        <w:numPr>
          <w:ilvl w:val="0"/>
          <w:numId w:val="4"/>
        </w:numPr>
        <w:ind w:left="0" w:firstLine="0"/>
        <w:rPr>
          <w:rFonts w:cs="Arial"/>
        </w:rPr>
      </w:pPr>
      <w:r w:rsidRPr="00375806">
        <w:rPr>
          <w:rFonts w:cs="Arial"/>
        </w:rPr>
        <w:t>ВЗАМЕН ГОСТ Р 59898-2021 «Оценка качества систем искусственного интеллекта. Общие положения» утвержденного Приказом Ф</w:t>
      </w:r>
      <w:r w:rsidRPr="00375806">
        <w:rPr>
          <w:rFonts w:cs="Arial"/>
          <w:szCs w:val="24"/>
        </w:rPr>
        <w:t>едерального агентства по техническому регулированию и метрологии от 26.12.2021 № 1620-ст.</w:t>
      </w:r>
    </w:p>
    <w:p w14:paraId="04022054" w14:textId="77777777" w:rsidR="00375806" w:rsidRPr="00375806" w:rsidRDefault="00375806" w:rsidP="00ED3E73">
      <w:pPr>
        <w:pStyle w:val="affff2"/>
        <w:numPr>
          <w:ilvl w:val="0"/>
          <w:numId w:val="4"/>
        </w:numPr>
        <w:ind w:left="0" w:firstLine="0"/>
        <w:rPr>
          <w:rFonts w:cs="Arial"/>
        </w:rPr>
      </w:pPr>
    </w:p>
    <w:p w14:paraId="686AC4D5" w14:textId="77777777" w:rsidR="00D161D9" w:rsidRPr="008E42BE" w:rsidRDefault="00D161D9" w:rsidP="00D161D9">
      <w:pPr>
        <w:rPr>
          <w:i/>
        </w:rPr>
      </w:pPr>
      <w:r w:rsidRPr="008E42BE">
        <w:rPr>
          <w:i/>
        </w:rPr>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w:t>
      </w:r>
      <w:r w:rsidRPr="008E42BE">
        <w:rPr>
          <w:i/>
        </w:rPr>
        <w:lastRenderedPageBreak/>
        <w:t>а также в сети Интернет на сайтах соответствующих национальных органов по стандартизации.</w:t>
      </w:r>
    </w:p>
    <w:p w14:paraId="615E0CFA" w14:textId="77777777" w:rsidR="00AB576D" w:rsidRPr="008E42BE" w:rsidRDefault="00AB576D" w:rsidP="00AB576D">
      <w:pPr>
        <w:spacing w:before="120"/>
        <w:rPr>
          <w:rFonts w:cs="Arial"/>
        </w:rPr>
      </w:pPr>
      <w:r w:rsidRPr="008E42BE">
        <w:rPr>
          <w:rFonts w:cs="Arial"/>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024C575" w14:textId="77777777" w:rsidR="00AB576D" w:rsidRPr="008E42BE" w:rsidRDefault="00AB576D" w:rsidP="00AB576D">
      <w:pPr>
        <w:rPr>
          <w:i/>
        </w:rPr>
      </w:pPr>
    </w:p>
    <w:p w14:paraId="4DB81642" w14:textId="77777777" w:rsidR="00AB576D" w:rsidRPr="008E42BE" w:rsidRDefault="00AB576D" w:rsidP="00AB576D">
      <w:pPr>
        <w:rPr>
          <w:i/>
        </w:rPr>
      </w:pPr>
    </w:p>
    <w:p w14:paraId="2A3ACC74" w14:textId="77777777" w:rsidR="00AB576D" w:rsidRPr="008E42BE" w:rsidRDefault="00AB576D" w:rsidP="00AB576D">
      <w:pPr>
        <w:rPr>
          <w:i/>
        </w:rPr>
      </w:pPr>
    </w:p>
    <w:p w14:paraId="2CC235E4" w14:textId="77777777" w:rsidR="00AB576D" w:rsidRPr="008E42BE" w:rsidRDefault="00AB576D" w:rsidP="00AB576D">
      <w:pPr>
        <w:rPr>
          <w:i/>
        </w:rPr>
      </w:pPr>
    </w:p>
    <w:p w14:paraId="319A24B3" w14:textId="77777777" w:rsidR="00AB576D" w:rsidRPr="008E42BE" w:rsidRDefault="00AB576D" w:rsidP="00AB576D">
      <w:pPr>
        <w:rPr>
          <w:i/>
        </w:rPr>
      </w:pPr>
    </w:p>
    <w:p w14:paraId="017EBBB3" w14:textId="77777777" w:rsidR="00AB576D" w:rsidRPr="008E42BE" w:rsidRDefault="00AB576D" w:rsidP="00AB576D">
      <w:pPr>
        <w:rPr>
          <w:i/>
        </w:rPr>
      </w:pPr>
    </w:p>
    <w:p w14:paraId="75F37F3E" w14:textId="77777777" w:rsidR="00AB576D" w:rsidRPr="008E42BE" w:rsidRDefault="00AB576D" w:rsidP="00AB576D">
      <w:pPr>
        <w:rPr>
          <w:i/>
        </w:rPr>
      </w:pPr>
    </w:p>
    <w:p w14:paraId="196556BA" w14:textId="77777777" w:rsidR="00AB576D" w:rsidRPr="008E42BE" w:rsidRDefault="00AB576D" w:rsidP="00AB576D">
      <w:pPr>
        <w:rPr>
          <w:i/>
        </w:rPr>
      </w:pPr>
    </w:p>
    <w:p w14:paraId="5FBCDD7C" w14:textId="77777777" w:rsidR="00AB576D" w:rsidRPr="008E42BE" w:rsidRDefault="00AB576D" w:rsidP="00AB576D">
      <w:pPr>
        <w:rPr>
          <w:i/>
        </w:rPr>
      </w:pPr>
    </w:p>
    <w:p w14:paraId="6B89B590" w14:textId="77777777" w:rsidR="00AB576D" w:rsidRPr="008E42BE" w:rsidRDefault="00AB576D" w:rsidP="00AB576D">
      <w:pPr>
        <w:rPr>
          <w:i/>
        </w:rPr>
      </w:pPr>
    </w:p>
    <w:p w14:paraId="1D073526" w14:textId="77777777" w:rsidR="00AB576D" w:rsidRPr="008E42BE" w:rsidRDefault="00AB576D" w:rsidP="00AB576D">
      <w:pPr>
        <w:rPr>
          <w:i/>
        </w:rPr>
      </w:pPr>
    </w:p>
    <w:p w14:paraId="388EB292" w14:textId="77777777" w:rsidR="00AB576D" w:rsidRPr="008E42BE" w:rsidRDefault="00AB576D" w:rsidP="00AB576D">
      <w:pPr>
        <w:rPr>
          <w:i/>
        </w:rPr>
      </w:pPr>
    </w:p>
    <w:p w14:paraId="5565549E" w14:textId="77777777" w:rsidR="00AB576D" w:rsidRPr="008E42BE" w:rsidRDefault="00AB576D" w:rsidP="00AB576D">
      <w:pPr>
        <w:rPr>
          <w:i/>
        </w:rPr>
      </w:pPr>
    </w:p>
    <w:p w14:paraId="2B6C197A" w14:textId="77777777" w:rsidR="00AB576D" w:rsidRPr="008E42BE" w:rsidRDefault="00AB576D" w:rsidP="00AB576D">
      <w:pPr>
        <w:rPr>
          <w:i/>
        </w:rPr>
      </w:pPr>
    </w:p>
    <w:p w14:paraId="6D1A1C42" w14:textId="77777777" w:rsidR="00AB576D" w:rsidRPr="008E42BE" w:rsidRDefault="00AB576D" w:rsidP="00AB576D">
      <w:pPr>
        <w:rPr>
          <w:i/>
        </w:rPr>
      </w:pPr>
    </w:p>
    <w:p w14:paraId="61081B2B" w14:textId="77777777" w:rsidR="00AB576D" w:rsidRPr="008E42BE" w:rsidRDefault="00AB576D" w:rsidP="00375806">
      <w:pPr>
        <w:ind w:firstLine="0"/>
        <w:rPr>
          <w:i/>
        </w:rPr>
      </w:pPr>
    </w:p>
    <w:p w14:paraId="0A83EDC6" w14:textId="7282DA7A" w:rsidR="00486F22" w:rsidRPr="008E42BE" w:rsidRDefault="00C44DAB" w:rsidP="00375806">
      <w:pPr>
        <w:spacing w:before="240" w:after="240"/>
        <w:ind w:firstLine="0"/>
        <w:jc w:val="right"/>
        <w:rPr>
          <w:rFonts w:cs="Arial"/>
          <w:b/>
          <w:sz w:val="28"/>
          <w:szCs w:val="30"/>
        </w:rPr>
      </w:pPr>
      <w:r w:rsidRPr="008E42BE">
        <w:rPr>
          <w:rFonts w:cs="Arial"/>
        </w:rPr>
        <w:t>© ФГУП «Институт стандартизации», оформление, 202_</w:t>
      </w:r>
      <w:r w:rsidRPr="008E42BE">
        <w:rPr>
          <w:rFonts w:cs="Arial"/>
          <w:szCs w:val="24"/>
        </w:rPr>
        <w:tab/>
      </w:r>
    </w:p>
    <w:tbl>
      <w:tblPr>
        <w:tblStyle w:val="11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71"/>
        <w:gridCol w:w="6866"/>
      </w:tblGrid>
      <w:tr w:rsidR="00375806" w:rsidRPr="0095374E" w14:paraId="44D26D18" w14:textId="77777777" w:rsidTr="00497F93">
        <w:tc>
          <w:tcPr>
            <w:tcW w:w="2093" w:type="dxa"/>
          </w:tcPr>
          <w:p w14:paraId="7B1BF967" w14:textId="77777777" w:rsidR="00375806" w:rsidRPr="00275638" w:rsidRDefault="00375806" w:rsidP="00497F93">
            <w:pPr>
              <w:widowControl w:val="0"/>
              <w:autoSpaceDE w:val="0"/>
              <w:autoSpaceDN w:val="0"/>
              <w:adjustRightInd w:val="0"/>
              <w:jc w:val="right"/>
              <w:rPr>
                <w:rFonts w:cs="Arial"/>
                <w:iCs/>
                <w:szCs w:val="24"/>
              </w:rPr>
            </w:pPr>
            <w:r w:rsidRPr="00275638">
              <w:rPr>
                <w:rFonts w:eastAsia="Calibri" w:cs="Arial"/>
                <w:sz w:val="22"/>
                <w:szCs w:val="22"/>
                <w:lang w:eastAsia="en-US"/>
              </w:rPr>
              <w:object w:dxaOrig="1860" w:dyaOrig="1260" w14:anchorId="66C05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64.5pt" o:ole="">
                  <v:imagedata r:id="rId11" o:title=""/>
                </v:shape>
                <o:OLEObject Type="Embed" ProgID="PBrush" ShapeID="_x0000_i1025" DrawAspect="Content" ObjectID="_1854600007" r:id="rId12"/>
              </w:object>
            </w:r>
          </w:p>
        </w:tc>
        <w:tc>
          <w:tcPr>
            <w:tcW w:w="7763" w:type="dxa"/>
          </w:tcPr>
          <w:p w14:paraId="7B3BEBCF" w14:textId="77777777" w:rsidR="00375806" w:rsidRPr="0095374E" w:rsidRDefault="00375806" w:rsidP="00497F93">
            <w:pPr>
              <w:widowControl w:val="0"/>
              <w:autoSpaceDE w:val="0"/>
              <w:autoSpaceDN w:val="0"/>
              <w:adjustRightInd w:val="0"/>
              <w:ind w:firstLine="709"/>
              <w:rPr>
                <w:rFonts w:cs="Arial"/>
                <w:iCs/>
                <w:szCs w:val="24"/>
              </w:rPr>
            </w:pPr>
            <w:r w:rsidRPr="00275638">
              <w:rPr>
                <w:rFonts w:cs="Arial"/>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bl>
    <w:p w14:paraId="312D0596" w14:textId="1E3B5F36" w:rsidR="00853D5D" w:rsidRPr="008E42BE" w:rsidRDefault="00853D5D" w:rsidP="001576EB">
      <w:pPr>
        <w:rPr>
          <w:i/>
        </w:rPr>
      </w:pPr>
    </w:p>
    <w:p w14:paraId="76915275" w14:textId="77777777" w:rsidR="00125FC6" w:rsidRPr="008E42BE" w:rsidRDefault="00125FC6" w:rsidP="001576EB">
      <w:pPr>
        <w:rPr>
          <w:rFonts w:cs="Arial"/>
          <w:szCs w:val="24"/>
        </w:rPr>
      </w:pPr>
    </w:p>
    <w:p w14:paraId="17351646" w14:textId="28C97D5B" w:rsidR="006C4D46" w:rsidRPr="008E42BE" w:rsidRDefault="006C4D46" w:rsidP="00125FC6"/>
    <w:p w14:paraId="13051979" w14:textId="77777777" w:rsidR="00DD4548" w:rsidRPr="008E42BE" w:rsidRDefault="00DD4548" w:rsidP="00DD4548">
      <w:pPr>
        <w:pStyle w:val="1"/>
        <w:jc w:val="center"/>
      </w:pPr>
      <w:bookmarkStart w:id="1" w:name="_Toc519606471"/>
      <w:bookmarkStart w:id="2" w:name="_Toc521065799"/>
      <w:bookmarkStart w:id="3" w:name="_Toc8773371"/>
      <w:bookmarkStart w:id="4" w:name="_Toc8773491"/>
      <w:bookmarkStart w:id="5" w:name="_Toc10115617"/>
      <w:bookmarkStart w:id="6" w:name="_Toc11772511"/>
      <w:bookmarkStart w:id="7" w:name="_Toc11772871"/>
      <w:bookmarkStart w:id="8" w:name="_Toc31299117"/>
      <w:bookmarkStart w:id="9" w:name="_Toc32097115"/>
      <w:r w:rsidRPr="008E42BE">
        <w:lastRenderedPageBreak/>
        <w:t>Содержание</w:t>
      </w:r>
      <w:bookmarkEnd w:id="1"/>
      <w:bookmarkEnd w:id="2"/>
      <w:bookmarkEnd w:id="3"/>
      <w:bookmarkEnd w:id="4"/>
      <w:bookmarkEnd w:id="5"/>
      <w:bookmarkEnd w:id="6"/>
      <w:bookmarkEnd w:id="7"/>
      <w:bookmarkEnd w:id="8"/>
      <w:bookmarkEnd w:id="9"/>
    </w:p>
    <w:p w14:paraId="34518B6C" w14:textId="77777777" w:rsidR="009A4007" w:rsidRPr="009A4007" w:rsidRDefault="009A4007" w:rsidP="009A4007">
      <w:pPr>
        <w:spacing w:line="240" w:lineRule="auto"/>
        <w:ind w:firstLine="0"/>
        <w:jc w:val="left"/>
        <w:rPr>
          <w:rFonts w:cs="Arial"/>
          <w:szCs w:val="24"/>
        </w:rPr>
      </w:pPr>
    </w:p>
    <w:p w14:paraId="375E8647" w14:textId="77777777" w:rsidR="009A4007" w:rsidRPr="009A4007" w:rsidRDefault="009A4007" w:rsidP="009A4007">
      <w:pPr>
        <w:tabs>
          <w:tab w:val="right" w:leader="dot" w:pos="9639"/>
        </w:tabs>
        <w:ind w:firstLine="0"/>
        <w:rPr>
          <w:rFonts w:cs="Arial"/>
          <w:szCs w:val="24"/>
        </w:rPr>
      </w:pPr>
      <w:r w:rsidRPr="009A4007">
        <w:rPr>
          <w:rFonts w:cs="Arial"/>
          <w:szCs w:val="24"/>
        </w:rPr>
        <w:t>1 Область применения</w:t>
      </w:r>
      <w:r w:rsidRPr="009A4007">
        <w:rPr>
          <w:rFonts w:cs="Arial"/>
          <w:szCs w:val="24"/>
        </w:rPr>
        <w:tab/>
      </w:r>
    </w:p>
    <w:p w14:paraId="405215AE" w14:textId="77777777" w:rsidR="009A4007" w:rsidRPr="009A4007" w:rsidRDefault="009A4007" w:rsidP="009A4007">
      <w:pPr>
        <w:tabs>
          <w:tab w:val="right" w:leader="dot" w:pos="9639"/>
        </w:tabs>
        <w:ind w:firstLine="0"/>
        <w:rPr>
          <w:rFonts w:cs="Arial"/>
          <w:szCs w:val="24"/>
        </w:rPr>
      </w:pPr>
      <w:r w:rsidRPr="009A4007">
        <w:rPr>
          <w:rFonts w:cs="Arial"/>
          <w:szCs w:val="24"/>
        </w:rPr>
        <w:t>2 Нормативные ссылки</w:t>
      </w:r>
      <w:r w:rsidRPr="009A4007">
        <w:rPr>
          <w:rFonts w:cs="Arial"/>
          <w:szCs w:val="24"/>
        </w:rPr>
        <w:tab/>
      </w:r>
    </w:p>
    <w:p w14:paraId="28167D6B" w14:textId="77777777" w:rsidR="009A4007" w:rsidRPr="009A4007" w:rsidRDefault="009A4007" w:rsidP="009A4007">
      <w:pPr>
        <w:tabs>
          <w:tab w:val="right" w:leader="dot" w:pos="9639"/>
        </w:tabs>
        <w:ind w:firstLine="0"/>
        <w:rPr>
          <w:rFonts w:cs="Arial"/>
          <w:szCs w:val="24"/>
        </w:rPr>
      </w:pPr>
      <w:r w:rsidRPr="009A4007">
        <w:rPr>
          <w:rFonts w:cs="Arial"/>
          <w:szCs w:val="24"/>
        </w:rPr>
        <w:t>3 Термины и определения</w:t>
      </w:r>
      <w:r w:rsidRPr="009A4007">
        <w:rPr>
          <w:rFonts w:cs="Arial"/>
          <w:szCs w:val="24"/>
        </w:rPr>
        <w:tab/>
      </w:r>
    </w:p>
    <w:p w14:paraId="01D6371C" w14:textId="77777777" w:rsidR="009A4007" w:rsidRPr="009A4007" w:rsidRDefault="009A4007" w:rsidP="009A4007">
      <w:pPr>
        <w:tabs>
          <w:tab w:val="right" w:leader="dot" w:pos="9639"/>
        </w:tabs>
        <w:ind w:firstLine="0"/>
        <w:rPr>
          <w:rFonts w:cs="Arial"/>
          <w:szCs w:val="24"/>
        </w:rPr>
      </w:pPr>
      <w:r w:rsidRPr="009A4007">
        <w:rPr>
          <w:rFonts w:cs="Arial"/>
          <w:szCs w:val="24"/>
        </w:rPr>
        <w:t>4 Сокращения</w:t>
      </w:r>
      <w:r w:rsidRPr="009A4007">
        <w:rPr>
          <w:rFonts w:cs="Arial"/>
          <w:szCs w:val="24"/>
        </w:rPr>
        <w:tab/>
      </w:r>
    </w:p>
    <w:p w14:paraId="120CDA5B" w14:textId="77777777" w:rsidR="009A4007" w:rsidRPr="009A4007" w:rsidRDefault="009A4007" w:rsidP="009A4007">
      <w:pPr>
        <w:tabs>
          <w:tab w:val="right" w:leader="dot" w:pos="9639"/>
        </w:tabs>
        <w:ind w:firstLine="0"/>
        <w:rPr>
          <w:rFonts w:cs="Arial"/>
          <w:szCs w:val="24"/>
        </w:rPr>
      </w:pPr>
      <w:r w:rsidRPr="009A4007">
        <w:rPr>
          <w:rFonts w:cs="Arial"/>
          <w:szCs w:val="24"/>
        </w:rPr>
        <w:t>5 Модель качества</w:t>
      </w:r>
      <w:r w:rsidRPr="009A4007">
        <w:rPr>
          <w:rFonts w:cs="Arial"/>
          <w:szCs w:val="24"/>
        </w:rPr>
        <w:tab/>
      </w:r>
    </w:p>
    <w:p w14:paraId="12219CD8" w14:textId="77777777" w:rsidR="009A4007" w:rsidRPr="009A4007" w:rsidRDefault="009A4007" w:rsidP="009A4007">
      <w:pPr>
        <w:tabs>
          <w:tab w:val="right" w:leader="dot" w:pos="9639"/>
        </w:tabs>
        <w:ind w:firstLine="0"/>
        <w:rPr>
          <w:rFonts w:cs="Arial"/>
          <w:szCs w:val="24"/>
        </w:rPr>
      </w:pPr>
      <w:r w:rsidRPr="009A4007">
        <w:rPr>
          <w:rFonts w:cs="Arial"/>
          <w:szCs w:val="24"/>
        </w:rPr>
        <w:t>6 Методология и критерии оценки качества на стадиях жизненного цикла СИИ</w:t>
      </w:r>
      <w:r w:rsidRPr="009A4007">
        <w:rPr>
          <w:rFonts w:cs="Arial"/>
          <w:szCs w:val="24"/>
        </w:rPr>
        <w:tab/>
      </w:r>
    </w:p>
    <w:p w14:paraId="2E8AD566" w14:textId="77777777" w:rsidR="009A4007" w:rsidRPr="009A4007" w:rsidRDefault="009A4007" w:rsidP="009A4007">
      <w:pPr>
        <w:tabs>
          <w:tab w:val="right" w:leader="dot" w:pos="9639"/>
        </w:tabs>
        <w:ind w:firstLine="0"/>
        <w:rPr>
          <w:rFonts w:cs="Arial"/>
          <w:szCs w:val="24"/>
        </w:rPr>
      </w:pPr>
      <w:r w:rsidRPr="009A4007">
        <w:rPr>
          <w:rFonts w:cs="Arial"/>
          <w:szCs w:val="24"/>
        </w:rPr>
        <w:t>7 Общие принципы и порядок оценки качества СИИ</w:t>
      </w:r>
      <w:r w:rsidRPr="009A4007">
        <w:rPr>
          <w:rFonts w:cs="Arial"/>
          <w:szCs w:val="24"/>
        </w:rPr>
        <w:tab/>
      </w:r>
    </w:p>
    <w:p w14:paraId="1F29761C" w14:textId="77777777" w:rsidR="009A4007" w:rsidRPr="009A4007" w:rsidRDefault="009A4007" w:rsidP="009A4007">
      <w:pPr>
        <w:tabs>
          <w:tab w:val="right" w:leader="dot" w:pos="9639"/>
        </w:tabs>
        <w:ind w:firstLine="284"/>
        <w:rPr>
          <w:rFonts w:cs="Arial"/>
          <w:szCs w:val="24"/>
        </w:rPr>
      </w:pPr>
      <w:r w:rsidRPr="009A4007">
        <w:rPr>
          <w:rFonts w:cs="Arial"/>
          <w:szCs w:val="24"/>
        </w:rPr>
        <w:t>7.1 Разработка программы тестирования (испытаний)</w:t>
      </w:r>
      <w:r w:rsidRPr="009A4007">
        <w:rPr>
          <w:rFonts w:cs="Arial"/>
          <w:szCs w:val="24"/>
        </w:rPr>
        <w:tab/>
      </w:r>
    </w:p>
    <w:p w14:paraId="14A4D1AA" w14:textId="77777777" w:rsidR="009A4007" w:rsidRPr="009A4007" w:rsidRDefault="009A4007" w:rsidP="009A4007">
      <w:pPr>
        <w:tabs>
          <w:tab w:val="right" w:leader="dot" w:pos="9639"/>
        </w:tabs>
        <w:ind w:firstLine="284"/>
        <w:rPr>
          <w:rFonts w:cs="Arial"/>
          <w:szCs w:val="24"/>
        </w:rPr>
      </w:pPr>
      <w:r w:rsidRPr="009A4007">
        <w:rPr>
          <w:rFonts w:cs="Arial"/>
          <w:szCs w:val="24"/>
        </w:rPr>
        <w:t>7.2 Алгоритм оценки качества СИИ</w:t>
      </w:r>
      <w:r w:rsidRPr="009A4007">
        <w:rPr>
          <w:rFonts w:cs="Arial"/>
          <w:szCs w:val="24"/>
        </w:rPr>
        <w:tab/>
      </w:r>
    </w:p>
    <w:p w14:paraId="120C10CC" w14:textId="77777777" w:rsidR="009A4007" w:rsidRPr="009A4007" w:rsidRDefault="009A4007" w:rsidP="009A4007">
      <w:pPr>
        <w:tabs>
          <w:tab w:val="right" w:leader="dot" w:pos="9639"/>
        </w:tabs>
        <w:ind w:firstLine="0"/>
        <w:rPr>
          <w:rFonts w:cs="Arial"/>
          <w:szCs w:val="24"/>
        </w:rPr>
      </w:pPr>
      <w:r w:rsidRPr="009A4007">
        <w:rPr>
          <w:rFonts w:cs="Arial"/>
          <w:szCs w:val="24"/>
        </w:rPr>
        <w:t>8 Представительный набор существенных характеристик и показатели качества СИИ</w:t>
      </w:r>
      <w:r w:rsidRPr="009A4007">
        <w:rPr>
          <w:rFonts w:cs="Arial"/>
          <w:szCs w:val="24"/>
        </w:rPr>
        <w:tab/>
      </w:r>
    </w:p>
    <w:p w14:paraId="73ED11C3" w14:textId="77777777" w:rsidR="009A4007" w:rsidRPr="009A4007" w:rsidRDefault="009A4007" w:rsidP="009A4007">
      <w:pPr>
        <w:tabs>
          <w:tab w:val="right" w:leader="dot" w:pos="9639"/>
        </w:tabs>
        <w:ind w:firstLine="0"/>
        <w:rPr>
          <w:rFonts w:cs="Arial"/>
          <w:szCs w:val="24"/>
        </w:rPr>
      </w:pPr>
      <w:r w:rsidRPr="009A4007">
        <w:rPr>
          <w:rFonts w:cs="Arial"/>
          <w:szCs w:val="24"/>
        </w:rPr>
        <w:tab/>
      </w:r>
    </w:p>
    <w:p w14:paraId="68CF53C2" w14:textId="77777777" w:rsidR="009A4007" w:rsidRPr="009A4007" w:rsidRDefault="009A4007" w:rsidP="009A4007">
      <w:pPr>
        <w:tabs>
          <w:tab w:val="right" w:leader="dot" w:pos="9639"/>
        </w:tabs>
        <w:ind w:left="284" w:firstLine="0"/>
        <w:rPr>
          <w:rFonts w:cs="Arial"/>
          <w:szCs w:val="24"/>
        </w:rPr>
      </w:pPr>
      <w:r w:rsidRPr="009A4007">
        <w:rPr>
          <w:rFonts w:cs="Arial"/>
          <w:szCs w:val="24"/>
        </w:rPr>
        <w:t>8.1 Общие положения</w:t>
      </w:r>
      <w:r w:rsidRPr="009A4007">
        <w:rPr>
          <w:rFonts w:cs="Arial"/>
          <w:szCs w:val="24"/>
        </w:rPr>
        <w:tab/>
      </w:r>
    </w:p>
    <w:p w14:paraId="74CD254C" w14:textId="77777777" w:rsidR="009A4007" w:rsidRPr="009A4007" w:rsidRDefault="009A4007" w:rsidP="009A4007">
      <w:pPr>
        <w:tabs>
          <w:tab w:val="right" w:leader="dot" w:pos="9639"/>
        </w:tabs>
        <w:ind w:left="284" w:firstLine="0"/>
        <w:rPr>
          <w:rFonts w:cs="Arial"/>
          <w:szCs w:val="24"/>
        </w:rPr>
      </w:pPr>
      <w:r w:rsidRPr="009A4007">
        <w:rPr>
          <w:rFonts w:cs="Arial"/>
          <w:szCs w:val="24"/>
        </w:rPr>
        <w:t>8.2 Функциональные возможности (functionality) СИИ. Метрики</w:t>
      </w:r>
      <w:r w:rsidRPr="009A4007">
        <w:rPr>
          <w:rFonts w:cs="Arial"/>
          <w:szCs w:val="24"/>
        </w:rPr>
        <w:tab/>
      </w:r>
    </w:p>
    <w:p w14:paraId="7D1CBD0E" w14:textId="77777777" w:rsidR="009A4007" w:rsidRPr="009A4007" w:rsidRDefault="009A4007" w:rsidP="009A4007">
      <w:pPr>
        <w:tabs>
          <w:tab w:val="right" w:leader="dot" w:pos="9639"/>
        </w:tabs>
        <w:ind w:left="284" w:firstLine="0"/>
        <w:rPr>
          <w:rFonts w:cs="Arial"/>
          <w:szCs w:val="24"/>
        </w:rPr>
      </w:pPr>
      <w:r w:rsidRPr="009A4007">
        <w:rPr>
          <w:rFonts w:cs="Arial"/>
          <w:szCs w:val="24"/>
        </w:rPr>
        <w:t>8.3 Уровень производительности (performance efficiency) СИИ. Метрики</w:t>
      </w:r>
      <w:r w:rsidRPr="009A4007">
        <w:rPr>
          <w:rFonts w:cs="Arial"/>
          <w:szCs w:val="24"/>
        </w:rPr>
        <w:tab/>
      </w:r>
    </w:p>
    <w:p w14:paraId="528DCA61" w14:textId="77777777" w:rsidR="009A4007" w:rsidRPr="009A4007" w:rsidRDefault="009A4007" w:rsidP="009A4007">
      <w:pPr>
        <w:tabs>
          <w:tab w:val="right" w:leader="dot" w:pos="9639"/>
        </w:tabs>
        <w:ind w:left="284" w:firstLine="0"/>
        <w:rPr>
          <w:rFonts w:cs="Arial"/>
          <w:szCs w:val="24"/>
        </w:rPr>
      </w:pPr>
      <w:r w:rsidRPr="009A4007">
        <w:rPr>
          <w:rFonts w:cs="Arial"/>
          <w:szCs w:val="24"/>
        </w:rPr>
        <w:t>8.4 Способность СИИ к взаимодействию (сompatibility). Метрики</w:t>
      </w:r>
      <w:r w:rsidRPr="009A4007">
        <w:rPr>
          <w:rFonts w:cs="Arial"/>
          <w:szCs w:val="24"/>
        </w:rPr>
        <w:tab/>
      </w:r>
    </w:p>
    <w:p w14:paraId="2499D4AA" w14:textId="77777777" w:rsidR="009A4007" w:rsidRPr="009A4007" w:rsidRDefault="009A4007" w:rsidP="009A4007">
      <w:pPr>
        <w:tabs>
          <w:tab w:val="right" w:leader="dot" w:pos="9639"/>
        </w:tabs>
        <w:ind w:left="284" w:firstLine="0"/>
        <w:rPr>
          <w:rFonts w:cs="Arial"/>
          <w:szCs w:val="24"/>
        </w:rPr>
      </w:pPr>
      <w:r w:rsidRPr="009A4007">
        <w:rPr>
          <w:rFonts w:cs="Arial"/>
          <w:szCs w:val="24"/>
        </w:rPr>
        <w:t>8.5 Мобильность (portability) СИИ. Метрики</w:t>
      </w:r>
      <w:r w:rsidRPr="009A4007">
        <w:rPr>
          <w:rFonts w:cs="Arial"/>
          <w:szCs w:val="24"/>
        </w:rPr>
        <w:tab/>
      </w:r>
    </w:p>
    <w:p w14:paraId="3C80470A" w14:textId="77777777" w:rsidR="009A4007" w:rsidRPr="009A4007" w:rsidRDefault="009A4007" w:rsidP="009A4007">
      <w:pPr>
        <w:tabs>
          <w:tab w:val="right" w:leader="dot" w:pos="9639"/>
        </w:tabs>
        <w:ind w:left="284" w:firstLine="0"/>
        <w:rPr>
          <w:rFonts w:cs="Arial"/>
          <w:szCs w:val="24"/>
        </w:rPr>
      </w:pPr>
      <w:r w:rsidRPr="009A4007">
        <w:rPr>
          <w:rFonts w:cs="Arial"/>
          <w:szCs w:val="24"/>
        </w:rPr>
        <w:t>8.6 Практичность (usability) СИИ. Метрики</w:t>
      </w:r>
      <w:r w:rsidRPr="009A4007">
        <w:rPr>
          <w:rFonts w:cs="Arial"/>
          <w:szCs w:val="24"/>
        </w:rPr>
        <w:tab/>
      </w:r>
    </w:p>
    <w:p w14:paraId="203216D6" w14:textId="77777777" w:rsidR="009A4007" w:rsidRPr="009A4007" w:rsidRDefault="009A4007" w:rsidP="009A4007">
      <w:pPr>
        <w:tabs>
          <w:tab w:val="right" w:leader="dot" w:pos="9639"/>
        </w:tabs>
        <w:ind w:left="284" w:firstLine="0"/>
        <w:rPr>
          <w:rFonts w:cs="Arial"/>
          <w:szCs w:val="24"/>
        </w:rPr>
      </w:pPr>
      <w:r w:rsidRPr="009A4007">
        <w:rPr>
          <w:rFonts w:cs="Arial"/>
          <w:szCs w:val="24"/>
        </w:rPr>
        <w:t>8.7 Сопровождаемость (maintainability) СИИ. Метрики</w:t>
      </w:r>
      <w:r w:rsidRPr="009A4007">
        <w:rPr>
          <w:rFonts w:cs="Arial"/>
          <w:szCs w:val="24"/>
        </w:rPr>
        <w:tab/>
      </w:r>
    </w:p>
    <w:p w14:paraId="3CA2DF2B" w14:textId="77777777" w:rsidR="009A4007" w:rsidRPr="009A4007" w:rsidRDefault="009A4007" w:rsidP="009A4007">
      <w:pPr>
        <w:tabs>
          <w:tab w:val="right" w:leader="dot" w:pos="9639"/>
        </w:tabs>
        <w:ind w:left="284" w:firstLine="0"/>
        <w:rPr>
          <w:rFonts w:cs="Arial"/>
          <w:szCs w:val="24"/>
        </w:rPr>
      </w:pPr>
      <w:r w:rsidRPr="009A4007">
        <w:rPr>
          <w:rFonts w:cs="Arial"/>
          <w:szCs w:val="24"/>
        </w:rPr>
        <w:t>8.8 Надежность (reliability) СИИ. Метрики</w:t>
      </w:r>
      <w:r w:rsidRPr="009A4007">
        <w:rPr>
          <w:rFonts w:cs="Arial"/>
          <w:szCs w:val="24"/>
        </w:rPr>
        <w:tab/>
      </w:r>
    </w:p>
    <w:p w14:paraId="4F583CC7" w14:textId="77777777" w:rsidR="009A4007" w:rsidRPr="009A4007" w:rsidRDefault="009A4007" w:rsidP="009A4007">
      <w:pPr>
        <w:tabs>
          <w:tab w:val="right" w:leader="dot" w:pos="9639"/>
        </w:tabs>
        <w:ind w:firstLine="0"/>
        <w:rPr>
          <w:rFonts w:cs="Arial"/>
          <w:szCs w:val="24"/>
        </w:rPr>
      </w:pPr>
      <w:r w:rsidRPr="009A4007">
        <w:rPr>
          <w:rFonts w:cs="Arial"/>
          <w:szCs w:val="24"/>
        </w:rPr>
        <w:t>9 Требования к набору входных и выходных данных для тестирования СИИ</w:t>
      </w:r>
      <w:r w:rsidRPr="009A4007">
        <w:rPr>
          <w:rFonts w:cs="Arial"/>
          <w:szCs w:val="24"/>
        </w:rPr>
        <w:tab/>
      </w:r>
    </w:p>
    <w:p w14:paraId="07207510" w14:textId="77777777" w:rsidR="009A4007" w:rsidRPr="009A4007" w:rsidRDefault="009A4007" w:rsidP="009A4007">
      <w:pPr>
        <w:tabs>
          <w:tab w:val="right" w:leader="dot" w:pos="9639"/>
        </w:tabs>
        <w:ind w:firstLine="0"/>
        <w:rPr>
          <w:rFonts w:cs="Arial"/>
          <w:szCs w:val="24"/>
        </w:rPr>
      </w:pPr>
      <w:r w:rsidRPr="009A4007">
        <w:rPr>
          <w:rFonts w:cs="Arial"/>
          <w:szCs w:val="24"/>
        </w:rPr>
        <w:t>Библиография</w:t>
      </w:r>
      <w:r w:rsidRPr="009A4007">
        <w:rPr>
          <w:rFonts w:cs="Arial"/>
          <w:szCs w:val="24"/>
        </w:rPr>
        <w:tab/>
      </w:r>
    </w:p>
    <w:p w14:paraId="74FD2C25" w14:textId="3B481702" w:rsidR="00DD4548" w:rsidRPr="008E42BE" w:rsidRDefault="00DD4548" w:rsidP="009A4007">
      <w:pPr>
        <w:pStyle w:val="11"/>
        <w:rPr>
          <w:rFonts w:eastAsiaTheme="minorEastAsia"/>
          <w:noProof/>
        </w:rPr>
      </w:pPr>
      <w:r w:rsidRPr="008E42BE">
        <w:fldChar w:fldCharType="begin"/>
      </w:r>
      <w:r w:rsidRPr="008E42BE">
        <w:instrText xml:space="preserve"> TOC \o "1-3" \h \z \u </w:instrText>
      </w:r>
      <w:r w:rsidRPr="008E42BE">
        <w:fldChar w:fldCharType="separate"/>
      </w:r>
    </w:p>
    <w:p w14:paraId="2F938685" w14:textId="77777777" w:rsidR="00DD4548" w:rsidRPr="008E42BE" w:rsidRDefault="00DD4548" w:rsidP="00DD4548">
      <w:pPr>
        <w:pStyle w:val="affff6"/>
        <w:ind w:firstLine="0"/>
        <w:rPr>
          <w:rFonts w:ascii="Times New Roman" w:hAnsi="Times New Roman" w:cs="Times New Roman"/>
          <w:sz w:val="28"/>
          <w:szCs w:val="28"/>
        </w:rPr>
      </w:pPr>
      <w:r w:rsidRPr="008E42BE">
        <w:rPr>
          <w:szCs w:val="24"/>
        </w:rPr>
        <w:fldChar w:fldCharType="end"/>
      </w:r>
      <w:r w:rsidRPr="008E42BE">
        <w:rPr>
          <w:rFonts w:ascii="Times New Roman" w:hAnsi="Times New Roman" w:cs="Times New Roman"/>
          <w:b/>
          <w:sz w:val="28"/>
          <w:szCs w:val="28"/>
        </w:rPr>
        <w:br w:type="page"/>
      </w:r>
    </w:p>
    <w:p w14:paraId="069D18F7" w14:textId="77777777" w:rsidR="00930EA6" w:rsidRPr="008E42BE" w:rsidRDefault="00930EA6" w:rsidP="00930EA6">
      <w:pPr>
        <w:keepNext/>
        <w:pageBreakBefore/>
        <w:tabs>
          <w:tab w:val="left" w:pos="400"/>
          <w:tab w:val="left" w:pos="560"/>
        </w:tabs>
        <w:suppressAutoHyphens/>
        <w:spacing w:before="270" w:after="240"/>
        <w:ind w:firstLine="0"/>
        <w:jc w:val="center"/>
        <w:outlineLvl w:val="0"/>
        <w:rPr>
          <w:rFonts w:eastAsia="MS Mincho"/>
          <w:b/>
          <w:sz w:val="28"/>
          <w:szCs w:val="22"/>
          <w:lang w:eastAsia="ja-JP"/>
        </w:rPr>
      </w:pPr>
      <w:bookmarkStart w:id="10" w:name="_Toc11772512"/>
      <w:bookmarkStart w:id="11" w:name="_Toc11772872"/>
      <w:bookmarkStart w:id="12" w:name="_Toc32097116"/>
      <w:r w:rsidRPr="008E42BE">
        <w:rPr>
          <w:rFonts w:eastAsia="MS Mincho"/>
          <w:b/>
          <w:sz w:val="28"/>
          <w:szCs w:val="22"/>
          <w:lang w:eastAsia="ja-JP"/>
        </w:rPr>
        <w:lastRenderedPageBreak/>
        <w:t>Введение</w:t>
      </w:r>
      <w:bookmarkEnd w:id="10"/>
      <w:bookmarkEnd w:id="11"/>
      <w:bookmarkEnd w:id="12"/>
    </w:p>
    <w:p w14:paraId="7F4B23EF" w14:textId="77777777" w:rsidR="009A4007" w:rsidRPr="009A4007" w:rsidRDefault="009A4007" w:rsidP="009A4007">
      <w:pPr>
        <w:ind w:firstLine="851"/>
        <w:rPr>
          <w:rFonts w:cs="Arial"/>
          <w:szCs w:val="24"/>
        </w:rPr>
      </w:pPr>
      <w:r w:rsidRPr="009A4007">
        <w:rPr>
          <w:rFonts w:cs="Arial"/>
          <w:szCs w:val="24"/>
        </w:rPr>
        <w:t>Оценка качества является неотъемлемой частью жизненного цикла систем искусственного интеллекта (СИИ) и включает в себя действия, проводимые на стадиях разработки, создания и эксплуатации данных систем в целях обеспечения необходимого уровня соответствия СИИ установленным требованиям. В зависимости от стадии жизненного цикла оценка качества позволяет:</w:t>
      </w:r>
    </w:p>
    <w:p w14:paraId="00AE918C" w14:textId="77777777" w:rsidR="009A4007" w:rsidRPr="009A4007" w:rsidRDefault="009A4007" w:rsidP="009A4007">
      <w:pPr>
        <w:ind w:firstLine="851"/>
        <w:rPr>
          <w:rFonts w:cs="Arial"/>
          <w:szCs w:val="24"/>
        </w:rPr>
      </w:pPr>
      <w:r w:rsidRPr="009A4007">
        <w:rPr>
          <w:rFonts w:cs="Arial"/>
          <w:szCs w:val="24"/>
        </w:rPr>
        <w:t>- определить текущие параметры СИИ и выполнить действия, направленные на повышение ее надежности, производительности востребованности и целенаправленности, а также расширения функциональности системы (путем выполнения процедур по устранению неисправностей и совершенствованию программного обеспечения);</w:t>
      </w:r>
    </w:p>
    <w:p w14:paraId="441255F1" w14:textId="77777777" w:rsidR="009A4007" w:rsidRPr="009A4007" w:rsidRDefault="009A4007" w:rsidP="009A4007">
      <w:pPr>
        <w:ind w:firstLine="851"/>
        <w:rPr>
          <w:rFonts w:cs="Arial"/>
          <w:szCs w:val="24"/>
        </w:rPr>
      </w:pPr>
      <w:r w:rsidRPr="009A4007">
        <w:rPr>
          <w:rFonts w:cs="Arial"/>
          <w:szCs w:val="24"/>
        </w:rPr>
        <w:t>- удостовериться, что выходные данные СИИ являются приемлемыми и обоснованными для решения поставленной задачи в условиях, представленных в описании СИИ, с учетом современного уровня развития отрасли;</w:t>
      </w:r>
    </w:p>
    <w:p w14:paraId="0E77CD3B" w14:textId="77777777" w:rsidR="009A4007" w:rsidRPr="009A4007" w:rsidRDefault="009A4007" w:rsidP="009A4007">
      <w:pPr>
        <w:ind w:firstLine="851"/>
        <w:rPr>
          <w:rFonts w:cs="Arial"/>
          <w:szCs w:val="24"/>
        </w:rPr>
      </w:pPr>
      <w:r w:rsidRPr="009A4007">
        <w:rPr>
          <w:rFonts w:cs="Arial"/>
          <w:szCs w:val="24"/>
        </w:rPr>
        <w:t>- убедиться в достижении целей предназначения СИИ в условиях обеспечения заданной точности, надежности и достоверности выходных данных;</w:t>
      </w:r>
    </w:p>
    <w:p w14:paraId="250904BC" w14:textId="77777777" w:rsidR="009A4007" w:rsidRPr="009A4007" w:rsidRDefault="009A4007" w:rsidP="009A4007">
      <w:pPr>
        <w:ind w:firstLine="851"/>
        <w:rPr>
          <w:rFonts w:cs="Arial"/>
          <w:szCs w:val="24"/>
        </w:rPr>
      </w:pPr>
      <w:r w:rsidRPr="009A4007">
        <w:rPr>
          <w:rFonts w:cs="Arial"/>
          <w:szCs w:val="24"/>
        </w:rPr>
        <w:t>- подтвердить соответствие характеристик СИИ требуемым значениям, установленным в технической документации и/или нормативных правовых актах.</w:t>
      </w:r>
    </w:p>
    <w:p w14:paraId="660771E4" w14:textId="77777777" w:rsidR="009A4007" w:rsidRPr="009A4007" w:rsidRDefault="009A4007" w:rsidP="009A4007">
      <w:pPr>
        <w:ind w:firstLine="851"/>
        <w:rPr>
          <w:rFonts w:cs="Arial"/>
          <w:szCs w:val="24"/>
        </w:rPr>
      </w:pPr>
      <w:r w:rsidRPr="009A4007">
        <w:rPr>
          <w:rFonts w:cs="Arial"/>
          <w:szCs w:val="24"/>
        </w:rPr>
        <w:t xml:space="preserve">Отсутствие надлежащей оценки качества систем ИИ может привести к снижению уровня безопасности людей, окружающей природной среды, материальных и нематериальных активов. С другой стороны, наличие грамотно выстроенной системы оценки качества позволяет повысить доверие к системам ИИ на физическом уровне путем подтверждения требований к надежности, безопасности и функциональности. </w:t>
      </w:r>
    </w:p>
    <w:p w14:paraId="46A9309D" w14:textId="77777777" w:rsidR="009A4007" w:rsidRPr="009A4007" w:rsidRDefault="009A4007" w:rsidP="009A4007">
      <w:pPr>
        <w:ind w:firstLine="851"/>
        <w:rPr>
          <w:rFonts w:cs="Arial"/>
          <w:szCs w:val="24"/>
        </w:rPr>
      </w:pPr>
      <w:r w:rsidRPr="009A4007">
        <w:rPr>
          <w:rFonts w:cs="Arial"/>
          <w:szCs w:val="24"/>
        </w:rPr>
        <w:t>Настоящий стандарт разработан на основе ГОСТ Р ИСО/МЭК 25010-2015, определяющего общие подходы к оценке качества программных продуктов и преимущественно программных вычислительных систем, но не учитывающего специфику вычислительных алгоритмов и характеристик СИИ.</w:t>
      </w:r>
    </w:p>
    <w:p w14:paraId="63BAC961" w14:textId="77777777" w:rsidR="009A4007" w:rsidRPr="009A4007" w:rsidRDefault="009A4007" w:rsidP="009A4007">
      <w:pPr>
        <w:ind w:firstLine="851"/>
        <w:rPr>
          <w:rFonts w:cs="Arial"/>
          <w:szCs w:val="24"/>
        </w:rPr>
      </w:pPr>
      <w:r w:rsidRPr="009A4007">
        <w:rPr>
          <w:rFonts w:cs="Arial"/>
          <w:szCs w:val="24"/>
        </w:rPr>
        <w:t>Настоящий стандарт позволяет дополнить представленный в ГОСТ Р ИСО/МЭК 25010 набор показателей качества специализированными характеристиками (субхарактеристиками) и соответствующими метриками для обеспечения полноценной оценки качества СИИ.</w:t>
      </w:r>
    </w:p>
    <w:p w14:paraId="0FCC7FFC" w14:textId="77777777" w:rsidR="009A4007" w:rsidRPr="009A4007" w:rsidRDefault="009A4007" w:rsidP="009A4007">
      <w:pPr>
        <w:ind w:firstLine="851"/>
        <w:rPr>
          <w:rFonts w:cs="Arial"/>
          <w:szCs w:val="24"/>
        </w:rPr>
      </w:pPr>
      <w:r w:rsidRPr="009A4007">
        <w:rPr>
          <w:rFonts w:cs="Arial"/>
          <w:szCs w:val="24"/>
        </w:rPr>
        <w:t xml:space="preserve">В настоящем стандарте: определено понятие качества СИИ; приведена методология, показатели и критерий оценки качества на стадиях жизненного цикла СИИ; </w:t>
      </w:r>
      <w:r w:rsidRPr="009A4007">
        <w:rPr>
          <w:rFonts w:cs="Arial"/>
          <w:szCs w:val="24"/>
        </w:rPr>
        <w:lastRenderedPageBreak/>
        <w:t>формализована модель качества СИИ; приведена классификация существенных характеристик и показателей качества СИИ.</w:t>
      </w:r>
    </w:p>
    <w:p w14:paraId="5174DAFC" w14:textId="77777777" w:rsidR="00125FC6" w:rsidRPr="008E42BE" w:rsidRDefault="00125FC6" w:rsidP="009F6B49">
      <w:pPr>
        <w:ind w:left="2410" w:hanging="1730"/>
      </w:pPr>
    </w:p>
    <w:p w14:paraId="06EBE224" w14:textId="34E7DD0B" w:rsidR="00DD4548" w:rsidRPr="008E42BE" w:rsidRDefault="00DD4548" w:rsidP="009F6B49">
      <w:pPr>
        <w:ind w:left="2410" w:hanging="1730"/>
        <w:sectPr w:rsidR="00DD4548" w:rsidRPr="008E42BE" w:rsidSect="00AB576D">
          <w:headerReference w:type="even" r:id="rId13"/>
          <w:headerReference w:type="default" r:id="rId14"/>
          <w:footerReference w:type="even" r:id="rId15"/>
          <w:footerReference w:type="default" r:id="rId16"/>
          <w:footerReference w:type="first" r:id="rId17"/>
          <w:footnotePr>
            <w:numRestart w:val="eachPage"/>
          </w:footnotePr>
          <w:type w:val="continuous"/>
          <w:pgSz w:w="11906" w:h="16838" w:code="9"/>
          <w:pgMar w:top="1104" w:right="851" w:bottom="1134" w:left="1418" w:header="567" w:footer="680" w:gutter="0"/>
          <w:pgNumType w:fmt="upperRoman" w:start="1"/>
          <w:cols w:space="720"/>
          <w:titlePg/>
          <w:docGrid w:linePitch="326"/>
        </w:sectPr>
      </w:pPr>
    </w:p>
    <w:p w14:paraId="56560029" w14:textId="77777777" w:rsidR="00BD2AC0" w:rsidRPr="008E42BE" w:rsidRDefault="00BD2AC0" w:rsidP="004B19A5">
      <w:pPr>
        <w:pStyle w:val="afd"/>
        <w:rPr>
          <w:rStyle w:val="12"/>
          <w:rFonts w:cs="Arial"/>
          <w:spacing w:val="34"/>
        </w:rPr>
      </w:pPr>
    </w:p>
    <w:p w14:paraId="3C510660" w14:textId="47F80E23" w:rsidR="00486F22" w:rsidRPr="008E42BE" w:rsidRDefault="000007D9" w:rsidP="004B19A5">
      <w:pPr>
        <w:pStyle w:val="afd"/>
        <w:rPr>
          <w:rStyle w:val="12"/>
          <w:rFonts w:cs="Arial"/>
          <w:spacing w:val="34"/>
        </w:rPr>
      </w:pPr>
      <w:r w:rsidRPr="008E42BE">
        <w:rPr>
          <w:rFonts w:cs="Arial"/>
          <w:b/>
          <w:bCs/>
          <w:spacing w:val="140"/>
          <w:szCs w:val="28"/>
        </w:rPr>
        <w:t>МЕЖГОСУДАРСТВЕННЫЙ СТАНДАРТ</w:t>
      </w:r>
    </w:p>
    <w:p w14:paraId="27CF8B55" w14:textId="04E4DDBD" w:rsidR="00486F22" w:rsidRPr="008E42BE" w:rsidRDefault="00785E8F" w:rsidP="00B40FC5">
      <w:pPr>
        <w:pStyle w:val="afd"/>
        <w:rPr>
          <w:rStyle w:val="12"/>
          <w:rFonts w:ascii="Times New Roman" w:hAnsi="Times New Roman"/>
        </w:rPr>
      </w:pPr>
      <w:r w:rsidRPr="008E42BE">
        <w:rPr>
          <w:noProof/>
          <w:lang w:val="en-US"/>
        </w:rPr>
        <mc:AlternateContent>
          <mc:Choice Requires="wps">
            <w:drawing>
              <wp:anchor distT="4294967295" distB="4294967295" distL="114300" distR="114300" simplePos="0" relativeHeight="251653120" behindDoc="0" locked="0" layoutInCell="1" allowOverlap="1" wp14:anchorId="578C9677" wp14:editId="47754A84">
                <wp:simplePos x="0" y="0"/>
                <wp:positionH relativeFrom="column">
                  <wp:posOffset>635</wp:posOffset>
                </wp:positionH>
                <wp:positionV relativeFrom="paragraph">
                  <wp:posOffset>130810</wp:posOffset>
                </wp:positionV>
                <wp:extent cx="6133465" cy="0"/>
                <wp:effectExtent l="10160" t="16510" r="9525" b="12065"/>
                <wp:wrapNone/>
                <wp:docPr id="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3E2C3" id="Line 26"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10.3pt" to="483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" strokeweight="1.5pt"/>
            </w:pict>
          </mc:Fallback>
        </mc:AlternateContent>
      </w:r>
    </w:p>
    <w:p w14:paraId="7D54AED1" w14:textId="1300EDB7" w:rsidR="006511EE" w:rsidRPr="008E42BE" w:rsidRDefault="006511EE" w:rsidP="006511EE">
      <w:pPr>
        <w:pStyle w:val="afd"/>
        <w:spacing w:line="360" w:lineRule="auto"/>
        <w:rPr>
          <w:b/>
          <w:sz w:val="32"/>
          <w:szCs w:val="32"/>
        </w:rPr>
      </w:pPr>
    </w:p>
    <w:p w14:paraId="34C38D99" w14:textId="77777777" w:rsidR="006511EE" w:rsidRPr="008E42BE" w:rsidRDefault="006511EE" w:rsidP="006511EE">
      <w:pPr>
        <w:pStyle w:val="afd"/>
        <w:spacing w:line="360" w:lineRule="auto"/>
        <w:rPr>
          <w:b/>
          <w:szCs w:val="28"/>
        </w:rPr>
      </w:pPr>
    </w:p>
    <w:p w14:paraId="10441EDE" w14:textId="77777777" w:rsidR="009A4007" w:rsidRDefault="009A4007" w:rsidP="006511EE">
      <w:pPr>
        <w:pStyle w:val="afd"/>
        <w:spacing w:line="360" w:lineRule="auto"/>
        <w:rPr>
          <w:rFonts w:cs="Arial"/>
          <w:b/>
          <w:bCs/>
          <w:color w:val="000000"/>
          <w:sz w:val="32"/>
          <w:szCs w:val="30"/>
          <w:lang w:eastAsia="en-US"/>
        </w:rPr>
      </w:pPr>
      <w:r w:rsidRPr="009A4007">
        <w:rPr>
          <w:rFonts w:cs="Arial"/>
          <w:b/>
          <w:bCs/>
          <w:color w:val="000000"/>
          <w:sz w:val="32"/>
          <w:szCs w:val="30"/>
          <w:lang w:eastAsia="en-US"/>
        </w:rPr>
        <w:t xml:space="preserve">ОЦЕНКА КАЧЕСТВА </w:t>
      </w:r>
    </w:p>
    <w:p w14:paraId="4D1C0238" w14:textId="6CAEFD9B" w:rsidR="006511EE" w:rsidRPr="008E42BE" w:rsidRDefault="009A4007" w:rsidP="006511EE">
      <w:pPr>
        <w:pStyle w:val="afd"/>
        <w:spacing w:line="360" w:lineRule="auto"/>
        <w:rPr>
          <w:rFonts w:cs="Arial"/>
          <w:b/>
          <w:bCs/>
          <w:color w:val="000000"/>
          <w:sz w:val="32"/>
          <w:szCs w:val="30"/>
          <w:lang w:eastAsia="en-US"/>
        </w:rPr>
      </w:pPr>
      <w:r w:rsidRPr="009A4007">
        <w:rPr>
          <w:rFonts w:cs="Arial"/>
          <w:b/>
          <w:bCs/>
          <w:color w:val="000000"/>
          <w:sz w:val="32"/>
          <w:szCs w:val="30"/>
          <w:lang w:eastAsia="en-US"/>
        </w:rPr>
        <w:t>СИСТЕМ ИСКУССТВЕННОГО ИНТЕЛЛЕКТА</w:t>
      </w:r>
    </w:p>
    <w:p w14:paraId="75EDF977" w14:textId="77777777" w:rsidR="00AC4CCA" w:rsidRPr="008E42BE" w:rsidRDefault="00AC4CCA" w:rsidP="00AC4CCA">
      <w:pPr>
        <w:pStyle w:val="afd"/>
        <w:spacing w:line="360" w:lineRule="auto"/>
        <w:rPr>
          <w:b/>
          <w:sz w:val="32"/>
          <w:szCs w:val="32"/>
          <w:lang w:val="en-US"/>
        </w:rPr>
      </w:pPr>
      <w:r w:rsidRPr="008E42BE">
        <w:rPr>
          <w:b/>
          <w:color w:val="000000"/>
          <w:sz w:val="32"/>
          <w:szCs w:val="32"/>
        </w:rPr>
        <w:t>Общие</w:t>
      </w:r>
      <w:r w:rsidRPr="008E42BE">
        <w:rPr>
          <w:b/>
          <w:color w:val="000000"/>
          <w:sz w:val="32"/>
          <w:szCs w:val="32"/>
          <w:lang w:val="en-US"/>
        </w:rPr>
        <w:t xml:space="preserve"> </w:t>
      </w:r>
      <w:r w:rsidRPr="008E42BE">
        <w:rPr>
          <w:b/>
          <w:color w:val="000000"/>
          <w:sz w:val="32"/>
          <w:szCs w:val="32"/>
        </w:rPr>
        <w:t>положения</w:t>
      </w:r>
    </w:p>
    <w:p w14:paraId="5C6B872C" w14:textId="77777777" w:rsidR="00AC4CCA" w:rsidRPr="008E42BE" w:rsidRDefault="00AC4CCA" w:rsidP="00790C14">
      <w:pPr>
        <w:pStyle w:val="afd"/>
        <w:suppressAutoHyphens/>
        <w:spacing w:line="360" w:lineRule="auto"/>
        <w:rPr>
          <w:b/>
          <w:bCs/>
          <w:szCs w:val="28"/>
          <w:lang w:val="en-US"/>
        </w:rPr>
      </w:pPr>
    </w:p>
    <w:p w14:paraId="324BA057" w14:textId="6C3A17C3" w:rsidR="00B47ADC" w:rsidRPr="00544148" w:rsidRDefault="00D322B5" w:rsidP="000308D4">
      <w:pPr>
        <w:pStyle w:val="HEADERTEXT"/>
        <w:spacing w:line="360" w:lineRule="auto"/>
        <w:jc w:val="center"/>
        <w:rPr>
          <w:bCs/>
          <w:color w:val="auto"/>
          <w:sz w:val="24"/>
          <w:szCs w:val="24"/>
        </w:rPr>
      </w:pPr>
      <w:r w:rsidRPr="00D322B5">
        <w:rPr>
          <w:bCs/>
          <w:color w:val="auto"/>
          <w:sz w:val="24"/>
          <w:szCs w:val="24"/>
          <w:lang w:val="en-US"/>
        </w:rPr>
        <w:t>Quality assurance of artificial intelligence systems. General</w:t>
      </w:r>
      <w:r w:rsidR="00AC4CCA" w:rsidRPr="00544148">
        <w:rPr>
          <w:bCs/>
          <w:color w:val="auto"/>
          <w:sz w:val="24"/>
          <w:szCs w:val="24"/>
        </w:rPr>
        <w:t xml:space="preserve"> </w:t>
      </w:r>
    </w:p>
    <w:p w14:paraId="3DBDB093" w14:textId="77777777" w:rsidR="00486F22" w:rsidRPr="00544148" w:rsidRDefault="00785E8F" w:rsidP="00E946F1">
      <w:pPr>
        <w:rPr>
          <w:sz w:val="28"/>
        </w:rPr>
      </w:pPr>
      <w:r w:rsidRPr="008E42BE">
        <w:rPr>
          <w:noProof/>
          <w:lang w:val="en-US"/>
        </w:rPr>
        <mc:AlternateContent>
          <mc:Choice Requires="wps">
            <w:drawing>
              <wp:anchor distT="4294967295" distB="4294967295" distL="114300" distR="114300" simplePos="0" relativeHeight="251654144" behindDoc="0" locked="0" layoutInCell="1" allowOverlap="1" wp14:anchorId="79B88A62" wp14:editId="37A1C90A">
                <wp:simplePos x="0" y="0"/>
                <wp:positionH relativeFrom="column">
                  <wp:posOffset>1905</wp:posOffset>
                </wp:positionH>
                <wp:positionV relativeFrom="paragraph">
                  <wp:posOffset>6350</wp:posOffset>
                </wp:positionV>
                <wp:extent cx="6133465" cy="0"/>
                <wp:effectExtent l="11430" t="15875" r="17780" b="1270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1D02C" id="Line 27"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pt" to="483.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" strokeweight="1.5pt"/>
            </w:pict>
          </mc:Fallback>
        </mc:AlternateContent>
      </w:r>
    </w:p>
    <w:p w14:paraId="312BBEE3" w14:textId="77777777" w:rsidR="00486F22" w:rsidRPr="00544148" w:rsidRDefault="00486F22" w:rsidP="006B59B4">
      <w:pPr>
        <w:pStyle w:val="121"/>
        <w:spacing w:after="240"/>
        <w:ind w:left="2268" w:firstLine="567"/>
        <w:jc w:val="center"/>
        <w:rPr>
          <w:rStyle w:val="12"/>
          <w:rFonts w:cs="Arial"/>
          <w:szCs w:val="24"/>
        </w:rPr>
      </w:pPr>
      <w:r w:rsidRPr="008E42BE">
        <w:rPr>
          <w:rStyle w:val="12"/>
          <w:rFonts w:cs="Arial"/>
          <w:szCs w:val="24"/>
        </w:rPr>
        <w:t>Дата</w:t>
      </w:r>
      <w:r w:rsidRPr="00544148">
        <w:rPr>
          <w:rStyle w:val="12"/>
          <w:rFonts w:cs="Arial"/>
          <w:szCs w:val="24"/>
        </w:rPr>
        <w:t xml:space="preserve"> </w:t>
      </w:r>
      <w:r w:rsidRPr="008E42BE">
        <w:rPr>
          <w:rStyle w:val="12"/>
          <w:rFonts w:cs="Arial"/>
          <w:szCs w:val="24"/>
        </w:rPr>
        <w:t>введения</w:t>
      </w:r>
      <w:r w:rsidRPr="008E42BE">
        <w:rPr>
          <w:rStyle w:val="12"/>
          <w:rFonts w:cs="Arial"/>
          <w:szCs w:val="24"/>
          <w:lang w:val="en-US"/>
        </w:rPr>
        <w:t> </w:t>
      </w:r>
      <w:r w:rsidRPr="00544148">
        <w:rPr>
          <w:rStyle w:val="12"/>
          <w:rFonts w:cs="Arial"/>
          <w:szCs w:val="24"/>
        </w:rPr>
        <w:t>–</w:t>
      </w:r>
    </w:p>
    <w:p w14:paraId="3C279071" w14:textId="77777777" w:rsidR="007712C5" w:rsidRPr="008E42BE" w:rsidRDefault="007712C5" w:rsidP="007712C5">
      <w:pPr>
        <w:rPr>
          <w:b/>
          <w:sz w:val="28"/>
          <w:szCs w:val="28"/>
        </w:rPr>
      </w:pPr>
      <w:r w:rsidRPr="008E42BE">
        <w:rPr>
          <w:b/>
          <w:sz w:val="28"/>
          <w:szCs w:val="28"/>
        </w:rPr>
        <w:t>1 Область применения</w:t>
      </w:r>
    </w:p>
    <w:p w14:paraId="14954558" w14:textId="77777777" w:rsidR="009B3E29" w:rsidRPr="008E42BE" w:rsidRDefault="009B3E29" w:rsidP="008124A1"/>
    <w:p w14:paraId="553109B0" w14:textId="77777777" w:rsidR="00D36DBF" w:rsidRPr="00D36DBF" w:rsidRDefault="00D36DBF" w:rsidP="00D36DBF">
      <w:pPr>
        <w:tabs>
          <w:tab w:val="left" w:pos="993"/>
        </w:tabs>
        <w:rPr>
          <w:rFonts w:cs="Arial"/>
        </w:rPr>
      </w:pPr>
      <w:r w:rsidRPr="00D36DBF">
        <w:rPr>
          <w:rFonts w:cs="Arial"/>
        </w:rPr>
        <w:t xml:space="preserve">Настоящий стандарт устанавливает общие требования к оценке качества СИИ, включая: </w:t>
      </w:r>
    </w:p>
    <w:p w14:paraId="554D87A8" w14:textId="77777777" w:rsidR="00D36DBF" w:rsidRPr="00D36DBF" w:rsidRDefault="00D36DBF" w:rsidP="00D36DBF">
      <w:pPr>
        <w:tabs>
          <w:tab w:val="left" w:pos="993"/>
        </w:tabs>
        <w:rPr>
          <w:rFonts w:cs="Arial"/>
        </w:rPr>
      </w:pPr>
      <w:r w:rsidRPr="00D36DBF">
        <w:rPr>
          <w:rFonts w:cs="Arial"/>
        </w:rPr>
        <w:t>- виды существенных характеристик СИИ, подтверждение значений которых установленным требованиям обеспечивает доверие к этим системам;</w:t>
      </w:r>
    </w:p>
    <w:p w14:paraId="1A5A0A9B" w14:textId="77777777" w:rsidR="00D36DBF" w:rsidRPr="00D36DBF" w:rsidRDefault="00D36DBF" w:rsidP="00D36DBF">
      <w:pPr>
        <w:tabs>
          <w:tab w:val="left" w:pos="993"/>
        </w:tabs>
        <w:rPr>
          <w:rFonts w:cs="Arial"/>
        </w:rPr>
      </w:pPr>
      <w:r w:rsidRPr="00D36DBF">
        <w:rPr>
          <w:rFonts w:cs="Arial"/>
        </w:rPr>
        <w:t>- порядок выбора и оценки метрик качества на основании представленного набора существенных характеристик;</w:t>
      </w:r>
    </w:p>
    <w:p w14:paraId="0B55963B" w14:textId="77777777" w:rsidR="00D36DBF" w:rsidRPr="00D36DBF" w:rsidRDefault="00D36DBF" w:rsidP="00D36DBF">
      <w:pPr>
        <w:tabs>
          <w:tab w:val="left" w:pos="993"/>
        </w:tabs>
        <w:rPr>
          <w:rFonts w:cs="Arial"/>
        </w:rPr>
      </w:pPr>
      <w:r w:rsidRPr="00D36DBF">
        <w:rPr>
          <w:rFonts w:cs="Arial"/>
        </w:rPr>
        <w:t xml:space="preserve">- требования к набору входных и выходных данных для тестирования СИИ; </w:t>
      </w:r>
    </w:p>
    <w:p w14:paraId="6D711891" w14:textId="77777777" w:rsidR="00D36DBF" w:rsidRPr="00D36DBF" w:rsidRDefault="00D36DBF" w:rsidP="00D36DBF">
      <w:pPr>
        <w:tabs>
          <w:tab w:val="left" w:pos="993"/>
        </w:tabs>
        <w:rPr>
          <w:rFonts w:cs="Arial"/>
        </w:rPr>
      </w:pPr>
      <w:r w:rsidRPr="00D36DBF">
        <w:rPr>
          <w:rFonts w:cs="Arial"/>
        </w:rPr>
        <w:t xml:space="preserve">- вопросы планирования, разработки программы и процедуры оценки качества СИИ в целях подтверждения его надежности, безопасности и функциональности. </w:t>
      </w:r>
    </w:p>
    <w:p w14:paraId="26C8694A" w14:textId="77777777" w:rsidR="00D36DBF" w:rsidRPr="00D36DBF" w:rsidRDefault="00D36DBF" w:rsidP="00D36DBF">
      <w:pPr>
        <w:tabs>
          <w:tab w:val="left" w:pos="993"/>
        </w:tabs>
        <w:rPr>
          <w:rFonts w:cs="Arial"/>
        </w:rPr>
      </w:pPr>
      <w:r w:rsidRPr="00D36DBF">
        <w:rPr>
          <w:rFonts w:cs="Arial"/>
        </w:rPr>
        <w:t>Принципы, установленные в стандарте, применимы к СИИ в различных отраслях и их следует придерживаться, насколько это возможно, с учетом отраслевых и национальных регулирующих требований.</w:t>
      </w:r>
    </w:p>
    <w:p w14:paraId="717C0409" w14:textId="77777777" w:rsidR="00D36DBF" w:rsidRPr="00D36DBF" w:rsidRDefault="00D36DBF" w:rsidP="00D36DBF">
      <w:pPr>
        <w:tabs>
          <w:tab w:val="left" w:pos="993"/>
        </w:tabs>
        <w:rPr>
          <w:rFonts w:cs="Arial"/>
        </w:rPr>
      </w:pPr>
      <w:r w:rsidRPr="00D36DBF">
        <w:rPr>
          <w:rFonts w:cs="Arial"/>
        </w:rPr>
        <w:t xml:space="preserve">Требования к наборам данных и показателям качества СИИ, приведенные в настоящем стандарте, могут быть дополнены требованиями конкретных стандартов в соответствующих областях применения СИИ (например, для оценки </w:t>
      </w:r>
      <w:r w:rsidRPr="00D36DBF">
        <w:rPr>
          <w:rFonts w:cs="Arial"/>
        </w:rPr>
        <w:lastRenderedPageBreak/>
        <w:t>биометрических технологий и систем необходимо использовать ГОСТ Р ИСО/МЭК 19795-1, ГОСТ Р 58292, ГОСТ Р ИСО/МЭК 19795-6, ГОСТ Р 58624.1, ГОСТ Р 58667.3).</w:t>
      </w:r>
    </w:p>
    <w:p w14:paraId="3DB3CA66" w14:textId="77777777" w:rsidR="00D36DBF" w:rsidRPr="00D36DBF" w:rsidRDefault="00D36DBF" w:rsidP="00D36DBF">
      <w:pPr>
        <w:tabs>
          <w:tab w:val="left" w:pos="993"/>
        </w:tabs>
        <w:rPr>
          <w:rFonts w:cs="Arial"/>
        </w:rPr>
      </w:pPr>
      <w:r w:rsidRPr="00D36DBF">
        <w:rPr>
          <w:rFonts w:cs="Arial"/>
        </w:rPr>
        <w:t>Настоящий стандарт распространяется на все системы, использующие различные методы искусственного интеллекта (ИИ), включая алгоритмы на основе машинного обучения (обучение по прецедентам) и экспертные системы (на основе дедуктивного обучения), для решения конкретных практически значимых задач. Настоящий стандарт не может быть использован для систем «сильного» или «общего» искусственного интеллекта.</w:t>
      </w:r>
    </w:p>
    <w:p w14:paraId="0663692F" w14:textId="608B4971" w:rsidR="00F335D3" w:rsidRPr="008E42BE" w:rsidRDefault="00F335D3" w:rsidP="00E10FF5">
      <w:pPr>
        <w:tabs>
          <w:tab w:val="left" w:pos="993"/>
        </w:tabs>
        <w:rPr>
          <w:rFonts w:cs="Arial"/>
        </w:rPr>
      </w:pPr>
    </w:p>
    <w:p w14:paraId="75C42404" w14:textId="77777777" w:rsidR="001B08E6" w:rsidRPr="008E42BE" w:rsidRDefault="001B08E6" w:rsidP="00EA7ADB">
      <w:pPr>
        <w:pStyle w:val="1"/>
        <w:spacing w:before="240" w:after="240"/>
      </w:pPr>
      <w:r w:rsidRPr="008E42BE">
        <w:t>2 Нормативные ссылки</w:t>
      </w:r>
    </w:p>
    <w:p w14:paraId="53AFFF2F" w14:textId="5A21B0C9" w:rsidR="00F335D3" w:rsidRPr="008E42BE" w:rsidRDefault="00F335D3" w:rsidP="00F335D3">
      <w:pPr>
        <w:rPr>
          <w:rFonts w:cs="Arial"/>
        </w:rPr>
      </w:pPr>
      <w:r w:rsidRPr="008E42BE">
        <w:rPr>
          <w:rFonts w:cs="Arial"/>
        </w:rPr>
        <w:t>В настоящем стандарте использованы нормативные ссылки на следующие стандарты:</w:t>
      </w:r>
    </w:p>
    <w:p w14:paraId="20FBEEAA" w14:textId="77777777" w:rsidR="00D36DBF" w:rsidRPr="00D36DBF" w:rsidRDefault="00D36DBF" w:rsidP="00D36DBF">
      <w:pPr>
        <w:tabs>
          <w:tab w:val="left" w:pos="993"/>
        </w:tabs>
        <w:rPr>
          <w:rFonts w:cs="Arial"/>
        </w:rPr>
      </w:pPr>
      <w:r w:rsidRPr="00D36DBF">
        <w:rPr>
          <w:rFonts w:cs="Arial"/>
        </w:rPr>
        <w:t>ГОСТ 34.601 Информационная технология. Комплекс стандартов на автоматизированные системы. Автоматизированные системы. Стадии создания</w:t>
      </w:r>
    </w:p>
    <w:p w14:paraId="7BFFB49D" w14:textId="77777777" w:rsidR="00D36DBF" w:rsidRPr="00D36DBF" w:rsidRDefault="00D36DBF" w:rsidP="00D36DBF">
      <w:pPr>
        <w:tabs>
          <w:tab w:val="left" w:pos="993"/>
        </w:tabs>
        <w:rPr>
          <w:rFonts w:cs="Arial"/>
        </w:rPr>
      </w:pPr>
      <w:r w:rsidRPr="00D36DBF">
        <w:rPr>
          <w:rFonts w:cs="Arial"/>
        </w:rPr>
        <w:t>ГОСТ Р 8.673 Государственная система обеспечения единства измерений. Датчики интеллектуальные и системы измерительные интеллектуальные. Основные термины и определения</w:t>
      </w:r>
    </w:p>
    <w:p w14:paraId="1BC0E878" w14:textId="77777777" w:rsidR="00D36DBF" w:rsidRPr="00D36DBF" w:rsidRDefault="00D36DBF" w:rsidP="00D36DBF">
      <w:pPr>
        <w:tabs>
          <w:tab w:val="left" w:pos="993"/>
        </w:tabs>
        <w:rPr>
          <w:rFonts w:cs="Arial"/>
        </w:rPr>
      </w:pPr>
      <w:r w:rsidRPr="00D36DBF">
        <w:rPr>
          <w:rFonts w:cs="Arial"/>
        </w:rPr>
        <w:t>ГОСТ Р 8.734 Государственная система обеспечения единства измерений. Датчики интеллектуальные и системы измерительные интеллектуальные. Методы метрологического самоконтроля</w:t>
      </w:r>
    </w:p>
    <w:p w14:paraId="52A2F9C4" w14:textId="77777777" w:rsidR="00D36DBF" w:rsidRPr="00D36DBF" w:rsidRDefault="00D36DBF" w:rsidP="00D36DBF">
      <w:pPr>
        <w:tabs>
          <w:tab w:val="left" w:pos="993"/>
        </w:tabs>
        <w:rPr>
          <w:rFonts w:cs="Arial"/>
        </w:rPr>
      </w:pPr>
      <w:r w:rsidRPr="00D36DBF">
        <w:rPr>
          <w:rFonts w:cs="Arial"/>
        </w:rPr>
        <w:t>ГОСТ Р ИСО 5725-1 Точность (правильность и прецизионность) методов и результатов измерений. Часть 1. Основные положения и определения</w:t>
      </w:r>
    </w:p>
    <w:p w14:paraId="5154BA8E" w14:textId="77777777" w:rsidR="00D36DBF" w:rsidRPr="00D36DBF" w:rsidRDefault="00D36DBF" w:rsidP="00D36DBF">
      <w:pPr>
        <w:tabs>
          <w:tab w:val="left" w:pos="993"/>
        </w:tabs>
        <w:rPr>
          <w:rFonts w:cs="Arial"/>
        </w:rPr>
      </w:pPr>
      <w:r w:rsidRPr="00D36DBF">
        <w:rPr>
          <w:rFonts w:cs="Arial"/>
        </w:rPr>
        <w:t>ГОСТ Р ИСО/МЭК 19795-1 Автоматическая идентификация. Идентификация биометрическая. Эксплуатационные испытания и протоколы испытаний в биометрии. Часть 1. Принципы и структура</w:t>
      </w:r>
    </w:p>
    <w:p w14:paraId="3A85B812" w14:textId="77777777" w:rsidR="00D36DBF" w:rsidRPr="00D36DBF" w:rsidRDefault="00D36DBF" w:rsidP="00D36DBF">
      <w:pPr>
        <w:tabs>
          <w:tab w:val="left" w:pos="993"/>
        </w:tabs>
        <w:rPr>
          <w:rFonts w:cs="Arial"/>
        </w:rPr>
      </w:pPr>
      <w:r w:rsidRPr="00D36DBF">
        <w:rPr>
          <w:rFonts w:cs="Arial"/>
        </w:rPr>
        <w:t>ГОСТ Р ИСО/МЭК 19795-6 Информационные технологии. Биометрия. Эксплуатационные испытания и протоколы испытаний в биометрии. Часть 6. Методология проведения оперативных испытаний</w:t>
      </w:r>
    </w:p>
    <w:p w14:paraId="36F36641" w14:textId="77777777" w:rsidR="00D36DBF" w:rsidRPr="00D36DBF" w:rsidRDefault="00D36DBF" w:rsidP="00D36DBF">
      <w:pPr>
        <w:tabs>
          <w:tab w:val="left" w:pos="993"/>
        </w:tabs>
        <w:rPr>
          <w:rFonts w:cs="Arial"/>
        </w:rPr>
      </w:pPr>
      <w:r w:rsidRPr="00D36DBF">
        <w:rPr>
          <w:rFonts w:cs="Arial"/>
        </w:rPr>
        <w:t>ГОСТ Р ИСО/МЭК 25010 Информационные технологии. Системная и программная инженерия. Требования и оценка качества систем и программного обеспечения (SQuaRE). Модели качества систем и программных продуктов</w:t>
      </w:r>
    </w:p>
    <w:p w14:paraId="32A68BAE" w14:textId="77777777" w:rsidR="00D36DBF" w:rsidRPr="00D36DBF" w:rsidRDefault="00D36DBF" w:rsidP="00D36DBF">
      <w:pPr>
        <w:tabs>
          <w:tab w:val="left" w:pos="993"/>
        </w:tabs>
        <w:rPr>
          <w:rFonts w:cs="Arial"/>
        </w:rPr>
      </w:pPr>
      <w:r w:rsidRPr="00D36DBF">
        <w:rPr>
          <w:rFonts w:cs="Arial"/>
        </w:rPr>
        <w:lastRenderedPageBreak/>
        <w:t>ГОСТ Р 58292 (ИСО/МЭК 19795-2:2007) Информационные технологии. Биометрия. Эксплуатационные испытания и протоколы испытаний в биометрии. Часть 2. Методы проведения технологического и сценарного испытаний</w:t>
      </w:r>
    </w:p>
    <w:p w14:paraId="3A49514D" w14:textId="77777777" w:rsidR="00D36DBF" w:rsidRPr="00D36DBF" w:rsidRDefault="00D36DBF" w:rsidP="00D36DBF">
      <w:pPr>
        <w:tabs>
          <w:tab w:val="left" w:pos="993"/>
        </w:tabs>
        <w:rPr>
          <w:rFonts w:cs="Arial"/>
        </w:rPr>
      </w:pPr>
      <w:r w:rsidRPr="00D36DBF">
        <w:rPr>
          <w:rFonts w:cs="Arial"/>
        </w:rPr>
        <w:t>ГОСТ Р 58624.1 Информационные технологии. Биометрия. Обнаружение атаки на биометрическое предъявление. Часть 1. Структура</w:t>
      </w:r>
    </w:p>
    <w:p w14:paraId="29C0CE91" w14:textId="77777777" w:rsidR="00D36DBF" w:rsidRPr="00D36DBF" w:rsidRDefault="00D36DBF" w:rsidP="00D36DBF">
      <w:pPr>
        <w:tabs>
          <w:tab w:val="left" w:pos="993"/>
        </w:tabs>
        <w:rPr>
          <w:rFonts w:cs="Arial"/>
        </w:rPr>
      </w:pPr>
      <w:r w:rsidRPr="00D36DBF">
        <w:rPr>
          <w:rFonts w:cs="Arial"/>
        </w:rPr>
        <w:t>ГОСТ Р 58667.3 Информационные технологии. Биометрия. Пиктограммы, значки и символы для использования в биометрических системах. Часть 3. Приложения, осуществляющие работу с изображениями лиц</w:t>
      </w:r>
    </w:p>
    <w:p w14:paraId="64C1511D" w14:textId="77777777" w:rsidR="00D36DBF" w:rsidRPr="00D36DBF" w:rsidRDefault="00D36DBF" w:rsidP="00D36DBF">
      <w:pPr>
        <w:tabs>
          <w:tab w:val="left" w:pos="993"/>
        </w:tabs>
        <w:rPr>
          <w:rFonts w:cs="Arial"/>
        </w:rPr>
      </w:pPr>
      <w:r w:rsidRPr="00D36DBF">
        <w:rPr>
          <w:rFonts w:cs="Arial"/>
        </w:rPr>
        <w:t>ГОСТ Р 58450 Изделия медицинские с измерительными функциями. Контроль состояния</w:t>
      </w:r>
    </w:p>
    <w:p w14:paraId="6751A777" w14:textId="77777777" w:rsidR="00D36DBF" w:rsidRPr="00D36DBF" w:rsidRDefault="00D36DBF" w:rsidP="00D36DBF">
      <w:pPr>
        <w:tabs>
          <w:tab w:val="left" w:pos="993"/>
        </w:tabs>
        <w:rPr>
          <w:rFonts w:cs="Arial"/>
        </w:rPr>
      </w:pPr>
      <w:r w:rsidRPr="00D36DBF">
        <w:rPr>
          <w:rFonts w:cs="Arial"/>
        </w:rPr>
        <w:t>ГОСТ Р 59276-2020 Системы искусственного интеллекта. Способы обеспечения доверия. Общие положения</w:t>
      </w:r>
    </w:p>
    <w:p w14:paraId="4014675E" w14:textId="77777777" w:rsidR="00680E57" w:rsidRPr="008E42BE" w:rsidRDefault="00680E57" w:rsidP="00680E57">
      <w:pPr>
        <w:tabs>
          <w:tab w:val="left" w:pos="993"/>
        </w:tabs>
        <w:rPr>
          <w:rFonts w:cs="Arial"/>
        </w:rPr>
      </w:pPr>
    </w:p>
    <w:p w14:paraId="31E9194F" w14:textId="7D067592" w:rsidR="006C4D46" w:rsidRPr="008E42BE" w:rsidRDefault="00167D7A" w:rsidP="0019500F">
      <w:pPr>
        <w:ind w:firstLine="709"/>
        <w:rPr>
          <w:rFonts w:cs="Arial"/>
          <w:sz w:val="22"/>
          <w:szCs w:val="22"/>
        </w:rPr>
      </w:pPr>
      <w:r w:rsidRPr="008E42BE">
        <w:rPr>
          <w:rFonts w:cs="Arial"/>
          <w:spacing w:val="50"/>
          <w:sz w:val="22"/>
          <w:szCs w:val="22"/>
        </w:rPr>
        <w:t>Примечание</w:t>
      </w:r>
      <w:r w:rsidRPr="008E42BE">
        <w:t xml:space="preserve"> </w:t>
      </w:r>
      <w:r w:rsidRPr="008E42BE">
        <w:rPr>
          <w:rFonts w:cs="Arial"/>
          <w:b/>
          <w:sz w:val="22"/>
          <w:szCs w:val="22"/>
        </w:rPr>
        <w:t xml:space="preserve">― </w:t>
      </w:r>
      <w:r w:rsidRPr="008E42BE">
        <w:rPr>
          <w:rFonts w:cs="Arial"/>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BD9501B" w14:textId="77777777" w:rsidR="0019500F" w:rsidRPr="008E42BE" w:rsidRDefault="0019500F" w:rsidP="0019500F">
      <w:pPr>
        <w:ind w:firstLine="709"/>
        <w:rPr>
          <w:rFonts w:cs="Arial"/>
          <w:sz w:val="22"/>
          <w:szCs w:val="22"/>
        </w:rPr>
      </w:pPr>
    </w:p>
    <w:p w14:paraId="3CC273E9" w14:textId="5AFF1F4A" w:rsidR="003E73B5" w:rsidRPr="008E42BE" w:rsidRDefault="003E73B5" w:rsidP="003E73B5">
      <w:pPr>
        <w:pStyle w:val="1"/>
        <w:spacing w:before="0" w:after="0"/>
      </w:pPr>
      <w:r w:rsidRPr="008E42BE">
        <w:t>3 </w:t>
      </w:r>
      <w:r w:rsidR="006F085B" w:rsidRPr="008E42BE">
        <w:t>Термины и определения</w:t>
      </w:r>
    </w:p>
    <w:p w14:paraId="4AB61ACB" w14:textId="77777777" w:rsidR="00FE0961" w:rsidRPr="00FE0961" w:rsidRDefault="00FE0961" w:rsidP="00FE0961">
      <w:pPr>
        <w:ind w:firstLine="851"/>
        <w:rPr>
          <w:rFonts w:cs="Arial"/>
          <w:szCs w:val="24"/>
        </w:rPr>
      </w:pPr>
      <w:bookmarkStart w:id="13" w:name="_Toc32097120"/>
      <w:r w:rsidRPr="00FE0961">
        <w:rPr>
          <w:rFonts w:cs="Arial"/>
          <w:szCs w:val="24"/>
        </w:rPr>
        <w:t>В настоящем стандарте применены следующие термины с соответствующими определениями:</w:t>
      </w:r>
    </w:p>
    <w:p w14:paraId="472EC5BF" w14:textId="77777777" w:rsidR="00FE0961" w:rsidRPr="00FE0961" w:rsidRDefault="00FE0961" w:rsidP="00FE0961">
      <w:pPr>
        <w:ind w:firstLine="851"/>
        <w:rPr>
          <w:rFonts w:cs="Arial"/>
          <w:szCs w:val="24"/>
        </w:rPr>
      </w:pPr>
      <w:r w:rsidRPr="00FE0961">
        <w:rPr>
          <w:rFonts w:cs="Arial"/>
          <w:szCs w:val="24"/>
        </w:rPr>
        <w:t>3.1 </w:t>
      </w:r>
      <w:r w:rsidRPr="00FE0961">
        <w:rPr>
          <w:rFonts w:cs="Arial"/>
          <w:b/>
          <w:szCs w:val="24"/>
        </w:rPr>
        <w:t xml:space="preserve">аннотирование данных, разметка данных </w:t>
      </w:r>
      <w:r w:rsidRPr="00FE0961">
        <w:rPr>
          <w:rFonts w:cs="Arial"/>
          <w:szCs w:val="24"/>
        </w:rPr>
        <w:t>(data annotation)</w:t>
      </w:r>
      <w:r w:rsidRPr="00FE0961">
        <w:rPr>
          <w:rFonts w:cs="Arial"/>
          <w:b/>
          <w:szCs w:val="24"/>
        </w:rPr>
        <w:t>:</w:t>
      </w:r>
      <w:r w:rsidRPr="00FE0961">
        <w:rPr>
          <w:rFonts w:cs="Arial"/>
          <w:szCs w:val="24"/>
        </w:rPr>
        <w:t xml:space="preserve"> Процесс маркирования данных, выполняемый для того, чтобы сделать данные пригодными для машинного обучения. </w:t>
      </w:r>
    </w:p>
    <w:p w14:paraId="68650EB8" w14:textId="77777777" w:rsidR="00FE0961" w:rsidRPr="00FE0961" w:rsidRDefault="00FE0961" w:rsidP="00FE0961">
      <w:pPr>
        <w:ind w:firstLine="851"/>
        <w:rPr>
          <w:rFonts w:cs="Arial"/>
          <w:szCs w:val="24"/>
        </w:rPr>
      </w:pPr>
      <w:r w:rsidRPr="00FE0961">
        <w:rPr>
          <w:rFonts w:cs="Arial"/>
          <w:szCs w:val="24"/>
        </w:rPr>
        <w:lastRenderedPageBreak/>
        <w:t>3.2 </w:t>
      </w:r>
      <w:r w:rsidRPr="00FE0961">
        <w:rPr>
          <w:rFonts w:cs="Arial"/>
          <w:b/>
          <w:szCs w:val="24"/>
        </w:rPr>
        <w:t>аугментация данных </w:t>
      </w:r>
      <w:r w:rsidRPr="00FE0961">
        <w:rPr>
          <w:rFonts w:cs="Arial"/>
          <w:szCs w:val="24"/>
        </w:rPr>
        <w:t>(data augmentation)</w:t>
      </w:r>
      <w:r w:rsidRPr="00FE0961">
        <w:rPr>
          <w:rFonts w:cs="Arial"/>
          <w:b/>
          <w:szCs w:val="24"/>
        </w:rPr>
        <w:t>:</w:t>
      </w:r>
      <w:r w:rsidRPr="00FE0961">
        <w:rPr>
          <w:rFonts w:cs="Arial"/>
          <w:szCs w:val="24"/>
        </w:rPr>
        <w:t xml:space="preserve"> Процесс создания дополнительного набора данных из имеющегося набора данных.</w:t>
      </w:r>
    </w:p>
    <w:p w14:paraId="07F29CFD" w14:textId="77777777" w:rsidR="00FE0961" w:rsidRPr="00FE0961" w:rsidRDefault="00FE0961" w:rsidP="00FE0961">
      <w:pPr>
        <w:ind w:firstLine="851"/>
        <w:rPr>
          <w:rFonts w:cs="Arial"/>
          <w:szCs w:val="24"/>
        </w:rPr>
      </w:pPr>
    </w:p>
    <w:p w14:paraId="017D37DB" w14:textId="77777777" w:rsidR="00FE0961" w:rsidRPr="00FE0961" w:rsidRDefault="00FE0961" w:rsidP="00FE0961">
      <w:pPr>
        <w:ind w:firstLine="851"/>
        <w:rPr>
          <w:rFonts w:cs="Arial"/>
          <w:szCs w:val="24"/>
        </w:rPr>
      </w:pPr>
      <w:r w:rsidRPr="00FE0961">
        <w:rPr>
          <w:rFonts w:cs="Arial"/>
          <w:spacing w:val="40"/>
          <w:sz w:val="22"/>
          <w:szCs w:val="24"/>
        </w:rPr>
        <w:t>Примечание</w:t>
      </w:r>
      <w:r w:rsidRPr="00FE0961">
        <w:rPr>
          <w:rFonts w:cs="Arial"/>
          <w:sz w:val="22"/>
          <w:szCs w:val="24"/>
        </w:rPr>
        <w:t xml:space="preserve"> – Применяется для увеличения обучающего набора данных путем модификации существующего набора данных.</w:t>
      </w:r>
    </w:p>
    <w:p w14:paraId="3BD48AE6" w14:textId="77777777" w:rsidR="00FE0961" w:rsidRPr="00FE0961" w:rsidRDefault="00FE0961" w:rsidP="00FE0961">
      <w:pPr>
        <w:ind w:firstLine="851"/>
        <w:rPr>
          <w:rFonts w:cs="Arial"/>
          <w:szCs w:val="24"/>
        </w:rPr>
      </w:pPr>
    </w:p>
    <w:p w14:paraId="63E17830" w14:textId="77777777" w:rsidR="00FE0961" w:rsidRPr="00FE0961" w:rsidRDefault="00FE0961" w:rsidP="00FE0961">
      <w:pPr>
        <w:ind w:firstLine="851"/>
        <w:rPr>
          <w:rFonts w:cs="Arial"/>
          <w:szCs w:val="24"/>
        </w:rPr>
      </w:pPr>
      <w:r w:rsidRPr="00FE0961">
        <w:rPr>
          <w:rFonts w:cs="Arial"/>
          <w:szCs w:val="24"/>
        </w:rPr>
        <w:t>3.3 </w:t>
      </w:r>
      <w:r w:rsidRPr="00FE0961">
        <w:rPr>
          <w:rFonts w:cs="Arial"/>
          <w:b/>
          <w:szCs w:val="24"/>
        </w:rPr>
        <w:t xml:space="preserve">базовое значение показателя качества </w:t>
      </w:r>
      <w:r w:rsidRPr="00FE0961">
        <w:rPr>
          <w:rFonts w:cs="Arial"/>
          <w:szCs w:val="24"/>
        </w:rPr>
        <w:t>(baseline quality score)</w:t>
      </w:r>
      <w:r w:rsidRPr="00FE0961">
        <w:rPr>
          <w:rFonts w:cs="Arial"/>
          <w:b/>
          <w:szCs w:val="24"/>
        </w:rPr>
        <w:t>:</w:t>
      </w:r>
      <w:r w:rsidRPr="00FE0961">
        <w:rPr>
          <w:rFonts w:cs="Arial"/>
          <w:szCs w:val="24"/>
        </w:rPr>
        <w:t xml:space="preserve"> Значение показателя качества системы искусственного интеллекта, принятое за основу при сравнительной оценке ее качества. </w:t>
      </w:r>
    </w:p>
    <w:p w14:paraId="5BCCBE8D" w14:textId="77777777" w:rsidR="00FE0961" w:rsidRPr="00FE0961" w:rsidRDefault="00FE0961" w:rsidP="00FE0961">
      <w:pPr>
        <w:ind w:firstLine="851"/>
        <w:rPr>
          <w:rFonts w:cs="Arial"/>
          <w:szCs w:val="24"/>
        </w:rPr>
      </w:pPr>
      <w:r w:rsidRPr="00FE0961">
        <w:rPr>
          <w:rFonts w:cs="Arial"/>
          <w:szCs w:val="24"/>
        </w:rPr>
        <w:t>3.4 </w:t>
      </w:r>
      <w:r w:rsidRPr="00FE0961">
        <w:rPr>
          <w:rFonts w:cs="Arial"/>
          <w:b/>
          <w:szCs w:val="24"/>
        </w:rPr>
        <w:t xml:space="preserve">безопасность </w:t>
      </w:r>
      <w:r w:rsidRPr="00FE0961">
        <w:rPr>
          <w:rFonts w:cs="Arial"/>
          <w:szCs w:val="24"/>
        </w:rPr>
        <w:t>(safety)</w:t>
      </w:r>
      <w:r w:rsidRPr="00FE0961">
        <w:rPr>
          <w:rFonts w:cs="Arial"/>
          <w:b/>
          <w:szCs w:val="24"/>
        </w:rPr>
        <w:t>:</w:t>
      </w:r>
      <w:r w:rsidRPr="00FE0961">
        <w:rPr>
          <w:rFonts w:cs="Arial"/>
          <w:szCs w:val="24"/>
        </w:rPr>
        <w:t xml:space="preserve"> Свойство системы искусственного интеллекта сохранять состояние, характеризующееся отсутствием недопустимого риска, при использовании ее по назначению в условиях, предусмотренных изготовителем.</w:t>
      </w:r>
    </w:p>
    <w:p w14:paraId="58B6FD64" w14:textId="77777777" w:rsidR="00FE0961" w:rsidRPr="00FE0961" w:rsidRDefault="00FE0961" w:rsidP="00FE0961">
      <w:pPr>
        <w:ind w:firstLine="851"/>
        <w:rPr>
          <w:rFonts w:cs="Arial"/>
          <w:szCs w:val="24"/>
        </w:rPr>
      </w:pPr>
      <w:r w:rsidRPr="00FE0961">
        <w:rPr>
          <w:rFonts w:cs="Arial"/>
          <w:szCs w:val="24"/>
        </w:rPr>
        <w:t>3.5 </w:t>
      </w:r>
      <w:r w:rsidRPr="00FE0961">
        <w:rPr>
          <w:rFonts w:cs="Arial"/>
          <w:b/>
          <w:szCs w:val="24"/>
        </w:rPr>
        <w:t xml:space="preserve">выборка </w:t>
      </w:r>
      <w:r w:rsidRPr="00FE0961">
        <w:rPr>
          <w:rFonts w:cs="Arial"/>
          <w:szCs w:val="24"/>
        </w:rPr>
        <w:t>(sample)</w:t>
      </w:r>
      <w:r w:rsidRPr="00FE0961">
        <w:rPr>
          <w:rFonts w:cs="Arial"/>
          <w:b/>
          <w:szCs w:val="24"/>
        </w:rPr>
        <w:t>:</w:t>
      </w:r>
      <w:r w:rsidRPr="00FE0961">
        <w:rPr>
          <w:rFonts w:cs="Arial"/>
          <w:szCs w:val="24"/>
        </w:rPr>
        <w:t xml:space="preserve"> Набор данных, представляющий собой подмножество генеральной совокупности.</w:t>
      </w:r>
    </w:p>
    <w:p w14:paraId="7F23BAD1" w14:textId="77777777" w:rsidR="00FE0961" w:rsidRPr="00FE0961" w:rsidRDefault="00FE0961" w:rsidP="00FE0961">
      <w:pPr>
        <w:ind w:firstLine="851"/>
        <w:rPr>
          <w:rFonts w:cs="Arial"/>
          <w:szCs w:val="24"/>
        </w:rPr>
      </w:pPr>
      <w:r w:rsidRPr="00FE0961">
        <w:rPr>
          <w:rFonts w:cs="Arial"/>
          <w:szCs w:val="24"/>
        </w:rPr>
        <w:t>3.6</w:t>
      </w:r>
    </w:p>
    <w:tbl>
      <w:tblPr>
        <w:tblStyle w:val="2f1"/>
        <w:tblW w:w="0" w:type="auto"/>
        <w:tblLook w:val="04A0" w:firstRow="1" w:lastRow="0" w:firstColumn="1" w:lastColumn="0" w:noHBand="0" w:noVBand="1"/>
      </w:tblPr>
      <w:tblGrid>
        <w:gridCol w:w="9345"/>
      </w:tblGrid>
      <w:tr w:rsidR="00FE0961" w:rsidRPr="00FE0961" w14:paraId="0660E11A" w14:textId="77777777" w:rsidTr="007B3623">
        <w:tc>
          <w:tcPr>
            <w:tcW w:w="9854" w:type="dxa"/>
          </w:tcPr>
          <w:p w14:paraId="18C2EDCC" w14:textId="77777777" w:rsidR="00FE0961" w:rsidRPr="00FE0961" w:rsidRDefault="00FE0961" w:rsidP="00FE0961">
            <w:pPr>
              <w:ind w:firstLine="851"/>
              <w:rPr>
                <w:rFonts w:cs="Arial"/>
                <w:szCs w:val="24"/>
                <w:lang w:eastAsia="ru-RU"/>
              </w:rPr>
            </w:pPr>
            <w:r w:rsidRPr="00FE0961">
              <w:rPr>
                <w:rFonts w:cs="Arial"/>
                <w:szCs w:val="24"/>
                <w:lang w:eastAsia="ru-RU"/>
              </w:rPr>
              <w:t>выброс (outlier): Элемент маломощного подмножества выборки, существенно отличающийся от остальных элементов выборки.</w:t>
            </w:r>
          </w:p>
          <w:p w14:paraId="092966FB" w14:textId="77777777" w:rsidR="00FE0961" w:rsidRPr="00FE0961" w:rsidRDefault="00FE0961" w:rsidP="00FE0961">
            <w:pPr>
              <w:ind w:firstLine="851"/>
              <w:rPr>
                <w:rFonts w:cs="Arial"/>
                <w:szCs w:val="24"/>
                <w:lang w:eastAsia="ru-RU"/>
              </w:rPr>
            </w:pPr>
          </w:p>
          <w:p w14:paraId="146063AF" w14:textId="77777777" w:rsidR="00FE0961" w:rsidRPr="00FE0961" w:rsidRDefault="00FE0961" w:rsidP="00FE0961">
            <w:pPr>
              <w:ind w:firstLine="851"/>
              <w:rPr>
                <w:rFonts w:cs="Arial"/>
                <w:spacing w:val="40"/>
                <w:sz w:val="22"/>
                <w:szCs w:val="24"/>
                <w:lang w:eastAsia="ru-RU"/>
              </w:rPr>
            </w:pPr>
            <w:r w:rsidRPr="00FE0961">
              <w:rPr>
                <w:rFonts w:cs="Arial"/>
                <w:spacing w:val="40"/>
                <w:sz w:val="22"/>
                <w:szCs w:val="24"/>
                <w:lang w:eastAsia="ru-RU"/>
              </w:rPr>
              <w:t>Примечания</w:t>
            </w:r>
          </w:p>
          <w:p w14:paraId="50DCE267" w14:textId="77777777" w:rsidR="00FE0961" w:rsidRPr="00FE0961" w:rsidRDefault="00FE0961" w:rsidP="00FE0961">
            <w:pPr>
              <w:ind w:firstLine="851"/>
              <w:rPr>
                <w:rFonts w:cs="Arial"/>
                <w:sz w:val="22"/>
                <w:szCs w:val="24"/>
                <w:lang w:eastAsia="ru-RU"/>
              </w:rPr>
            </w:pPr>
            <w:r w:rsidRPr="00FE0961">
              <w:rPr>
                <w:rFonts w:cs="Arial"/>
                <w:sz w:val="22"/>
                <w:szCs w:val="24"/>
                <w:lang w:eastAsia="ru-RU"/>
              </w:rPr>
              <w:t>1 Классификация наблюдения или подмножества выборки как выброс (или выбросы) зависит от выбранной модели генеральной совокупности, из которой отобрана выборка. Выброс не рассматривают как истинный элемент генеральной совокупности.</w:t>
            </w:r>
          </w:p>
          <w:p w14:paraId="44E65B3D" w14:textId="77777777" w:rsidR="00FE0961" w:rsidRPr="00FE0961" w:rsidRDefault="00FE0961" w:rsidP="00FE0961">
            <w:pPr>
              <w:ind w:firstLine="851"/>
              <w:rPr>
                <w:rFonts w:cs="Arial"/>
                <w:sz w:val="22"/>
                <w:szCs w:val="24"/>
                <w:lang w:eastAsia="ru-RU"/>
              </w:rPr>
            </w:pPr>
            <w:r w:rsidRPr="00FE0961">
              <w:rPr>
                <w:rFonts w:cs="Arial"/>
                <w:sz w:val="22"/>
                <w:szCs w:val="24"/>
                <w:lang w:eastAsia="ru-RU"/>
              </w:rPr>
              <w:t>2 Выброс может появиться из другой генеральной совокупности, быть результатом некорректной регистрации данных или общей ошибкой измерений.</w:t>
            </w:r>
          </w:p>
          <w:p w14:paraId="54471A7C" w14:textId="77777777" w:rsidR="00FE0961" w:rsidRPr="00FE0961" w:rsidRDefault="00FE0961" w:rsidP="00FE0961">
            <w:pPr>
              <w:ind w:firstLine="851"/>
              <w:rPr>
                <w:rFonts w:cs="Arial"/>
                <w:szCs w:val="24"/>
                <w:lang w:eastAsia="ru-RU"/>
              </w:rPr>
            </w:pPr>
            <w:r w:rsidRPr="00FE0961">
              <w:rPr>
                <w:rFonts w:cs="Arial"/>
                <w:sz w:val="22"/>
                <w:szCs w:val="24"/>
                <w:lang w:eastAsia="ru-RU"/>
              </w:rPr>
              <w:t>3 Подмножество может содержать одно или несколько наблюдений.</w:t>
            </w:r>
          </w:p>
          <w:p w14:paraId="46CFF365" w14:textId="77777777" w:rsidR="00FE0961" w:rsidRPr="00FE0961" w:rsidRDefault="00FE0961" w:rsidP="00FE0961">
            <w:pPr>
              <w:ind w:firstLine="851"/>
              <w:rPr>
                <w:rFonts w:cs="Arial"/>
                <w:szCs w:val="24"/>
                <w:lang w:eastAsia="ru-RU"/>
              </w:rPr>
            </w:pPr>
          </w:p>
          <w:p w14:paraId="32B93632" w14:textId="77777777" w:rsidR="00FE0961" w:rsidRPr="00FE0961" w:rsidRDefault="00FE0961" w:rsidP="00FE0961">
            <w:pPr>
              <w:ind w:firstLine="851"/>
              <w:rPr>
                <w:rFonts w:cs="Arial"/>
                <w:szCs w:val="24"/>
                <w:lang w:eastAsia="ru-RU"/>
              </w:rPr>
            </w:pPr>
            <w:r w:rsidRPr="00FE0961">
              <w:rPr>
                <w:rFonts w:cs="Arial"/>
                <w:szCs w:val="24"/>
                <w:lang w:eastAsia="ru-RU"/>
              </w:rPr>
              <w:t>[ГОСТ Р ИСО 16269–4–2017, статья 2.2]</w:t>
            </w:r>
          </w:p>
        </w:tc>
      </w:tr>
    </w:tbl>
    <w:p w14:paraId="4DA85A1E" w14:textId="77777777" w:rsidR="00FE0961" w:rsidRPr="00FE0961" w:rsidRDefault="00FE0961" w:rsidP="00FE0961">
      <w:pPr>
        <w:ind w:firstLine="851"/>
        <w:rPr>
          <w:rFonts w:cs="Arial"/>
          <w:szCs w:val="24"/>
        </w:rPr>
      </w:pPr>
      <w:r w:rsidRPr="00FE0961">
        <w:rPr>
          <w:rFonts w:cs="Arial"/>
          <w:szCs w:val="24"/>
        </w:rPr>
        <w:t>3.7 </w:t>
      </w:r>
      <w:r w:rsidRPr="00FE0961">
        <w:rPr>
          <w:rFonts w:cs="Arial"/>
          <w:b/>
          <w:szCs w:val="24"/>
        </w:rPr>
        <w:t xml:space="preserve">генеральная совокупность </w:t>
      </w:r>
      <w:r w:rsidRPr="00FE0961">
        <w:rPr>
          <w:rFonts w:cs="Arial"/>
          <w:szCs w:val="24"/>
        </w:rPr>
        <w:t>(general sample)</w:t>
      </w:r>
      <w:r w:rsidRPr="00FE0961">
        <w:rPr>
          <w:rFonts w:cs="Arial"/>
          <w:b/>
          <w:szCs w:val="24"/>
        </w:rPr>
        <w:t>:</w:t>
      </w:r>
      <w:r w:rsidRPr="00FE0961">
        <w:rPr>
          <w:rFonts w:cs="Arial"/>
          <w:szCs w:val="24"/>
        </w:rPr>
        <w:t xml:space="preserve"> Репрезентативное множество всех возможных прецедентов. </w:t>
      </w:r>
    </w:p>
    <w:p w14:paraId="4E96092A" w14:textId="77777777" w:rsidR="00FE0961" w:rsidRPr="00FE0961" w:rsidRDefault="00FE0961" w:rsidP="00FE0961">
      <w:pPr>
        <w:ind w:firstLine="851"/>
        <w:rPr>
          <w:rFonts w:cs="Arial"/>
          <w:szCs w:val="24"/>
        </w:rPr>
      </w:pPr>
      <w:r w:rsidRPr="00FE0961">
        <w:rPr>
          <w:rFonts w:cs="Arial"/>
          <w:szCs w:val="24"/>
        </w:rPr>
        <w:t>3.8</w:t>
      </w:r>
    </w:p>
    <w:tbl>
      <w:tblPr>
        <w:tblStyle w:val="2f1"/>
        <w:tblW w:w="0" w:type="auto"/>
        <w:tblLook w:val="04A0" w:firstRow="1" w:lastRow="0" w:firstColumn="1" w:lastColumn="0" w:noHBand="0" w:noVBand="1"/>
      </w:tblPr>
      <w:tblGrid>
        <w:gridCol w:w="9345"/>
      </w:tblGrid>
      <w:tr w:rsidR="00FE0961" w:rsidRPr="00FE0961" w14:paraId="0803850A" w14:textId="77777777" w:rsidTr="007B3623">
        <w:tc>
          <w:tcPr>
            <w:tcW w:w="9854" w:type="dxa"/>
          </w:tcPr>
          <w:p w14:paraId="6CEA690C" w14:textId="77777777" w:rsidR="00FE0961" w:rsidRPr="00FE0961" w:rsidRDefault="00FE0961" w:rsidP="00FE0961">
            <w:pPr>
              <w:ind w:firstLine="851"/>
              <w:rPr>
                <w:rFonts w:cs="Arial"/>
                <w:szCs w:val="24"/>
                <w:lang w:eastAsia="ru-RU"/>
              </w:rPr>
            </w:pPr>
            <w:r w:rsidRPr="00FE0961">
              <w:rPr>
                <w:rFonts w:cs="Arial"/>
                <w:szCs w:val="24"/>
                <w:lang w:eastAsia="ru-RU"/>
              </w:rPr>
              <w:t>искусственный интеллект; ИИ: Способность технической системы имитировать когнитивные функции человека (включая самообучение и поиск решений без заранее заданного алгоритма) и получать при выполнении конкретных практически значимых задач обработки данных результаты, сопоставимые, как минимум, с результатами интеллектуальной деятельности человека.</w:t>
            </w:r>
          </w:p>
          <w:p w14:paraId="77CCD490" w14:textId="77777777" w:rsidR="00FE0961" w:rsidRPr="00FE0961" w:rsidRDefault="00FE0961" w:rsidP="00FE0961">
            <w:pPr>
              <w:ind w:firstLine="851"/>
              <w:rPr>
                <w:rFonts w:cs="Arial"/>
                <w:szCs w:val="24"/>
                <w:lang w:eastAsia="ru-RU"/>
              </w:rPr>
            </w:pPr>
            <w:r w:rsidRPr="00FE0961">
              <w:rPr>
                <w:rFonts w:cs="Arial"/>
                <w:szCs w:val="24"/>
                <w:lang w:eastAsia="ru-RU"/>
              </w:rPr>
              <w:lastRenderedPageBreak/>
              <w:t>[ГОСТ Р 59276–2020, статья 3.6]</w:t>
            </w:r>
          </w:p>
        </w:tc>
      </w:tr>
    </w:tbl>
    <w:p w14:paraId="0A137354" w14:textId="77777777" w:rsidR="00FE0961" w:rsidRPr="00FE0961" w:rsidRDefault="00FE0961" w:rsidP="00FE0961">
      <w:pPr>
        <w:ind w:firstLine="851"/>
        <w:rPr>
          <w:rFonts w:cs="Arial"/>
          <w:szCs w:val="24"/>
        </w:rPr>
      </w:pPr>
      <w:r w:rsidRPr="00FE0961">
        <w:rPr>
          <w:rFonts w:cs="Arial"/>
          <w:szCs w:val="24"/>
        </w:rPr>
        <w:lastRenderedPageBreak/>
        <w:t>3.9 </w:t>
      </w:r>
      <w:r w:rsidRPr="00FE0961">
        <w:rPr>
          <w:rFonts w:cs="Arial"/>
          <w:b/>
          <w:szCs w:val="24"/>
        </w:rPr>
        <w:t xml:space="preserve">качество </w:t>
      </w:r>
      <w:r w:rsidRPr="00FE0961">
        <w:rPr>
          <w:rFonts w:cs="Arial"/>
          <w:szCs w:val="24"/>
        </w:rPr>
        <w:t>(quality)</w:t>
      </w:r>
      <w:r w:rsidRPr="00FE0961">
        <w:rPr>
          <w:rFonts w:cs="Arial"/>
          <w:b/>
          <w:szCs w:val="24"/>
        </w:rPr>
        <w:t>:</w:t>
      </w:r>
      <w:r w:rsidRPr="00FE0961">
        <w:rPr>
          <w:rFonts w:cs="Arial"/>
          <w:szCs w:val="24"/>
        </w:rPr>
        <w:t xml:space="preserve"> Совокупность характеристик и свойств СИИ, обусловливающих ее способность удовлетворять установленным или предполагаемым требованиям в соответствии с ее назначением.</w:t>
      </w:r>
    </w:p>
    <w:p w14:paraId="273C14D1" w14:textId="77777777" w:rsidR="00FE0961" w:rsidRPr="00FE0961" w:rsidRDefault="00FE0961" w:rsidP="00FE0961">
      <w:pPr>
        <w:ind w:firstLine="851"/>
        <w:rPr>
          <w:rFonts w:cs="Arial"/>
          <w:szCs w:val="24"/>
        </w:rPr>
      </w:pPr>
      <w:r w:rsidRPr="00FE0961">
        <w:rPr>
          <w:rFonts w:cs="Arial"/>
          <w:szCs w:val="24"/>
        </w:rPr>
        <w:t>3.10 </w:t>
      </w:r>
      <w:r w:rsidRPr="00FE0961">
        <w:rPr>
          <w:rFonts w:cs="Arial"/>
          <w:b/>
          <w:szCs w:val="24"/>
        </w:rPr>
        <w:t xml:space="preserve">критерий оценки качества </w:t>
      </w:r>
      <w:r w:rsidRPr="00FE0961">
        <w:rPr>
          <w:rFonts w:cs="Arial"/>
          <w:szCs w:val="24"/>
        </w:rPr>
        <w:t>(quality assessment criterion)</w:t>
      </w:r>
      <w:r w:rsidRPr="00FE0961">
        <w:rPr>
          <w:rFonts w:cs="Arial"/>
          <w:b/>
          <w:szCs w:val="24"/>
        </w:rPr>
        <w:t>:</w:t>
      </w:r>
      <w:r w:rsidRPr="00FE0961">
        <w:rPr>
          <w:rFonts w:cs="Arial"/>
          <w:szCs w:val="24"/>
        </w:rPr>
        <w:t xml:space="preserve"> Набор определенных и задокументированных правил и условий, которые используются для решения о приемлемости общего качества конкретной СИИ.</w:t>
      </w:r>
    </w:p>
    <w:p w14:paraId="46F74B59" w14:textId="77777777" w:rsidR="00FE0961" w:rsidRPr="00FE0961" w:rsidRDefault="00FE0961" w:rsidP="00FE0961">
      <w:pPr>
        <w:ind w:firstLine="851"/>
        <w:rPr>
          <w:rFonts w:cs="Arial"/>
          <w:szCs w:val="24"/>
        </w:rPr>
      </w:pPr>
      <w:r w:rsidRPr="00FE0961">
        <w:rPr>
          <w:rFonts w:cs="Arial"/>
          <w:szCs w:val="24"/>
        </w:rPr>
        <w:t>3.11</w:t>
      </w:r>
    </w:p>
    <w:tbl>
      <w:tblPr>
        <w:tblStyle w:val="2f1"/>
        <w:tblW w:w="0" w:type="auto"/>
        <w:tblLook w:val="04A0" w:firstRow="1" w:lastRow="0" w:firstColumn="1" w:lastColumn="0" w:noHBand="0" w:noVBand="1"/>
      </w:tblPr>
      <w:tblGrid>
        <w:gridCol w:w="9345"/>
      </w:tblGrid>
      <w:tr w:rsidR="00FE0961" w:rsidRPr="00FE0961" w14:paraId="13FF47E3" w14:textId="77777777" w:rsidTr="007B3623">
        <w:tc>
          <w:tcPr>
            <w:tcW w:w="9854" w:type="dxa"/>
          </w:tcPr>
          <w:p w14:paraId="181282BB" w14:textId="77777777" w:rsidR="00FE0961" w:rsidRPr="00FE0961" w:rsidRDefault="00FE0961" w:rsidP="00FE0961">
            <w:pPr>
              <w:ind w:firstLine="851"/>
              <w:rPr>
                <w:rFonts w:cs="Arial"/>
                <w:szCs w:val="24"/>
                <w:lang w:eastAsia="ru-RU"/>
              </w:rPr>
            </w:pPr>
            <w:r w:rsidRPr="00FE0961">
              <w:rPr>
                <w:rFonts w:cs="Arial"/>
                <w:szCs w:val="24"/>
                <w:lang w:eastAsia="ru-RU"/>
              </w:rPr>
              <w:t>метаданные (metadata): Данные о данных или элементах данных, которые могут включать описание, а также сведения о владельце данных, путях доступа к ним, правах доступа и изменчивости данных.</w:t>
            </w:r>
          </w:p>
          <w:p w14:paraId="192DFAE8" w14:textId="77777777" w:rsidR="00FE0961" w:rsidRPr="00FE0961" w:rsidRDefault="00FE0961" w:rsidP="00FE0961">
            <w:pPr>
              <w:ind w:firstLine="851"/>
              <w:rPr>
                <w:rFonts w:cs="Arial"/>
                <w:szCs w:val="24"/>
                <w:lang w:eastAsia="ru-RU"/>
              </w:rPr>
            </w:pPr>
            <w:r w:rsidRPr="00FE0961">
              <w:rPr>
                <w:rFonts w:cs="Arial"/>
                <w:szCs w:val="24"/>
                <w:lang w:eastAsia="ru-RU"/>
              </w:rPr>
              <w:t>[ГОСТ Р ИСО/МЭК 20546–2021, статья 3.1.24]</w:t>
            </w:r>
          </w:p>
        </w:tc>
      </w:tr>
    </w:tbl>
    <w:p w14:paraId="43758C62" w14:textId="77777777" w:rsidR="00FE0961" w:rsidRPr="00FE0961" w:rsidRDefault="00FE0961" w:rsidP="00FE0961">
      <w:pPr>
        <w:ind w:firstLine="851"/>
        <w:rPr>
          <w:rFonts w:cs="Arial"/>
          <w:szCs w:val="24"/>
        </w:rPr>
      </w:pPr>
      <w:r w:rsidRPr="00FE0961">
        <w:rPr>
          <w:rFonts w:cs="Arial"/>
          <w:szCs w:val="24"/>
        </w:rPr>
        <w:t>3.12 </w:t>
      </w:r>
      <w:r w:rsidRPr="00FE0961">
        <w:rPr>
          <w:rFonts w:cs="Arial"/>
          <w:b/>
          <w:szCs w:val="24"/>
        </w:rPr>
        <w:t xml:space="preserve">метрика </w:t>
      </w:r>
      <w:r w:rsidRPr="00FE0961">
        <w:rPr>
          <w:rFonts w:cs="Arial"/>
          <w:szCs w:val="24"/>
        </w:rPr>
        <w:t>(metric)</w:t>
      </w:r>
      <w:r w:rsidRPr="00FE0961">
        <w:rPr>
          <w:rFonts w:cs="Arial"/>
          <w:b/>
          <w:szCs w:val="24"/>
        </w:rPr>
        <w:t>:</w:t>
      </w:r>
      <w:r w:rsidRPr="00FE0961">
        <w:rPr>
          <w:rFonts w:cs="Arial"/>
          <w:szCs w:val="24"/>
        </w:rPr>
        <w:t xml:space="preserve"> Материальная мера некоторых аспектов характеристик качества.</w:t>
      </w:r>
    </w:p>
    <w:p w14:paraId="0F9758EE" w14:textId="77777777" w:rsidR="00FE0961" w:rsidRPr="00FE0961" w:rsidRDefault="00FE0961" w:rsidP="00FE0961">
      <w:pPr>
        <w:ind w:firstLine="851"/>
        <w:rPr>
          <w:rFonts w:cs="Arial"/>
          <w:szCs w:val="24"/>
        </w:rPr>
      </w:pPr>
      <w:r w:rsidRPr="00FE0961">
        <w:rPr>
          <w:rFonts w:cs="Arial"/>
          <w:szCs w:val="24"/>
        </w:rPr>
        <w:t>3.13 </w:t>
      </w:r>
      <w:r w:rsidRPr="00FE0961">
        <w:rPr>
          <w:rFonts w:cs="Arial"/>
          <w:b/>
          <w:szCs w:val="24"/>
        </w:rPr>
        <w:t xml:space="preserve">набор данных </w:t>
      </w:r>
      <w:r w:rsidRPr="00FE0961">
        <w:rPr>
          <w:rFonts w:cs="Arial"/>
          <w:szCs w:val="24"/>
        </w:rPr>
        <w:t>(dataset)</w:t>
      </w:r>
      <w:r w:rsidRPr="00FE0961">
        <w:rPr>
          <w:rFonts w:cs="Arial"/>
          <w:b/>
          <w:szCs w:val="24"/>
        </w:rPr>
        <w:t>:</w:t>
      </w:r>
      <w:r w:rsidRPr="00FE0961">
        <w:rPr>
          <w:rFonts w:cs="Arial"/>
          <w:szCs w:val="24"/>
        </w:rPr>
        <w:t xml:space="preserve"> Совокупность данных, в том числе соответствующих им метаданных, организованных по определенным правилам и принципам описания.</w:t>
      </w:r>
    </w:p>
    <w:p w14:paraId="3C3B6752" w14:textId="77777777" w:rsidR="00FE0961" w:rsidRPr="00FE0961" w:rsidRDefault="00FE0961" w:rsidP="00FE0961">
      <w:pPr>
        <w:ind w:firstLine="851"/>
        <w:rPr>
          <w:rFonts w:cs="Arial"/>
          <w:szCs w:val="24"/>
        </w:rPr>
      </w:pPr>
    </w:p>
    <w:p w14:paraId="4DF78BDB" w14:textId="77777777" w:rsidR="00FE0961" w:rsidRPr="00FE0961" w:rsidRDefault="00FE0961" w:rsidP="00FE0961">
      <w:pPr>
        <w:ind w:firstLine="851"/>
        <w:rPr>
          <w:rFonts w:cs="Arial"/>
          <w:szCs w:val="24"/>
        </w:rPr>
      </w:pPr>
      <w:r w:rsidRPr="00FE0961">
        <w:rPr>
          <w:rFonts w:cs="Arial"/>
          <w:spacing w:val="40"/>
          <w:sz w:val="22"/>
          <w:szCs w:val="24"/>
        </w:rPr>
        <w:t>Примечание</w:t>
      </w:r>
      <w:r w:rsidRPr="00FE0961">
        <w:rPr>
          <w:rFonts w:cs="Arial"/>
          <w:sz w:val="22"/>
          <w:szCs w:val="24"/>
        </w:rPr>
        <w:t xml:space="preserve"> – В зависимости от цели применения набор данных может быть представлен следующими типами данных: текстовыми записями, временными рядами, изображениями, видео, сигналами и т.п.</w:t>
      </w:r>
    </w:p>
    <w:p w14:paraId="2CBD2CF2" w14:textId="77777777" w:rsidR="00FE0961" w:rsidRPr="00FE0961" w:rsidRDefault="00FE0961" w:rsidP="00FE0961">
      <w:pPr>
        <w:ind w:firstLine="851"/>
        <w:rPr>
          <w:rFonts w:cs="Arial"/>
          <w:szCs w:val="24"/>
        </w:rPr>
      </w:pPr>
    </w:p>
    <w:p w14:paraId="70721854" w14:textId="77777777" w:rsidR="00FE0961" w:rsidRPr="00FE0961" w:rsidRDefault="00FE0961" w:rsidP="00FE0961">
      <w:pPr>
        <w:ind w:firstLine="851"/>
        <w:rPr>
          <w:rFonts w:cs="Arial"/>
          <w:szCs w:val="24"/>
        </w:rPr>
      </w:pPr>
      <w:r w:rsidRPr="00FE0961">
        <w:rPr>
          <w:rFonts w:cs="Arial"/>
          <w:szCs w:val="24"/>
        </w:rPr>
        <w:t>3.14</w:t>
      </w:r>
    </w:p>
    <w:tbl>
      <w:tblPr>
        <w:tblStyle w:val="2f1"/>
        <w:tblW w:w="0" w:type="auto"/>
        <w:tblLook w:val="04A0" w:firstRow="1" w:lastRow="0" w:firstColumn="1" w:lastColumn="0" w:noHBand="0" w:noVBand="1"/>
      </w:tblPr>
      <w:tblGrid>
        <w:gridCol w:w="9345"/>
      </w:tblGrid>
      <w:tr w:rsidR="00FE0961" w:rsidRPr="00FE0961" w14:paraId="33F27064" w14:textId="77777777" w:rsidTr="007B3623">
        <w:tc>
          <w:tcPr>
            <w:tcW w:w="9854" w:type="dxa"/>
          </w:tcPr>
          <w:p w14:paraId="641C353E" w14:textId="77777777" w:rsidR="00FE0961" w:rsidRPr="00FE0961" w:rsidRDefault="00FE0961" w:rsidP="00FE0961">
            <w:pPr>
              <w:ind w:firstLine="851"/>
              <w:rPr>
                <w:rFonts w:cs="Arial"/>
                <w:szCs w:val="24"/>
                <w:lang w:eastAsia="ru-RU"/>
              </w:rPr>
            </w:pPr>
            <w:r w:rsidRPr="00FE0961">
              <w:rPr>
                <w:rFonts w:cs="Arial"/>
                <w:szCs w:val="24"/>
                <w:lang w:eastAsia="ru-RU"/>
              </w:rPr>
              <w:t>обогащенные данные: Данные, объединенные или дополненные логически связанными данными, полученными от других поставщиков данных, а также данные, полученные в результате объединения по различным признакам и категориям.</w:t>
            </w:r>
          </w:p>
          <w:p w14:paraId="29336690" w14:textId="77777777" w:rsidR="00FE0961" w:rsidRPr="00FE0961" w:rsidRDefault="00FE0961" w:rsidP="00FE0961">
            <w:pPr>
              <w:ind w:firstLine="851"/>
              <w:rPr>
                <w:rFonts w:cs="Arial"/>
                <w:szCs w:val="24"/>
                <w:lang w:eastAsia="ru-RU"/>
              </w:rPr>
            </w:pPr>
            <w:r w:rsidRPr="00FE0961">
              <w:rPr>
                <w:rFonts w:cs="Arial"/>
                <w:szCs w:val="24"/>
                <w:lang w:eastAsia="ru-RU"/>
              </w:rPr>
              <w:t>[ГОСТ 59237–2020, статья 18]</w:t>
            </w:r>
          </w:p>
        </w:tc>
      </w:tr>
    </w:tbl>
    <w:p w14:paraId="76CE6A24" w14:textId="77777777" w:rsidR="00FE0961" w:rsidRPr="00FE0961" w:rsidRDefault="00FE0961" w:rsidP="00FE0961">
      <w:pPr>
        <w:ind w:firstLine="851"/>
        <w:rPr>
          <w:rFonts w:cs="Arial"/>
          <w:szCs w:val="24"/>
        </w:rPr>
      </w:pPr>
      <w:r w:rsidRPr="00FE0961">
        <w:rPr>
          <w:rFonts w:cs="Arial"/>
          <w:szCs w:val="24"/>
        </w:rPr>
        <w:t>3.15</w:t>
      </w:r>
    </w:p>
    <w:tbl>
      <w:tblPr>
        <w:tblStyle w:val="2f1"/>
        <w:tblW w:w="0" w:type="auto"/>
        <w:tblLook w:val="04A0" w:firstRow="1" w:lastRow="0" w:firstColumn="1" w:lastColumn="0" w:noHBand="0" w:noVBand="1"/>
      </w:tblPr>
      <w:tblGrid>
        <w:gridCol w:w="9345"/>
      </w:tblGrid>
      <w:tr w:rsidR="00FE0961" w:rsidRPr="00FE0961" w14:paraId="48FB469B" w14:textId="77777777" w:rsidTr="007B3623">
        <w:tc>
          <w:tcPr>
            <w:tcW w:w="9854" w:type="dxa"/>
          </w:tcPr>
          <w:p w14:paraId="67CAE1A9" w14:textId="77777777" w:rsidR="00FE0961" w:rsidRPr="00FE0961" w:rsidRDefault="00FE0961" w:rsidP="00FE0961">
            <w:pPr>
              <w:ind w:firstLine="851"/>
              <w:rPr>
                <w:rFonts w:cs="Arial"/>
                <w:szCs w:val="24"/>
                <w:lang w:eastAsia="ru-RU"/>
              </w:rPr>
            </w:pPr>
            <w:r w:rsidRPr="00FE0961">
              <w:rPr>
                <w:rFonts w:cs="Arial"/>
                <w:szCs w:val="24"/>
                <w:lang w:eastAsia="ru-RU"/>
              </w:rPr>
              <w:t>показатель качества системы искусственного интеллекта: Степень соответствия представительного набора существенных (значимых) характеристик системы искусственного интеллекта требованиям, то есть потребностям или ожиданиям, которые установлены, обычно предполагаются или являются обязательными для этой системы.</w:t>
            </w:r>
          </w:p>
          <w:p w14:paraId="6D3FF086" w14:textId="77777777" w:rsidR="00FE0961" w:rsidRPr="00FE0961" w:rsidRDefault="00FE0961" w:rsidP="00FE0961">
            <w:pPr>
              <w:ind w:firstLine="851"/>
              <w:rPr>
                <w:rFonts w:cs="Arial"/>
                <w:szCs w:val="24"/>
                <w:lang w:eastAsia="ru-RU"/>
              </w:rPr>
            </w:pPr>
            <w:r w:rsidRPr="00FE0961">
              <w:rPr>
                <w:rFonts w:cs="Arial"/>
                <w:szCs w:val="24"/>
                <w:lang w:eastAsia="ru-RU"/>
              </w:rPr>
              <w:lastRenderedPageBreak/>
              <w:t>[ГОСТ Р 59276-2020, статья 3.9]</w:t>
            </w:r>
          </w:p>
        </w:tc>
      </w:tr>
    </w:tbl>
    <w:p w14:paraId="6AD080F2" w14:textId="77777777" w:rsidR="00FE0961" w:rsidRDefault="00FE0961" w:rsidP="00FE0961">
      <w:pPr>
        <w:ind w:firstLine="851"/>
        <w:rPr>
          <w:rFonts w:cs="Arial"/>
          <w:szCs w:val="24"/>
        </w:rPr>
      </w:pPr>
      <w:r w:rsidRPr="00FE0961">
        <w:rPr>
          <w:rFonts w:cs="Arial"/>
          <w:szCs w:val="24"/>
        </w:rPr>
        <w:lastRenderedPageBreak/>
        <w:t>3.16 </w:t>
      </w:r>
      <w:r w:rsidRPr="00FE0961">
        <w:rPr>
          <w:rFonts w:cs="Arial"/>
          <w:b/>
          <w:szCs w:val="24"/>
        </w:rPr>
        <w:t xml:space="preserve">оценка качества </w:t>
      </w:r>
      <w:r w:rsidRPr="00FE0961">
        <w:rPr>
          <w:rFonts w:cs="Arial"/>
          <w:szCs w:val="24"/>
        </w:rPr>
        <w:t>(quality assurance)</w:t>
      </w:r>
      <w:r w:rsidRPr="00FE0961">
        <w:rPr>
          <w:rFonts w:cs="Arial"/>
          <w:b/>
          <w:szCs w:val="24"/>
        </w:rPr>
        <w:t>:</w:t>
      </w:r>
      <w:r w:rsidRPr="00FE0961">
        <w:rPr>
          <w:rFonts w:cs="Arial"/>
          <w:szCs w:val="24"/>
        </w:rPr>
        <w:t xml:space="preserve"> Совокупность операций, включающих выбор номенклатуры показателей качества, определение значений этих показателей и сравнение их с базовыми значениями.</w:t>
      </w:r>
    </w:p>
    <w:p w14:paraId="39B17FB6" w14:textId="77777777" w:rsidR="00FE0961" w:rsidRPr="00FE0961" w:rsidRDefault="00FE0961" w:rsidP="00FE0961">
      <w:pPr>
        <w:ind w:firstLine="851"/>
        <w:rPr>
          <w:rFonts w:cs="Arial"/>
          <w:szCs w:val="24"/>
        </w:rPr>
      </w:pPr>
    </w:p>
    <w:p w14:paraId="5BEFBF8B" w14:textId="77777777" w:rsidR="00FE0961" w:rsidRPr="00FE0961" w:rsidRDefault="00FE0961" w:rsidP="00FE0961">
      <w:pPr>
        <w:ind w:firstLine="851"/>
        <w:rPr>
          <w:rFonts w:cs="Arial"/>
          <w:szCs w:val="24"/>
        </w:rPr>
      </w:pPr>
      <w:r w:rsidRPr="00FE0961">
        <w:rPr>
          <w:rFonts w:cs="Arial"/>
          <w:szCs w:val="24"/>
        </w:rPr>
        <w:t>3.17</w:t>
      </w:r>
    </w:p>
    <w:tbl>
      <w:tblPr>
        <w:tblStyle w:val="2f1"/>
        <w:tblW w:w="0" w:type="auto"/>
        <w:tblLook w:val="04A0" w:firstRow="1" w:lastRow="0" w:firstColumn="1" w:lastColumn="0" w:noHBand="0" w:noVBand="1"/>
      </w:tblPr>
      <w:tblGrid>
        <w:gridCol w:w="9345"/>
      </w:tblGrid>
      <w:tr w:rsidR="00FE0961" w:rsidRPr="00FE0961" w14:paraId="132B379A" w14:textId="77777777" w:rsidTr="007B3623">
        <w:tc>
          <w:tcPr>
            <w:tcW w:w="9854" w:type="dxa"/>
          </w:tcPr>
          <w:p w14:paraId="17942C9D" w14:textId="77777777" w:rsidR="00FE0961" w:rsidRPr="00FE0961" w:rsidRDefault="00FE0961" w:rsidP="00FE0961">
            <w:pPr>
              <w:ind w:firstLine="851"/>
              <w:rPr>
                <w:rFonts w:cs="Arial"/>
                <w:szCs w:val="24"/>
                <w:lang w:eastAsia="ru-RU"/>
              </w:rPr>
            </w:pPr>
            <w:r w:rsidRPr="00FE0961">
              <w:rPr>
                <w:rFonts w:cs="Arial"/>
                <w:szCs w:val="24"/>
                <w:lang w:eastAsia="ru-RU"/>
              </w:rPr>
              <w:t xml:space="preserve">предвзятость, необъективность (bias): Свойство системы </w:t>
            </w:r>
            <w:r w:rsidRPr="00FE0961">
              <w:rPr>
                <w:rFonts w:eastAsia="MS Mincho" w:cs="Arial"/>
                <w:szCs w:val="24"/>
                <w:lang w:eastAsia="ru-RU"/>
              </w:rPr>
              <w:t>искусственного интеллекта</w:t>
            </w:r>
            <w:r w:rsidRPr="00FE0961">
              <w:rPr>
                <w:rFonts w:cs="Arial"/>
                <w:szCs w:val="24"/>
                <w:lang w:eastAsia="ru-RU"/>
              </w:rPr>
              <w:t>, заключающееся в принятии ошибочных решений, связанных со статистической смещенностью обучающей выборки исходных данных или необъективностью применяемых при ее создании результатов экспертной работы.</w:t>
            </w:r>
          </w:p>
          <w:p w14:paraId="2A8032D7" w14:textId="77777777" w:rsidR="00FE0961" w:rsidRPr="00FE0961" w:rsidRDefault="00FE0961" w:rsidP="00FE0961">
            <w:pPr>
              <w:ind w:firstLine="851"/>
              <w:rPr>
                <w:rFonts w:cs="Arial"/>
                <w:szCs w:val="24"/>
                <w:lang w:eastAsia="ru-RU"/>
              </w:rPr>
            </w:pPr>
            <w:r w:rsidRPr="00FE0961">
              <w:rPr>
                <w:rFonts w:cs="Arial"/>
                <w:szCs w:val="24"/>
                <w:lang w:eastAsia="ru-RU"/>
              </w:rPr>
              <w:t>[ГОСТ Р 59276-2020, статья 3.11]</w:t>
            </w:r>
          </w:p>
        </w:tc>
      </w:tr>
    </w:tbl>
    <w:p w14:paraId="7C00CC15" w14:textId="77777777" w:rsidR="00FE0961" w:rsidRPr="00FE0961" w:rsidRDefault="00FE0961" w:rsidP="00FE0961">
      <w:pPr>
        <w:ind w:firstLine="851"/>
        <w:rPr>
          <w:rFonts w:cs="Arial"/>
          <w:szCs w:val="24"/>
        </w:rPr>
      </w:pPr>
      <w:r w:rsidRPr="00FE0961">
        <w:rPr>
          <w:rFonts w:cs="Arial"/>
          <w:szCs w:val="24"/>
        </w:rPr>
        <w:t>3.18</w:t>
      </w:r>
    </w:p>
    <w:tbl>
      <w:tblPr>
        <w:tblStyle w:val="2f1"/>
        <w:tblW w:w="0" w:type="auto"/>
        <w:tblLook w:val="04A0" w:firstRow="1" w:lastRow="0" w:firstColumn="1" w:lastColumn="0" w:noHBand="0" w:noVBand="1"/>
      </w:tblPr>
      <w:tblGrid>
        <w:gridCol w:w="9345"/>
      </w:tblGrid>
      <w:tr w:rsidR="00FE0961" w:rsidRPr="00FE0961" w14:paraId="5290B1BC" w14:textId="77777777" w:rsidTr="007B3623">
        <w:tc>
          <w:tcPr>
            <w:tcW w:w="9854" w:type="dxa"/>
          </w:tcPr>
          <w:p w14:paraId="45A24A39" w14:textId="77777777" w:rsidR="00FE0961" w:rsidRPr="00FE0961" w:rsidRDefault="00FE0961" w:rsidP="00FE0961">
            <w:pPr>
              <w:ind w:firstLine="851"/>
              <w:rPr>
                <w:rFonts w:cs="Arial"/>
                <w:szCs w:val="24"/>
                <w:lang w:eastAsia="ru-RU"/>
              </w:rPr>
            </w:pPr>
            <w:r w:rsidRPr="00FE0961">
              <w:rPr>
                <w:rFonts w:cs="Arial"/>
                <w:szCs w:val="24"/>
                <w:lang w:eastAsia="ru-RU"/>
              </w:rPr>
              <w:t>представительный набор существенных характеристик: Минимально необходимая и достаточная совокупность характеристик системы искусственного интеллекта, позволяющая потребителю, организациям, ответственным за регулирование вопросов создания и применения систем искусственного интеллекта, или любой другой заинтересованной стороне достоверно оценивать качество системы при решении конкретной прикладной задачи.</w:t>
            </w:r>
          </w:p>
          <w:p w14:paraId="7E064BA3" w14:textId="77777777" w:rsidR="00FE0961" w:rsidRPr="00FE0961" w:rsidRDefault="00FE0961" w:rsidP="00FE0961">
            <w:pPr>
              <w:ind w:firstLine="851"/>
              <w:rPr>
                <w:rFonts w:cs="Arial"/>
                <w:szCs w:val="24"/>
                <w:lang w:eastAsia="ru-RU"/>
              </w:rPr>
            </w:pPr>
            <w:r w:rsidRPr="00FE0961">
              <w:rPr>
                <w:rFonts w:cs="Arial"/>
                <w:szCs w:val="24"/>
                <w:lang w:eastAsia="ru-RU"/>
              </w:rPr>
              <w:t>[ГОСТ Р 59276-2020, статья 3.13]</w:t>
            </w:r>
          </w:p>
        </w:tc>
      </w:tr>
    </w:tbl>
    <w:p w14:paraId="13FF6D83" w14:textId="77777777" w:rsidR="00FE0961" w:rsidRPr="00FE0961" w:rsidRDefault="00FE0961" w:rsidP="00FE0961">
      <w:pPr>
        <w:ind w:firstLine="851"/>
        <w:rPr>
          <w:rFonts w:cs="Arial"/>
          <w:szCs w:val="24"/>
        </w:rPr>
      </w:pPr>
      <w:r w:rsidRPr="00FE0961">
        <w:rPr>
          <w:rFonts w:cs="Arial"/>
          <w:szCs w:val="24"/>
        </w:rPr>
        <w:t>3.19 </w:t>
      </w:r>
      <w:r w:rsidRPr="00FE0961">
        <w:rPr>
          <w:rFonts w:cs="Arial"/>
          <w:b/>
          <w:szCs w:val="24"/>
        </w:rPr>
        <w:t xml:space="preserve">прецедент </w:t>
      </w:r>
      <w:r w:rsidRPr="00FE0961">
        <w:rPr>
          <w:rFonts w:cs="Arial"/>
          <w:szCs w:val="24"/>
        </w:rPr>
        <w:t>(use case)</w:t>
      </w:r>
      <w:r w:rsidRPr="00FE0961">
        <w:rPr>
          <w:rFonts w:cs="Arial"/>
          <w:b/>
          <w:szCs w:val="24"/>
        </w:rPr>
        <w:t>:</w:t>
      </w:r>
      <w:r w:rsidRPr="00FE0961">
        <w:rPr>
          <w:rFonts w:cs="Arial"/>
          <w:szCs w:val="24"/>
        </w:rPr>
        <w:t xml:space="preserve"> Спецификация последовательности действий, включая опции, которые СИИ может выполнить при взаимодействии с пользователями. </w:t>
      </w:r>
    </w:p>
    <w:p w14:paraId="491909DD" w14:textId="77777777" w:rsidR="00FE0961" w:rsidRPr="00FE0961" w:rsidRDefault="00FE0961" w:rsidP="00FE0961">
      <w:pPr>
        <w:ind w:firstLine="851"/>
        <w:rPr>
          <w:rFonts w:cs="Arial"/>
          <w:szCs w:val="24"/>
        </w:rPr>
      </w:pPr>
      <w:r w:rsidRPr="00FE0961">
        <w:rPr>
          <w:rFonts w:cs="Arial"/>
          <w:szCs w:val="24"/>
        </w:rPr>
        <w:t>3.20</w:t>
      </w:r>
    </w:p>
    <w:tbl>
      <w:tblPr>
        <w:tblStyle w:val="2f1"/>
        <w:tblW w:w="0" w:type="auto"/>
        <w:tblLook w:val="04A0" w:firstRow="1" w:lastRow="0" w:firstColumn="1" w:lastColumn="0" w:noHBand="0" w:noVBand="1"/>
      </w:tblPr>
      <w:tblGrid>
        <w:gridCol w:w="9345"/>
      </w:tblGrid>
      <w:tr w:rsidR="00FE0961" w:rsidRPr="00FE0961" w14:paraId="0942652A" w14:textId="77777777" w:rsidTr="007B3623">
        <w:tc>
          <w:tcPr>
            <w:tcW w:w="9854" w:type="dxa"/>
          </w:tcPr>
          <w:p w14:paraId="609C43DE" w14:textId="77777777" w:rsidR="00FE0961" w:rsidRPr="00FE0961" w:rsidRDefault="00FE0961" w:rsidP="00FE0961">
            <w:pPr>
              <w:ind w:firstLine="851"/>
              <w:rPr>
                <w:rFonts w:cs="Arial"/>
                <w:szCs w:val="24"/>
                <w:lang w:eastAsia="ru-RU"/>
              </w:rPr>
            </w:pPr>
            <w:r w:rsidRPr="00FE0961">
              <w:rPr>
                <w:rFonts w:cs="Arial"/>
                <w:szCs w:val="24"/>
                <w:lang w:eastAsia="ru-RU"/>
              </w:rPr>
              <w:t>система искусственного интеллекта: Техническая система, в которой используются технологии искусственного интеллекта и обладающая искусственным интеллектом.</w:t>
            </w:r>
          </w:p>
          <w:p w14:paraId="65E47AA8" w14:textId="77777777" w:rsidR="00FE0961" w:rsidRPr="00FE0961" w:rsidRDefault="00FE0961" w:rsidP="00FE0961">
            <w:pPr>
              <w:ind w:firstLine="851"/>
              <w:rPr>
                <w:rFonts w:cs="Arial"/>
                <w:szCs w:val="24"/>
                <w:lang w:eastAsia="ru-RU"/>
              </w:rPr>
            </w:pPr>
            <w:r w:rsidRPr="00FE0961">
              <w:rPr>
                <w:rFonts w:cs="Arial"/>
                <w:szCs w:val="24"/>
                <w:lang w:eastAsia="ru-RU"/>
              </w:rPr>
              <w:t>[ГОСТ Р 59276-2020, статья 3.16]</w:t>
            </w:r>
          </w:p>
        </w:tc>
      </w:tr>
    </w:tbl>
    <w:p w14:paraId="19178634" w14:textId="77777777" w:rsidR="00FE0961" w:rsidRDefault="00FE0961" w:rsidP="00FE0961">
      <w:pPr>
        <w:ind w:firstLine="851"/>
        <w:rPr>
          <w:rFonts w:cs="Arial"/>
          <w:szCs w:val="24"/>
        </w:rPr>
      </w:pPr>
    </w:p>
    <w:p w14:paraId="532F9F79" w14:textId="12887C5C" w:rsidR="00FE0961" w:rsidRPr="00FE0961" w:rsidRDefault="00FE0961" w:rsidP="00FE0961">
      <w:pPr>
        <w:ind w:firstLine="851"/>
        <w:rPr>
          <w:rFonts w:cs="Arial"/>
          <w:szCs w:val="24"/>
        </w:rPr>
      </w:pPr>
      <w:r w:rsidRPr="00FE0961">
        <w:rPr>
          <w:rFonts w:cs="Arial"/>
          <w:szCs w:val="24"/>
        </w:rPr>
        <w:t>3.21</w:t>
      </w:r>
    </w:p>
    <w:tbl>
      <w:tblPr>
        <w:tblStyle w:val="2f1"/>
        <w:tblW w:w="0" w:type="auto"/>
        <w:tblLook w:val="04A0" w:firstRow="1" w:lastRow="0" w:firstColumn="1" w:lastColumn="0" w:noHBand="0" w:noVBand="1"/>
      </w:tblPr>
      <w:tblGrid>
        <w:gridCol w:w="9345"/>
      </w:tblGrid>
      <w:tr w:rsidR="00FE0961" w:rsidRPr="00FE0961" w14:paraId="52591016" w14:textId="77777777" w:rsidTr="007B3623">
        <w:tc>
          <w:tcPr>
            <w:tcW w:w="9854" w:type="dxa"/>
          </w:tcPr>
          <w:p w14:paraId="6505CD08" w14:textId="77777777" w:rsidR="00FE0961" w:rsidRPr="00FE0961" w:rsidRDefault="00FE0961" w:rsidP="00FE0961">
            <w:pPr>
              <w:ind w:firstLine="851"/>
              <w:rPr>
                <w:rFonts w:cs="Arial"/>
                <w:szCs w:val="24"/>
                <w:lang w:eastAsia="ru-RU"/>
              </w:rPr>
            </w:pPr>
            <w:r w:rsidRPr="00FE0961">
              <w:rPr>
                <w:rFonts w:cs="Arial"/>
                <w:szCs w:val="24"/>
                <w:lang w:eastAsia="ru-RU"/>
              </w:rPr>
              <w:t xml:space="preserve">существенные (значимые) характеристики системы искусственного интеллекта: Характеристики системы искусственного интеллекта, определяющие ее функциональность, надежность и безопасность при решении конкретной прикладной задачи, подтверждение соответствия которых установленным требованиям может быть выполнено потребителем системы, организациями, </w:t>
            </w:r>
            <w:r w:rsidRPr="00FE0961">
              <w:rPr>
                <w:rFonts w:cs="Arial"/>
                <w:szCs w:val="24"/>
                <w:lang w:eastAsia="ru-RU"/>
              </w:rPr>
              <w:lastRenderedPageBreak/>
              <w:t xml:space="preserve">ответственными за регулирование вопросов создания и применения систем искусственного интеллекта, или любой другой заинтересованной стороной. </w:t>
            </w:r>
          </w:p>
          <w:p w14:paraId="2A979136" w14:textId="77777777" w:rsidR="00FE0961" w:rsidRPr="00FE0961" w:rsidRDefault="00FE0961" w:rsidP="00FE0961">
            <w:pPr>
              <w:ind w:firstLine="851"/>
              <w:rPr>
                <w:rFonts w:cs="Arial"/>
                <w:sz w:val="22"/>
                <w:szCs w:val="24"/>
                <w:lang w:eastAsia="ru-RU"/>
              </w:rPr>
            </w:pPr>
          </w:p>
          <w:p w14:paraId="13AA8E46" w14:textId="77777777" w:rsidR="00FE0961" w:rsidRPr="00FE0961" w:rsidRDefault="00FE0961" w:rsidP="00FE0961">
            <w:pPr>
              <w:ind w:firstLine="851"/>
              <w:rPr>
                <w:rFonts w:cs="Arial"/>
                <w:sz w:val="22"/>
                <w:szCs w:val="24"/>
                <w:lang w:eastAsia="ru-RU"/>
              </w:rPr>
            </w:pPr>
            <w:r w:rsidRPr="00FE0961">
              <w:rPr>
                <w:rFonts w:cs="Arial"/>
                <w:spacing w:val="40"/>
                <w:sz w:val="22"/>
                <w:szCs w:val="24"/>
                <w:lang w:eastAsia="ru-RU"/>
              </w:rPr>
              <w:t>Примечание</w:t>
            </w:r>
            <w:r w:rsidRPr="00FE0961">
              <w:rPr>
                <w:rFonts w:cs="Arial"/>
                <w:sz w:val="22"/>
                <w:szCs w:val="24"/>
                <w:lang w:eastAsia="ru-RU"/>
              </w:rPr>
              <w:t xml:space="preserve"> – Характеристики систем искусственного интеллекта, подтверждение соответствия которых установленным требованиям может быть выполнено исключительно разработчиком системы, не относятся к существенным.</w:t>
            </w:r>
          </w:p>
          <w:p w14:paraId="1120DC1D" w14:textId="77777777" w:rsidR="00FE0961" w:rsidRPr="00FE0961" w:rsidRDefault="00FE0961" w:rsidP="00FE0961">
            <w:pPr>
              <w:ind w:firstLine="851"/>
              <w:rPr>
                <w:rFonts w:cs="Arial"/>
                <w:sz w:val="22"/>
                <w:szCs w:val="24"/>
                <w:lang w:eastAsia="ru-RU"/>
              </w:rPr>
            </w:pPr>
          </w:p>
          <w:p w14:paraId="34A8FF5B" w14:textId="77777777" w:rsidR="00FE0961" w:rsidRPr="00FE0961" w:rsidRDefault="00FE0961" w:rsidP="00FE0961">
            <w:pPr>
              <w:ind w:firstLine="851"/>
              <w:rPr>
                <w:rFonts w:cs="Arial"/>
                <w:szCs w:val="24"/>
                <w:lang w:eastAsia="ru-RU"/>
              </w:rPr>
            </w:pPr>
            <w:r w:rsidRPr="00FE0961">
              <w:rPr>
                <w:rFonts w:cs="Arial"/>
                <w:szCs w:val="24"/>
                <w:lang w:eastAsia="ru-RU"/>
              </w:rPr>
              <w:t>[ГОСТ Р 59276-2020, статья 3.17]</w:t>
            </w:r>
          </w:p>
        </w:tc>
      </w:tr>
    </w:tbl>
    <w:p w14:paraId="60B1D049" w14:textId="77777777" w:rsidR="004306CF" w:rsidRPr="008E42BE" w:rsidRDefault="004306CF" w:rsidP="004306CF">
      <w:pPr>
        <w:pStyle w:val="20"/>
      </w:pPr>
      <w:r w:rsidRPr="008E42BE">
        <w:lastRenderedPageBreak/>
        <w:t>4 Сокращения</w:t>
      </w:r>
      <w:bookmarkEnd w:id="13"/>
    </w:p>
    <w:p w14:paraId="20905E8F" w14:textId="77777777" w:rsidR="004306CF" w:rsidRPr="008E42BE" w:rsidRDefault="004306CF" w:rsidP="004306CF">
      <w:pPr>
        <w:pStyle w:val="affff6"/>
      </w:pPr>
      <w:r w:rsidRPr="008E42BE">
        <w:t>В настоящем стандарте использованы следующие сокращения:</w:t>
      </w:r>
    </w:p>
    <w:p w14:paraId="6BBC59A6" w14:textId="77777777" w:rsidR="00FE0961" w:rsidRPr="00FE0961" w:rsidRDefault="00FE0961" w:rsidP="00FE0961">
      <w:pPr>
        <w:pStyle w:val="affff6"/>
      </w:pPr>
      <w:r w:rsidRPr="00FE0961">
        <w:t>ЖЦ – жизненный цикл;</w:t>
      </w:r>
    </w:p>
    <w:p w14:paraId="33C836A2" w14:textId="77777777" w:rsidR="00FE0961" w:rsidRPr="00FE0961" w:rsidRDefault="00FE0961" w:rsidP="00FE0961">
      <w:pPr>
        <w:pStyle w:val="affff6"/>
      </w:pPr>
      <w:r w:rsidRPr="00FE0961">
        <w:t>ИИ – искусственный интеллект;</w:t>
      </w:r>
    </w:p>
    <w:p w14:paraId="22E4AC1C" w14:textId="77777777" w:rsidR="00FE0961" w:rsidRPr="00FE0961" w:rsidRDefault="00FE0961" w:rsidP="00FE0961">
      <w:pPr>
        <w:pStyle w:val="affff6"/>
      </w:pPr>
      <w:r w:rsidRPr="00FE0961">
        <w:t>НД – набор данных;</w:t>
      </w:r>
    </w:p>
    <w:p w14:paraId="39AB7E0C" w14:textId="77777777" w:rsidR="00FE0961" w:rsidRPr="00FE0961" w:rsidRDefault="00FE0961" w:rsidP="00FE0961">
      <w:pPr>
        <w:pStyle w:val="affff6"/>
      </w:pPr>
      <w:r w:rsidRPr="00FE0961">
        <w:t>ПО – программное обеспечение;</w:t>
      </w:r>
    </w:p>
    <w:p w14:paraId="030F5DF7" w14:textId="77777777" w:rsidR="00FE0961" w:rsidRPr="00FE0961" w:rsidRDefault="00FE0961" w:rsidP="00FE0961">
      <w:pPr>
        <w:pStyle w:val="affff6"/>
      </w:pPr>
      <w:r w:rsidRPr="00FE0961">
        <w:t xml:space="preserve">СИИ – система искусственного интеллекта; </w:t>
      </w:r>
    </w:p>
    <w:p w14:paraId="7F948AC4" w14:textId="77777777" w:rsidR="00FE0961" w:rsidRPr="00FE0961" w:rsidRDefault="00FE0961" w:rsidP="00FE0961">
      <w:pPr>
        <w:pStyle w:val="affff6"/>
      </w:pPr>
      <w:r w:rsidRPr="00FE0961">
        <w:t>ЦПУ – центральное процессорное устройство.</w:t>
      </w:r>
    </w:p>
    <w:p w14:paraId="175F7CF7" w14:textId="77777777" w:rsidR="004306CF" w:rsidRPr="008E42BE" w:rsidRDefault="004306CF" w:rsidP="004306CF">
      <w:pPr>
        <w:pStyle w:val="affff6"/>
      </w:pPr>
    </w:p>
    <w:p w14:paraId="4549CE38" w14:textId="4A56199B" w:rsidR="004306CF" w:rsidRPr="008E42BE" w:rsidRDefault="004306CF" w:rsidP="004306CF">
      <w:pPr>
        <w:pStyle w:val="20"/>
        <w:jc w:val="both"/>
      </w:pPr>
      <w:bookmarkStart w:id="14" w:name="_Toc32097121"/>
      <w:r w:rsidRPr="008E42BE">
        <w:t>5 </w:t>
      </w:r>
      <w:bookmarkEnd w:id="14"/>
      <w:r w:rsidR="00544148" w:rsidRPr="00544148">
        <w:t>Модель качества</w:t>
      </w:r>
    </w:p>
    <w:p w14:paraId="6ABFA5FA" w14:textId="77777777" w:rsidR="00790632" w:rsidRPr="00790632" w:rsidRDefault="00790632" w:rsidP="00790632">
      <w:pPr>
        <w:pStyle w:val="affff6"/>
        <w:ind w:firstLine="540"/>
        <w:rPr>
          <w:szCs w:val="24"/>
        </w:rPr>
      </w:pPr>
      <w:r w:rsidRPr="00790632">
        <w:rPr>
          <w:szCs w:val="24"/>
        </w:rPr>
        <w:t>5.1 Тестирование СИИ в процессе ее жизненного цикла осуществляется с целью оценки соответствия системы требованиям функциональности, надежности и безопасности СИИ.</w:t>
      </w:r>
    </w:p>
    <w:p w14:paraId="554F66D3" w14:textId="77777777" w:rsidR="00790632" w:rsidRPr="00790632" w:rsidRDefault="00790632" w:rsidP="00790632">
      <w:pPr>
        <w:pStyle w:val="affff6"/>
        <w:ind w:firstLine="540"/>
        <w:rPr>
          <w:szCs w:val="24"/>
        </w:rPr>
      </w:pPr>
      <w:r w:rsidRPr="00790632">
        <w:rPr>
          <w:szCs w:val="24"/>
        </w:rPr>
        <w:t>5.2 Качество определяет способность СИИ при заданных условиях удовлетворять установленным или предполагаемым потребностям различных заинтересованных сторон, что позволяет таким образом оценить ее достоинства.</w:t>
      </w:r>
    </w:p>
    <w:p w14:paraId="622881EB" w14:textId="77777777" w:rsidR="00790632" w:rsidRPr="00790632" w:rsidRDefault="00790632" w:rsidP="00790632">
      <w:pPr>
        <w:pStyle w:val="affff6"/>
        <w:ind w:firstLine="540"/>
        <w:rPr>
          <w:szCs w:val="24"/>
        </w:rPr>
      </w:pPr>
      <w:r w:rsidRPr="00790632">
        <w:rPr>
          <w:szCs w:val="24"/>
        </w:rPr>
        <w:t>5.3 Для описания качества СИИ используется модель качества, представляющая собой структурированное множество характеристик, субхарактеристик, метрик и отношений между ними.</w:t>
      </w:r>
    </w:p>
    <w:p w14:paraId="470D0956" w14:textId="77777777" w:rsidR="00790632" w:rsidRPr="00790632" w:rsidRDefault="00790632" w:rsidP="00790632">
      <w:pPr>
        <w:pStyle w:val="affff6"/>
        <w:ind w:firstLine="540"/>
        <w:rPr>
          <w:szCs w:val="24"/>
        </w:rPr>
      </w:pPr>
      <w:r w:rsidRPr="00790632">
        <w:rPr>
          <w:szCs w:val="24"/>
        </w:rPr>
        <w:t xml:space="preserve">5.4 Для оценки качества СИИ могут быть использованы следующие модели качества по ГОСТ Р ИСО/МЭК 25010: </w:t>
      </w:r>
    </w:p>
    <w:p w14:paraId="5A2BF079" w14:textId="77777777" w:rsidR="00790632" w:rsidRPr="00790632" w:rsidRDefault="00790632" w:rsidP="00790632">
      <w:pPr>
        <w:pStyle w:val="affff6"/>
        <w:ind w:firstLine="540"/>
        <w:rPr>
          <w:szCs w:val="24"/>
        </w:rPr>
      </w:pPr>
      <w:r w:rsidRPr="00790632">
        <w:rPr>
          <w:szCs w:val="24"/>
        </w:rPr>
        <w:t>- модель качества при использовании;</w:t>
      </w:r>
    </w:p>
    <w:p w14:paraId="62B52FB1" w14:textId="77777777" w:rsidR="00790632" w:rsidRPr="00790632" w:rsidRDefault="00790632" w:rsidP="00790632">
      <w:pPr>
        <w:pStyle w:val="affff6"/>
        <w:ind w:firstLine="540"/>
        <w:rPr>
          <w:szCs w:val="24"/>
        </w:rPr>
      </w:pPr>
      <w:r w:rsidRPr="00790632">
        <w:rPr>
          <w:szCs w:val="24"/>
        </w:rPr>
        <w:t>- модель качества продукта;</w:t>
      </w:r>
    </w:p>
    <w:p w14:paraId="5BF37C0E" w14:textId="77777777" w:rsidR="00790632" w:rsidRPr="00790632" w:rsidRDefault="00790632" w:rsidP="00790632">
      <w:pPr>
        <w:pStyle w:val="affff6"/>
        <w:ind w:firstLine="540"/>
        <w:rPr>
          <w:szCs w:val="24"/>
        </w:rPr>
      </w:pPr>
      <w:r w:rsidRPr="00790632">
        <w:rPr>
          <w:szCs w:val="24"/>
        </w:rPr>
        <w:lastRenderedPageBreak/>
        <w:t xml:space="preserve">- модель качества данных. </w:t>
      </w:r>
    </w:p>
    <w:p w14:paraId="26EB0E5D" w14:textId="77777777" w:rsidR="00790632" w:rsidRPr="00790632" w:rsidRDefault="00790632" w:rsidP="00790632">
      <w:pPr>
        <w:pStyle w:val="affff6"/>
        <w:ind w:firstLine="540"/>
        <w:rPr>
          <w:szCs w:val="24"/>
        </w:rPr>
      </w:pPr>
    </w:p>
    <w:p w14:paraId="2292C121" w14:textId="77777777" w:rsidR="00790632" w:rsidRPr="00790632" w:rsidRDefault="00790632" w:rsidP="00790632">
      <w:pPr>
        <w:pStyle w:val="affff6"/>
        <w:ind w:firstLine="540"/>
        <w:rPr>
          <w:szCs w:val="24"/>
        </w:rPr>
      </w:pPr>
      <w:r w:rsidRPr="00790632">
        <w:rPr>
          <w:szCs w:val="24"/>
        </w:rPr>
        <w:t xml:space="preserve">Примечание – В настоящем стандарте подробно рассмотрена модель качества СИИ как продукта. </w:t>
      </w:r>
    </w:p>
    <w:p w14:paraId="7307E36E" w14:textId="77777777" w:rsidR="00790632" w:rsidRPr="00790632" w:rsidRDefault="00790632" w:rsidP="00790632">
      <w:pPr>
        <w:pStyle w:val="affff6"/>
        <w:ind w:firstLine="540"/>
        <w:rPr>
          <w:szCs w:val="24"/>
        </w:rPr>
      </w:pPr>
    </w:p>
    <w:p w14:paraId="10ACE801" w14:textId="77777777" w:rsidR="00790632" w:rsidRPr="00790632" w:rsidRDefault="00790632" w:rsidP="00790632">
      <w:pPr>
        <w:pStyle w:val="affff6"/>
        <w:ind w:firstLine="540"/>
        <w:rPr>
          <w:szCs w:val="24"/>
        </w:rPr>
      </w:pPr>
      <w:r w:rsidRPr="00790632">
        <w:rPr>
          <w:szCs w:val="24"/>
        </w:rPr>
        <w:t xml:space="preserve">5.5 Качество СИИ, как любого программного обеспечения, является интегральным показателем, для оценки которого на этапе построения модели качества (см. рисунок 1), исходя из функционального назначения системы и решаемой прикладной интеллектуальной задачи, определяется представительный набор показателей качества (существенных характеристик и субхарактеристик) </w:t>
      </w:r>
    </w:p>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5"/>
        <w:gridCol w:w="1050"/>
      </w:tblGrid>
      <w:tr w:rsidR="00790632" w:rsidRPr="00790632" w14:paraId="1C46F0FE" w14:textId="77777777" w:rsidTr="00C64419">
        <w:tc>
          <w:tcPr>
            <w:tcW w:w="8897" w:type="dxa"/>
          </w:tcPr>
          <w:p w14:paraId="544D1759" w14:textId="39276E03" w:rsidR="00790632" w:rsidRPr="00790632" w:rsidRDefault="00790632" w:rsidP="00790632">
            <w:pPr>
              <w:pStyle w:val="affff6"/>
              <w:ind w:firstLine="540"/>
              <w:rPr>
                <w:szCs w:val="24"/>
              </w:rPr>
            </w:pPr>
            <m:oMathPara>
              <m:oMath>
                <m:r>
                  <w:rPr>
                    <w:rFonts w:ascii="Cambria Math" w:hAnsi="Cambria Math"/>
                    <w:szCs w:val="24"/>
                  </w:rPr>
                  <m:t>F</m:t>
                </m:r>
                <m:d>
                  <m:dPr>
                    <m:ctrlPr>
                      <w:rPr>
                        <w:rFonts w:ascii="Cambria Math" w:hAnsi="Cambria Math"/>
                        <w:szCs w:val="24"/>
                      </w:rPr>
                    </m:ctrlPr>
                  </m:dPr>
                  <m:e>
                    <m:r>
                      <m:rPr>
                        <m:sty m:val="bi"/>
                      </m:rPr>
                      <w:rPr>
                        <w:rFonts w:ascii="Cambria Math" w:hAnsi="Cambria Math"/>
                        <w:szCs w:val="24"/>
                      </w:rPr>
                      <m:t>S</m:t>
                    </m:r>
                  </m:e>
                </m:d>
                <m:r>
                  <m:rPr>
                    <m:sty m:val="p"/>
                  </m:rPr>
                  <w:rPr>
                    <w:rFonts w:ascii="Cambria Math" w:hAnsi="Cambria Math"/>
                    <w:szCs w:val="24"/>
                  </w:rPr>
                  <m:t>=</m:t>
                </m:r>
                <m:d>
                  <m:dPr>
                    <m:begChr m:val="{"/>
                    <m:endChr m:val="}"/>
                    <m:ctrlPr>
                      <w:rPr>
                        <w:rFonts w:ascii="Cambria Math" w:hAnsi="Cambria Math"/>
                        <w:szCs w:val="24"/>
                      </w:rPr>
                    </m:ctrlPr>
                  </m:dPr>
                  <m:e>
                    <m:sSub>
                      <m:sSubPr>
                        <m:ctrlPr>
                          <w:rPr>
                            <w:rFonts w:ascii="Cambria Math" w:hAnsi="Cambria Math"/>
                            <w:szCs w:val="24"/>
                          </w:rPr>
                        </m:ctrlPr>
                      </m:sSubPr>
                      <m:e>
                        <m:r>
                          <w:rPr>
                            <w:rFonts w:ascii="Cambria Math" w:hAnsi="Cambria Math"/>
                            <w:szCs w:val="24"/>
                          </w:rPr>
                          <m:t>f</m:t>
                        </m:r>
                      </m:e>
                      <m:sub>
                        <m:r>
                          <m:rPr>
                            <m:sty m:val="p"/>
                          </m:rPr>
                          <w:rPr>
                            <w:rFonts w:ascii="Cambria Math" w:hAnsi="Cambria Math"/>
                            <w:szCs w:val="24"/>
                          </w:rPr>
                          <m:t>1</m:t>
                        </m:r>
                      </m:sub>
                    </m:sSub>
                    <m:r>
                      <m:rPr>
                        <m:sty m:val="p"/>
                      </m:rPr>
                      <w:rPr>
                        <w:rFonts w:ascii="Cambria Math" w:hAnsi="Cambria Math"/>
                        <w:szCs w:val="24"/>
                      </w:rPr>
                      <m:t xml:space="preserve">, </m:t>
                    </m:r>
                    <m:sSub>
                      <m:sSubPr>
                        <m:ctrlPr>
                          <w:rPr>
                            <w:rFonts w:ascii="Cambria Math" w:hAnsi="Cambria Math"/>
                            <w:szCs w:val="24"/>
                          </w:rPr>
                        </m:ctrlPr>
                      </m:sSubPr>
                      <m:e>
                        <m:r>
                          <w:rPr>
                            <w:rFonts w:ascii="Cambria Math" w:hAnsi="Cambria Math"/>
                            <w:szCs w:val="24"/>
                          </w:rPr>
                          <m:t>f</m:t>
                        </m:r>
                      </m:e>
                      <m:sub>
                        <m:r>
                          <m:rPr>
                            <m:sty m:val="p"/>
                          </m:rPr>
                          <w:rPr>
                            <w:rFonts w:ascii="Cambria Math" w:hAnsi="Cambria Math"/>
                            <w:szCs w:val="24"/>
                          </w:rPr>
                          <m:t>2</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f</m:t>
                        </m:r>
                      </m:e>
                      <m:sub>
                        <m:r>
                          <w:rPr>
                            <w:rFonts w:ascii="Cambria Math" w:hAnsi="Cambria Math"/>
                            <w:szCs w:val="24"/>
                          </w:rPr>
                          <m:t>N</m:t>
                        </m:r>
                      </m:sub>
                    </m:sSub>
                  </m:e>
                </m:d>
                <m:r>
                  <m:rPr>
                    <m:sty m:val="p"/>
                  </m:rPr>
                  <w:rPr>
                    <w:rFonts w:ascii="Cambria Math" w:hAnsi="Cambria Math"/>
                    <w:szCs w:val="24"/>
                  </w:rPr>
                  <m:t>,</m:t>
                </m:r>
              </m:oMath>
            </m:oMathPara>
          </w:p>
        </w:tc>
        <w:tc>
          <w:tcPr>
            <w:tcW w:w="957" w:type="dxa"/>
            <w:vAlign w:val="center"/>
          </w:tcPr>
          <w:p w14:paraId="2C8598E2" w14:textId="77777777" w:rsidR="00790632" w:rsidRPr="00790632" w:rsidRDefault="00790632" w:rsidP="00790632">
            <w:pPr>
              <w:pStyle w:val="affff6"/>
              <w:ind w:firstLine="540"/>
              <w:rPr>
                <w:szCs w:val="24"/>
              </w:rPr>
            </w:pPr>
            <w:r w:rsidRPr="00790632">
              <w:rPr>
                <w:szCs w:val="24"/>
              </w:rPr>
              <w:t>(1)</w:t>
            </w:r>
          </w:p>
        </w:tc>
      </w:tr>
    </w:tbl>
    <w:p w14:paraId="68980069" w14:textId="77777777" w:rsidR="00790632" w:rsidRPr="00790632" w:rsidRDefault="00790632" w:rsidP="00790632">
      <w:pPr>
        <w:pStyle w:val="affff6"/>
        <w:ind w:firstLine="540"/>
        <w:rPr>
          <w:szCs w:val="24"/>
        </w:rPr>
      </w:pPr>
      <w:r w:rsidRPr="00790632">
        <w:rPr>
          <w:szCs w:val="24"/>
        </w:rPr>
        <w:t xml:space="preserve">где </w:t>
      </w:r>
      <w:r w:rsidRPr="00790632">
        <w:rPr>
          <w:i/>
          <w:szCs w:val="24"/>
        </w:rPr>
        <w:t>S</w:t>
      </w:r>
      <w:r w:rsidRPr="00790632">
        <w:rPr>
          <w:szCs w:val="24"/>
        </w:rPr>
        <w:t xml:space="preserve"> – оцениваемая СИИ;</w:t>
      </w:r>
    </w:p>
    <w:p w14:paraId="2A54A891" w14:textId="77777777" w:rsidR="00790632" w:rsidRPr="00790632" w:rsidRDefault="00790632" w:rsidP="00790632">
      <w:pPr>
        <w:pStyle w:val="affff6"/>
        <w:ind w:firstLine="540"/>
        <w:rPr>
          <w:szCs w:val="24"/>
        </w:rPr>
      </w:pPr>
      <w:r w:rsidRPr="00790632">
        <w:rPr>
          <w:i/>
          <w:szCs w:val="24"/>
        </w:rPr>
        <w:t>F</w:t>
      </w:r>
      <w:r w:rsidRPr="00790632">
        <w:rPr>
          <w:szCs w:val="24"/>
        </w:rPr>
        <w:t xml:space="preserve"> – представительный набор существенных характеристик;</w:t>
      </w:r>
    </w:p>
    <w:p w14:paraId="0CD39626" w14:textId="77777777" w:rsidR="00790632" w:rsidRPr="00790632" w:rsidRDefault="00790632" w:rsidP="00790632">
      <w:pPr>
        <w:pStyle w:val="affff6"/>
        <w:ind w:firstLine="540"/>
        <w:rPr>
          <w:szCs w:val="24"/>
        </w:rPr>
      </w:pPr>
      <w:r w:rsidRPr="00790632">
        <w:rPr>
          <w:i/>
          <w:szCs w:val="24"/>
        </w:rPr>
        <w:t>f</w:t>
      </w:r>
      <w:r w:rsidRPr="00790632">
        <w:rPr>
          <w:i/>
          <w:szCs w:val="24"/>
          <w:vertAlign w:val="subscript"/>
        </w:rPr>
        <w:t>i</w:t>
      </w:r>
      <w:r w:rsidRPr="00790632">
        <w:rPr>
          <w:szCs w:val="24"/>
        </w:rPr>
        <w:t xml:space="preserve"> – </w:t>
      </w:r>
      <w:r w:rsidRPr="00790632">
        <w:rPr>
          <w:i/>
          <w:szCs w:val="24"/>
        </w:rPr>
        <w:t>i</w:t>
      </w:r>
      <w:r w:rsidRPr="00790632">
        <w:rPr>
          <w:szCs w:val="24"/>
        </w:rPr>
        <w:t>-я существенная характеристика.</w:t>
      </w:r>
    </w:p>
    <w:p w14:paraId="2C33F09F" w14:textId="77777777" w:rsidR="00790632" w:rsidRPr="00790632" w:rsidRDefault="00790632" w:rsidP="00790632">
      <w:pPr>
        <w:pStyle w:val="affff6"/>
        <w:ind w:firstLine="0"/>
        <w:rPr>
          <w:szCs w:val="24"/>
        </w:rPr>
      </w:pPr>
      <w:r w:rsidRPr="00790632">
        <w:rPr>
          <w:noProof/>
          <w:szCs w:val="24"/>
        </w:rPr>
        <w:drawing>
          <wp:inline distT="0" distB="0" distL="0" distR="0" wp14:anchorId="3C28B019" wp14:editId="7FF89428">
            <wp:extent cx="6291175" cy="2783394"/>
            <wp:effectExtent l="0" t="0" r="0" b="0"/>
            <wp:docPr id="1259075608" name="Рисунок 1259075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01227" cy="2787841"/>
                    </a:xfrm>
                    <a:prstGeom prst="rect">
                      <a:avLst/>
                    </a:prstGeom>
                  </pic:spPr>
                </pic:pic>
              </a:graphicData>
            </a:graphic>
          </wp:inline>
        </w:drawing>
      </w:r>
    </w:p>
    <w:p w14:paraId="5FA2BBCE" w14:textId="77777777" w:rsidR="00790632" w:rsidRDefault="00790632" w:rsidP="00790632">
      <w:pPr>
        <w:pStyle w:val="affff6"/>
        <w:ind w:firstLine="0"/>
        <w:rPr>
          <w:szCs w:val="24"/>
        </w:rPr>
      </w:pPr>
      <w:r w:rsidRPr="00790632">
        <w:rPr>
          <w:szCs w:val="24"/>
        </w:rPr>
        <w:t>Рисунок 1 – Дерево существенных характеристик и метрик СИИ</w:t>
      </w:r>
    </w:p>
    <w:p w14:paraId="010BC8F3" w14:textId="77777777" w:rsidR="00790632" w:rsidRPr="00790632" w:rsidRDefault="00790632" w:rsidP="00790632">
      <w:pPr>
        <w:pStyle w:val="affff6"/>
        <w:ind w:firstLine="540"/>
        <w:rPr>
          <w:szCs w:val="24"/>
        </w:rPr>
      </w:pPr>
      <w:r w:rsidRPr="00790632">
        <w:rPr>
          <w:szCs w:val="24"/>
        </w:rPr>
        <w:t xml:space="preserve">5.6 Для количественного измерения показателя качества (характеристики </w:t>
      </w:r>
      <w:r w:rsidRPr="00790632">
        <w:rPr>
          <w:i/>
          <w:szCs w:val="24"/>
        </w:rPr>
        <w:t>f</w:t>
      </w:r>
      <w:r w:rsidRPr="00790632">
        <w:rPr>
          <w:i/>
          <w:szCs w:val="24"/>
          <w:vertAlign w:val="subscript"/>
        </w:rPr>
        <w:t>i</w:t>
      </w:r>
      <w:r w:rsidRPr="00790632">
        <w:rPr>
          <w:szCs w:val="24"/>
        </w:rPr>
        <w:t xml:space="preserve">, субхарактеристики </w:t>
      </w:r>
      <w:r w:rsidRPr="00790632">
        <w:rPr>
          <w:i/>
          <w:szCs w:val="24"/>
        </w:rPr>
        <w:t>с</w:t>
      </w:r>
      <w:r w:rsidRPr="00790632">
        <w:rPr>
          <w:i/>
          <w:szCs w:val="24"/>
          <w:vertAlign w:val="subscript"/>
        </w:rPr>
        <w:t>i</w:t>
      </w:r>
      <w:r w:rsidRPr="00790632">
        <w:rPr>
          <w:szCs w:val="24"/>
        </w:rPr>
        <w:t xml:space="preserve">) используется соответствующая метрика </w:t>
      </w:r>
      <w:r w:rsidRPr="00790632">
        <w:rPr>
          <w:i/>
          <w:szCs w:val="24"/>
        </w:rPr>
        <w:t>m</w:t>
      </w:r>
      <w:r w:rsidRPr="00790632">
        <w:rPr>
          <w:i/>
          <w:szCs w:val="24"/>
          <w:vertAlign w:val="subscript"/>
        </w:rPr>
        <w:t>i</w:t>
      </w:r>
      <w:r w:rsidRPr="00790632">
        <w:rPr>
          <w:szCs w:val="24"/>
        </w:rPr>
        <w:t xml:space="preserve">, определяемая на измерительной шкале, тип которой выбирается исходя из физического смысла соответствующей характеристики </w:t>
      </w:r>
      <w:r w:rsidRPr="00790632">
        <w:rPr>
          <w:i/>
          <w:szCs w:val="24"/>
        </w:rPr>
        <w:t>f</w:t>
      </w:r>
      <w:r w:rsidRPr="00790632">
        <w:rPr>
          <w:i/>
          <w:szCs w:val="24"/>
          <w:vertAlign w:val="subscript"/>
        </w:rPr>
        <w:t>i</w:t>
      </w:r>
      <w:r w:rsidRPr="00790632">
        <w:rPr>
          <w:i/>
          <w:szCs w:val="24"/>
        </w:rPr>
        <w:t xml:space="preserve"> </w:t>
      </w:r>
      <w:r w:rsidRPr="00790632">
        <w:rPr>
          <w:szCs w:val="24"/>
        </w:rPr>
        <w:t>(числовая шкала, шкала категорий, отношений и др.).</w:t>
      </w:r>
    </w:p>
    <w:p w14:paraId="54735D9B" w14:textId="77777777" w:rsidR="004306CF" w:rsidRPr="008E42BE" w:rsidRDefault="004306CF" w:rsidP="004306CF">
      <w:pPr>
        <w:pStyle w:val="affff6"/>
        <w:ind w:firstLine="540"/>
      </w:pPr>
    </w:p>
    <w:p w14:paraId="68DAED8E" w14:textId="7500344B" w:rsidR="004306CF" w:rsidRPr="008E42BE" w:rsidRDefault="004306CF" w:rsidP="004306CF">
      <w:pPr>
        <w:pStyle w:val="20"/>
        <w:spacing w:before="0"/>
        <w:jc w:val="both"/>
      </w:pPr>
      <w:bookmarkStart w:id="15" w:name="_Toc32097122"/>
      <w:r w:rsidRPr="008E42BE">
        <w:lastRenderedPageBreak/>
        <w:t>6 </w:t>
      </w:r>
      <w:bookmarkEnd w:id="15"/>
      <w:r w:rsidR="00790632" w:rsidRPr="00790632">
        <w:t>Методология и критерии оценки качества на стадиях жизненного цикла СИИ</w:t>
      </w:r>
    </w:p>
    <w:p w14:paraId="010F6574" w14:textId="77777777" w:rsidR="00790632" w:rsidRPr="00790632" w:rsidRDefault="00790632" w:rsidP="00790632">
      <w:pPr>
        <w:pStyle w:val="affff6"/>
        <w:rPr>
          <w:rFonts w:eastAsia="MS Mincho"/>
          <w:szCs w:val="22"/>
          <w:lang w:eastAsia="ja-JP"/>
        </w:rPr>
      </w:pPr>
      <w:r w:rsidRPr="00790632">
        <w:rPr>
          <w:rFonts w:eastAsia="MS Mincho"/>
          <w:szCs w:val="22"/>
          <w:lang w:eastAsia="ja-JP"/>
        </w:rPr>
        <w:t>6.1 Оценка качества осуществляется в течение всего жизненного цикла СИИ при:</w:t>
      </w:r>
    </w:p>
    <w:p w14:paraId="46B3D71A" w14:textId="77777777" w:rsidR="00790632" w:rsidRPr="00790632" w:rsidRDefault="00790632" w:rsidP="00790632">
      <w:pPr>
        <w:pStyle w:val="affff6"/>
        <w:rPr>
          <w:rFonts w:eastAsia="MS Mincho"/>
          <w:szCs w:val="22"/>
          <w:lang w:eastAsia="ja-JP"/>
        </w:rPr>
      </w:pPr>
      <w:r w:rsidRPr="00790632">
        <w:rPr>
          <w:rFonts w:eastAsia="MS Mincho"/>
          <w:szCs w:val="22"/>
          <w:lang w:eastAsia="ja-JP"/>
        </w:rPr>
        <w:t>- планировании показателей качества СИИ;</w:t>
      </w:r>
    </w:p>
    <w:p w14:paraId="7C4FD09E" w14:textId="77777777" w:rsidR="00790632" w:rsidRPr="00790632" w:rsidRDefault="00790632" w:rsidP="00790632">
      <w:pPr>
        <w:pStyle w:val="affff6"/>
        <w:rPr>
          <w:rFonts w:eastAsia="MS Mincho"/>
          <w:szCs w:val="22"/>
          <w:lang w:eastAsia="ja-JP"/>
        </w:rPr>
      </w:pPr>
      <w:r w:rsidRPr="00790632">
        <w:rPr>
          <w:rFonts w:eastAsia="MS Mincho"/>
          <w:szCs w:val="22"/>
          <w:lang w:eastAsia="ja-JP"/>
        </w:rPr>
        <w:t>- контроле качества на отдельных этапах разработки СИИ по ГОСТ 34.601 (техническое задание, технический проект, рабочая документация);</w:t>
      </w:r>
    </w:p>
    <w:p w14:paraId="1D033057" w14:textId="77777777" w:rsidR="00790632" w:rsidRPr="00790632" w:rsidRDefault="00790632" w:rsidP="00790632">
      <w:pPr>
        <w:pStyle w:val="affff6"/>
        <w:rPr>
          <w:rFonts w:eastAsia="MS Mincho"/>
          <w:szCs w:val="22"/>
          <w:lang w:eastAsia="ja-JP"/>
        </w:rPr>
      </w:pPr>
      <w:r w:rsidRPr="00790632">
        <w:rPr>
          <w:rFonts w:eastAsia="MS Mincho"/>
          <w:szCs w:val="22"/>
          <w:lang w:eastAsia="ja-JP"/>
        </w:rPr>
        <w:t>- контроле качества в процессе изготовления СИИ;</w:t>
      </w:r>
    </w:p>
    <w:p w14:paraId="1E6245A9" w14:textId="77777777" w:rsidR="00790632" w:rsidRPr="00790632" w:rsidRDefault="00790632" w:rsidP="00790632">
      <w:pPr>
        <w:pStyle w:val="affff6"/>
        <w:rPr>
          <w:rFonts w:eastAsia="MS Mincho"/>
          <w:szCs w:val="22"/>
          <w:lang w:eastAsia="ja-JP"/>
        </w:rPr>
      </w:pPr>
      <w:r w:rsidRPr="00790632">
        <w:rPr>
          <w:rFonts w:eastAsia="MS Mincho"/>
          <w:szCs w:val="22"/>
          <w:lang w:eastAsia="ja-JP"/>
        </w:rPr>
        <w:t>- проверке эффективности модификации СИИ на стадии сопровождения;</w:t>
      </w:r>
    </w:p>
    <w:p w14:paraId="3B1725E2" w14:textId="77777777" w:rsidR="00790632" w:rsidRPr="00790632" w:rsidRDefault="00790632" w:rsidP="00790632">
      <w:pPr>
        <w:pStyle w:val="affff6"/>
        <w:rPr>
          <w:rFonts w:eastAsia="MS Mincho"/>
          <w:szCs w:val="22"/>
          <w:lang w:eastAsia="ja-JP"/>
        </w:rPr>
      </w:pPr>
      <w:r w:rsidRPr="00790632">
        <w:rPr>
          <w:rFonts w:eastAsia="MS Mincho"/>
          <w:szCs w:val="22"/>
          <w:lang w:eastAsia="ja-JP"/>
        </w:rPr>
        <w:t>- контроле состояния СИИ, включая поверку и калибровку в случае отнесения ее к СИИ с измерительными функциями (например, по ГОСТ Р 8.734 и ГОСТ 58450).</w:t>
      </w:r>
    </w:p>
    <w:p w14:paraId="02151F81" w14:textId="77777777" w:rsidR="00790632" w:rsidRDefault="00790632" w:rsidP="00790632">
      <w:pPr>
        <w:pStyle w:val="affff6"/>
        <w:rPr>
          <w:rFonts w:eastAsia="MS Mincho"/>
          <w:szCs w:val="22"/>
          <w:lang w:eastAsia="ja-JP"/>
        </w:rPr>
      </w:pPr>
      <w:r w:rsidRPr="00790632">
        <w:rPr>
          <w:rFonts w:eastAsia="MS Mincho"/>
          <w:szCs w:val="22"/>
          <w:lang w:eastAsia="ja-JP"/>
        </w:rPr>
        <w:t xml:space="preserve">6.2 В зависимости от стадии жизненного цикла тестирование СИИ могут выполнять различные группы лиц (см. таблицу 1). </w:t>
      </w:r>
    </w:p>
    <w:p w14:paraId="142A0139" w14:textId="77777777" w:rsidR="00877506" w:rsidRPr="00790632" w:rsidRDefault="00877506" w:rsidP="00790632">
      <w:pPr>
        <w:pStyle w:val="affff6"/>
        <w:rPr>
          <w:rFonts w:eastAsia="MS Mincho"/>
          <w:szCs w:val="22"/>
          <w:lang w:eastAsia="ja-JP"/>
        </w:rPr>
      </w:pPr>
    </w:p>
    <w:p w14:paraId="49D79B1B" w14:textId="77777777" w:rsidR="00877506" w:rsidRPr="00E149E3" w:rsidRDefault="00877506" w:rsidP="00E2506A">
      <w:pPr>
        <w:ind w:firstLine="142"/>
        <w:rPr>
          <w:rFonts w:cs="Arial"/>
          <w:sz w:val="22"/>
        </w:rPr>
      </w:pPr>
      <w:r w:rsidRPr="00E149E3">
        <w:rPr>
          <w:rFonts w:cs="Arial"/>
          <w:spacing w:val="40"/>
          <w:sz w:val="22"/>
        </w:rPr>
        <w:t>Таблица</w:t>
      </w:r>
      <w:r w:rsidRPr="00E149E3">
        <w:rPr>
          <w:rFonts w:cs="Arial"/>
          <w:sz w:val="22"/>
        </w:rPr>
        <w:t xml:space="preserve"> 1 – Специалисты, осуществляющие тестирование СИИ </w:t>
      </w:r>
    </w:p>
    <w:tbl>
      <w:tblPr>
        <w:tblStyle w:val="afffa"/>
        <w:tblW w:w="8887" w:type="dxa"/>
        <w:tblInd w:w="180" w:type="dxa"/>
        <w:tblLayout w:type="fixed"/>
        <w:tblLook w:val="04A0" w:firstRow="1" w:lastRow="0" w:firstColumn="1" w:lastColumn="0" w:noHBand="0" w:noVBand="1"/>
      </w:tblPr>
      <w:tblGrid>
        <w:gridCol w:w="949"/>
        <w:gridCol w:w="3119"/>
        <w:gridCol w:w="4819"/>
      </w:tblGrid>
      <w:tr w:rsidR="00790632" w:rsidRPr="00790632" w14:paraId="75EDE656" w14:textId="77777777" w:rsidTr="00181428">
        <w:tc>
          <w:tcPr>
            <w:tcW w:w="949" w:type="dxa"/>
            <w:tcBorders>
              <w:top w:val="single" w:sz="4" w:space="0" w:color="auto"/>
              <w:left w:val="single" w:sz="4" w:space="0" w:color="auto"/>
              <w:bottom w:val="double" w:sz="4" w:space="0" w:color="auto"/>
              <w:right w:val="single" w:sz="4" w:space="0" w:color="auto"/>
            </w:tcBorders>
            <w:vAlign w:val="center"/>
          </w:tcPr>
          <w:p w14:paraId="11D280E1" w14:textId="77777777" w:rsidR="00790632" w:rsidRPr="00790632" w:rsidRDefault="00790632" w:rsidP="00181428">
            <w:pPr>
              <w:pStyle w:val="affff6"/>
              <w:ind w:left="-8" w:right="-282" w:hanging="8"/>
              <w:jc w:val="center"/>
              <w:rPr>
                <w:rFonts w:eastAsia="MS Mincho"/>
                <w:szCs w:val="22"/>
                <w:lang w:eastAsia="ja-JP"/>
              </w:rPr>
            </w:pPr>
            <w:r w:rsidRPr="00790632">
              <w:rPr>
                <w:rFonts w:eastAsia="MS Mincho"/>
                <w:szCs w:val="22"/>
                <w:lang w:eastAsia="ja-JP"/>
              </w:rPr>
              <w:t>№ п/п</w:t>
            </w:r>
          </w:p>
        </w:tc>
        <w:tc>
          <w:tcPr>
            <w:tcW w:w="3119" w:type="dxa"/>
            <w:tcBorders>
              <w:top w:val="single" w:sz="4" w:space="0" w:color="auto"/>
              <w:left w:val="single" w:sz="4" w:space="0" w:color="auto"/>
              <w:bottom w:val="double" w:sz="4" w:space="0" w:color="auto"/>
              <w:right w:val="single" w:sz="4" w:space="0" w:color="auto"/>
            </w:tcBorders>
            <w:vAlign w:val="center"/>
          </w:tcPr>
          <w:p w14:paraId="53A6EDC3" w14:textId="77777777" w:rsidR="00790632" w:rsidRPr="00790632" w:rsidRDefault="00790632" w:rsidP="00877506">
            <w:pPr>
              <w:pStyle w:val="affff6"/>
              <w:ind w:firstLine="0"/>
              <w:rPr>
                <w:rFonts w:eastAsia="MS Mincho"/>
                <w:szCs w:val="22"/>
                <w:lang w:eastAsia="ja-JP"/>
              </w:rPr>
            </w:pPr>
            <w:r w:rsidRPr="00790632">
              <w:rPr>
                <w:rFonts w:eastAsia="MS Mincho"/>
                <w:szCs w:val="22"/>
                <w:lang w:eastAsia="ja-JP"/>
              </w:rPr>
              <w:t>Стадия жизненного цикла</w:t>
            </w:r>
          </w:p>
        </w:tc>
        <w:tc>
          <w:tcPr>
            <w:tcW w:w="4819" w:type="dxa"/>
            <w:tcBorders>
              <w:top w:val="single" w:sz="4" w:space="0" w:color="auto"/>
              <w:left w:val="single" w:sz="4" w:space="0" w:color="auto"/>
              <w:bottom w:val="double" w:sz="4" w:space="0" w:color="auto"/>
              <w:right w:val="single" w:sz="4" w:space="0" w:color="auto"/>
            </w:tcBorders>
            <w:vAlign w:val="center"/>
          </w:tcPr>
          <w:p w14:paraId="45FC2A41" w14:textId="77777777" w:rsidR="00790632" w:rsidRPr="00790632" w:rsidRDefault="00790632" w:rsidP="00877506">
            <w:pPr>
              <w:pStyle w:val="affff6"/>
              <w:ind w:firstLine="0"/>
              <w:rPr>
                <w:rFonts w:eastAsia="MS Mincho"/>
                <w:szCs w:val="22"/>
                <w:lang w:eastAsia="ja-JP"/>
              </w:rPr>
            </w:pPr>
            <w:r w:rsidRPr="00790632">
              <w:rPr>
                <w:rFonts w:eastAsia="MS Mincho"/>
                <w:szCs w:val="22"/>
                <w:lang w:eastAsia="ja-JP"/>
              </w:rPr>
              <w:t>Специалисты, осуществляющие тестирование СИИ</w:t>
            </w:r>
          </w:p>
        </w:tc>
      </w:tr>
      <w:tr w:rsidR="00790632" w:rsidRPr="00790632" w14:paraId="331E09A7" w14:textId="77777777" w:rsidTr="00181428">
        <w:tc>
          <w:tcPr>
            <w:tcW w:w="949" w:type="dxa"/>
            <w:tcBorders>
              <w:top w:val="double" w:sz="4" w:space="0" w:color="auto"/>
            </w:tcBorders>
          </w:tcPr>
          <w:p w14:paraId="42AA7292" w14:textId="196C32F0" w:rsidR="00790632" w:rsidRPr="00790632" w:rsidRDefault="00790632" w:rsidP="00877506">
            <w:pPr>
              <w:pStyle w:val="affff6"/>
              <w:ind w:firstLine="0"/>
              <w:jc w:val="center"/>
              <w:rPr>
                <w:rFonts w:eastAsia="MS Mincho"/>
                <w:szCs w:val="22"/>
                <w:lang w:eastAsia="ja-JP"/>
              </w:rPr>
            </w:pPr>
            <w:r w:rsidRPr="00790632">
              <w:rPr>
                <w:rFonts w:eastAsia="MS Mincho"/>
                <w:szCs w:val="22"/>
                <w:lang w:eastAsia="ja-JP"/>
              </w:rPr>
              <w:t>1</w:t>
            </w:r>
          </w:p>
        </w:tc>
        <w:tc>
          <w:tcPr>
            <w:tcW w:w="3119" w:type="dxa"/>
            <w:tcBorders>
              <w:top w:val="double" w:sz="4" w:space="0" w:color="auto"/>
            </w:tcBorders>
          </w:tcPr>
          <w:p w14:paraId="1FFA124C" w14:textId="6CD2EB6D" w:rsidR="00790632" w:rsidRPr="00790632" w:rsidRDefault="00790632" w:rsidP="00877506">
            <w:pPr>
              <w:pStyle w:val="affff6"/>
              <w:ind w:hanging="82"/>
              <w:rPr>
                <w:rFonts w:eastAsia="MS Mincho"/>
                <w:szCs w:val="22"/>
                <w:lang w:eastAsia="ja-JP"/>
              </w:rPr>
            </w:pPr>
            <w:r w:rsidRPr="00790632">
              <w:rPr>
                <w:rFonts w:eastAsia="MS Mincho"/>
                <w:szCs w:val="22"/>
                <w:lang w:eastAsia="ja-JP"/>
              </w:rPr>
              <w:t>Разработка (изготовлние)</w:t>
            </w:r>
          </w:p>
        </w:tc>
        <w:tc>
          <w:tcPr>
            <w:tcW w:w="4819" w:type="dxa"/>
            <w:tcBorders>
              <w:top w:val="double" w:sz="4" w:space="0" w:color="auto"/>
            </w:tcBorders>
          </w:tcPr>
          <w:p w14:paraId="579CBD7B" w14:textId="77777777" w:rsidR="00790632" w:rsidRPr="00790632" w:rsidRDefault="00790632" w:rsidP="00877506">
            <w:pPr>
              <w:pStyle w:val="affff6"/>
              <w:ind w:firstLine="0"/>
              <w:rPr>
                <w:rFonts w:eastAsia="MS Mincho"/>
                <w:szCs w:val="22"/>
                <w:lang w:eastAsia="ja-JP"/>
              </w:rPr>
            </w:pPr>
            <w:r w:rsidRPr="00790632">
              <w:rPr>
                <w:rFonts w:eastAsia="MS Mincho"/>
                <w:szCs w:val="22"/>
                <w:lang w:eastAsia="ja-JP"/>
              </w:rPr>
              <w:t>Разработчик (изготовитель) СИИ</w:t>
            </w:r>
          </w:p>
        </w:tc>
      </w:tr>
      <w:tr w:rsidR="00790632" w:rsidRPr="00790632" w14:paraId="42024BEA" w14:textId="77777777" w:rsidTr="00181428">
        <w:tc>
          <w:tcPr>
            <w:tcW w:w="949" w:type="dxa"/>
          </w:tcPr>
          <w:p w14:paraId="226509B6" w14:textId="66EAE479" w:rsidR="00790632" w:rsidRPr="00790632" w:rsidRDefault="00790632" w:rsidP="00877506">
            <w:pPr>
              <w:pStyle w:val="affff6"/>
              <w:ind w:firstLine="0"/>
              <w:jc w:val="center"/>
              <w:rPr>
                <w:rFonts w:eastAsia="MS Mincho"/>
                <w:szCs w:val="22"/>
                <w:lang w:eastAsia="ja-JP"/>
              </w:rPr>
            </w:pPr>
            <w:r w:rsidRPr="00790632">
              <w:rPr>
                <w:rFonts w:eastAsia="MS Mincho"/>
                <w:szCs w:val="22"/>
                <w:lang w:eastAsia="ja-JP"/>
              </w:rPr>
              <w:t>2</w:t>
            </w:r>
          </w:p>
        </w:tc>
        <w:tc>
          <w:tcPr>
            <w:tcW w:w="3119" w:type="dxa"/>
          </w:tcPr>
          <w:p w14:paraId="19324DE2" w14:textId="77777777" w:rsidR="00790632" w:rsidRPr="00790632" w:rsidRDefault="00790632" w:rsidP="00877506">
            <w:pPr>
              <w:pStyle w:val="affff6"/>
              <w:ind w:firstLine="0"/>
              <w:rPr>
                <w:rFonts w:eastAsia="MS Mincho"/>
                <w:szCs w:val="22"/>
                <w:lang w:eastAsia="ja-JP"/>
              </w:rPr>
            </w:pPr>
            <w:r w:rsidRPr="00790632">
              <w:rPr>
                <w:rFonts w:eastAsia="MS Mincho"/>
                <w:szCs w:val="22"/>
                <w:lang w:eastAsia="ja-JP"/>
              </w:rPr>
              <w:t>Оценка соответствия (регистрация, сертификация)</w:t>
            </w:r>
          </w:p>
        </w:tc>
        <w:tc>
          <w:tcPr>
            <w:tcW w:w="4819" w:type="dxa"/>
          </w:tcPr>
          <w:p w14:paraId="39E28482" w14:textId="77777777" w:rsidR="00790632" w:rsidRPr="00790632" w:rsidRDefault="00790632" w:rsidP="00877506">
            <w:pPr>
              <w:pStyle w:val="affff6"/>
              <w:ind w:firstLine="0"/>
              <w:rPr>
                <w:rFonts w:eastAsia="MS Mincho"/>
                <w:szCs w:val="22"/>
                <w:lang w:eastAsia="ja-JP"/>
              </w:rPr>
            </w:pPr>
            <w:r w:rsidRPr="00790632">
              <w:rPr>
                <w:rFonts w:eastAsia="MS Mincho"/>
                <w:szCs w:val="22"/>
                <w:lang w:eastAsia="ja-JP"/>
              </w:rPr>
              <w:t>Специалисты аккредитованных испытательных лабораторий (центров сертификации)</w:t>
            </w:r>
          </w:p>
        </w:tc>
      </w:tr>
      <w:tr w:rsidR="00790632" w:rsidRPr="00790632" w14:paraId="2E1AA478" w14:textId="77777777" w:rsidTr="00181428">
        <w:tc>
          <w:tcPr>
            <w:tcW w:w="949" w:type="dxa"/>
          </w:tcPr>
          <w:p w14:paraId="6D271DEE" w14:textId="5C4BD424" w:rsidR="00790632" w:rsidRPr="00790632" w:rsidRDefault="00790632" w:rsidP="00877506">
            <w:pPr>
              <w:pStyle w:val="affff6"/>
              <w:ind w:firstLine="0"/>
              <w:jc w:val="center"/>
              <w:rPr>
                <w:rFonts w:eastAsia="MS Mincho"/>
                <w:szCs w:val="22"/>
                <w:lang w:eastAsia="ja-JP"/>
              </w:rPr>
            </w:pPr>
            <w:r w:rsidRPr="00790632">
              <w:rPr>
                <w:rFonts w:eastAsia="MS Mincho"/>
                <w:szCs w:val="22"/>
                <w:lang w:eastAsia="ja-JP"/>
              </w:rPr>
              <w:t>3</w:t>
            </w:r>
          </w:p>
        </w:tc>
        <w:tc>
          <w:tcPr>
            <w:tcW w:w="3119" w:type="dxa"/>
          </w:tcPr>
          <w:p w14:paraId="10B43012" w14:textId="77777777" w:rsidR="00790632" w:rsidRPr="00790632" w:rsidRDefault="00790632" w:rsidP="00877506">
            <w:pPr>
              <w:pStyle w:val="affff6"/>
              <w:ind w:firstLine="0"/>
              <w:rPr>
                <w:rFonts w:eastAsia="MS Mincho"/>
                <w:szCs w:val="22"/>
                <w:lang w:eastAsia="ja-JP"/>
              </w:rPr>
            </w:pPr>
            <w:r w:rsidRPr="00790632">
              <w:rPr>
                <w:rFonts w:eastAsia="MS Mincho"/>
                <w:szCs w:val="22"/>
                <w:lang w:eastAsia="ja-JP"/>
              </w:rPr>
              <w:t>Внедрение, сопровождение, эксплуатация</w:t>
            </w:r>
          </w:p>
        </w:tc>
        <w:tc>
          <w:tcPr>
            <w:tcW w:w="4819" w:type="dxa"/>
          </w:tcPr>
          <w:p w14:paraId="6BA4D8B6" w14:textId="77777777" w:rsidR="00790632" w:rsidRPr="00790632" w:rsidRDefault="00790632" w:rsidP="00877506">
            <w:pPr>
              <w:pStyle w:val="affff6"/>
              <w:ind w:firstLine="0"/>
              <w:rPr>
                <w:rFonts w:eastAsia="MS Mincho"/>
                <w:szCs w:val="22"/>
                <w:lang w:eastAsia="ja-JP"/>
              </w:rPr>
            </w:pPr>
            <w:r w:rsidRPr="00790632">
              <w:rPr>
                <w:rFonts w:eastAsia="MS Mincho"/>
                <w:szCs w:val="22"/>
                <w:lang w:eastAsia="ja-JP"/>
              </w:rPr>
              <w:t>Пользователи, специалисты обслуживающей организации</w:t>
            </w:r>
          </w:p>
        </w:tc>
      </w:tr>
    </w:tbl>
    <w:p w14:paraId="00F00498" w14:textId="77777777" w:rsidR="004306CF" w:rsidRPr="008E42BE" w:rsidRDefault="004306CF" w:rsidP="004306CF">
      <w:pPr>
        <w:pStyle w:val="affff6"/>
      </w:pPr>
    </w:p>
    <w:p w14:paraId="12ECDB97" w14:textId="5CEC34B7" w:rsidR="004306CF" w:rsidRPr="008E42BE" w:rsidRDefault="004306CF" w:rsidP="004306CF">
      <w:pPr>
        <w:pStyle w:val="20"/>
      </w:pPr>
      <w:bookmarkStart w:id="16" w:name="_Toc32097123"/>
      <w:r w:rsidRPr="008E42BE">
        <w:t>7 </w:t>
      </w:r>
      <w:bookmarkEnd w:id="16"/>
      <w:r w:rsidR="00444CE2" w:rsidRPr="00444CE2">
        <w:t>Общие принципы и порядок оценки качества СИИ</w:t>
      </w:r>
    </w:p>
    <w:p w14:paraId="3493CD74" w14:textId="77777777" w:rsidR="00444CE2" w:rsidRPr="00444CE2" w:rsidRDefault="00444CE2" w:rsidP="00444CE2">
      <w:pPr>
        <w:pStyle w:val="affff6"/>
        <w:ind w:firstLine="540"/>
        <w:rPr>
          <w:rFonts w:eastAsia="MS Mincho"/>
          <w:b/>
          <w:szCs w:val="22"/>
          <w:lang w:eastAsia="ja-JP"/>
        </w:rPr>
      </w:pPr>
      <w:r w:rsidRPr="00444CE2">
        <w:rPr>
          <w:rFonts w:eastAsia="MS Mincho"/>
          <w:b/>
          <w:szCs w:val="22"/>
          <w:lang w:eastAsia="ja-JP"/>
        </w:rPr>
        <w:t>7.1 Разработка программы тестирования (испытаний)</w:t>
      </w:r>
    </w:p>
    <w:p w14:paraId="253DA493" w14:textId="77777777" w:rsidR="00444CE2" w:rsidRPr="00444CE2" w:rsidRDefault="00444CE2" w:rsidP="00444CE2">
      <w:pPr>
        <w:pStyle w:val="affff6"/>
        <w:ind w:firstLine="540"/>
        <w:rPr>
          <w:rFonts w:eastAsia="MS Mincho"/>
          <w:szCs w:val="22"/>
          <w:lang w:eastAsia="ja-JP"/>
        </w:rPr>
      </w:pPr>
    </w:p>
    <w:p w14:paraId="48DF4F2D"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Программа тестирования (испытаний) определяет цели, алгоритм тестирования (испытаний) СИИ и методологию оценки полученных результатов, порядок и содержание мониторинга, ведения записей о ходе тестирования. </w:t>
      </w:r>
    </w:p>
    <w:p w14:paraId="39ED5EE5" w14:textId="77777777" w:rsidR="00444CE2" w:rsidRPr="00444CE2" w:rsidRDefault="00444CE2" w:rsidP="00444CE2">
      <w:pPr>
        <w:pStyle w:val="affff6"/>
        <w:ind w:firstLine="540"/>
        <w:rPr>
          <w:rFonts w:eastAsia="MS Mincho"/>
          <w:szCs w:val="22"/>
          <w:lang w:eastAsia="ja-JP"/>
        </w:rPr>
      </w:pPr>
    </w:p>
    <w:p w14:paraId="625E4018" w14:textId="77777777" w:rsidR="00444CE2" w:rsidRPr="00444CE2" w:rsidRDefault="00444CE2" w:rsidP="00444CE2">
      <w:pPr>
        <w:pStyle w:val="affff6"/>
        <w:ind w:firstLine="540"/>
        <w:rPr>
          <w:rFonts w:eastAsia="MS Mincho"/>
          <w:b/>
          <w:szCs w:val="22"/>
          <w:lang w:eastAsia="ja-JP"/>
        </w:rPr>
      </w:pPr>
      <w:r w:rsidRPr="00444CE2">
        <w:rPr>
          <w:rFonts w:eastAsia="MS Mincho"/>
          <w:b/>
          <w:szCs w:val="22"/>
          <w:lang w:eastAsia="ja-JP"/>
        </w:rPr>
        <w:lastRenderedPageBreak/>
        <w:t>7.1.1 Общие требования к программе тестирования (испытаний)</w:t>
      </w:r>
    </w:p>
    <w:p w14:paraId="54CDCECE" w14:textId="77777777" w:rsidR="00444CE2" w:rsidRPr="00444CE2" w:rsidRDefault="00444CE2" w:rsidP="00444CE2">
      <w:pPr>
        <w:pStyle w:val="affff6"/>
        <w:ind w:firstLine="540"/>
        <w:rPr>
          <w:rFonts w:eastAsia="MS Mincho"/>
          <w:szCs w:val="22"/>
          <w:lang w:eastAsia="ja-JP"/>
        </w:rPr>
      </w:pPr>
    </w:p>
    <w:p w14:paraId="768398DD"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7.1.1.1 Программу тестирования (испытаний) разрабатывают в соответствии с описанием назначения СИИ, установленными и предполагаемыми требованиями к СИИ, результатами оценки рисков и анализом данных, касающихся безопасности, существенных характеристик и субхарактеристик СИИ в соответствии с ее назначением и предполагаемым методом применения. </w:t>
      </w:r>
    </w:p>
    <w:p w14:paraId="318C42EF"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7.1.1.2 При разработке программ и методик тестирования (испытаний) СИИ и определении номенклатуры показателей качества и критериев оценки следует использовать действующие отраслевые, национальные и международные стандарты (например, для оценки биометрических технологий и систем – ГОСТ Р ИСО/МЭК 19795-1, ГОСТ Р 58292, ГОСТ Р ИСО/МЭК 19795-6, ГОСТ Р 58624.1, ГОСТ Р 58667.3).</w:t>
      </w:r>
    </w:p>
    <w:p w14:paraId="6CF08CFC"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7.1.1.3 Программа тестирования должна быть разработана таким образом, чтобы полученные результаты тестирования (испытаний) позволили оценить, подходит ли исследуемая СИИ для цели(ей) предназначения. Программа тестирования должна быть разработана таким образом, чтобы обеспечить надежность, валидность и репрезентативность результатов тестирования. </w:t>
      </w:r>
    </w:p>
    <w:p w14:paraId="635D884B"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7.1.1.4 В программе тестирования (испытаний) должны быть четко определены гипотеза и цели (первичные и вторичные), а также требования к тестовому набору данных, заявленные показатели качества и критерии оценки. </w:t>
      </w:r>
    </w:p>
    <w:p w14:paraId="1642A30E"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7.1.1.5 При подготовке программы тестирования (испытаний) должен быть проведен объективный анализ доступных научных данных, позволяющий обосновать полноту и достаточность набора показателей качества, правильность критериев оценки, достаточность и репрезентативность тестовых наборов данных.</w:t>
      </w:r>
    </w:p>
    <w:p w14:paraId="15760297" w14:textId="77777777" w:rsidR="00444CE2" w:rsidRPr="00444CE2" w:rsidRDefault="00444CE2" w:rsidP="00444CE2">
      <w:pPr>
        <w:pStyle w:val="affff6"/>
        <w:ind w:firstLine="540"/>
        <w:rPr>
          <w:rFonts w:eastAsia="MS Mincho"/>
          <w:szCs w:val="22"/>
          <w:lang w:eastAsia="ja-JP"/>
        </w:rPr>
      </w:pPr>
    </w:p>
    <w:p w14:paraId="6B4E1EAA" w14:textId="77777777" w:rsidR="00444CE2" w:rsidRPr="00444CE2" w:rsidRDefault="00444CE2" w:rsidP="00444CE2">
      <w:pPr>
        <w:pStyle w:val="affff6"/>
        <w:ind w:firstLine="540"/>
        <w:rPr>
          <w:rFonts w:eastAsia="MS Mincho"/>
          <w:b/>
          <w:szCs w:val="22"/>
          <w:lang w:eastAsia="ja-JP"/>
        </w:rPr>
      </w:pPr>
      <w:r w:rsidRPr="00444CE2">
        <w:rPr>
          <w:rFonts w:eastAsia="MS Mincho"/>
          <w:b/>
          <w:szCs w:val="22"/>
          <w:lang w:eastAsia="ja-JP"/>
        </w:rPr>
        <w:t>7.1.2 Создание экспертной группы</w:t>
      </w:r>
    </w:p>
    <w:p w14:paraId="2EFB485C" w14:textId="77777777" w:rsidR="00444CE2" w:rsidRPr="00444CE2" w:rsidRDefault="00444CE2" w:rsidP="00444CE2">
      <w:pPr>
        <w:pStyle w:val="affff6"/>
        <w:ind w:firstLine="540"/>
        <w:rPr>
          <w:rFonts w:eastAsia="MS Mincho"/>
          <w:szCs w:val="22"/>
          <w:lang w:eastAsia="ja-JP"/>
        </w:rPr>
      </w:pPr>
    </w:p>
    <w:p w14:paraId="7913BAC6"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7.1.2.1 Экспертную группу по оценке качества СИИ создают для решения одной или нескольких задач:</w:t>
      </w:r>
    </w:p>
    <w:p w14:paraId="04F13778"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аннотирование (разметка) данных;</w:t>
      </w:r>
    </w:p>
    <w:p w14:paraId="34E99BAF"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выбор номенклатуры характеристик (субхарактеристик) и соответствующих им метрик, а также критериев оценки, включая требования к ним;</w:t>
      </w:r>
    </w:p>
    <w:p w14:paraId="01065F0C"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 участие в тестировании (испытании) СИИ и последующей оценке полученных </w:t>
      </w:r>
      <w:r w:rsidRPr="00444CE2">
        <w:rPr>
          <w:rFonts w:eastAsia="MS Mincho"/>
          <w:szCs w:val="22"/>
          <w:lang w:eastAsia="ja-JP"/>
        </w:rPr>
        <w:lastRenderedPageBreak/>
        <w:t>результатов.</w:t>
      </w:r>
    </w:p>
    <w:p w14:paraId="6C78F3FF"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7.1.2.2 При создании экспертной группы по оценке качества СИИ требуется: </w:t>
      </w:r>
    </w:p>
    <w:p w14:paraId="77357705"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при выборе состава экспертной группы обеспечить ее представительность;</w:t>
      </w:r>
    </w:p>
    <w:p w14:paraId="5923EA15"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определить способ организации работы с экспертами и метод формирования экспертных оценок;</w:t>
      </w:r>
    </w:p>
    <w:p w14:paraId="51D81DCA"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выбрать методику обработки оценок группы экспертов и критерий (-ии) согласованности экспертных мнений.</w:t>
      </w:r>
    </w:p>
    <w:p w14:paraId="6AFBB961"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7.1.2.3 Эксперты, принимающие участие в тестировании (испытании) и последующей оценке полученных результатов на стадиях разработки и оценки соответствия СИИ, должны обладать профессиональными знаниями и компетенциями, подтвержденными соответствующими документами.</w:t>
      </w:r>
    </w:p>
    <w:p w14:paraId="5603A6C3"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7.1.2.4 Полученные результаты работы экспертной группы должны обеспечивать приемлемую сходимость оценок, в противном случае требуется пересмотреть методику проведения экспертных оценок. </w:t>
      </w:r>
    </w:p>
    <w:p w14:paraId="65216FAA" w14:textId="77777777" w:rsidR="00444CE2" w:rsidRPr="00444CE2" w:rsidRDefault="00444CE2" w:rsidP="00444CE2">
      <w:pPr>
        <w:pStyle w:val="affff6"/>
        <w:ind w:firstLine="540"/>
        <w:rPr>
          <w:rFonts w:eastAsia="MS Mincho"/>
          <w:szCs w:val="22"/>
          <w:lang w:eastAsia="ja-JP"/>
        </w:rPr>
      </w:pPr>
    </w:p>
    <w:p w14:paraId="4EC5AB04" w14:textId="77777777" w:rsidR="00444CE2" w:rsidRPr="00444CE2" w:rsidRDefault="00444CE2" w:rsidP="00444CE2">
      <w:pPr>
        <w:pStyle w:val="affff6"/>
        <w:ind w:firstLine="540"/>
        <w:rPr>
          <w:rFonts w:eastAsia="MS Mincho"/>
          <w:b/>
          <w:szCs w:val="22"/>
          <w:lang w:eastAsia="ja-JP"/>
        </w:rPr>
      </w:pPr>
      <w:r w:rsidRPr="00444CE2">
        <w:rPr>
          <w:rFonts w:eastAsia="MS Mincho"/>
          <w:b/>
          <w:szCs w:val="22"/>
          <w:lang w:eastAsia="ja-JP"/>
        </w:rPr>
        <w:t>7.1.3 Определение требований к качеству</w:t>
      </w:r>
    </w:p>
    <w:p w14:paraId="103EA5A0" w14:textId="77777777" w:rsidR="00444CE2" w:rsidRPr="00444CE2" w:rsidRDefault="00444CE2" w:rsidP="00444CE2">
      <w:pPr>
        <w:pStyle w:val="affff6"/>
        <w:ind w:firstLine="540"/>
        <w:rPr>
          <w:rFonts w:eastAsia="MS Mincho"/>
          <w:szCs w:val="22"/>
          <w:lang w:eastAsia="ja-JP"/>
        </w:rPr>
      </w:pPr>
    </w:p>
    <w:p w14:paraId="4E64B78D"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7.1.3.1 Для количественного измерения показателя качества (характеристики или субхарактеристики) используются метрики. </w:t>
      </w:r>
    </w:p>
    <w:p w14:paraId="08E2808E" w14:textId="4ACBC6B9"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7.1.3.2 Метрика качества </w:t>
      </w:r>
      <w:r w:rsidRPr="00444CE2">
        <w:rPr>
          <w:rFonts w:eastAsia="MS Mincho"/>
          <w:i/>
          <w:szCs w:val="22"/>
          <w:lang w:eastAsia="ja-JP"/>
        </w:rPr>
        <w:t>m</w:t>
      </w:r>
      <w:r w:rsidRPr="00444CE2">
        <w:rPr>
          <w:rFonts w:eastAsia="MS Mincho"/>
          <w:i/>
          <w:szCs w:val="22"/>
          <w:vertAlign w:val="subscript"/>
          <w:lang w:eastAsia="ja-JP"/>
        </w:rPr>
        <w:t>i</w:t>
      </w:r>
      <w:r w:rsidRPr="00444CE2">
        <w:rPr>
          <w:rFonts w:eastAsia="MS Mincho"/>
          <w:i/>
          <w:szCs w:val="22"/>
          <w:lang w:eastAsia="ja-JP"/>
        </w:rPr>
        <w:t xml:space="preserve"> </w:t>
      </w:r>
      <w:r w:rsidRPr="00444CE2">
        <w:rPr>
          <w:rFonts w:eastAsia="MS Mincho"/>
          <w:szCs w:val="22"/>
          <w:lang w:eastAsia="ja-JP"/>
        </w:rPr>
        <w:t xml:space="preserve">позволяет определить меру близости значения некоторой существенной характеристики </w:t>
      </w:r>
      <m:oMath>
        <m:sSubSup>
          <m:sSubSupPr>
            <m:ctrlPr>
              <w:rPr>
                <w:rFonts w:ascii="Cambria Math" w:eastAsia="MS Mincho" w:hAnsi="Cambria Math"/>
                <w:szCs w:val="22"/>
                <w:lang w:eastAsia="ja-JP"/>
              </w:rPr>
            </m:ctrlPr>
          </m:sSubSupPr>
          <m:e>
            <m:r>
              <m:rPr>
                <m:sty m:val="p"/>
              </m:rPr>
              <w:rPr>
                <w:rFonts w:ascii="Cambria Math" w:eastAsia="MS Mincho" w:hAnsi="Cambria Math"/>
                <w:szCs w:val="22"/>
                <w:lang w:eastAsia="ja-JP"/>
              </w:rPr>
              <m:t>f</m:t>
            </m:r>
          </m:e>
          <m:sub>
            <m:r>
              <w:rPr>
                <w:rFonts w:ascii="Cambria Math" w:eastAsia="MS Mincho" w:hAnsi="Cambria Math"/>
                <w:szCs w:val="22"/>
                <w:lang w:eastAsia="ja-JP"/>
              </w:rPr>
              <m:t>i</m:t>
            </m:r>
          </m:sub>
          <m:sup>
            <m:r>
              <w:rPr>
                <w:rFonts w:ascii="Cambria Math" w:eastAsia="MS Mincho" w:hAnsi="Cambria Math"/>
                <w:szCs w:val="22"/>
                <w:lang w:eastAsia="ja-JP"/>
              </w:rPr>
              <m:t>m</m:t>
            </m:r>
          </m:sup>
        </m:sSubSup>
      </m:oMath>
      <w:r w:rsidRPr="00444CE2">
        <w:rPr>
          <w:rFonts w:eastAsia="MS Mincho"/>
          <w:szCs w:val="22"/>
          <w:lang w:eastAsia="ja-JP"/>
        </w:rPr>
        <w:t xml:space="preserve"> оцениваемой системы искусственного интеллекта </w:t>
      </w:r>
      <m:oMath>
        <m:sSup>
          <m:sSupPr>
            <m:ctrlPr>
              <w:rPr>
                <w:rFonts w:ascii="Cambria Math" w:eastAsia="MS Mincho" w:hAnsi="Cambria Math"/>
                <w:szCs w:val="22"/>
                <w:lang w:eastAsia="ja-JP"/>
              </w:rPr>
            </m:ctrlPr>
          </m:sSupPr>
          <m:e>
            <m:r>
              <m:rPr>
                <m:sty m:val="p"/>
              </m:rPr>
              <w:rPr>
                <w:rFonts w:ascii="Cambria Math" w:eastAsia="MS Mincho" w:hAnsi="Cambria Math"/>
                <w:szCs w:val="22"/>
                <w:lang w:eastAsia="ja-JP"/>
              </w:rPr>
              <m:t>S</m:t>
            </m:r>
          </m:e>
          <m:sup>
            <m:r>
              <w:rPr>
                <w:rFonts w:ascii="Cambria Math" w:eastAsia="MS Mincho" w:hAnsi="Cambria Math"/>
                <w:szCs w:val="22"/>
                <w:lang w:eastAsia="ja-JP"/>
              </w:rPr>
              <m:t>m</m:t>
            </m:r>
          </m:sup>
        </m:sSup>
      </m:oMath>
      <w:r w:rsidRPr="00444CE2">
        <w:rPr>
          <w:rFonts w:eastAsia="MS Mincho"/>
          <w:szCs w:val="22"/>
          <w:lang w:eastAsia="ja-JP"/>
        </w:rPr>
        <w:t xml:space="preserve"> значению соответствующей характеристики </w:t>
      </w:r>
      <m:oMath>
        <m:sSubSup>
          <m:sSubSupPr>
            <m:ctrlPr>
              <w:rPr>
                <w:rFonts w:ascii="Cambria Math" w:eastAsia="MS Mincho" w:hAnsi="Cambria Math"/>
                <w:szCs w:val="22"/>
                <w:lang w:eastAsia="ja-JP"/>
              </w:rPr>
            </m:ctrlPr>
          </m:sSubSupPr>
          <m:e>
            <m:r>
              <m:rPr>
                <m:sty m:val="p"/>
              </m:rPr>
              <w:rPr>
                <w:rFonts w:ascii="Cambria Math" w:eastAsia="MS Mincho" w:hAnsi="Cambria Math"/>
                <w:szCs w:val="22"/>
                <w:lang w:eastAsia="ja-JP"/>
              </w:rPr>
              <m:t>f</m:t>
            </m:r>
          </m:e>
          <m:sub>
            <m:r>
              <w:rPr>
                <w:rFonts w:ascii="Cambria Math" w:eastAsia="MS Mincho" w:hAnsi="Cambria Math"/>
                <w:szCs w:val="22"/>
                <w:lang w:eastAsia="ja-JP"/>
              </w:rPr>
              <m:t>i</m:t>
            </m:r>
          </m:sub>
          <m:sup>
            <m:r>
              <w:rPr>
                <w:rFonts w:ascii="Cambria Math" w:eastAsia="MS Mincho" w:hAnsi="Cambria Math"/>
                <w:szCs w:val="22"/>
                <w:lang w:eastAsia="ja-JP"/>
              </w:rPr>
              <m:t>r</m:t>
            </m:r>
          </m:sup>
        </m:sSubSup>
      </m:oMath>
      <w:r w:rsidRPr="00444CE2">
        <w:rPr>
          <w:rFonts w:eastAsia="MS Mincho"/>
          <w:szCs w:val="22"/>
          <w:lang w:eastAsia="ja-JP"/>
        </w:rPr>
        <w:t xml:space="preserve">некоторой эталонной (референтной) системы </w:t>
      </w:r>
      <m:oMath>
        <m:sSup>
          <m:sSupPr>
            <m:ctrlPr>
              <w:rPr>
                <w:rFonts w:ascii="Cambria Math" w:eastAsia="MS Mincho" w:hAnsi="Cambria Math"/>
                <w:szCs w:val="22"/>
                <w:lang w:eastAsia="ja-JP"/>
              </w:rPr>
            </m:ctrlPr>
          </m:sSupPr>
          <m:e>
            <m:r>
              <m:rPr>
                <m:sty m:val="p"/>
              </m:rPr>
              <w:rPr>
                <w:rFonts w:ascii="Cambria Math" w:eastAsia="MS Mincho" w:hAnsi="Cambria Math"/>
                <w:szCs w:val="22"/>
                <w:lang w:eastAsia="ja-JP"/>
              </w:rPr>
              <m:t>S</m:t>
            </m:r>
          </m:e>
          <m:sup>
            <m:r>
              <w:rPr>
                <w:rFonts w:ascii="Cambria Math" w:eastAsia="MS Mincho" w:hAnsi="Cambria Math"/>
                <w:szCs w:val="22"/>
                <w:lang w:eastAsia="ja-JP"/>
              </w:rPr>
              <m:t>r</m:t>
            </m:r>
          </m:sup>
        </m:sSup>
      </m:oMath>
    </w:p>
    <w:p w14:paraId="746A8360" w14:textId="7FE6AB0C"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7.1.3.3 Необходимым условием соответствия характеристики </w:t>
      </w:r>
      <m:oMath>
        <m:sSubSup>
          <m:sSubSupPr>
            <m:ctrlPr>
              <w:rPr>
                <w:rFonts w:ascii="Cambria Math" w:eastAsia="MS Mincho" w:hAnsi="Cambria Math"/>
                <w:szCs w:val="22"/>
                <w:lang w:eastAsia="ja-JP"/>
              </w:rPr>
            </m:ctrlPr>
          </m:sSubSupPr>
          <m:e>
            <m:r>
              <m:rPr>
                <m:sty m:val="p"/>
              </m:rPr>
              <w:rPr>
                <w:rFonts w:ascii="Cambria Math" w:eastAsia="MS Mincho" w:hAnsi="Cambria Math"/>
                <w:szCs w:val="22"/>
                <w:lang w:eastAsia="ja-JP"/>
              </w:rPr>
              <m:t>f</m:t>
            </m:r>
          </m:e>
          <m:sub>
            <m:r>
              <w:rPr>
                <w:rFonts w:ascii="Cambria Math" w:eastAsia="MS Mincho" w:hAnsi="Cambria Math"/>
                <w:szCs w:val="22"/>
                <w:lang w:eastAsia="ja-JP"/>
              </w:rPr>
              <m:t>i</m:t>
            </m:r>
          </m:sub>
          <m:sup>
            <m:r>
              <w:rPr>
                <w:rFonts w:ascii="Cambria Math" w:eastAsia="MS Mincho" w:hAnsi="Cambria Math"/>
                <w:szCs w:val="22"/>
                <w:lang w:eastAsia="ja-JP"/>
              </w:rPr>
              <m:t>m</m:t>
            </m:r>
          </m:sup>
        </m:sSubSup>
      </m:oMath>
      <w:r w:rsidRPr="00444CE2">
        <w:rPr>
          <w:rFonts w:eastAsia="MS Mincho"/>
          <w:szCs w:val="22"/>
          <w:lang w:eastAsia="ja-JP"/>
        </w:rPr>
        <w:t xml:space="preserve"> заданным критериям качества является выполнение требования (рисунок 2)</w:t>
      </w:r>
    </w:p>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5"/>
        <w:gridCol w:w="1050"/>
      </w:tblGrid>
      <w:tr w:rsidR="00444CE2" w:rsidRPr="00444CE2" w14:paraId="68AFC94A" w14:textId="77777777" w:rsidTr="00C64419">
        <w:tc>
          <w:tcPr>
            <w:tcW w:w="8897" w:type="dxa"/>
          </w:tcPr>
          <w:p w14:paraId="353EF821" w14:textId="68251F2A" w:rsidR="00444CE2" w:rsidRPr="00444CE2" w:rsidRDefault="00000000" w:rsidP="00444CE2">
            <w:pPr>
              <w:pStyle w:val="affff6"/>
              <w:ind w:firstLine="540"/>
              <w:rPr>
                <w:rFonts w:eastAsia="MS Mincho"/>
                <w:szCs w:val="22"/>
                <w:lang w:eastAsia="ja-JP"/>
              </w:rPr>
            </w:pPr>
            <m:oMathPara>
              <m:oMath>
                <m:sSubSup>
                  <m:sSubSupPr>
                    <m:ctrlPr>
                      <w:rPr>
                        <w:rFonts w:ascii="Cambria Math" w:eastAsia="MS Mincho" w:hAnsi="Cambria Math"/>
                        <w:szCs w:val="22"/>
                        <w:lang w:eastAsia="ja-JP"/>
                      </w:rPr>
                    </m:ctrlPr>
                  </m:sSubSupPr>
                  <m:e>
                    <m:r>
                      <w:rPr>
                        <w:rFonts w:ascii="Cambria Math" w:eastAsia="MS Mincho" w:hAnsi="Cambria Math"/>
                        <w:szCs w:val="22"/>
                        <w:lang w:eastAsia="ja-JP"/>
                      </w:rPr>
                      <m:t>m</m:t>
                    </m:r>
                  </m:e>
                  <m:sub>
                    <m:r>
                      <w:rPr>
                        <w:rFonts w:ascii="Cambria Math" w:eastAsia="MS Mincho" w:hAnsi="Cambria Math"/>
                        <w:szCs w:val="22"/>
                        <w:lang w:eastAsia="ja-JP"/>
                      </w:rPr>
                      <m:t>i</m:t>
                    </m:r>
                  </m:sub>
                  <m:sup>
                    <m:r>
                      <w:rPr>
                        <w:rFonts w:ascii="Cambria Math" w:eastAsia="MS Mincho" w:hAnsi="Cambria Math"/>
                        <w:szCs w:val="22"/>
                        <w:lang w:eastAsia="ja-JP"/>
                      </w:rPr>
                      <m:t>m</m:t>
                    </m:r>
                  </m:sup>
                </m:sSubSup>
                <m:r>
                  <w:rPr>
                    <w:rFonts w:ascii="Cambria Math" w:eastAsia="MS Mincho" w:hAnsi="Cambria Math"/>
                    <w:szCs w:val="22"/>
                    <w:lang w:eastAsia="ja-JP"/>
                  </w:rPr>
                  <m:t>∈[</m:t>
                </m:r>
                <m:sSubSup>
                  <m:sSubSupPr>
                    <m:ctrlPr>
                      <w:rPr>
                        <w:rFonts w:ascii="Cambria Math" w:eastAsia="MS Mincho" w:hAnsi="Cambria Math"/>
                        <w:szCs w:val="22"/>
                        <w:lang w:eastAsia="ja-JP"/>
                      </w:rPr>
                    </m:ctrlPr>
                  </m:sSubSupPr>
                  <m:e>
                    <m:r>
                      <m:rPr>
                        <m:sty m:val="p"/>
                      </m:rPr>
                      <w:rPr>
                        <w:rFonts w:ascii="Cambria Math" w:eastAsia="MS Mincho" w:hAnsi="Cambria Math"/>
                        <w:szCs w:val="22"/>
                        <w:lang w:eastAsia="ja-JP"/>
                      </w:rPr>
                      <m:t>m</m:t>
                    </m:r>
                  </m:e>
                  <m:sub>
                    <m:r>
                      <w:rPr>
                        <w:rFonts w:ascii="Cambria Math" w:eastAsia="MS Mincho" w:hAnsi="Cambria Math"/>
                        <w:szCs w:val="22"/>
                        <w:lang w:eastAsia="ja-JP"/>
                      </w:rPr>
                      <m:t>i</m:t>
                    </m:r>
                  </m:sub>
                  <m:sup>
                    <m:r>
                      <w:rPr>
                        <w:rFonts w:ascii="Cambria Math" w:eastAsia="MS Mincho" w:hAnsi="Cambria Math"/>
                        <w:szCs w:val="22"/>
                        <w:lang w:eastAsia="ja-JP"/>
                      </w:rPr>
                      <m:t>r</m:t>
                    </m:r>
                  </m:sup>
                </m:sSubSup>
                <m:r>
                  <w:rPr>
                    <w:rFonts w:ascii="Cambria Math" w:eastAsia="MS Mincho" w:hAnsi="Cambria Math"/>
                    <w:szCs w:val="22"/>
                    <w:lang w:eastAsia="ja-JP"/>
                  </w:rPr>
                  <m:t>-</m:t>
                </m:r>
                <m:sSub>
                  <m:sSubPr>
                    <m:ctrlPr>
                      <w:rPr>
                        <w:rFonts w:ascii="Cambria Math" w:eastAsia="MS Mincho" w:hAnsi="Cambria Math"/>
                        <w:szCs w:val="22"/>
                        <w:lang w:eastAsia="ja-JP"/>
                      </w:rPr>
                    </m:ctrlPr>
                  </m:sSubPr>
                  <m:e>
                    <m:r>
                      <w:rPr>
                        <w:rFonts w:ascii="Cambria Math" w:eastAsia="MS Mincho" w:hAnsi="Cambria Math"/>
                        <w:szCs w:val="22"/>
                        <w:lang w:eastAsia="ja-JP"/>
                      </w:rPr>
                      <m:t>ε</m:t>
                    </m:r>
                  </m:e>
                  <m:sub>
                    <m:r>
                      <w:rPr>
                        <w:rFonts w:ascii="Cambria Math" w:eastAsia="MS Mincho" w:hAnsi="Cambria Math"/>
                        <w:szCs w:val="22"/>
                        <w:lang w:eastAsia="ja-JP"/>
                      </w:rPr>
                      <m:t>i-</m:t>
                    </m:r>
                  </m:sub>
                </m:sSub>
                <m:r>
                  <w:rPr>
                    <w:rFonts w:ascii="Cambria Math" w:eastAsia="MS Mincho" w:hAnsi="Cambria Math"/>
                    <w:szCs w:val="22"/>
                    <w:lang w:eastAsia="ja-JP"/>
                  </w:rPr>
                  <m:t>,</m:t>
                </m:r>
                <m:sSubSup>
                  <m:sSubSupPr>
                    <m:ctrlPr>
                      <w:rPr>
                        <w:rFonts w:ascii="Cambria Math" w:eastAsia="MS Mincho" w:hAnsi="Cambria Math"/>
                        <w:szCs w:val="22"/>
                        <w:lang w:eastAsia="ja-JP"/>
                      </w:rPr>
                    </m:ctrlPr>
                  </m:sSubSupPr>
                  <m:e>
                    <m:r>
                      <m:rPr>
                        <m:sty m:val="p"/>
                      </m:rPr>
                      <w:rPr>
                        <w:rFonts w:ascii="Cambria Math" w:eastAsia="MS Mincho" w:hAnsi="Cambria Math"/>
                        <w:szCs w:val="22"/>
                        <w:lang w:eastAsia="ja-JP"/>
                      </w:rPr>
                      <m:t>m</m:t>
                    </m:r>
                  </m:e>
                  <m:sub>
                    <m:r>
                      <w:rPr>
                        <w:rFonts w:ascii="Cambria Math" w:eastAsia="MS Mincho" w:hAnsi="Cambria Math"/>
                        <w:szCs w:val="22"/>
                        <w:lang w:eastAsia="ja-JP"/>
                      </w:rPr>
                      <m:t>i</m:t>
                    </m:r>
                  </m:sub>
                  <m:sup>
                    <m:r>
                      <w:rPr>
                        <w:rFonts w:ascii="Cambria Math" w:eastAsia="MS Mincho" w:hAnsi="Cambria Math"/>
                        <w:szCs w:val="22"/>
                        <w:lang w:eastAsia="ja-JP"/>
                      </w:rPr>
                      <m:t>r</m:t>
                    </m:r>
                  </m:sup>
                </m:sSubSup>
                <m:r>
                  <w:rPr>
                    <w:rFonts w:ascii="Cambria Math" w:eastAsia="MS Mincho" w:hAnsi="Cambria Math"/>
                    <w:szCs w:val="22"/>
                    <w:lang w:eastAsia="ja-JP"/>
                  </w:rPr>
                  <m:t>+</m:t>
                </m:r>
                <m:sSub>
                  <m:sSubPr>
                    <m:ctrlPr>
                      <w:rPr>
                        <w:rFonts w:ascii="Cambria Math" w:eastAsia="MS Mincho" w:hAnsi="Cambria Math"/>
                        <w:szCs w:val="22"/>
                        <w:lang w:eastAsia="ja-JP"/>
                      </w:rPr>
                    </m:ctrlPr>
                  </m:sSubPr>
                  <m:e>
                    <m:r>
                      <w:rPr>
                        <w:rFonts w:ascii="Cambria Math" w:eastAsia="MS Mincho" w:hAnsi="Cambria Math"/>
                        <w:szCs w:val="22"/>
                        <w:lang w:eastAsia="ja-JP"/>
                      </w:rPr>
                      <m:t>ε</m:t>
                    </m:r>
                  </m:e>
                  <m:sub>
                    <m:r>
                      <w:rPr>
                        <w:rFonts w:ascii="Cambria Math" w:eastAsia="MS Mincho" w:hAnsi="Cambria Math"/>
                        <w:szCs w:val="22"/>
                        <w:lang w:eastAsia="ja-JP"/>
                      </w:rPr>
                      <m:t>i+</m:t>
                    </m:r>
                  </m:sub>
                </m:sSub>
                <m:r>
                  <w:rPr>
                    <w:rFonts w:ascii="Cambria Math" w:eastAsia="MS Mincho" w:hAnsi="Cambria Math"/>
                    <w:szCs w:val="22"/>
                    <w:lang w:eastAsia="ja-JP"/>
                  </w:rPr>
                  <m:t>]</m:t>
                </m:r>
                <m:r>
                  <m:rPr>
                    <m:sty m:val="p"/>
                  </m:rPr>
                  <w:rPr>
                    <w:rFonts w:ascii="Cambria Math" w:eastAsia="MS Mincho" w:hAnsi="Cambria Math"/>
                    <w:szCs w:val="22"/>
                    <w:lang w:eastAsia="ja-JP"/>
                  </w:rPr>
                  <m:t>,</m:t>
                </m:r>
              </m:oMath>
            </m:oMathPara>
          </w:p>
        </w:tc>
        <w:tc>
          <w:tcPr>
            <w:tcW w:w="957" w:type="dxa"/>
            <w:vAlign w:val="center"/>
          </w:tcPr>
          <w:p w14:paraId="4BC1E660" w14:textId="77777777"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(2)</w:t>
            </w:r>
          </w:p>
        </w:tc>
      </w:tr>
    </w:tbl>
    <w:p w14:paraId="3ACA029C" w14:textId="5E347686" w:rsidR="00444CE2" w:rsidRPr="00444CE2" w:rsidRDefault="00444CE2" w:rsidP="00444CE2">
      <w:pPr>
        <w:pStyle w:val="affff6"/>
        <w:ind w:firstLine="540"/>
        <w:rPr>
          <w:rFonts w:eastAsia="MS Mincho"/>
          <w:szCs w:val="22"/>
          <w:lang w:eastAsia="ja-JP"/>
        </w:rPr>
      </w:pPr>
      <w:r w:rsidRPr="00444CE2">
        <w:rPr>
          <w:rFonts w:eastAsia="MS Mincho"/>
          <w:szCs w:val="22"/>
          <w:lang w:eastAsia="ja-JP"/>
        </w:rPr>
        <w:t xml:space="preserve">где </w:t>
      </w:r>
      <m:oMath>
        <m:sSubSup>
          <m:sSubSupPr>
            <m:ctrlPr>
              <w:rPr>
                <w:rFonts w:ascii="Cambria Math" w:eastAsia="MS Mincho" w:hAnsi="Cambria Math"/>
                <w:szCs w:val="22"/>
                <w:lang w:eastAsia="ja-JP"/>
              </w:rPr>
            </m:ctrlPr>
          </m:sSubSupPr>
          <m:e>
            <m:r>
              <w:rPr>
                <w:rFonts w:ascii="Cambria Math" w:eastAsia="MS Mincho" w:hAnsi="Cambria Math"/>
                <w:szCs w:val="22"/>
                <w:lang w:eastAsia="ja-JP"/>
              </w:rPr>
              <m:t>m</m:t>
            </m:r>
          </m:e>
          <m:sub>
            <m:r>
              <w:rPr>
                <w:rFonts w:ascii="Cambria Math" w:eastAsia="MS Mincho" w:hAnsi="Cambria Math"/>
                <w:szCs w:val="22"/>
                <w:lang w:eastAsia="ja-JP"/>
              </w:rPr>
              <m:t>i</m:t>
            </m:r>
          </m:sub>
          <m:sup>
            <m:r>
              <w:rPr>
                <w:rFonts w:ascii="Cambria Math" w:eastAsia="MS Mincho" w:hAnsi="Cambria Math"/>
                <w:szCs w:val="22"/>
                <w:lang w:eastAsia="ja-JP"/>
              </w:rPr>
              <m:t>m</m:t>
            </m:r>
          </m:sup>
        </m:sSubSup>
      </m:oMath>
      <w:r w:rsidRPr="00444CE2">
        <w:rPr>
          <w:rFonts w:eastAsia="MS Mincho"/>
          <w:szCs w:val="22"/>
          <w:lang w:eastAsia="ja-JP"/>
        </w:rPr>
        <w:t xml:space="preserve"> – измеренное значение </w:t>
      </w:r>
      <w:r w:rsidRPr="00444CE2">
        <w:rPr>
          <w:rFonts w:eastAsia="MS Mincho"/>
          <w:i/>
          <w:szCs w:val="22"/>
          <w:lang w:eastAsia="ja-JP"/>
        </w:rPr>
        <w:t>i</w:t>
      </w:r>
      <w:r w:rsidRPr="00444CE2">
        <w:rPr>
          <w:rFonts w:eastAsia="MS Mincho"/>
          <w:szCs w:val="22"/>
          <w:lang w:eastAsia="ja-JP"/>
        </w:rPr>
        <w:t xml:space="preserve">-й характеристики; </w:t>
      </w:r>
    </w:p>
    <w:p w14:paraId="72D2F5A2" w14:textId="272148D9" w:rsidR="00444CE2" w:rsidRPr="00444CE2" w:rsidRDefault="00000000" w:rsidP="00444CE2">
      <w:pPr>
        <w:pStyle w:val="affff6"/>
        <w:ind w:firstLine="540"/>
        <w:rPr>
          <w:rFonts w:eastAsia="MS Mincho"/>
          <w:szCs w:val="22"/>
          <w:lang w:eastAsia="ja-JP"/>
        </w:rPr>
      </w:pPr>
      <m:oMath>
        <m:sSubSup>
          <m:sSubSupPr>
            <m:ctrlPr>
              <w:rPr>
                <w:rFonts w:ascii="Cambria Math" w:eastAsia="MS Mincho" w:hAnsi="Cambria Math"/>
                <w:szCs w:val="22"/>
                <w:lang w:eastAsia="ja-JP"/>
              </w:rPr>
            </m:ctrlPr>
          </m:sSubSupPr>
          <m:e>
            <m:r>
              <m:rPr>
                <m:sty m:val="p"/>
              </m:rPr>
              <w:rPr>
                <w:rFonts w:ascii="Cambria Math" w:eastAsia="MS Mincho" w:hAnsi="Cambria Math"/>
                <w:szCs w:val="22"/>
                <w:lang w:eastAsia="ja-JP"/>
              </w:rPr>
              <m:t>m</m:t>
            </m:r>
          </m:e>
          <m:sub>
            <m:r>
              <w:rPr>
                <w:rFonts w:ascii="Cambria Math" w:eastAsia="MS Mincho" w:hAnsi="Cambria Math"/>
                <w:szCs w:val="22"/>
                <w:lang w:eastAsia="ja-JP"/>
              </w:rPr>
              <m:t>i</m:t>
            </m:r>
          </m:sub>
          <m:sup>
            <m:r>
              <w:rPr>
                <w:rFonts w:ascii="Cambria Math" w:eastAsia="MS Mincho" w:hAnsi="Cambria Math"/>
                <w:szCs w:val="22"/>
                <w:lang w:eastAsia="ja-JP"/>
              </w:rPr>
              <m:t>r</m:t>
            </m:r>
          </m:sup>
        </m:sSubSup>
      </m:oMath>
      <w:r w:rsidR="00444CE2" w:rsidRPr="00444CE2">
        <w:rPr>
          <w:rFonts w:eastAsia="MS Mincho"/>
          <w:szCs w:val="22"/>
          <w:lang w:eastAsia="ja-JP"/>
        </w:rPr>
        <w:t xml:space="preserve"> – установленное значение </w:t>
      </w:r>
      <w:r w:rsidR="00444CE2" w:rsidRPr="00444CE2">
        <w:rPr>
          <w:rFonts w:eastAsia="MS Mincho"/>
          <w:i/>
          <w:szCs w:val="22"/>
          <w:lang w:eastAsia="ja-JP"/>
        </w:rPr>
        <w:t>i</w:t>
      </w:r>
      <w:r w:rsidR="00444CE2" w:rsidRPr="00444CE2">
        <w:rPr>
          <w:rFonts w:eastAsia="MS Mincho"/>
          <w:szCs w:val="22"/>
          <w:lang w:eastAsia="ja-JP"/>
        </w:rPr>
        <w:t>-й характеристики;</w:t>
      </w:r>
    </w:p>
    <w:p w14:paraId="22263553" w14:textId="278000C7" w:rsidR="00444CE2" w:rsidRPr="00444CE2" w:rsidRDefault="00000000" w:rsidP="00444CE2">
      <w:pPr>
        <w:pStyle w:val="affff6"/>
        <w:ind w:firstLine="540"/>
        <w:rPr>
          <w:rFonts w:eastAsia="MS Mincho"/>
          <w:szCs w:val="22"/>
          <w:lang w:eastAsia="ja-JP"/>
        </w:rPr>
      </w:pPr>
      <m:oMath>
        <m:sSub>
          <m:sSubPr>
            <m:ctrlPr>
              <w:rPr>
                <w:rFonts w:ascii="Cambria Math" w:eastAsia="MS Mincho" w:hAnsi="Cambria Math"/>
                <w:szCs w:val="22"/>
                <w:lang w:eastAsia="ja-JP"/>
              </w:rPr>
            </m:ctrlPr>
          </m:sSubPr>
          <m:e>
            <m:r>
              <w:rPr>
                <w:rFonts w:ascii="Cambria Math" w:eastAsia="MS Mincho" w:hAnsi="Cambria Math"/>
                <w:szCs w:val="22"/>
                <w:lang w:eastAsia="ja-JP"/>
              </w:rPr>
              <m:t>ε</m:t>
            </m:r>
          </m:e>
          <m:sub>
            <m:r>
              <w:rPr>
                <w:rFonts w:ascii="Cambria Math" w:eastAsia="MS Mincho" w:hAnsi="Cambria Math"/>
                <w:szCs w:val="22"/>
                <w:lang w:eastAsia="ja-JP"/>
              </w:rPr>
              <m:t>i-</m:t>
            </m:r>
          </m:sub>
        </m:sSub>
        <m:r>
          <w:rPr>
            <w:rFonts w:ascii="Cambria Math" w:eastAsia="MS Mincho" w:hAnsi="Cambria Math"/>
            <w:szCs w:val="22"/>
            <w:lang w:eastAsia="ja-JP"/>
          </w:rPr>
          <m:t>,</m:t>
        </m:r>
        <m:sSub>
          <m:sSubPr>
            <m:ctrlPr>
              <w:rPr>
                <w:rFonts w:ascii="Cambria Math" w:eastAsia="MS Mincho" w:hAnsi="Cambria Math"/>
                <w:szCs w:val="22"/>
                <w:lang w:eastAsia="ja-JP"/>
              </w:rPr>
            </m:ctrlPr>
          </m:sSubPr>
          <m:e>
            <m:r>
              <w:rPr>
                <w:rFonts w:ascii="Cambria Math" w:eastAsia="MS Mincho" w:hAnsi="Cambria Math"/>
                <w:szCs w:val="22"/>
                <w:lang w:eastAsia="ja-JP"/>
              </w:rPr>
              <m:t>ε</m:t>
            </m:r>
          </m:e>
          <m:sub>
            <m:r>
              <w:rPr>
                <w:rFonts w:ascii="Cambria Math" w:eastAsia="MS Mincho" w:hAnsi="Cambria Math"/>
                <w:szCs w:val="22"/>
                <w:lang w:eastAsia="ja-JP"/>
              </w:rPr>
              <m:t>i+</m:t>
            </m:r>
          </m:sub>
        </m:sSub>
      </m:oMath>
      <w:r w:rsidR="00444CE2" w:rsidRPr="00444CE2">
        <w:rPr>
          <w:rFonts w:eastAsia="MS Mincho"/>
          <w:szCs w:val="22"/>
          <w:lang w:eastAsia="ja-JP"/>
        </w:rPr>
        <w:t xml:space="preserve"> – допустимые отклонения </w:t>
      </w:r>
      <w:r w:rsidR="00444CE2" w:rsidRPr="00444CE2">
        <w:rPr>
          <w:rFonts w:eastAsia="MS Mincho"/>
          <w:i/>
          <w:szCs w:val="22"/>
          <w:lang w:eastAsia="ja-JP"/>
        </w:rPr>
        <w:t>i</w:t>
      </w:r>
      <w:r w:rsidR="00444CE2" w:rsidRPr="00444CE2">
        <w:rPr>
          <w:rFonts w:eastAsia="MS Mincho"/>
          <w:szCs w:val="22"/>
          <w:lang w:eastAsia="ja-JP"/>
        </w:rPr>
        <w:t xml:space="preserve">-й характеристики оцениваемой СИИ </w:t>
      </w:r>
      <m:oMath>
        <m:sSup>
          <m:sSupPr>
            <m:ctrlPr>
              <w:rPr>
                <w:rFonts w:ascii="Cambria Math" w:eastAsia="MS Mincho" w:hAnsi="Cambria Math"/>
                <w:szCs w:val="22"/>
                <w:lang w:eastAsia="ja-JP"/>
              </w:rPr>
            </m:ctrlPr>
          </m:sSupPr>
          <m:e>
            <m:r>
              <m:rPr>
                <m:sty m:val="p"/>
              </m:rPr>
              <w:rPr>
                <w:rFonts w:ascii="Cambria Math" w:eastAsia="MS Mincho" w:hAnsi="Cambria Math"/>
                <w:szCs w:val="22"/>
                <w:lang w:eastAsia="ja-JP"/>
              </w:rPr>
              <m:t>S</m:t>
            </m:r>
          </m:e>
          <m:sup>
            <m:r>
              <w:rPr>
                <w:rFonts w:ascii="Cambria Math" w:eastAsia="MS Mincho" w:hAnsi="Cambria Math"/>
                <w:szCs w:val="22"/>
                <w:lang w:eastAsia="ja-JP"/>
              </w:rPr>
              <m:t>m</m:t>
            </m:r>
          </m:sup>
        </m:sSup>
      </m:oMath>
      <w:r w:rsidR="00444CE2" w:rsidRPr="00444CE2">
        <w:rPr>
          <w:rFonts w:eastAsia="MS Mincho"/>
          <w:szCs w:val="22"/>
          <w:lang w:eastAsia="ja-JP"/>
        </w:rPr>
        <w:t xml:space="preserve"> от установленного значения в направлении убывания и возрастания, соответственно. </w:t>
      </w:r>
    </w:p>
    <w:p w14:paraId="65BD863A" w14:textId="77777777" w:rsidR="00444CE2" w:rsidRPr="00444CE2" w:rsidRDefault="00444CE2" w:rsidP="00444CE2">
      <w:pPr>
        <w:pStyle w:val="affff6"/>
        <w:ind w:firstLine="540"/>
        <w:rPr>
          <w:color w:val="000000"/>
          <w:szCs w:val="24"/>
          <w:shd w:val="clear" w:color="auto" w:fill="FFFFFF"/>
        </w:rPr>
      </w:pPr>
      <w:r w:rsidRPr="00444CE2">
        <w:rPr>
          <w:noProof/>
          <w:color w:val="000000"/>
          <w:szCs w:val="24"/>
          <w:shd w:val="clear" w:color="auto" w:fill="FFFFFF"/>
        </w:rPr>
        <w:lastRenderedPageBreak/>
        <w:drawing>
          <wp:inline distT="0" distB="0" distL="0" distR="0" wp14:anchorId="3CBA7900" wp14:editId="58C0CC24">
            <wp:extent cx="4306186" cy="253554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10754" cy="2538237"/>
                    </a:xfrm>
                    <a:prstGeom prst="rect">
                      <a:avLst/>
                    </a:prstGeom>
                  </pic:spPr>
                </pic:pic>
              </a:graphicData>
            </a:graphic>
          </wp:inline>
        </w:drawing>
      </w:r>
    </w:p>
    <w:p w14:paraId="32D35289" w14:textId="1C56F8D5" w:rsidR="00444CE2" w:rsidRDefault="00444CE2" w:rsidP="00444CE2">
      <w:pPr>
        <w:pStyle w:val="affff6"/>
        <w:ind w:firstLine="540"/>
        <w:rPr>
          <w:color w:val="000000"/>
          <w:sz w:val="22"/>
          <w:szCs w:val="22"/>
          <w:shd w:val="clear" w:color="auto" w:fill="FFFFFF"/>
        </w:rPr>
      </w:pPr>
      <w:r w:rsidRPr="00444CE2">
        <w:rPr>
          <w:color w:val="000000"/>
          <w:sz w:val="22"/>
          <w:szCs w:val="22"/>
          <w:shd w:val="clear" w:color="auto" w:fill="FFFFFF"/>
        </w:rPr>
        <w:t xml:space="preserve">Рисунок 2 – Пример несоответствия качества СИИ по критерию функциональности </w:t>
      </w:r>
      <m:oMath>
        <m:sSub>
          <m:sSubPr>
            <m:ctrlPr>
              <w:rPr>
                <w:rFonts w:ascii="Cambria Math" w:hAnsi="Cambria Math"/>
                <w:color w:val="000000"/>
                <w:sz w:val="22"/>
                <w:szCs w:val="22"/>
                <w:shd w:val="clear" w:color="auto" w:fill="FFFFFF"/>
              </w:rPr>
            </m:ctrlPr>
          </m:sSubPr>
          <m:e>
            <m:r>
              <w:rPr>
                <w:rFonts w:ascii="Cambria Math" w:hAnsi="Cambria Math"/>
                <w:color w:val="000000"/>
                <w:sz w:val="22"/>
                <w:szCs w:val="22"/>
                <w:shd w:val="clear" w:color="auto" w:fill="FFFFFF"/>
              </w:rPr>
              <m:t>ε</m:t>
            </m:r>
          </m:e>
          <m:sub>
            <m:r>
              <w:rPr>
                <w:rFonts w:ascii="Cambria Math" w:hAnsi="Cambria Math"/>
                <w:color w:val="000000"/>
                <w:sz w:val="22"/>
                <w:szCs w:val="22"/>
                <w:shd w:val="clear" w:color="auto" w:fill="FFFFFF"/>
              </w:rPr>
              <m:t>Ф</m:t>
            </m:r>
          </m:sub>
        </m:sSub>
      </m:oMath>
      <w:r w:rsidRPr="00444CE2">
        <w:rPr>
          <w:color w:val="000000"/>
          <w:sz w:val="22"/>
          <w:szCs w:val="22"/>
          <w:shd w:val="clear" w:color="auto" w:fill="FFFFFF"/>
        </w:rPr>
        <w:t xml:space="preserve"> (надежность и безопасность соответствуют установленным критериям качества с допустимыми отклонениями </w:t>
      </w:r>
      <m:oMath>
        <m:sSub>
          <m:sSubPr>
            <m:ctrlPr>
              <w:rPr>
                <w:rFonts w:ascii="Cambria Math" w:hAnsi="Cambria Math"/>
                <w:color w:val="000000"/>
                <w:sz w:val="22"/>
                <w:szCs w:val="22"/>
                <w:shd w:val="clear" w:color="auto" w:fill="FFFFFF"/>
              </w:rPr>
            </m:ctrlPr>
          </m:sSubPr>
          <m:e>
            <m:r>
              <w:rPr>
                <w:rFonts w:ascii="Cambria Math" w:hAnsi="Cambria Math"/>
                <w:color w:val="000000"/>
                <w:sz w:val="22"/>
                <w:szCs w:val="22"/>
                <w:shd w:val="clear" w:color="auto" w:fill="FFFFFF"/>
              </w:rPr>
              <m:t>ε</m:t>
            </m:r>
          </m:e>
          <m:sub>
            <m:r>
              <w:rPr>
                <w:rFonts w:ascii="Cambria Math" w:hAnsi="Cambria Math"/>
                <w:color w:val="000000"/>
                <w:sz w:val="22"/>
                <w:szCs w:val="22"/>
                <w:shd w:val="clear" w:color="auto" w:fill="FFFFFF"/>
              </w:rPr>
              <m:t>Н</m:t>
            </m:r>
          </m:sub>
        </m:sSub>
      </m:oMath>
      <w:r w:rsidRPr="00444CE2">
        <w:rPr>
          <w:color w:val="000000"/>
          <w:sz w:val="22"/>
          <w:szCs w:val="22"/>
          <w:shd w:val="clear" w:color="auto" w:fill="FFFFFF"/>
        </w:rPr>
        <w:t xml:space="preserve"> и </w:t>
      </w:r>
      <m:oMath>
        <m:sSub>
          <m:sSubPr>
            <m:ctrlPr>
              <w:rPr>
                <w:rFonts w:ascii="Cambria Math" w:hAnsi="Cambria Math"/>
                <w:color w:val="000000"/>
                <w:sz w:val="22"/>
                <w:szCs w:val="22"/>
                <w:shd w:val="clear" w:color="auto" w:fill="FFFFFF"/>
              </w:rPr>
            </m:ctrlPr>
          </m:sSubPr>
          <m:e>
            <m:r>
              <w:rPr>
                <w:rFonts w:ascii="Cambria Math" w:hAnsi="Cambria Math"/>
                <w:color w:val="000000"/>
                <w:sz w:val="22"/>
                <w:szCs w:val="22"/>
                <w:shd w:val="clear" w:color="auto" w:fill="FFFFFF"/>
              </w:rPr>
              <m:t>ε</m:t>
            </m:r>
          </m:e>
          <m:sub>
            <m:r>
              <w:rPr>
                <w:rFonts w:ascii="Cambria Math" w:hAnsi="Cambria Math"/>
                <w:color w:val="000000"/>
                <w:sz w:val="22"/>
                <w:szCs w:val="22"/>
                <w:shd w:val="clear" w:color="auto" w:fill="FFFFFF"/>
              </w:rPr>
              <m:t>Б</m:t>
            </m:r>
          </m:sub>
        </m:sSub>
      </m:oMath>
      <w:r w:rsidRPr="00444CE2">
        <w:rPr>
          <w:color w:val="000000"/>
          <w:sz w:val="22"/>
          <w:szCs w:val="22"/>
          <w:shd w:val="clear" w:color="auto" w:fill="FFFFFF"/>
        </w:rPr>
        <w:t>)</w:t>
      </w:r>
    </w:p>
    <w:p w14:paraId="0ACA91CE" w14:textId="77777777" w:rsidR="00402F2B" w:rsidRPr="00444CE2" w:rsidRDefault="00402F2B" w:rsidP="00444CE2">
      <w:pPr>
        <w:pStyle w:val="affff6"/>
        <w:ind w:firstLine="540"/>
        <w:rPr>
          <w:color w:val="000000"/>
          <w:sz w:val="22"/>
          <w:szCs w:val="22"/>
          <w:shd w:val="clear" w:color="auto" w:fill="FFFFFF"/>
        </w:rPr>
      </w:pPr>
    </w:p>
    <w:p w14:paraId="70122816"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7.1.3.4 Критерии качества отражают потребности конечного пользователя СИИ, и поэтому должны быть определены на этапе подготовки технического задания и задокументированы разработчиком в соответствующей технической и эксплуатационной документации. </w:t>
      </w:r>
    </w:p>
    <w:p w14:paraId="14C18593" w14:textId="77777777" w:rsidR="00444CE2" w:rsidRPr="00444CE2" w:rsidRDefault="00444CE2" w:rsidP="00444CE2">
      <w:pPr>
        <w:pStyle w:val="affff6"/>
        <w:ind w:firstLine="540"/>
        <w:rPr>
          <w:b/>
          <w:color w:val="000000"/>
          <w:szCs w:val="24"/>
          <w:shd w:val="clear" w:color="auto" w:fill="FFFFFF"/>
        </w:rPr>
      </w:pPr>
      <w:r w:rsidRPr="00444CE2">
        <w:rPr>
          <w:b/>
          <w:color w:val="000000"/>
          <w:szCs w:val="24"/>
          <w:shd w:val="clear" w:color="auto" w:fill="FFFFFF"/>
        </w:rPr>
        <w:t>7.1.4 Выбор и обоснованность существенных характеристик</w:t>
      </w:r>
    </w:p>
    <w:p w14:paraId="5F2E1BFC" w14:textId="77777777" w:rsidR="00444CE2" w:rsidRPr="00444CE2" w:rsidRDefault="00444CE2" w:rsidP="00444CE2">
      <w:pPr>
        <w:pStyle w:val="affff6"/>
        <w:ind w:firstLine="540"/>
        <w:rPr>
          <w:color w:val="000000"/>
          <w:szCs w:val="24"/>
          <w:shd w:val="clear" w:color="auto" w:fill="FFFFFF"/>
        </w:rPr>
      </w:pPr>
    </w:p>
    <w:p w14:paraId="06F48C9C"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7.1.4.1 Выбор номенклатуры существенных характеристик (субхарактеристик) для конкретной СИИ осуществляется с учетом ее назначения и требований областей применения (см. таблицу 2).</w:t>
      </w:r>
    </w:p>
    <w:p w14:paraId="6EC2EC06"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7.1.4.2 Выбранная номенклатура существенных характеристик (субхарактеристик) и соответствующих им метрик, а также критериев оценки, включая требования к ним, фиксируется в техническом задании на разработку СИИ.</w:t>
      </w:r>
    </w:p>
    <w:p w14:paraId="46E59A97" w14:textId="77777777" w:rsidR="00444CE2" w:rsidRPr="00444CE2" w:rsidRDefault="00444CE2" w:rsidP="00444CE2">
      <w:pPr>
        <w:pStyle w:val="affff6"/>
        <w:ind w:firstLine="540"/>
        <w:rPr>
          <w:color w:val="000000"/>
          <w:szCs w:val="24"/>
          <w:shd w:val="clear" w:color="auto" w:fill="FFFFFF"/>
        </w:rPr>
      </w:pPr>
    </w:p>
    <w:p w14:paraId="716868CC" w14:textId="77777777" w:rsidR="00444CE2" w:rsidRPr="00444CE2" w:rsidRDefault="00444CE2" w:rsidP="00444CE2">
      <w:pPr>
        <w:pStyle w:val="affff6"/>
        <w:ind w:firstLine="540"/>
        <w:rPr>
          <w:color w:val="000000"/>
          <w:szCs w:val="24"/>
          <w:shd w:val="clear" w:color="auto" w:fill="FFFFFF"/>
        </w:rPr>
      </w:pPr>
    </w:p>
    <w:p w14:paraId="4D89410F" w14:textId="77777777" w:rsidR="00444CE2" w:rsidRPr="00444CE2" w:rsidRDefault="00444CE2" w:rsidP="00444CE2">
      <w:pPr>
        <w:pStyle w:val="affff6"/>
        <w:ind w:firstLine="540"/>
        <w:rPr>
          <w:color w:val="000000"/>
          <w:szCs w:val="24"/>
          <w:shd w:val="clear" w:color="auto" w:fill="FFFFFF"/>
        </w:rPr>
      </w:pPr>
    </w:p>
    <w:p w14:paraId="2591CC78" w14:textId="77777777" w:rsidR="00444CE2" w:rsidRPr="00444CE2" w:rsidRDefault="00444CE2" w:rsidP="00444CE2">
      <w:pPr>
        <w:pStyle w:val="affff6"/>
        <w:ind w:firstLine="540"/>
        <w:rPr>
          <w:color w:val="000000"/>
          <w:szCs w:val="24"/>
          <w:shd w:val="clear" w:color="auto" w:fill="FFFFFF"/>
        </w:rPr>
      </w:pPr>
    </w:p>
    <w:p w14:paraId="655DE046" w14:textId="77777777" w:rsidR="00444CE2" w:rsidRPr="00444CE2" w:rsidRDefault="00444CE2" w:rsidP="00444CE2">
      <w:pPr>
        <w:pStyle w:val="affff6"/>
        <w:ind w:firstLine="540"/>
        <w:rPr>
          <w:color w:val="000000"/>
          <w:szCs w:val="24"/>
          <w:shd w:val="clear" w:color="auto" w:fill="FFFFFF"/>
        </w:rPr>
      </w:pPr>
    </w:p>
    <w:p w14:paraId="5D71BE9C" w14:textId="77777777" w:rsidR="00444CE2" w:rsidRPr="00444CE2" w:rsidRDefault="00444CE2" w:rsidP="00444CE2">
      <w:pPr>
        <w:pStyle w:val="affff6"/>
        <w:ind w:firstLine="540"/>
        <w:rPr>
          <w:color w:val="000000"/>
          <w:szCs w:val="24"/>
          <w:shd w:val="clear" w:color="auto" w:fill="FFFFFF"/>
        </w:rPr>
      </w:pPr>
    </w:p>
    <w:p w14:paraId="6FAA5710" w14:textId="77777777" w:rsidR="00444CE2" w:rsidRPr="00444CE2" w:rsidRDefault="00444CE2" w:rsidP="00444CE2">
      <w:pPr>
        <w:pStyle w:val="affff6"/>
        <w:ind w:firstLine="540"/>
        <w:rPr>
          <w:color w:val="000000"/>
          <w:szCs w:val="24"/>
          <w:shd w:val="clear" w:color="auto" w:fill="FFFFFF"/>
        </w:rPr>
      </w:pPr>
    </w:p>
    <w:p w14:paraId="74DAEC55" w14:textId="77777777" w:rsidR="00444CE2" w:rsidRDefault="00444CE2" w:rsidP="00444CE2">
      <w:pPr>
        <w:pStyle w:val="affff6"/>
        <w:ind w:firstLine="540"/>
        <w:rPr>
          <w:color w:val="000000"/>
          <w:szCs w:val="24"/>
          <w:shd w:val="clear" w:color="auto" w:fill="FFFFFF"/>
        </w:rPr>
      </w:pPr>
    </w:p>
    <w:p w14:paraId="6ABDA295" w14:textId="77777777" w:rsidR="00181428" w:rsidRPr="00444CE2" w:rsidRDefault="00181428" w:rsidP="00444CE2">
      <w:pPr>
        <w:pStyle w:val="affff6"/>
        <w:ind w:firstLine="540"/>
        <w:rPr>
          <w:color w:val="000000"/>
          <w:szCs w:val="24"/>
          <w:shd w:val="clear" w:color="auto" w:fill="FFFFFF"/>
        </w:rPr>
      </w:pPr>
    </w:p>
    <w:p w14:paraId="0DA96BE6"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lastRenderedPageBreak/>
        <w:t>Таблица 2 – Существенные характеристики и субхарактеристики СИИ для модели качества продукта</w:t>
      </w:r>
    </w:p>
    <w:tbl>
      <w:tblPr>
        <w:tblStyle w:val="afffa"/>
        <w:tblW w:w="5000" w:type="pct"/>
        <w:tblLayout w:type="fixed"/>
        <w:tblLook w:val="04A0" w:firstRow="1" w:lastRow="0" w:firstColumn="1" w:lastColumn="0" w:noHBand="0" w:noVBand="1"/>
      </w:tblPr>
      <w:tblGrid>
        <w:gridCol w:w="1177"/>
        <w:gridCol w:w="1346"/>
        <w:gridCol w:w="2017"/>
        <w:gridCol w:w="4805"/>
      </w:tblGrid>
      <w:tr w:rsidR="00444CE2" w:rsidRPr="00444CE2" w14:paraId="01CC1306" w14:textId="77777777" w:rsidTr="00C64419">
        <w:trPr>
          <w:tblHeader/>
        </w:trPr>
        <w:tc>
          <w:tcPr>
            <w:tcW w:w="630" w:type="pct"/>
            <w:tcBorders>
              <w:bottom w:val="double" w:sz="4" w:space="0" w:color="auto"/>
            </w:tcBorders>
            <w:vAlign w:val="center"/>
          </w:tcPr>
          <w:p w14:paraId="379D0323" w14:textId="5B238B7F" w:rsidR="00444CE2" w:rsidRPr="00402F2B" w:rsidRDefault="00444CE2" w:rsidP="00402F2B">
            <w:pPr>
              <w:pStyle w:val="affff6"/>
              <w:ind w:right="78" w:firstLine="0"/>
              <w:rPr>
                <w:color w:val="000000"/>
                <w:sz w:val="22"/>
                <w:szCs w:val="22"/>
                <w:shd w:val="clear" w:color="auto" w:fill="FFFFFF"/>
              </w:rPr>
            </w:pPr>
            <w:r w:rsidRPr="00402F2B">
              <w:rPr>
                <w:color w:val="000000"/>
                <w:sz w:val="22"/>
                <w:szCs w:val="22"/>
                <w:shd w:val="clear" w:color="auto" w:fill="FFFFFF"/>
              </w:rPr>
              <w:t>Группа х</w:t>
            </w:r>
            <w:r w:rsidR="00402F2B" w:rsidRPr="00402F2B">
              <w:rPr>
                <w:color w:val="000000"/>
                <w:sz w:val="22"/>
                <w:szCs w:val="22"/>
                <w:shd w:val="clear" w:color="auto" w:fill="FFFFFF"/>
              </w:rPr>
              <w:t>а</w:t>
            </w:r>
            <w:r w:rsidRPr="00402F2B">
              <w:rPr>
                <w:color w:val="000000"/>
                <w:sz w:val="22"/>
                <w:szCs w:val="22"/>
                <w:shd w:val="clear" w:color="auto" w:fill="FFFFFF"/>
              </w:rPr>
              <w:t>рактеристик</w:t>
            </w:r>
          </w:p>
        </w:tc>
        <w:tc>
          <w:tcPr>
            <w:tcW w:w="720" w:type="pct"/>
            <w:tcBorders>
              <w:bottom w:val="double" w:sz="4" w:space="0" w:color="auto"/>
            </w:tcBorders>
            <w:vAlign w:val="center"/>
          </w:tcPr>
          <w:p w14:paraId="1D8E327A" w14:textId="77777777" w:rsidR="00444CE2" w:rsidRPr="00402F2B" w:rsidRDefault="00444CE2" w:rsidP="00402F2B">
            <w:pPr>
              <w:pStyle w:val="affff6"/>
              <w:ind w:firstLine="0"/>
              <w:rPr>
                <w:color w:val="000000"/>
                <w:sz w:val="22"/>
                <w:szCs w:val="22"/>
                <w:shd w:val="clear" w:color="auto" w:fill="FFFFFF"/>
              </w:rPr>
            </w:pPr>
            <w:r w:rsidRPr="00402F2B">
              <w:rPr>
                <w:color w:val="000000"/>
                <w:sz w:val="22"/>
                <w:szCs w:val="22"/>
                <w:shd w:val="clear" w:color="auto" w:fill="FFFFFF"/>
              </w:rPr>
              <w:t>Характе-ристика</w:t>
            </w:r>
          </w:p>
          <w:p w14:paraId="73334736" w14:textId="77777777" w:rsidR="00444CE2" w:rsidRPr="00402F2B" w:rsidRDefault="00444CE2" w:rsidP="00402F2B">
            <w:pPr>
              <w:pStyle w:val="affff6"/>
              <w:ind w:firstLine="0"/>
              <w:rPr>
                <w:color w:val="000000"/>
                <w:sz w:val="22"/>
                <w:szCs w:val="22"/>
                <w:shd w:val="clear" w:color="auto" w:fill="FFFFFF"/>
              </w:rPr>
            </w:pPr>
            <w:r w:rsidRPr="00402F2B">
              <w:rPr>
                <w:color w:val="000000"/>
                <w:sz w:val="22"/>
                <w:szCs w:val="22"/>
                <w:shd w:val="clear" w:color="auto" w:fill="FFFFFF"/>
              </w:rPr>
              <w:t>по ГОСТ Р 59276</w:t>
            </w:r>
          </w:p>
        </w:tc>
        <w:tc>
          <w:tcPr>
            <w:tcW w:w="1079" w:type="pct"/>
            <w:tcBorders>
              <w:bottom w:val="double" w:sz="4" w:space="0" w:color="auto"/>
            </w:tcBorders>
            <w:vAlign w:val="center"/>
          </w:tcPr>
          <w:p w14:paraId="113FDB1B" w14:textId="77777777" w:rsidR="00444CE2" w:rsidRPr="00402F2B" w:rsidRDefault="00444CE2" w:rsidP="00402F2B">
            <w:pPr>
              <w:pStyle w:val="affff6"/>
              <w:ind w:firstLine="0"/>
              <w:rPr>
                <w:color w:val="000000"/>
                <w:sz w:val="22"/>
                <w:szCs w:val="22"/>
                <w:shd w:val="clear" w:color="auto" w:fill="FFFFFF"/>
              </w:rPr>
            </w:pPr>
            <w:r w:rsidRPr="00402F2B">
              <w:rPr>
                <w:color w:val="000000"/>
                <w:sz w:val="22"/>
                <w:szCs w:val="22"/>
                <w:shd w:val="clear" w:color="auto" w:fill="FFFFFF"/>
              </w:rPr>
              <w:t>Существенная характеристика</w:t>
            </w:r>
          </w:p>
        </w:tc>
        <w:tc>
          <w:tcPr>
            <w:tcW w:w="2571" w:type="pct"/>
            <w:tcBorders>
              <w:bottom w:val="double" w:sz="4" w:space="0" w:color="auto"/>
            </w:tcBorders>
            <w:vAlign w:val="center"/>
          </w:tcPr>
          <w:p w14:paraId="59C55148" w14:textId="77777777" w:rsidR="00444CE2" w:rsidRPr="00402F2B" w:rsidRDefault="00444CE2" w:rsidP="00402F2B">
            <w:pPr>
              <w:pStyle w:val="affff6"/>
              <w:ind w:firstLine="0"/>
              <w:rPr>
                <w:color w:val="000000"/>
                <w:sz w:val="22"/>
                <w:szCs w:val="22"/>
                <w:shd w:val="clear" w:color="auto" w:fill="FFFFFF"/>
              </w:rPr>
            </w:pPr>
            <w:r w:rsidRPr="00402F2B">
              <w:rPr>
                <w:color w:val="000000"/>
                <w:sz w:val="22"/>
                <w:szCs w:val="22"/>
                <w:shd w:val="clear" w:color="auto" w:fill="FFFFFF"/>
              </w:rPr>
              <w:t>Субхарактеристика</w:t>
            </w:r>
          </w:p>
        </w:tc>
      </w:tr>
      <w:tr w:rsidR="00444CE2" w:rsidRPr="00444CE2" w14:paraId="7ABCB216" w14:textId="77777777" w:rsidTr="00C64419">
        <w:trPr>
          <w:trHeight w:val="2571"/>
        </w:trPr>
        <w:tc>
          <w:tcPr>
            <w:tcW w:w="630" w:type="pct"/>
            <w:vMerge w:val="restart"/>
            <w:tcBorders>
              <w:top w:val="double" w:sz="4" w:space="0" w:color="auto"/>
            </w:tcBorders>
          </w:tcPr>
          <w:p w14:paraId="0D0274D2" w14:textId="77777777" w:rsidR="00444CE2" w:rsidRPr="00444CE2" w:rsidRDefault="00444CE2" w:rsidP="00402F2B">
            <w:pPr>
              <w:pStyle w:val="affff6"/>
              <w:ind w:firstLine="30"/>
              <w:rPr>
                <w:color w:val="000000"/>
                <w:szCs w:val="24"/>
                <w:shd w:val="clear" w:color="auto" w:fill="FFFFFF"/>
              </w:rPr>
            </w:pPr>
            <w:r w:rsidRPr="00444CE2">
              <w:rPr>
                <w:color w:val="000000"/>
                <w:szCs w:val="24"/>
                <w:shd w:val="clear" w:color="auto" w:fill="FFFFFF"/>
              </w:rPr>
              <w:t>Функци-ональ-ность</w:t>
            </w:r>
          </w:p>
        </w:tc>
        <w:tc>
          <w:tcPr>
            <w:tcW w:w="720" w:type="pct"/>
            <w:vMerge w:val="restart"/>
            <w:tcBorders>
              <w:top w:val="double" w:sz="4" w:space="0" w:color="auto"/>
            </w:tcBorders>
          </w:tcPr>
          <w:p w14:paraId="32485324" w14:textId="055C2439" w:rsidR="00444CE2" w:rsidRPr="00444CE2" w:rsidDel="00D433C2" w:rsidRDefault="00444CE2" w:rsidP="00402F2B">
            <w:pPr>
              <w:pStyle w:val="affff6"/>
              <w:ind w:firstLine="0"/>
              <w:rPr>
                <w:color w:val="000000"/>
                <w:szCs w:val="24"/>
                <w:shd w:val="clear" w:color="auto" w:fill="FFFFFF"/>
              </w:rPr>
            </w:pPr>
            <w:r w:rsidRPr="00444CE2">
              <w:rPr>
                <w:color w:val="000000"/>
                <w:szCs w:val="24"/>
                <w:shd w:val="clear" w:color="auto" w:fill="FFFFFF"/>
              </w:rPr>
              <w:t>Функциональные возмож-ности</w:t>
            </w:r>
          </w:p>
        </w:tc>
        <w:tc>
          <w:tcPr>
            <w:tcW w:w="1079" w:type="pct"/>
            <w:tcBorders>
              <w:top w:val="double" w:sz="4" w:space="0" w:color="auto"/>
            </w:tcBorders>
          </w:tcPr>
          <w:p w14:paraId="1BAA550D"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Функциональ-ные  возможности</w:t>
            </w:r>
            <w:r w:rsidRPr="00444CE2" w:rsidDel="00D433C2">
              <w:rPr>
                <w:color w:val="000000"/>
                <w:szCs w:val="24"/>
                <w:shd w:val="clear" w:color="auto" w:fill="FFFFFF"/>
              </w:rPr>
              <w:t xml:space="preserve"> </w:t>
            </w:r>
            <w:r w:rsidRPr="00444CE2">
              <w:rPr>
                <w:color w:val="000000"/>
                <w:szCs w:val="24"/>
                <w:shd w:val="clear" w:color="auto" w:fill="FFFFFF"/>
              </w:rPr>
              <w:t>(functionality)</w:t>
            </w:r>
          </w:p>
        </w:tc>
        <w:tc>
          <w:tcPr>
            <w:tcW w:w="2571" w:type="pct"/>
            <w:tcBorders>
              <w:top w:val="double" w:sz="4" w:space="0" w:color="auto"/>
            </w:tcBorders>
          </w:tcPr>
          <w:p w14:paraId="708D9B2A"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 xml:space="preserve">Функциональная пригодность (functional appropriateness); </w:t>
            </w:r>
          </w:p>
          <w:p w14:paraId="03868EBD"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функциональная корректность (правильность) (functional correctness);</w:t>
            </w:r>
          </w:p>
          <w:p w14:paraId="5C1E96E4"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согласованность (сompliance);</w:t>
            </w:r>
          </w:p>
          <w:p w14:paraId="1C8F8571"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функциональная полнота (functional completeness);</w:t>
            </w:r>
          </w:p>
          <w:p w14:paraId="48FF0702"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способность к самообучению (ability to learn)</w:t>
            </w:r>
          </w:p>
        </w:tc>
      </w:tr>
      <w:tr w:rsidR="00444CE2" w:rsidRPr="00444CE2" w14:paraId="7D903A68" w14:textId="77777777" w:rsidTr="00C64419">
        <w:tc>
          <w:tcPr>
            <w:tcW w:w="630" w:type="pct"/>
            <w:vMerge/>
          </w:tcPr>
          <w:p w14:paraId="3408F872" w14:textId="77777777" w:rsidR="00444CE2" w:rsidRPr="00444CE2" w:rsidRDefault="00444CE2" w:rsidP="00444CE2">
            <w:pPr>
              <w:pStyle w:val="affff6"/>
              <w:ind w:firstLine="540"/>
              <w:rPr>
                <w:color w:val="000000"/>
                <w:szCs w:val="24"/>
                <w:shd w:val="clear" w:color="auto" w:fill="FFFFFF"/>
              </w:rPr>
            </w:pPr>
          </w:p>
        </w:tc>
        <w:tc>
          <w:tcPr>
            <w:tcW w:w="720" w:type="pct"/>
            <w:vMerge/>
          </w:tcPr>
          <w:p w14:paraId="572FEA08" w14:textId="77777777" w:rsidR="00444CE2" w:rsidRPr="00444CE2" w:rsidRDefault="00444CE2" w:rsidP="00402F2B">
            <w:pPr>
              <w:pStyle w:val="affff6"/>
              <w:ind w:firstLine="0"/>
              <w:rPr>
                <w:color w:val="000000"/>
                <w:szCs w:val="24"/>
                <w:shd w:val="clear" w:color="auto" w:fill="FFFFFF"/>
              </w:rPr>
            </w:pPr>
          </w:p>
        </w:tc>
        <w:tc>
          <w:tcPr>
            <w:tcW w:w="1079" w:type="pct"/>
          </w:tcPr>
          <w:p w14:paraId="64320CB8" w14:textId="77777777" w:rsidR="00444CE2" w:rsidRPr="00444CE2" w:rsidDel="00D433C2" w:rsidRDefault="00444CE2" w:rsidP="00402F2B">
            <w:pPr>
              <w:pStyle w:val="affff6"/>
              <w:ind w:firstLine="0"/>
              <w:rPr>
                <w:color w:val="000000"/>
                <w:szCs w:val="24"/>
                <w:shd w:val="clear" w:color="auto" w:fill="FFFFFF"/>
              </w:rPr>
            </w:pPr>
            <w:r w:rsidRPr="00444CE2">
              <w:rPr>
                <w:color w:val="000000"/>
                <w:szCs w:val="24"/>
                <w:shd w:val="clear" w:color="auto" w:fill="FFFFFF"/>
              </w:rPr>
              <w:t>Способность к взаимодействию (compatibility)</w:t>
            </w:r>
          </w:p>
        </w:tc>
        <w:tc>
          <w:tcPr>
            <w:tcW w:w="2571" w:type="pct"/>
          </w:tcPr>
          <w:p w14:paraId="6F1EEA8C"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 xml:space="preserve">Соответствие (co-existence); </w:t>
            </w:r>
          </w:p>
          <w:p w14:paraId="1018F8CB"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функциональная совместимость (interoperability);</w:t>
            </w:r>
          </w:p>
          <w:p w14:paraId="290D4802"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контролируемость (controllability)</w:t>
            </w:r>
          </w:p>
        </w:tc>
      </w:tr>
      <w:tr w:rsidR="00444CE2" w:rsidRPr="00444CE2" w14:paraId="1972ECE5" w14:textId="77777777" w:rsidTr="00C64419">
        <w:tc>
          <w:tcPr>
            <w:tcW w:w="630" w:type="pct"/>
            <w:vMerge/>
          </w:tcPr>
          <w:p w14:paraId="211DA523" w14:textId="77777777" w:rsidR="00444CE2" w:rsidRPr="00444CE2" w:rsidRDefault="00444CE2" w:rsidP="00444CE2">
            <w:pPr>
              <w:pStyle w:val="affff6"/>
              <w:ind w:firstLine="540"/>
              <w:rPr>
                <w:color w:val="000000"/>
                <w:szCs w:val="24"/>
                <w:shd w:val="clear" w:color="auto" w:fill="FFFFFF"/>
              </w:rPr>
            </w:pPr>
          </w:p>
        </w:tc>
        <w:tc>
          <w:tcPr>
            <w:tcW w:w="720" w:type="pct"/>
          </w:tcPr>
          <w:p w14:paraId="09550536"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Эффек-тивность</w:t>
            </w:r>
          </w:p>
        </w:tc>
        <w:tc>
          <w:tcPr>
            <w:tcW w:w="1079" w:type="pct"/>
          </w:tcPr>
          <w:p w14:paraId="1DB5A5C3"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Уровень производитель-ности  (performance efficiency)</w:t>
            </w:r>
          </w:p>
        </w:tc>
        <w:tc>
          <w:tcPr>
            <w:tcW w:w="2571" w:type="pct"/>
          </w:tcPr>
          <w:p w14:paraId="5CA4E5B5"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Характер изменения во времени (time behaviour);</w:t>
            </w:r>
          </w:p>
          <w:p w14:paraId="3D0D2F9D"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характер изменения (использования) ресурсов (resource utilization);</w:t>
            </w:r>
          </w:p>
          <w:p w14:paraId="3DE8723A"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производительные возможности (capacity)</w:t>
            </w:r>
          </w:p>
        </w:tc>
      </w:tr>
      <w:tr w:rsidR="00444CE2" w:rsidRPr="00444CE2" w14:paraId="4FE4E4BF" w14:textId="77777777" w:rsidTr="00C64419">
        <w:tc>
          <w:tcPr>
            <w:tcW w:w="630" w:type="pct"/>
            <w:vMerge/>
          </w:tcPr>
          <w:p w14:paraId="68F6CE27" w14:textId="77777777" w:rsidR="00444CE2" w:rsidRPr="00444CE2" w:rsidDel="000F6100" w:rsidRDefault="00444CE2" w:rsidP="00444CE2">
            <w:pPr>
              <w:pStyle w:val="affff6"/>
              <w:ind w:firstLine="540"/>
              <w:rPr>
                <w:color w:val="000000"/>
                <w:szCs w:val="24"/>
                <w:shd w:val="clear" w:color="auto" w:fill="FFFFFF"/>
              </w:rPr>
            </w:pPr>
          </w:p>
        </w:tc>
        <w:tc>
          <w:tcPr>
            <w:tcW w:w="720" w:type="pct"/>
          </w:tcPr>
          <w:p w14:paraId="5F4F9A83"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Мобиль-ность</w:t>
            </w:r>
          </w:p>
        </w:tc>
        <w:tc>
          <w:tcPr>
            <w:tcW w:w="1079" w:type="pct"/>
          </w:tcPr>
          <w:p w14:paraId="0BE78675"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Мобильность (portability)</w:t>
            </w:r>
          </w:p>
        </w:tc>
        <w:tc>
          <w:tcPr>
            <w:tcW w:w="2571" w:type="pct"/>
          </w:tcPr>
          <w:p w14:paraId="4C1DFB70" w14:textId="77777777" w:rsidR="00444CE2" w:rsidRPr="00444CE2" w:rsidRDefault="00444CE2" w:rsidP="00402F2B">
            <w:pPr>
              <w:pStyle w:val="affff6"/>
              <w:ind w:firstLine="25"/>
              <w:rPr>
                <w:color w:val="000000"/>
                <w:szCs w:val="24"/>
                <w:shd w:val="clear" w:color="auto" w:fill="FFFFFF"/>
              </w:rPr>
            </w:pPr>
            <w:r w:rsidRPr="00444CE2">
              <w:rPr>
                <w:color w:val="000000"/>
                <w:szCs w:val="24"/>
                <w:shd w:val="clear" w:color="auto" w:fill="FFFFFF"/>
              </w:rPr>
              <w:t>Адаптируемость (adaptability);</w:t>
            </w:r>
          </w:p>
          <w:p w14:paraId="3543D5B9" w14:textId="77777777" w:rsidR="00444CE2" w:rsidRPr="00444CE2" w:rsidRDefault="00444CE2" w:rsidP="00402F2B">
            <w:pPr>
              <w:pStyle w:val="affff6"/>
              <w:ind w:firstLine="25"/>
              <w:rPr>
                <w:color w:val="000000"/>
                <w:szCs w:val="24"/>
                <w:shd w:val="clear" w:color="auto" w:fill="FFFFFF"/>
              </w:rPr>
            </w:pPr>
            <w:r w:rsidRPr="00444CE2">
              <w:rPr>
                <w:color w:val="000000"/>
                <w:szCs w:val="24"/>
                <w:shd w:val="clear" w:color="auto" w:fill="FFFFFF"/>
              </w:rPr>
              <w:t>простота внедрения (installability);</w:t>
            </w:r>
          </w:p>
          <w:p w14:paraId="066AF27A" w14:textId="77777777" w:rsidR="00444CE2" w:rsidRPr="00444CE2" w:rsidRDefault="00444CE2" w:rsidP="00402F2B">
            <w:pPr>
              <w:pStyle w:val="affff6"/>
              <w:ind w:firstLine="25"/>
              <w:rPr>
                <w:color w:val="000000"/>
                <w:szCs w:val="24"/>
                <w:shd w:val="clear" w:color="auto" w:fill="FFFFFF"/>
              </w:rPr>
            </w:pPr>
            <w:r w:rsidRPr="00444CE2">
              <w:rPr>
                <w:color w:val="000000"/>
                <w:szCs w:val="24"/>
                <w:shd w:val="clear" w:color="auto" w:fill="FFFFFF"/>
              </w:rPr>
              <w:t>(взаимо) заменяемость (replacebility)</w:t>
            </w:r>
          </w:p>
        </w:tc>
      </w:tr>
      <w:tr w:rsidR="00444CE2" w:rsidRPr="00444CE2" w14:paraId="4D632EB1" w14:textId="77777777" w:rsidTr="00C64419">
        <w:tc>
          <w:tcPr>
            <w:tcW w:w="630" w:type="pct"/>
            <w:vMerge/>
          </w:tcPr>
          <w:p w14:paraId="1B285698" w14:textId="77777777" w:rsidR="00444CE2" w:rsidRPr="00444CE2" w:rsidRDefault="00444CE2" w:rsidP="00444CE2">
            <w:pPr>
              <w:pStyle w:val="affff6"/>
              <w:ind w:firstLine="540"/>
              <w:rPr>
                <w:color w:val="000000"/>
                <w:szCs w:val="24"/>
                <w:shd w:val="clear" w:color="auto" w:fill="FFFFFF"/>
              </w:rPr>
            </w:pPr>
          </w:p>
        </w:tc>
        <w:tc>
          <w:tcPr>
            <w:tcW w:w="720" w:type="pct"/>
          </w:tcPr>
          <w:p w14:paraId="758ECB93"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Практич-ность</w:t>
            </w:r>
          </w:p>
        </w:tc>
        <w:tc>
          <w:tcPr>
            <w:tcW w:w="1079" w:type="pct"/>
          </w:tcPr>
          <w:p w14:paraId="0224B5C0" w14:textId="77777777" w:rsidR="00444CE2" w:rsidRPr="00444CE2" w:rsidRDefault="00444CE2" w:rsidP="00402F2B">
            <w:pPr>
              <w:pStyle w:val="affff6"/>
              <w:ind w:firstLine="0"/>
              <w:rPr>
                <w:color w:val="000000"/>
                <w:szCs w:val="24"/>
                <w:shd w:val="clear" w:color="auto" w:fill="FFFFFF"/>
              </w:rPr>
            </w:pPr>
            <w:r w:rsidRPr="00444CE2">
              <w:rPr>
                <w:color w:val="000000"/>
                <w:szCs w:val="24"/>
                <w:shd w:val="clear" w:color="auto" w:fill="FFFFFF"/>
              </w:rPr>
              <w:t>Практичность (usability)</w:t>
            </w:r>
          </w:p>
        </w:tc>
        <w:tc>
          <w:tcPr>
            <w:tcW w:w="2571" w:type="pct"/>
          </w:tcPr>
          <w:p w14:paraId="4A1A5E96" w14:textId="77777777" w:rsidR="00600B2E" w:rsidRPr="00600B2E" w:rsidRDefault="00600B2E" w:rsidP="00600B2E">
            <w:pPr>
              <w:pStyle w:val="affff6"/>
              <w:ind w:firstLine="25"/>
              <w:rPr>
                <w:color w:val="000000"/>
                <w:szCs w:val="24"/>
                <w:shd w:val="clear" w:color="auto" w:fill="FFFFFF"/>
              </w:rPr>
            </w:pPr>
            <w:r w:rsidRPr="00600B2E">
              <w:rPr>
                <w:color w:val="000000"/>
                <w:szCs w:val="24"/>
                <w:shd w:val="clear" w:color="auto" w:fill="FFFFFF"/>
              </w:rPr>
              <w:t>Понятность (explainability);</w:t>
            </w:r>
          </w:p>
          <w:p w14:paraId="0534FDA5" w14:textId="77777777" w:rsidR="00444CE2" w:rsidRDefault="00600B2E" w:rsidP="00600B2E">
            <w:pPr>
              <w:pStyle w:val="affff6"/>
              <w:ind w:firstLine="25"/>
              <w:rPr>
                <w:color w:val="000000"/>
                <w:szCs w:val="24"/>
                <w:shd w:val="clear" w:color="auto" w:fill="FFFFFF"/>
              </w:rPr>
            </w:pPr>
            <w:r w:rsidRPr="00600B2E">
              <w:rPr>
                <w:color w:val="000000"/>
                <w:szCs w:val="24"/>
                <w:shd w:val="clear" w:color="auto" w:fill="FFFFFF"/>
              </w:rPr>
              <w:t>изучаемость (learnability);</w:t>
            </w:r>
          </w:p>
          <w:p w14:paraId="5D6D83B9" w14:textId="70AB8352" w:rsidR="00600B2E" w:rsidRPr="00444CE2" w:rsidRDefault="00600B2E" w:rsidP="00600B2E">
            <w:pPr>
              <w:pStyle w:val="affff6"/>
              <w:ind w:firstLine="25"/>
              <w:rPr>
                <w:color w:val="000000"/>
                <w:szCs w:val="24"/>
                <w:shd w:val="clear" w:color="auto" w:fill="FFFFFF"/>
              </w:rPr>
            </w:pPr>
          </w:p>
        </w:tc>
      </w:tr>
    </w:tbl>
    <w:p w14:paraId="19212BF0" w14:textId="77777777" w:rsidR="006C43EE" w:rsidRDefault="006C43EE" w:rsidP="00444CE2">
      <w:pPr>
        <w:pStyle w:val="affff6"/>
        <w:ind w:firstLine="540"/>
        <w:rPr>
          <w:i/>
          <w:color w:val="000000"/>
          <w:szCs w:val="24"/>
          <w:shd w:val="clear" w:color="auto" w:fill="FFFFFF"/>
        </w:rPr>
      </w:pPr>
    </w:p>
    <w:p w14:paraId="71031803" w14:textId="289F597A" w:rsidR="00444CE2" w:rsidRDefault="00444CE2" w:rsidP="00444CE2">
      <w:pPr>
        <w:pStyle w:val="affff6"/>
        <w:ind w:firstLine="540"/>
        <w:rPr>
          <w:i/>
          <w:color w:val="000000"/>
          <w:szCs w:val="24"/>
          <w:shd w:val="clear" w:color="auto" w:fill="FFFFFF"/>
        </w:rPr>
      </w:pPr>
      <w:r w:rsidRPr="00444CE2">
        <w:rPr>
          <w:i/>
          <w:color w:val="000000"/>
          <w:szCs w:val="24"/>
          <w:shd w:val="clear" w:color="auto" w:fill="FFFFFF"/>
        </w:rPr>
        <w:lastRenderedPageBreak/>
        <w:t>Окончание таблицы 2</w:t>
      </w:r>
    </w:p>
    <w:tbl>
      <w:tblPr>
        <w:tblStyle w:val="afffa"/>
        <w:tblW w:w="5000" w:type="pct"/>
        <w:tblLayout w:type="fixed"/>
        <w:tblLook w:val="04A0" w:firstRow="1" w:lastRow="0" w:firstColumn="1" w:lastColumn="0" w:noHBand="0" w:noVBand="1"/>
      </w:tblPr>
      <w:tblGrid>
        <w:gridCol w:w="1177"/>
        <w:gridCol w:w="1346"/>
        <w:gridCol w:w="2017"/>
        <w:gridCol w:w="4805"/>
      </w:tblGrid>
      <w:tr w:rsidR="00444CE2" w:rsidRPr="00444CE2" w14:paraId="73790CFD" w14:textId="77777777" w:rsidTr="00C64419">
        <w:trPr>
          <w:tblHeader/>
        </w:trPr>
        <w:tc>
          <w:tcPr>
            <w:tcW w:w="630" w:type="pct"/>
            <w:tcBorders>
              <w:bottom w:val="double" w:sz="4" w:space="0" w:color="auto"/>
            </w:tcBorders>
            <w:vAlign w:val="center"/>
          </w:tcPr>
          <w:p w14:paraId="1EBD1185" w14:textId="77777777" w:rsidR="00444CE2" w:rsidRPr="006C43EE" w:rsidRDefault="00444CE2" w:rsidP="006C43EE">
            <w:pPr>
              <w:pStyle w:val="affff6"/>
              <w:ind w:firstLine="30"/>
              <w:rPr>
                <w:color w:val="000000"/>
                <w:sz w:val="22"/>
                <w:szCs w:val="22"/>
                <w:shd w:val="clear" w:color="auto" w:fill="FFFFFF"/>
              </w:rPr>
            </w:pPr>
            <w:r w:rsidRPr="006C43EE">
              <w:rPr>
                <w:color w:val="000000"/>
                <w:sz w:val="22"/>
                <w:szCs w:val="22"/>
                <w:shd w:val="clear" w:color="auto" w:fill="FFFFFF"/>
              </w:rPr>
              <w:t>Группа характе-ристик</w:t>
            </w:r>
          </w:p>
        </w:tc>
        <w:tc>
          <w:tcPr>
            <w:tcW w:w="720" w:type="pct"/>
            <w:tcBorders>
              <w:bottom w:val="double" w:sz="4" w:space="0" w:color="auto"/>
            </w:tcBorders>
            <w:vAlign w:val="center"/>
          </w:tcPr>
          <w:p w14:paraId="5655DA7B" w14:textId="77777777" w:rsidR="00444CE2" w:rsidRPr="006C43EE" w:rsidRDefault="00444CE2" w:rsidP="006C43EE">
            <w:pPr>
              <w:pStyle w:val="affff6"/>
              <w:ind w:firstLine="0"/>
              <w:rPr>
                <w:color w:val="000000"/>
                <w:sz w:val="22"/>
                <w:szCs w:val="22"/>
                <w:shd w:val="clear" w:color="auto" w:fill="FFFFFF"/>
              </w:rPr>
            </w:pPr>
            <w:r w:rsidRPr="006C43EE">
              <w:rPr>
                <w:color w:val="000000"/>
                <w:sz w:val="22"/>
                <w:szCs w:val="22"/>
                <w:shd w:val="clear" w:color="auto" w:fill="FFFFFF"/>
              </w:rPr>
              <w:t>Характе-ристика</w:t>
            </w:r>
          </w:p>
          <w:p w14:paraId="36AB7F3E" w14:textId="77777777" w:rsidR="00444CE2" w:rsidRPr="006C43EE" w:rsidRDefault="00444CE2" w:rsidP="006C43EE">
            <w:pPr>
              <w:pStyle w:val="affff6"/>
              <w:ind w:firstLine="0"/>
              <w:rPr>
                <w:color w:val="000000"/>
                <w:sz w:val="22"/>
                <w:szCs w:val="22"/>
                <w:shd w:val="clear" w:color="auto" w:fill="FFFFFF"/>
              </w:rPr>
            </w:pPr>
            <w:r w:rsidRPr="006C43EE">
              <w:rPr>
                <w:color w:val="000000"/>
                <w:sz w:val="22"/>
                <w:szCs w:val="22"/>
                <w:shd w:val="clear" w:color="auto" w:fill="FFFFFF"/>
              </w:rPr>
              <w:t>по ГОСТ Р 59276</w:t>
            </w:r>
          </w:p>
        </w:tc>
        <w:tc>
          <w:tcPr>
            <w:tcW w:w="1079" w:type="pct"/>
            <w:tcBorders>
              <w:bottom w:val="double" w:sz="4" w:space="0" w:color="auto"/>
            </w:tcBorders>
            <w:vAlign w:val="center"/>
          </w:tcPr>
          <w:p w14:paraId="6C3D5034" w14:textId="77777777" w:rsidR="00444CE2" w:rsidRPr="006C43EE" w:rsidRDefault="00444CE2" w:rsidP="006C43EE">
            <w:pPr>
              <w:pStyle w:val="affff6"/>
              <w:ind w:firstLine="0"/>
              <w:rPr>
                <w:color w:val="000000"/>
                <w:sz w:val="22"/>
                <w:szCs w:val="22"/>
                <w:shd w:val="clear" w:color="auto" w:fill="FFFFFF"/>
              </w:rPr>
            </w:pPr>
            <w:r w:rsidRPr="006C43EE">
              <w:rPr>
                <w:color w:val="000000"/>
                <w:sz w:val="22"/>
                <w:szCs w:val="22"/>
                <w:shd w:val="clear" w:color="auto" w:fill="FFFFFF"/>
              </w:rPr>
              <w:t>Существенная характеристика</w:t>
            </w:r>
          </w:p>
        </w:tc>
        <w:tc>
          <w:tcPr>
            <w:tcW w:w="2571" w:type="pct"/>
            <w:tcBorders>
              <w:bottom w:val="double" w:sz="4" w:space="0" w:color="auto"/>
            </w:tcBorders>
            <w:vAlign w:val="center"/>
          </w:tcPr>
          <w:p w14:paraId="073ABD33" w14:textId="77777777" w:rsidR="00444CE2" w:rsidRPr="006C43EE" w:rsidRDefault="00444CE2" w:rsidP="006C43EE">
            <w:pPr>
              <w:pStyle w:val="affff6"/>
              <w:ind w:firstLine="25"/>
              <w:rPr>
                <w:color w:val="000000"/>
                <w:sz w:val="22"/>
                <w:szCs w:val="22"/>
                <w:shd w:val="clear" w:color="auto" w:fill="FFFFFF"/>
              </w:rPr>
            </w:pPr>
            <w:r w:rsidRPr="006C43EE">
              <w:rPr>
                <w:color w:val="000000"/>
                <w:sz w:val="22"/>
                <w:szCs w:val="22"/>
                <w:shd w:val="clear" w:color="auto" w:fill="FFFFFF"/>
              </w:rPr>
              <w:t>Субхарактеристика</w:t>
            </w:r>
          </w:p>
        </w:tc>
      </w:tr>
      <w:tr w:rsidR="006C43EE" w:rsidRPr="00444CE2" w14:paraId="0F33B8CC" w14:textId="77777777" w:rsidTr="00C64419">
        <w:tc>
          <w:tcPr>
            <w:tcW w:w="630" w:type="pct"/>
          </w:tcPr>
          <w:p w14:paraId="05F44059" w14:textId="77777777" w:rsidR="006C43EE" w:rsidRPr="00444CE2" w:rsidRDefault="006C43EE" w:rsidP="006C43EE">
            <w:pPr>
              <w:pStyle w:val="affff6"/>
              <w:ind w:firstLine="30"/>
              <w:rPr>
                <w:color w:val="000000"/>
                <w:szCs w:val="24"/>
                <w:shd w:val="clear" w:color="auto" w:fill="FFFFFF"/>
              </w:rPr>
            </w:pPr>
          </w:p>
        </w:tc>
        <w:tc>
          <w:tcPr>
            <w:tcW w:w="720" w:type="pct"/>
          </w:tcPr>
          <w:p w14:paraId="06554252" w14:textId="69FA8087" w:rsidR="006C43EE" w:rsidRPr="00444CE2" w:rsidRDefault="006C43EE" w:rsidP="006C43EE">
            <w:pPr>
              <w:pStyle w:val="affff6"/>
              <w:ind w:hanging="17"/>
              <w:rPr>
                <w:color w:val="000000"/>
                <w:szCs w:val="24"/>
                <w:shd w:val="clear" w:color="auto" w:fill="FFFFFF"/>
              </w:rPr>
            </w:pPr>
          </w:p>
        </w:tc>
        <w:tc>
          <w:tcPr>
            <w:tcW w:w="1079" w:type="pct"/>
          </w:tcPr>
          <w:p w14:paraId="0FDDE8CF" w14:textId="4A21A644" w:rsidR="006C43EE" w:rsidRPr="00444CE2" w:rsidRDefault="006C43EE" w:rsidP="006C43EE">
            <w:pPr>
              <w:pStyle w:val="affff6"/>
              <w:ind w:firstLine="0"/>
              <w:rPr>
                <w:color w:val="000000"/>
                <w:szCs w:val="24"/>
                <w:shd w:val="clear" w:color="auto" w:fill="FFFFFF"/>
              </w:rPr>
            </w:pPr>
          </w:p>
        </w:tc>
        <w:tc>
          <w:tcPr>
            <w:tcW w:w="2571" w:type="pct"/>
          </w:tcPr>
          <w:p w14:paraId="1830F7F1" w14:textId="77777777" w:rsidR="00600B2E" w:rsidRPr="004E7DC6" w:rsidRDefault="00600B2E" w:rsidP="00600B2E">
            <w:pPr>
              <w:ind w:firstLine="0"/>
              <w:rPr>
                <w:rFonts w:cs="Arial"/>
              </w:rPr>
            </w:pPr>
            <w:r w:rsidRPr="004E7DC6">
              <w:rPr>
                <w:rFonts w:cs="Arial"/>
              </w:rPr>
              <w:t>простота использования (operability);</w:t>
            </w:r>
          </w:p>
          <w:p w14:paraId="594BB257" w14:textId="77777777" w:rsidR="006C43EE" w:rsidRPr="00444CE2" w:rsidRDefault="006C43EE" w:rsidP="006C43EE">
            <w:pPr>
              <w:pStyle w:val="affff6"/>
              <w:ind w:firstLine="25"/>
              <w:rPr>
                <w:color w:val="000000"/>
                <w:szCs w:val="24"/>
                <w:shd w:val="clear" w:color="auto" w:fill="FFFFFF"/>
              </w:rPr>
            </w:pPr>
            <w:r w:rsidRPr="00444CE2">
              <w:rPr>
                <w:color w:val="000000"/>
                <w:szCs w:val="24"/>
                <w:shd w:val="clear" w:color="auto" w:fill="FFFFFF"/>
              </w:rPr>
              <w:t>защищенность от ошибки пользователя (user error protection);</w:t>
            </w:r>
          </w:p>
          <w:p w14:paraId="4F38F656" w14:textId="48058FFE" w:rsidR="006C43EE" w:rsidRPr="00444CE2" w:rsidRDefault="006C43EE" w:rsidP="006C43EE">
            <w:pPr>
              <w:pStyle w:val="affff6"/>
              <w:ind w:firstLine="0"/>
              <w:rPr>
                <w:color w:val="000000"/>
                <w:szCs w:val="24"/>
                <w:shd w:val="clear" w:color="auto" w:fill="FFFFFF"/>
              </w:rPr>
            </w:pPr>
            <w:r w:rsidRPr="00444CE2">
              <w:rPr>
                <w:color w:val="000000"/>
                <w:szCs w:val="24"/>
                <w:shd w:val="clear" w:color="auto" w:fill="FFFFFF"/>
              </w:rPr>
              <w:t>эстетика пользовательского интерфейса (user interface aesthetics);доступность (accessibility); </w:t>
            </w:r>
          </w:p>
          <w:p w14:paraId="574F105E" w14:textId="77777777" w:rsidR="006C43EE" w:rsidRPr="00444CE2" w:rsidRDefault="006C43EE" w:rsidP="006C43EE">
            <w:pPr>
              <w:pStyle w:val="affff6"/>
              <w:ind w:firstLine="0"/>
              <w:rPr>
                <w:color w:val="000000"/>
                <w:szCs w:val="24"/>
                <w:shd w:val="clear" w:color="auto" w:fill="FFFFFF"/>
              </w:rPr>
            </w:pPr>
            <w:r w:rsidRPr="00444CE2">
              <w:rPr>
                <w:color w:val="000000"/>
                <w:szCs w:val="24"/>
                <w:shd w:val="clear" w:color="auto" w:fill="FFFFFF"/>
              </w:rPr>
              <w:t>взаимодействие (collaborability)</w:t>
            </w:r>
          </w:p>
        </w:tc>
      </w:tr>
      <w:tr w:rsidR="00444CE2" w:rsidRPr="00444CE2" w14:paraId="267712ED" w14:textId="77777777" w:rsidTr="00C64419">
        <w:tc>
          <w:tcPr>
            <w:tcW w:w="630" w:type="pct"/>
          </w:tcPr>
          <w:p w14:paraId="4E452AFF" w14:textId="77777777" w:rsidR="00444CE2" w:rsidRPr="00444CE2" w:rsidRDefault="00444CE2" w:rsidP="006C43EE">
            <w:pPr>
              <w:pStyle w:val="affff6"/>
              <w:ind w:firstLine="30"/>
              <w:rPr>
                <w:color w:val="000000"/>
                <w:szCs w:val="24"/>
                <w:shd w:val="clear" w:color="auto" w:fill="FFFFFF"/>
              </w:rPr>
            </w:pPr>
          </w:p>
        </w:tc>
        <w:tc>
          <w:tcPr>
            <w:tcW w:w="720" w:type="pct"/>
          </w:tcPr>
          <w:p w14:paraId="4E8F5E04" w14:textId="1404B141"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Сопровожда-емость</w:t>
            </w:r>
          </w:p>
        </w:tc>
        <w:tc>
          <w:tcPr>
            <w:tcW w:w="1079" w:type="pct"/>
          </w:tcPr>
          <w:p w14:paraId="6D169013"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Сопровожда-емость (maintainability)</w:t>
            </w:r>
          </w:p>
        </w:tc>
        <w:tc>
          <w:tcPr>
            <w:tcW w:w="2571" w:type="pct"/>
          </w:tcPr>
          <w:p w14:paraId="15A213D4"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Анализируемость (analysability);</w:t>
            </w:r>
          </w:p>
          <w:p w14:paraId="05DF674A"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изменяемость (modifiability);</w:t>
            </w:r>
          </w:p>
          <w:p w14:paraId="668A28FE"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устойчивость (</w:t>
            </w:r>
            <w:r w:rsidRPr="00444CE2">
              <w:rPr>
                <w:color w:val="000000"/>
                <w:szCs w:val="24"/>
                <w:shd w:val="clear" w:color="auto" w:fill="FFFFFF"/>
                <w:lang w:val="en-US"/>
              </w:rPr>
              <w:t>tability</w:t>
            </w:r>
            <w:r w:rsidRPr="00444CE2">
              <w:rPr>
                <w:color w:val="000000"/>
                <w:szCs w:val="24"/>
                <w:shd w:val="clear" w:color="auto" w:fill="FFFFFF"/>
              </w:rPr>
              <w:t>);</w:t>
            </w:r>
          </w:p>
          <w:p w14:paraId="5D53916E"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тестируемость (testability);</w:t>
            </w:r>
          </w:p>
          <w:p w14:paraId="69FF1E26"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модульность (modularity);</w:t>
            </w:r>
          </w:p>
          <w:p w14:paraId="7B3474F0"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настраиваемость (evolution)</w:t>
            </w:r>
          </w:p>
        </w:tc>
      </w:tr>
      <w:tr w:rsidR="00444CE2" w:rsidRPr="00444CE2" w14:paraId="14F14902" w14:textId="77777777" w:rsidTr="00C64419">
        <w:tc>
          <w:tcPr>
            <w:tcW w:w="630" w:type="pct"/>
          </w:tcPr>
          <w:p w14:paraId="411DCBC4" w14:textId="77777777" w:rsidR="00444CE2" w:rsidRPr="00444CE2" w:rsidRDefault="00444CE2" w:rsidP="006C43EE">
            <w:pPr>
              <w:pStyle w:val="affff6"/>
              <w:ind w:firstLine="30"/>
              <w:rPr>
                <w:color w:val="000000"/>
                <w:szCs w:val="24"/>
                <w:shd w:val="clear" w:color="auto" w:fill="FFFFFF"/>
              </w:rPr>
            </w:pPr>
            <w:r w:rsidRPr="00444CE2">
              <w:rPr>
                <w:color w:val="000000"/>
                <w:szCs w:val="24"/>
                <w:shd w:val="clear" w:color="auto" w:fill="FFFFFF"/>
              </w:rPr>
              <w:t>Надеж-ность</w:t>
            </w:r>
          </w:p>
        </w:tc>
        <w:tc>
          <w:tcPr>
            <w:tcW w:w="720" w:type="pct"/>
          </w:tcPr>
          <w:p w14:paraId="2F1EE47D"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Надеж-ность</w:t>
            </w:r>
          </w:p>
        </w:tc>
        <w:tc>
          <w:tcPr>
            <w:tcW w:w="1079" w:type="pct"/>
          </w:tcPr>
          <w:p w14:paraId="4F30516C"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Надежность (reliability)</w:t>
            </w:r>
          </w:p>
        </w:tc>
        <w:tc>
          <w:tcPr>
            <w:tcW w:w="2571" w:type="pct"/>
          </w:tcPr>
          <w:p w14:paraId="0BB0770D" w14:textId="77777777" w:rsidR="00444CE2" w:rsidRPr="00444CE2" w:rsidRDefault="00444CE2" w:rsidP="00600B2E">
            <w:pPr>
              <w:pStyle w:val="affff6"/>
              <w:ind w:firstLine="25"/>
              <w:rPr>
                <w:color w:val="000000"/>
                <w:szCs w:val="24"/>
                <w:shd w:val="clear" w:color="auto" w:fill="FFFFFF"/>
              </w:rPr>
            </w:pPr>
            <w:r w:rsidRPr="00444CE2">
              <w:rPr>
                <w:color w:val="000000"/>
                <w:szCs w:val="24"/>
                <w:shd w:val="clear" w:color="auto" w:fill="FFFFFF"/>
              </w:rPr>
              <w:t>Стабильность (maturity);</w:t>
            </w:r>
          </w:p>
          <w:p w14:paraId="0BD3E6E5" w14:textId="77777777" w:rsidR="00444CE2" w:rsidRPr="00444CE2" w:rsidRDefault="00444CE2" w:rsidP="00600B2E">
            <w:pPr>
              <w:pStyle w:val="affff6"/>
              <w:ind w:firstLine="25"/>
              <w:rPr>
                <w:color w:val="000000"/>
                <w:szCs w:val="24"/>
                <w:shd w:val="clear" w:color="auto" w:fill="FFFFFF"/>
              </w:rPr>
            </w:pPr>
            <w:r w:rsidRPr="00444CE2">
              <w:rPr>
                <w:color w:val="000000"/>
                <w:szCs w:val="24"/>
                <w:shd w:val="clear" w:color="auto" w:fill="FFFFFF"/>
              </w:rPr>
              <w:t>устойчивость к ошибке (отказоустойчивость) (fault tolerance);</w:t>
            </w:r>
          </w:p>
          <w:p w14:paraId="5B4DA95E" w14:textId="77777777" w:rsidR="00444CE2" w:rsidRPr="00444CE2" w:rsidRDefault="00444CE2" w:rsidP="00600B2E">
            <w:pPr>
              <w:pStyle w:val="affff6"/>
              <w:ind w:firstLine="25"/>
              <w:rPr>
                <w:color w:val="000000"/>
                <w:szCs w:val="24"/>
                <w:shd w:val="clear" w:color="auto" w:fill="FFFFFF"/>
              </w:rPr>
            </w:pPr>
            <w:r w:rsidRPr="00444CE2">
              <w:rPr>
                <w:color w:val="000000"/>
                <w:szCs w:val="24"/>
                <w:shd w:val="clear" w:color="auto" w:fill="FFFFFF"/>
              </w:rPr>
              <w:t>восстанавливаемость (recoverability);</w:t>
            </w:r>
          </w:p>
          <w:p w14:paraId="4D67749B" w14:textId="77777777" w:rsidR="00444CE2" w:rsidRPr="00444CE2" w:rsidRDefault="00444CE2" w:rsidP="00600B2E">
            <w:pPr>
              <w:pStyle w:val="affff6"/>
              <w:ind w:firstLine="25"/>
              <w:rPr>
                <w:color w:val="000000"/>
                <w:szCs w:val="24"/>
                <w:shd w:val="clear" w:color="auto" w:fill="FFFFFF"/>
              </w:rPr>
            </w:pPr>
            <w:r w:rsidRPr="00444CE2">
              <w:rPr>
                <w:color w:val="000000"/>
                <w:szCs w:val="24"/>
                <w:shd w:val="clear" w:color="auto" w:fill="FFFFFF"/>
              </w:rPr>
              <w:t>робастность (robustness)</w:t>
            </w:r>
          </w:p>
        </w:tc>
      </w:tr>
      <w:tr w:rsidR="00444CE2" w:rsidRPr="00444CE2" w14:paraId="5BA55EF5" w14:textId="77777777" w:rsidTr="00C64419">
        <w:tc>
          <w:tcPr>
            <w:tcW w:w="630" w:type="pct"/>
          </w:tcPr>
          <w:p w14:paraId="078A9E62" w14:textId="77777777" w:rsidR="00444CE2" w:rsidRPr="00444CE2" w:rsidRDefault="00444CE2" w:rsidP="006C43EE">
            <w:pPr>
              <w:pStyle w:val="affff6"/>
              <w:ind w:firstLine="30"/>
              <w:rPr>
                <w:color w:val="000000"/>
                <w:szCs w:val="24"/>
                <w:shd w:val="clear" w:color="auto" w:fill="FFFFFF"/>
              </w:rPr>
            </w:pPr>
            <w:r w:rsidRPr="00444CE2">
              <w:rPr>
                <w:color w:val="000000"/>
                <w:szCs w:val="24"/>
                <w:shd w:val="clear" w:color="auto" w:fill="FFFFFF"/>
              </w:rPr>
              <w:t>Безопас-ность</w:t>
            </w:r>
          </w:p>
        </w:tc>
        <w:tc>
          <w:tcPr>
            <w:tcW w:w="720" w:type="pct"/>
          </w:tcPr>
          <w:p w14:paraId="6BEAC21B"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w:t>
            </w:r>
          </w:p>
        </w:tc>
        <w:tc>
          <w:tcPr>
            <w:tcW w:w="1079" w:type="pct"/>
          </w:tcPr>
          <w:p w14:paraId="282581F7"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Защищенность (security)</w:t>
            </w:r>
          </w:p>
        </w:tc>
        <w:tc>
          <w:tcPr>
            <w:tcW w:w="2571" w:type="pct"/>
          </w:tcPr>
          <w:p w14:paraId="41F7B9D2" w14:textId="77777777" w:rsidR="00444CE2" w:rsidRPr="00444CE2" w:rsidRDefault="00444CE2" w:rsidP="00600B2E">
            <w:pPr>
              <w:pStyle w:val="affff6"/>
              <w:ind w:firstLine="25"/>
              <w:rPr>
                <w:color w:val="000000"/>
                <w:szCs w:val="24"/>
                <w:shd w:val="clear" w:color="auto" w:fill="FFFFFF"/>
              </w:rPr>
            </w:pPr>
            <w:r w:rsidRPr="00444CE2">
              <w:rPr>
                <w:color w:val="000000"/>
                <w:szCs w:val="24"/>
                <w:shd w:val="clear" w:color="auto" w:fill="FFFFFF"/>
              </w:rPr>
              <w:t>Конфиденциальность (confidentiality);</w:t>
            </w:r>
          </w:p>
          <w:p w14:paraId="57A08601" w14:textId="77777777" w:rsidR="00444CE2" w:rsidRPr="00444CE2" w:rsidRDefault="00444CE2" w:rsidP="00600B2E">
            <w:pPr>
              <w:pStyle w:val="affff6"/>
              <w:ind w:firstLine="25"/>
              <w:rPr>
                <w:color w:val="000000"/>
                <w:szCs w:val="24"/>
                <w:shd w:val="clear" w:color="auto" w:fill="FFFFFF"/>
              </w:rPr>
            </w:pPr>
            <w:r w:rsidRPr="00444CE2">
              <w:rPr>
                <w:color w:val="000000"/>
                <w:szCs w:val="24"/>
                <w:shd w:val="clear" w:color="auto" w:fill="FFFFFF"/>
              </w:rPr>
              <w:t>целостность (integrity);</w:t>
            </w:r>
          </w:p>
          <w:p w14:paraId="4441B09A" w14:textId="77777777" w:rsidR="00444CE2" w:rsidRPr="00444CE2" w:rsidRDefault="00444CE2" w:rsidP="00600B2E">
            <w:pPr>
              <w:pStyle w:val="affff6"/>
              <w:ind w:firstLine="25"/>
              <w:rPr>
                <w:color w:val="000000"/>
                <w:szCs w:val="24"/>
                <w:shd w:val="clear" w:color="auto" w:fill="FFFFFF"/>
              </w:rPr>
            </w:pPr>
            <w:r w:rsidRPr="00444CE2">
              <w:rPr>
                <w:color w:val="000000"/>
                <w:szCs w:val="24"/>
                <w:shd w:val="clear" w:color="auto" w:fill="FFFFFF"/>
              </w:rPr>
              <w:t>неотказуемость (non-repudiation);</w:t>
            </w:r>
          </w:p>
          <w:p w14:paraId="2720CE6D" w14:textId="77777777" w:rsidR="00444CE2" w:rsidRPr="00444CE2" w:rsidRDefault="00444CE2" w:rsidP="00600B2E">
            <w:pPr>
              <w:pStyle w:val="affff6"/>
              <w:ind w:firstLine="25"/>
              <w:rPr>
                <w:color w:val="000000"/>
                <w:szCs w:val="24"/>
                <w:shd w:val="clear" w:color="auto" w:fill="FFFFFF"/>
              </w:rPr>
            </w:pPr>
            <w:r w:rsidRPr="00444CE2">
              <w:rPr>
                <w:color w:val="000000"/>
                <w:szCs w:val="24"/>
                <w:shd w:val="clear" w:color="auto" w:fill="FFFFFF"/>
              </w:rPr>
              <w:t>подотчетность (accountability);</w:t>
            </w:r>
          </w:p>
          <w:p w14:paraId="309BF434" w14:textId="77777777" w:rsidR="00444CE2" w:rsidRPr="00444CE2" w:rsidRDefault="00444CE2" w:rsidP="00600B2E">
            <w:pPr>
              <w:pStyle w:val="affff6"/>
              <w:ind w:firstLine="25"/>
              <w:rPr>
                <w:color w:val="000000"/>
                <w:szCs w:val="24"/>
                <w:shd w:val="clear" w:color="auto" w:fill="FFFFFF"/>
              </w:rPr>
            </w:pPr>
            <w:r w:rsidRPr="00444CE2">
              <w:rPr>
                <w:color w:val="000000"/>
                <w:szCs w:val="24"/>
                <w:shd w:val="clear" w:color="auto" w:fill="FFFFFF"/>
              </w:rPr>
              <w:t xml:space="preserve">подлинность (authenticity); </w:t>
            </w:r>
          </w:p>
          <w:p w14:paraId="69F4491A" w14:textId="77777777" w:rsidR="00444CE2" w:rsidRPr="00444CE2" w:rsidRDefault="00444CE2" w:rsidP="00600B2E">
            <w:pPr>
              <w:pStyle w:val="affff6"/>
              <w:ind w:firstLine="25"/>
              <w:rPr>
                <w:color w:val="000000"/>
                <w:szCs w:val="24"/>
                <w:shd w:val="clear" w:color="auto" w:fill="FFFFFF"/>
              </w:rPr>
            </w:pPr>
            <w:r w:rsidRPr="00444CE2">
              <w:rPr>
                <w:color w:val="000000"/>
                <w:szCs w:val="24"/>
                <w:shd w:val="clear" w:color="auto" w:fill="FFFFFF"/>
              </w:rPr>
              <w:t>приватность (неприкосновенность частной жизни) (privacy)</w:t>
            </w:r>
          </w:p>
        </w:tc>
      </w:tr>
    </w:tbl>
    <w:p w14:paraId="2CB55A3F" w14:textId="77777777" w:rsidR="00600B2E" w:rsidRDefault="00600B2E" w:rsidP="00444CE2">
      <w:pPr>
        <w:pStyle w:val="affff6"/>
        <w:ind w:firstLine="540"/>
        <w:rPr>
          <w:color w:val="000000"/>
          <w:szCs w:val="24"/>
          <w:shd w:val="clear" w:color="auto" w:fill="FFFFFF"/>
        </w:rPr>
      </w:pPr>
    </w:p>
    <w:p w14:paraId="7238C826" w14:textId="1AD306B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lastRenderedPageBreak/>
        <w:t>7.1.4.3 При выборе представительного набора существенных характеристик и субхарактеристик СИИ целесообразно руководствоваться принципами, приведенными в разделе 5 ГОСТ Р 59276-2020:</w:t>
      </w:r>
    </w:p>
    <w:p w14:paraId="07635045"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полнота (достаточность) набора характеристик для принятия решения о возможности использования СИИ при решении конкретной прикладной задачи;</w:t>
      </w:r>
    </w:p>
    <w:p w14:paraId="080B214A"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простота и возможность оценки характеристик путем установления соответствующей (-их) метрик(и), ее (их) уровней ранжирования и оценки;</w:t>
      </w:r>
    </w:p>
    <w:p w14:paraId="2E08CC88"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простота и возможность измерения значений характеристик;</w:t>
      </w:r>
    </w:p>
    <w:p w14:paraId="229B3D2C"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отсутствие дублирования (перекрытия диапазонов) между используемыми характеристиками;</w:t>
      </w:r>
    </w:p>
    <w:p w14:paraId="38868A91"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соответствие установившимся понятиям и терминологии;</w:t>
      </w:r>
    </w:p>
    <w:p w14:paraId="1C7E9E64"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возможность последующего уточнения и детализации характеристик.</w:t>
      </w:r>
    </w:p>
    <w:p w14:paraId="408F2145" w14:textId="77777777" w:rsidR="00444CE2" w:rsidRPr="00444CE2" w:rsidRDefault="00444CE2" w:rsidP="00444CE2">
      <w:pPr>
        <w:pStyle w:val="affff6"/>
        <w:ind w:firstLine="540"/>
        <w:rPr>
          <w:color w:val="000000"/>
          <w:szCs w:val="24"/>
          <w:shd w:val="clear" w:color="auto" w:fill="FFFFFF"/>
        </w:rPr>
      </w:pPr>
    </w:p>
    <w:p w14:paraId="4DFC1DB8" w14:textId="77777777" w:rsidR="00444CE2" w:rsidRPr="00444CE2" w:rsidRDefault="00444CE2" w:rsidP="00444CE2">
      <w:pPr>
        <w:pStyle w:val="affff6"/>
        <w:ind w:firstLine="540"/>
        <w:rPr>
          <w:b/>
          <w:color w:val="000000"/>
          <w:szCs w:val="24"/>
          <w:shd w:val="clear" w:color="auto" w:fill="FFFFFF"/>
        </w:rPr>
      </w:pPr>
      <w:r w:rsidRPr="00444CE2">
        <w:rPr>
          <w:b/>
          <w:color w:val="000000"/>
          <w:szCs w:val="24"/>
          <w:shd w:val="clear" w:color="auto" w:fill="FFFFFF"/>
        </w:rPr>
        <w:t>7.2 Алгоритм оценки качества СИИ</w:t>
      </w:r>
    </w:p>
    <w:p w14:paraId="5C0D0AE3" w14:textId="77777777" w:rsidR="00444CE2" w:rsidRPr="00444CE2" w:rsidRDefault="00444CE2" w:rsidP="00444CE2">
      <w:pPr>
        <w:pStyle w:val="affff6"/>
        <w:ind w:firstLine="540"/>
        <w:rPr>
          <w:color w:val="000000"/>
          <w:szCs w:val="24"/>
          <w:shd w:val="clear" w:color="auto" w:fill="FFFFFF"/>
        </w:rPr>
      </w:pPr>
    </w:p>
    <w:p w14:paraId="7B6787A5"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Процедура оценки качества СИИ должна включать три основных этапа: подготовительные работы, тестирование и оценка показателей качества, анализ и интерпретация результатов тестирования.</w:t>
      </w:r>
    </w:p>
    <w:p w14:paraId="4DCBB555" w14:textId="77777777" w:rsidR="00444CE2" w:rsidRPr="00444CE2" w:rsidRDefault="00444CE2" w:rsidP="00444CE2">
      <w:pPr>
        <w:pStyle w:val="affff6"/>
        <w:ind w:firstLine="540"/>
        <w:rPr>
          <w:color w:val="000000"/>
          <w:szCs w:val="24"/>
          <w:shd w:val="clear" w:color="auto" w:fill="FFFFFF"/>
        </w:rPr>
      </w:pPr>
    </w:p>
    <w:p w14:paraId="1AF86967" w14:textId="77777777" w:rsidR="00444CE2" w:rsidRPr="00444CE2" w:rsidRDefault="00444CE2" w:rsidP="00444CE2">
      <w:pPr>
        <w:pStyle w:val="affff6"/>
        <w:ind w:firstLine="540"/>
        <w:rPr>
          <w:b/>
          <w:color w:val="000000"/>
          <w:szCs w:val="24"/>
          <w:shd w:val="clear" w:color="auto" w:fill="FFFFFF"/>
        </w:rPr>
      </w:pPr>
      <w:r w:rsidRPr="00444CE2">
        <w:rPr>
          <w:b/>
          <w:color w:val="000000"/>
          <w:szCs w:val="24"/>
          <w:shd w:val="clear" w:color="auto" w:fill="FFFFFF"/>
        </w:rPr>
        <w:t>7.2.1 Подготовительные работы</w:t>
      </w:r>
    </w:p>
    <w:p w14:paraId="46F060FF" w14:textId="77777777" w:rsidR="00444CE2" w:rsidRPr="00444CE2" w:rsidRDefault="00444CE2" w:rsidP="00444CE2">
      <w:pPr>
        <w:pStyle w:val="affff6"/>
        <w:ind w:firstLine="540"/>
        <w:rPr>
          <w:color w:val="000000"/>
          <w:szCs w:val="24"/>
          <w:shd w:val="clear" w:color="auto" w:fill="FFFFFF"/>
        </w:rPr>
      </w:pPr>
    </w:p>
    <w:p w14:paraId="0EC5E28B"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7.2.1.1 Подготовительные работы включают: </w:t>
      </w:r>
    </w:p>
    <w:p w14:paraId="5890A20C"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установление целей и задач тестирования (испытаний);</w:t>
      </w:r>
    </w:p>
    <w:p w14:paraId="3FA57F00"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выбор (создание) испытательного стенда и оценка условий проведения тестирования;</w:t>
      </w:r>
    </w:p>
    <w:p w14:paraId="4B05F845"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определение набора данных для тестирования и критерия выявления выбросов в данных;</w:t>
      </w:r>
    </w:p>
    <w:p w14:paraId="3F123DAB"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выбор и обоснование набора существенных характеристик и метрик их оценки;</w:t>
      </w:r>
    </w:p>
    <w:p w14:paraId="39D4915A"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выявление и определение диапазона изменений значимых, наиболее существенных факторов (внешних воздействий), оказывающих влияние на работу СИИ;</w:t>
      </w:r>
    </w:p>
    <w:p w14:paraId="2AD9076F"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составление методики проведения тестирования (испытаний) и подготовка программы тестирования (испытаний) с указанием состава экспертной группы.</w:t>
      </w:r>
    </w:p>
    <w:p w14:paraId="62FEE9B7"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7.2.1.2 Перед проведением оценки качества СИИ необходимо удостовериться </w:t>
      </w:r>
      <w:r w:rsidRPr="00444CE2">
        <w:rPr>
          <w:color w:val="000000"/>
          <w:szCs w:val="24"/>
          <w:shd w:val="clear" w:color="auto" w:fill="FFFFFF"/>
        </w:rPr>
        <w:lastRenderedPageBreak/>
        <w:t>в отсутствии существенных различий между средой проведения тестирования и средой эксплуатации, т.е. убедиться, что потенциальные различия не влияют на надежность, валидность и репрезентативность результатов тестирования. Примеры представлены в таблице 3.</w:t>
      </w:r>
    </w:p>
    <w:p w14:paraId="52380FBC" w14:textId="77777777" w:rsidR="00444CE2" w:rsidRPr="00444CE2" w:rsidRDefault="00444CE2" w:rsidP="00444CE2">
      <w:pPr>
        <w:pStyle w:val="affff6"/>
        <w:ind w:firstLine="540"/>
        <w:rPr>
          <w:color w:val="000000"/>
          <w:szCs w:val="24"/>
          <w:shd w:val="clear" w:color="auto" w:fill="FFFFFF"/>
        </w:rPr>
      </w:pPr>
    </w:p>
    <w:p w14:paraId="4BC06DF9" w14:textId="77777777" w:rsidR="00444CE2" w:rsidRPr="00600B2E" w:rsidRDefault="00444CE2" w:rsidP="00600B2E">
      <w:pPr>
        <w:pStyle w:val="affff6"/>
        <w:ind w:firstLine="142"/>
        <w:rPr>
          <w:color w:val="000000"/>
          <w:sz w:val="22"/>
          <w:szCs w:val="22"/>
          <w:shd w:val="clear" w:color="auto" w:fill="FFFFFF"/>
        </w:rPr>
      </w:pPr>
      <w:r w:rsidRPr="00600B2E">
        <w:rPr>
          <w:color w:val="000000"/>
          <w:sz w:val="22"/>
          <w:szCs w:val="22"/>
          <w:shd w:val="clear" w:color="auto" w:fill="FFFFFF"/>
        </w:rPr>
        <w:t>Таблица 3 – Примеры различий между условиями тестирования и эксплуатации</w:t>
      </w:r>
    </w:p>
    <w:tbl>
      <w:tblPr>
        <w:tblStyle w:val="afffa"/>
        <w:tblW w:w="9454" w:type="dxa"/>
        <w:tblInd w:w="180" w:type="dxa"/>
        <w:tblLook w:val="04A0" w:firstRow="1" w:lastRow="0" w:firstColumn="1" w:lastColumn="0" w:noHBand="0" w:noVBand="1"/>
      </w:tblPr>
      <w:tblGrid>
        <w:gridCol w:w="890"/>
        <w:gridCol w:w="3603"/>
        <w:gridCol w:w="4961"/>
      </w:tblGrid>
      <w:tr w:rsidR="00444CE2" w:rsidRPr="00444CE2" w14:paraId="0B76EF4C" w14:textId="77777777" w:rsidTr="0009364F">
        <w:trPr>
          <w:tblHeader/>
        </w:trPr>
        <w:tc>
          <w:tcPr>
            <w:tcW w:w="890" w:type="dxa"/>
            <w:tcBorders>
              <w:bottom w:val="double" w:sz="4" w:space="0" w:color="auto"/>
            </w:tcBorders>
            <w:vAlign w:val="center"/>
          </w:tcPr>
          <w:p w14:paraId="3047B8A8" w14:textId="77777777" w:rsidR="00444CE2" w:rsidRPr="00600B2E" w:rsidRDefault="00444CE2" w:rsidP="0009364F">
            <w:pPr>
              <w:pStyle w:val="affff6"/>
              <w:ind w:left="-8" w:hanging="1"/>
              <w:rPr>
                <w:color w:val="000000"/>
                <w:sz w:val="22"/>
                <w:szCs w:val="22"/>
                <w:shd w:val="clear" w:color="auto" w:fill="FFFFFF"/>
              </w:rPr>
            </w:pPr>
            <w:r w:rsidRPr="00600B2E">
              <w:rPr>
                <w:color w:val="000000"/>
                <w:sz w:val="22"/>
                <w:szCs w:val="22"/>
                <w:shd w:val="clear" w:color="auto" w:fill="FFFFFF"/>
              </w:rPr>
              <w:t>№ п/п</w:t>
            </w:r>
          </w:p>
        </w:tc>
        <w:tc>
          <w:tcPr>
            <w:tcW w:w="3603" w:type="dxa"/>
            <w:tcBorders>
              <w:bottom w:val="double" w:sz="4" w:space="0" w:color="auto"/>
            </w:tcBorders>
            <w:vAlign w:val="center"/>
          </w:tcPr>
          <w:p w14:paraId="4A83DEA5" w14:textId="77777777" w:rsidR="00444CE2" w:rsidRPr="00600B2E" w:rsidRDefault="00444CE2" w:rsidP="00600B2E">
            <w:pPr>
              <w:pStyle w:val="affff6"/>
              <w:ind w:firstLine="0"/>
              <w:rPr>
                <w:color w:val="000000"/>
                <w:sz w:val="22"/>
                <w:szCs w:val="22"/>
                <w:shd w:val="clear" w:color="auto" w:fill="FFFFFF"/>
              </w:rPr>
            </w:pPr>
            <w:r w:rsidRPr="00600B2E">
              <w:rPr>
                <w:color w:val="000000"/>
                <w:sz w:val="22"/>
                <w:szCs w:val="22"/>
                <w:shd w:val="clear" w:color="auto" w:fill="FFFFFF"/>
              </w:rPr>
              <w:t>Потенциальные различия</w:t>
            </w:r>
          </w:p>
        </w:tc>
        <w:tc>
          <w:tcPr>
            <w:tcW w:w="4961" w:type="dxa"/>
            <w:tcBorders>
              <w:bottom w:val="double" w:sz="4" w:space="0" w:color="auto"/>
            </w:tcBorders>
            <w:vAlign w:val="center"/>
          </w:tcPr>
          <w:p w14:paraId="40014312" w14:textId="77777777" w:rsidR="00444CE2" w:rsidRPr="00600B2E" w:rsidRDefault="00444CE2" w:rsidP="00600B2E">
            <w:pPr>
              <w:pStyle w:val="affff6"/>
              <w:ind w:firstLine="0"/>
              <w:rPr>
                <w:color w:val="000000"/>
                <w:sz w:val="22"/>
                <w:szCs w:val="22"/>
                <w:shd w:val="clear" w:color="auto" w:fill="FFFFFF"/>
              </w:rPr>
            </w:pPr>
            <w:r w:rsidRPr="00600B2E">
              <w:rPr>
                <w:color w:val="000000"/>
                <w:sz w:val="22"/>
                <w:szCs w:val="22"/>
                <w:shd w:val="clear" w:color="auto" w:fill="FFFFFF"/>
              </w:rPr>
              <w:t>Примеры</w:t>
            </w:r>
          </w:p>
        </w:tc>
      </w:tr>
      <w:tr w:rsidR="00444CE2" w:rsidRPr="00444CE2" w14:paraId="67B3B66E" w14:textId="77777777" w:rsidTr="0009364F">
        <w:tc>
          <w:tcPr>
            <w:tcW w:w="890" w:type="dxa"/>
            <w:tcBorders>
              <w:top w:val="double" w:sz="4" w:space="0" w:color="auto"/>
            </w:tcBorders>
          </w:tcPr>
          <w:p w14:paraId="6CC6DD58"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1</w:t>
            </w:r>
          </w:p>
        </w:tc>
        <w:tc>
          <w:tcPr>
            <w:tcW w:w="3603" w:type="dxa"/>
            <w:tcBorders>
              <w:top w:val="double" w:sz="4" w:space="0" w:color="auto"/>
            </w:tcBorders>
          </w:tcPr>
          <w:p w14:paraId="242675A7"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Различия между средой проведения тестирования и средой эксплуатации</w:t>
            </w:r>
          </w:p>
        </w:tc>
        <w:tc>
          <w:tcPr>
            <w:tcW w:w="4961" w:type="dxa"/>
            <w:tcBorders>
              <w:top w:val="double" w:sz="4" w:space="0" w:color="auto"/>
            </w:tcBorders>
          </w:tcPr>
          <w:p w14:paraId="727C44BB"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Характеристики работы СИИ в тестовой среде выше/сопоставимы/ниже соответствующих характеристик в среде эксплуатации;</w:t>
            </w:r>
          </w:p>
          <w:p w14:paraId="2465BB90"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производительность интерфейса пользователя тестовой среды выше/сопоставима/ниже производительности интерфейса среды эксплуатации;</w:t>
            </w:r>
          </w:p>
          <w:p w14:paraId="6DD94014"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производительность ЦПУ тестового компьютера выше/сопоставима/ниже производительности ЦПУ эксплуатационного компьютера;</w:t>
            </w:r>
          </w:p>
          <w:p w14:paraId="427C2505"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 xml:space="preserve">климатические условия, условия освещенности, различные помеховые факторы, которые оказывают влияние на эффективность работы систем, использующих датчики, основанные на различных физических принципах; </w:t>
            </w:r>
          </w:p>
          <w:p w14:paraId="2FA4FE12"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и т.п.</w:t>
            </w:r>
          </w:p>
        </w:tc>
      </w:tr>
      <w:tr w:rsidR="00444CE2" w:rsidRPr="00444CE2" w14:paraId="4FC16773" w14:textId="77777777" w:rsidTr="0009364F">
        <w:tc>
          <w:tcPr>
            <w:tcW w:w="890" w:type="dxa"/>
          </w:tcPr>
          <w:p w14:paraId="746A7525"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2</w:t>
            </w:r>
          </w:p>
        </w:tc>
        <w:tc>
          <w:tcPr>
            <w:tcW w:w="3603" w:type="dxa"/>
          </w:tcPr>
          <w:p w14:paraId="331D0ED1"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Различия между доступным функционалом при тестировании и эксплуатации</w:t>
            </w:r>
          </w:p>
        </w:tc>
        <w:tc>
          <w:tcPr>
            <w:tcW w:w="4961" w:type="dxa"/>
          </w:tcPr>
          <w:p w14:paraId="7CCE43DC"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Охват функциональных возможностей;</w:t>
            </w:r>
          </w:p>
          <w:p w14:paraId="100E4A42"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количество и репрезентативность наборов данных;</w:t>
            </w:r>
          </w:p>
          <w:p w14:paraId="0F4378DB"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уровень стрессовых нагрузок;</w:t>
            </w:r>
          </w:p>
          <w:p w14:paraId="2A8029D9"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длительность пребывания в рабочем режиме;</w:t>
            </w:r>
          </w:p>
          <w:p w14:paraId="11D23DD4"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lastRenderedPageBreak/>
              <w:t>степень использования ресурса;</w:t>
            </w:r>
          </w:p>
          <w:p w14:paraId="499AB93E"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и т.п.</w:t>
            </w:r>
          </w:p>
        </w:tc>
      </w:tr>
      <w:tr w:rsidR="00444CE2" w:rsidRPr="00444CE2" w14:paraId="7ADE6F83" w14:textId="77777777" w:rsidTr="0009364F">
        <w:tc>
          <w:tcPr>
            <w:tcW w:w="890" w:type="dxa"/>
          </w:tcPr>
          <w:p w14:paraId="49AA7E25" w14:textId="77777777" w:rsidR="00444CE2" w:rsidRPr="00444CE2" w:rsidRDefault="00444CE2" w:rsidP="0009364F">
            <w:pPr>
              <w:pStyle w:val="affff6"/>
              <w:ind w:firstLine="134"/>
              <w:rPr>
                <w:color w:val="000000"/>
                <w:szCs w:val="24"/>
                <w:shd w:val="clear" w:color="auto" w:fill="FFFFFF"/>
              </w:rPr>
            </w:pPr>
            <w:r w:rsidRPr="00444CE2">
              <w:rPr>
                <w:color w:val="000000"/>
                <w:szCs w:val="24"/>
                <w:shd w:val="clear" w:color="auto" w:fill="FFFFFF"/>
              </w:rPr>
              <w:lastRenderedPageBreak/>
              <w:t>3</w:t>
            </w:r>
          </w:p>
        </w:tc>
        <w:tc>
          <w:tcPr>
            <w:tcW w:w="3603" w:type="dxa"/>
          </w:tcPr>
          <w:p w14:paraId="2CB62357" w14:textId="77777777" w:rsidR="00444CE2" w:rsidRPr="00444CE2" w:rsidRDefault="00444CE2" w:rsidP="0009364F">
            <w:pPr>
              <w:pStyle w:val="affff6"/>
              <w:ind w:firstLine="0"/>
              <w:rPr>
                <w:color w:val="000000"/>
                <w:szCs w:val="24"/>
                <w:shd w:val="clear" w:color="auto" w:fill="FFFFFF"/>
              </w:rPr>
            </w:pPr>
            <w:r w:rsidRPr="00444CE2">
              <w:rPr>
                <w:color w:val="000000"/>
                <w:szCs w:val="24"/>
                <w:shd w:val="clear" w:color="auto" w:fill="FFFFFF"/>
              </w:rPr>
              <w:t>Различия между профилями пользователя при тестировании и эксплуатационными профилями пользователя</w:t>
            </w:r>
          </w:p>
        </w:tc>
        <w:tc>
          <w:tcPr>
            <w:tcW w:w="4961" w:type="dxa"/>
          </w:tcPr>
          <w:p w14:paraId="62768889" w14:textId="77777777" w:rsidR="00444CE2" w:rsidRPr="00444CE2" w:rsidRDefault="00444CE2" w:rsidP="0009364F">
            <w:pPr>
              <w:pStyle w:val="affff6"/>
              <w:ind w:firstLine="0"/>
              <w:rPr>
                <w:color w:val="000000"/>
                <w:szCs w:val="24"/>
                <w:shd w:val="clear" w:color="auto" w:fill="FFFFFF"/>
              </w:rPr>
            </w:pPr>
            <w:r w:rsidRPr="00444CE2">
              <w:rPr>
                <w:color w:val="000000"/>
                <w:szCs w:val="24"/>
                <w:shd w:val="clear" w:color="auto" w:fill="FFFFFF"/>
              </w:rPr>
              <w:t>Уровни навыков пользователей;</w:t>
            </w:r>
          </w:p>
          <w:p w14:paraId="7860D7FE" w14:textId="77777777" w:rsidR="00444CE2" w:rsidRPr="00444CE2" w:rsidRDefault="00444CE2" w:rsidP="0009364F">
            <w:pPr>
              <w:pStyle w:val="affff6"/>
              <w:ind w:firstLine="0"/>
              <w:rPr>
                <w:color w:val="000000"/>
                <w:szCs w:val="24"/>
                <w:shd w:val="clear" w:color="auto" w:fill="FFFFFF"/>
              </w:rPr>
            </w:pPr>
            <w:r w:rsidRPr="00444CE2">
              <w:rPr>
                <w:color w:val="000000"/>
                <w:szCs w:val="24"/>
                <w:shd w:val="clear" w:color="auto" w:fill="FFFFFF"/>
              </w:rPr>
              <w:t>уровень подготовки пользователей (пользователи-специалисты или средние пользователи);</w:t>
            </w:r>
          </w:p>
          <w:p w14:paraId="364B1E84" w14:textId="77777777" w:rsidR="00444CE2" w:rsidRPr="00444CE2" w:rsidRDefault="00444CE2" w:rsidP="00600B2E">
            <w:pPr>
              <w:pStyle w:val="affff6"/>
              <w:ind w:firstLine="0"/>
              <w:rPr>
                <w:color w:val="000000"/>
                <w:szCs w:val="24"/>
                <w:shd w:val="clear" w:color="auto" w:fill="FFFFFF"/>
              </w:rPr>
            </w:pPr>
            <w:r w:rsidRPr="00444CE2">
              <w:rPr>
                <w:color w:val="000000"/>
                <w:szCs w:val="24"/>
                <w:shd w:val="clear" w:color="auto" w:fill="FFFFFF"/>
              </w:rPr>
              <w:t>квалификация пользователей</w:t>
            </w:r>
          </w:p>
        </w:tc>
      </w:tr>
    </w:tbl>
    <w:p w14:paraId="4268F252"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7.2.1.3 При создании требуемых условий тестирования необходимо выделить значимые, наиболее существенные факторы (внешние воздействия), оказывающие влияние на работу СИИ. Для каждого существенного фактора требуется установить диапазон возможных изменений (закон распределения) с целью воспроизведения во время тестирования СИИ.</w:t>
      </w:r>
    </w:p>
    <w:p w14:paraId="4F2505D6"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7.2.1.4 Задача выявления значимых, наиболее существенных факторов является одной из важных при классификации условий эксплуатации и решается путем:</w:t>
      </w:r>
    </w:p>
    <w:p w14:paraId="5A5DB89C"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сбора априорной информации и проведения анализа имеющихся теоретических и экспериментальных данных о внешних воздействиях и режимах функционирования СИИ в реальных условиях применения;</w:t>
      </w:r>
    </w:p>
    <w:p w14:paraId="588018A7"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определения функциональной связи между воздействующими факторами (в том числе параметрами нагруженности) и характеристиками (субхарактеристиками).</w:t>
      </w:r>
    </w:p>
    <w:p w14:paraId="1158B7C4" w14:textId="77777777" w:rsidR="00444CE2" w:rsidRPr="00444CE2" w:rsidRDefault="00444CE2" w:rsidP="00444CE2">
      <w:pPr>
        <w:pStyle w:val="affff6"/>
        <w:ind w:firstLine="540"/>
        <w:rPr>
          <w:b/>
          <w:color w:val="000000"/>
          <w:szCs w:val="24"/>
          <w:shd w:val="clear" w:color="auto" w:fill="FFFFFF"/>
        </w:rPr>
      </w:pPr>
      <w:r w:rsidRPr="00444CE2">
        <w:rPr>
          <w:b/>
          <w:color w:val="000000"/>
          <w:szCs w:val="24"/>
          <w:shd w:val="clear" w:color="auto" w:fill="FFFFFF"/>
        </w:rPr>
        <w:t xml:space="preserve">7.2.2 Тестирование и оценка показателей качества </w:t>
      </w:r>
    </w:p>
    <w:p w14:paraId="138EA0CA" w14:textId="77777777" w:rsidR="00444CE2" w:rsidRPr="00444CE2" w:rsidRDefault="00444CE2" w:rsidP="00444CE2">
      <w:pPr>
        <w:pStyle w:val="affff6"/>
        <w:ind w:firstLine="540"/>
        <w:rPr>
          <w:color w:val="000000"/>
          <w:szCs w:val="24"/>
          <w:shd w:val="clear" w:color="auto" w:fill="FFFFFF"/>
        </w:rPr>
      </w:pPr>
    </w:p>
    <w:p w14:paraId="61BB1CE7"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7.2.2.1 Для каждой характеристики из набора существенных характеристик СИИ определяют метрики, позволяющие количественно оценить качество СИИ на определенной стадии жизненного цикла. Интегральный (-ые) показатель (-и) качества, используемый в процессе разработки, должен быть соотнесен с соответствующими показателями качества пользователя. </w:t>
      </w:r>
    </w:p>
    <w:p w14:paraId="6250BA9C"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7.2.2.2 Для каждой пары «показатель качества и метрика» должна быть установлена шкала и критерии оценки (например, базовое значение и предельно допустимое отклонение).</w:t>
      </w:r>
    </w:p>
    <w:p w14:paraId="4E13D3B4"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7.2.2.3 После проведения тестирования полученное значение метрики (показателя качества) нормируется (в случае, если используются не все метрики) таким образом, чтобы диапазон возможных значений лежал на интервале от 0 до 1, </w:t>
      </w:r>
      <w:r w:rsidRPr="00444CE2">
        <w:rPr>
          <w:color w:val="000000"/>
          <w:szCs w:val="24"/>
          <w:shd w:val="clear" w:color="auto" w:fill="FFFFFF"/>
        </w:rPr>
        <w:lastRenderedPageBreak/>
        <w:t xml:space="preserve">причем, чем ближе к 1, тем ближе полученное значение к базовому значению показателя качества, и равно 1 при их совпадении. </w:t>
      </w:r>
    </w:p>
    <w:p w14:paraId="69AD82D8"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7.2.2.4 Вычисление интегрального показателя качества выполняют в следующем порядке: </w:t>
      </w:r>
    </w:p>
    <w:p w14:paraId="40818C3C" w14:textId="166DD9D5"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Для каждой </w:t>
      </w:r>
      <w:r w:rsidRPr="00444CE2">
        <w:rPr>
          <w:i/>
          <w:color w:val="000000"/>
          <w:szCs w:val="24"/>
          <w:shd w:val="clear" w:color="auto" w:fill="FFFFFF"/>
        </w:rPr>
        <w:t>j</w:t>
      </w:r>
      <w:r w:rsidRPr="00444CE2">
        <w:rPr>
          <w:color w:val="000000"/>
          <w:szCs w:val="24"/>
          <w:shd w:val="clear" w:color="auto" w:fill="FFFFFF"/>
        </w:rPr>
        <w:t xml:space="preserve">-й метрики </w:t>
      </w:r>
      <w:r w:rsidRPr="00444CE2">
        <w:rPr>
          <w:i/>
          <w:color w:val="000000"/>
          <w:szCs w:val="24"/>
          <w:shd w:val="clear" w:color="auto" w:fill="FFFFFF"/>
        </w:rPr>
        <w:t>m</w:t>
      </w:r>
      <w:r w:rsidRPr="00444CE2">
        <w:rPr>
          <w:i/>
          <w:color w:val="000000"/>
          <w:szCs w:val="24"/>
          <w:shd w:val="clear" w:color="auto" w:fill="FFFFFF"/>
          <w:vertAlign w:val="subscript"/>
        </w:rPr>
        <w:t>j</w:t>
      </w:r>
      <w:r w:rsidRPr="00444CE2">
        <w:rPr>
          <w:color w:val="000000"/>
          <w:szCs w:val="24"/>
          <w:shd w:val="clear" w:color="auto" w:fill="FFFFFF"/>
        </w:rPr>
        <w:t xml:space="preserve"> задаётся весовой коэффициент </w:t>
      </w:r>
      <m:oMath>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v</m:t>
            </m:r>
          </m:e>
          <m:sub>
            <m:r>
              <w:rPr>
                <w:rFonts w:ascii="Cambria Math" w:hAnsi="Cambria Math"/>
                <w:color w:val="000000"/>
                <w:szCs w:val="24"/>
                <w:shd w:val="clear" w:color="auto" w:fill="FFFFFF"/>
              </w:rPr>
              <m:t>j</m:t>
            </m:r>
          </m:sub>
          <m:sup>
            <m:r>
              <w:rPr>
                <w:rFonts w:ascii="Cambria Math" w:hAnsi="Cambria Math"/>
                <w:color w:val="000000"/>
                <w:szCs w:val="24"/>
                <w:shd w:val="clear" w:color="auto" w:fill="FFFFFF"/>
              </w:rPr>
              <m:t>m</m:t>
            </m:r>
          </m:sup>
        </m:sSubSup>
      </m:oMath>
      <w:r w:rsidRPr="00444CE2">
        <w:rPr>
          <w:color w:val="000000"/>
          <w:szCs w:val="24"/>
          <w:shd w:val="clear" w:color="auto" w:fill="FFFFFF"/>
        </w:rPr>
        <w:t xml:space="preserve">. Сумма весовых коэффициентов всех метрик, относящихся к одной и той же субхарактеристике, должна быть равна 1 </w:t>
      </w:r>
    </w:p>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5"/>
        <w:gridCol w:w="1050"/>
      </w:tblGrid>
      <w:tr w:rsidR="00444CE2" w:rsidRPr="00444CE2" w14:paraId="1A43954E" w14:textId="77777777" w:rsidTr="00C64419">
        <w:tc>
          <w:tcPr>
            <w:tcW w:w="8897" w:type="dxa"/>
          </w:tcPr>
          <w:p w14:paraId="44EDA5A0" w14:textId="4B690318" w:rsidR="00444CE2" w:rsidRPr="00444CE2" w:rsidRDefault="00000000" w:rsidP="00444CE2">
            <w:pPr>
              <w:pStyle w:val="affff6"/>
              <w:ind w:firstLine="540"/>
              <w:rPr>
                <w:color w:val="000000"/>
                <w:szCs w:val="24"/>
                <w:shd w:val="clear" w:color="auto" w:fill="FFFFFF"/>
              </w:rPr>
            </w:pPr>
            <m:oMathPara>
              <m:oMath>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j=1</m:t>
                    </m:r>
                  </m:sub>
                  <m:sup>
                    <m:r>
                      <w:rPr>
                        <w:rFonts w:ascii="Cambria Math" w:hAnsi="Cambria Math"/>
                        <w:color w:val="000000"/>
                        <w:szCs w:val="24"/>
                        <w:shd w:val="clear" w:color="auto" w:fill="FFFFFF"/>
                      </w:rPr>
                      <m:t>L</m:t>
                    </m:r>
                  </m:sup>
                  <m:e>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v</m:t>
                        </m:r>
                      </m:e>
                      <m:sub>
                        <m:r>
                          <w:rPr>
                            <w:rFonts w:ascii="Cambria Math" w:hAnsi="Cambria Math"/>
                            <w:color w:val="000000"/>
                            <w:szCs w:val="24"/>
                            <w:shd w:val="clear" w:color="auto" w:fill="FFFFFF"/>
                          </w:rPr>
                          <m:t>j</m:t>
                        </m:r>
                      </m:sub>
                      <m:sup>
                        <m:r>
                          <w:rPr>
                            <w:rFonts w:ascii="Cambria Math" w:hAnsi="Cambria Math"/>
                            <w:color w:val="000000"/>
                            <w:szCs w:val="24"/>
                            <w:shd w:val="clear" w:color="auto" w:fill="FFFFFF"/>
                          </w:rPr>
                          <m:t>m</m:t>
                        </m:r>
                      </m:sup>
                    </m:sSubSup>
                    <m:r>
                      <w:rPr>
                        <w:rFonts w:ascii="Cambria Math" w:hAnsi="Cambria Math"/>
                        <w:color w:val="000000"/>
                        <w:szCs w:val="24"/>
                        <w:shd w:val="clear" w:color="auto" w:fill="FFFFFF"/>
                      </w:rPr>
                      <m:t>=1</m:t>
                    </m:r>
                  </m:e>
                </m:nary>
                <m:r>
                  <w:rPr>
                    <w:rFonts w:ascii="Cambria Math" w:hAnsi="Cambria Math"/>
                    <w:color w:val="000000"/>
                    <w:szCs w:val="24"/>
                    <w:shd w:val="clear" w:color="auto" w:fill="FFFFFF"/>
                  </w:rPr>
                  <m:t>,</m:t>
                </m:r>
              </m:oMath>
            </m:oMathPara>
          </w:p>
        </w:tc>
        <w:tc>
          <w:tcPr>
            <w:tcW w:w="957" w:type="dxa"/>
            <w:vAlign w:val="center"/>
          </w:tcPr>
          <w:p w14:paraId="6BF7BE11"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(3)</w:t>
            </w:r>
          </w:p>
        </w:tc>
      </w:tr>
    </w:tbl>
    <w:p w14:paraId="2DC38005"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где </w:t>
      </w:r>
      <w:r w:rsidRPr="00444CE2">
        <w:rPr>
          <w:i/>
          <w:color w:val="000000"/>
          <w:szCs w:val="24"/>
          <w:shd w:val="clear" w:color="auto" w:fill="FFFFFF"/>
        </w:rPr>
        <w:t>L</w:t>
      </w:r>
      <w:r w:rsidRPr="00444CE2">
        <w:rPr>
          <w:color w:val="000000"/>
          <w:szCs w:val="24"/>
          <w:shd w:val="clear" w:color="auto" w:fill="FFFFFF"/>
        </w:rPr>
        <w:t xml:space="preserve"> – количество метрик для конкретной субхарактеристики.</w:t>
      </w:r>
    </w:p>
    <w:p w14:paraId="4012F983"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Далее проводят оценку каждой </w:t>
      </w:r>
      <w:r w:rsidRPr="00444CE2">
        <w:rPr>
          <w:i/>
          <w:color w:val="000000"/>
          <w:szCs w:val="24"/>
          <w:shd w:val="clear" w:color="auto" w:fill="FFFFFF"/>
        </w:rPr>
        <w:t>i</w:t>
      </w:r>
      <w:r w:rsidRPr="00444CE2">
        <w:rPr>
          <w:color w:val="000000"/>
          <w:szCs w:val="24"/>
          <w:shd w:val="clear" w:color="auto" w:fill="FFFFFF"/>
        </w:rPr>
        <w:t xml:space="preserve">-oй субхарактеристики </w:t>
      </w:r>
      <w:r w:rsidRPr="00444CE2">
        <w:rPr>
          <w:i/>
          <w:color w:val="000000"/>
          <w:szCs w:val="24"/>
          <w:shd w:val="clear" w:color="auto" w:fill="FFFFFF"/>
        </w:rPr>
        <w:t>с</w:t>
      </w:r>
      <w:r w:rsidRPr="00444CE2">
        <w:rPr>
          <w:i/>
          <w:color w:val="000000"/>
          <w:szCs w:val="24"/>
          <w:shd w:val="clear" w:color="auto" w:fill="FFFFFF"/>
          <w:vertAlign w:val="subscript"/>
        </w:rPr>
        <w:t>i</w:t>
      </w:r>
      <w:r w:rsidRPr="00444CE2">
        <w:rPr>
          <w:color w:val="000000"/>
          <w:szCs w:val="24"/>
          <w:shd w:val="clear" w:color="auto" w:fill="FFFFFF"/>
        </w:rPr>
        <w:t xml:space="preserve"> </w:t>
      </w:r>
      <w:r w:rsidRPr="00444CE2">
        <w:rPr>
          <w:i/>
          <w:color w:val="000000"/>
          <w:szCs w:val="24"/>
          <w:shd w:val="clear" w:color="auto" w:fill="FFFFFF"/>
        </w:rPr>
        <w:t>k</w:t>
      </w:r>
      <w:r w:rsidRPr="00444CE2">
        <w:rPr>
          <w:color w:val="000000"/>
          <w:szCs w:val="24"/>
          <w:shd w:val="clear" w:color="auto" w:fill="FFFFFF"/>
        </w:rPr>
        <w:t xml:space="preserve">-й характеристики. Для этого используется следующая формула </w:t>
      </w:r>
    </w:p>
    <w:p w14:paraId="32FAEB2F" w14:textId="77777777" w:rsidR="00444CE2" w:rsidRPr="00444CE2" w:rsidRDefault="00444CE2" w:rsidP="00444CE2">
      <w:pPr>
        <w:pStyle w:val="affff6"/>
        <w:ind w:firstLine="540"/>
        <w:rPr>
          <w:color w:val="000000"/>
          <w:szCs w:val="24"/>
          <w:shd w:val="clear" w:color="auto" w:fill="FFFFFF"/>
        </w:rPr>
      </w:pPr>
    </w:p>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5"/>
        <w:gridCol w:w="1050"/>
      </w:tblGrid>
      <w:tr w:rsidR="00444CE2" w:rsidRPr="00444CE2" w14:paraId="4CB5EF8E" w14:textId="77777777" w:rsidTr="00C64419">
        <w:tc>
          <w:tcPr>
            <w:tcW w:w="8897" w:type="dxa"/>
          </w:tcPr>
          <w:p w14:paraId="5F1D46AF" w14:textId="61CCBF8D" w:rsidR="00444CE2" w:rsidRPr="00444CE2" w:rsidRDefault="00000000" w:rsidP="00444CE2">
            <w:pPr>
              <w:pStyle w:val="affff6"/>
              <w:ind w:firstLine="540"/>
              <w:rPr>
                <w:color w:val="000000"/>
                <w:szCs w:val="24"/>
                <w:shd w:val="clear" w:color="auto" w:fill="FFFFFF"/>
              </w:rPr>
            </w:pPr>
            <m:oMathPara>
              <m:oMath>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c</m:t>
                    </m:r>
                  </m:e>
                  <m:sub>
                    <m:r>
                      <w:rPr>
                        <w:rFonts w:ascii="Cambria Math" w:hAnsi="Cambria Math"/>
                        <w:color w:val="000000"/>
                        <w:szCs w:val="24"/>
                        <w:shd w:val="clear" w:color="auto" w:fill="FFFFFF"/>
                      </w:rPr>
                      <m:t>i</m:t>
                    </m:r>
                  </m:sub>
                  <m:sup>
                    <m:r>
                      <w:rPr>
                        <w:rFonts w:ascii="Cambria Math" w:hAnsi="Cambria Math"/>
                        <w:color w:val="000000"/>
                        <w:szCs w:val="24"/>
                        <w:shd w:val="clear" w:color="auto" w:fill="FFFFFF"/>
                      </w:rPr>
                      <m:t>k</m:t>
                    </m:r>
                  </m:sup>
                </m:sSubSup>
                <m:r>
                  <w:rPr>
                    <w:rFonts w:ascii="Cambria Math" w:hAnsi="Cambria Math"/>
                    <w:color w:val="000000"/>
                    <w:szCs w:val="24"/>
                    <w:shd w:val="clear" w:color="auto" w:fill="FFFFFF"/>
                  </w:rPr>
                  <m:t>=</m:t>
                </m:r>
                <m:f>
                  <m:fPr>
                    <m:ctrlPr>
                      <w:rPr>
                        <w:rFonts w:ascii="Cambria Math" w:hAnsi="Cambria Math"/>
                        <w:i/>
                        <w:color w:val="000000"/>
                        <w:szCs w:val="24"/>
                        <w:shd w:val="clear" w:color="auto" w:fill="FFFFFF"/>
                      </w:rPr>
                    </m:ctrlPr>
                  </m:fPr>
                  <m:num>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j=1</m:t>
                        </m:r>
                      </m:sub>
                      <m:sup>
                        <m:r>
                          <w:rPr>
                            <w:rFonts w:ascii="Cambria Math" w:hAnsi="Cambria Math"/>
                            <w:color w:val="000000"/>
                            <w:szCs w:val="24"/>
                            <w:shd w:val="clear" w:color="auto" w:fill="FFFFFF"/>
                          </w:rPr>
                          <m:t>L1</m:t>
                        </m:r>
                      </m:sup>
                      <m:e>
                        <m:sSubSup>
                          <m:sSubSupPr>
                            <m:ctrlPr>
                              <w:rPr>
                                <w:rFonts w:ascii="Cambria Math" w:hAnsi="Cambria Math"/>
                                <w:i/>
                                <w:color w:val="000000"/>
                                <w:szCs w:val="24"/>
                                <w:shd w:val="clear" w:color="auto" w:fill="FFFFFF"/>
                              </w:rPr>
                            </m:ctrlPr>
                          </m:sSubSupPr>
                          <m:e>
                            <m:sSub>
                              <m:sSubPr>
                                <m:ctrlPr>
                                  <w:rPr>
                                    <w:rFonts w:ascii="Cambria Math" w:hAnsi="Cambria Math"/>
                                    <w:i/>
                                    <w:color w:val="000000"/>
                                    <w:szCs w:val="24"/>
                                    <w:shd w:val="clear" w:color="auto" w:fill="FFFFFF"/>
                                  </w:rPr>
                                </m:ctrlPr>
                              </m:sSubPr>
                              <m:e>
                                <m:r>
                                  <w:rPr>
                                    <w:rFonts w:ascii="Cambria Math" w:hAnsi="Cambria Math"/>
                                    <w:color w:val="000000"/>
                                    <w:szCs w:val="24"/>
                                    <w:shd w:val="clear" w:color="auto" w:fill="FFFFFF"/>
                                  </w:rPr>
                                  <m:t>(m</m:t>
                                </m:r>
                              </m:e>
                              <m:sub>
                                <m:r>
                                  <w:rPr>
                                    <w:rFonts w:ascii="Cambria Math" w:hAnsi="Cambria Math"/>
                                    <w:color w:val="000000"/>
                                    <w:szCs w:val="24"/>
                                    <w:shd w:val="clear" w:color="auto" w:fill="FFFFFF"/>
                                  </w:rPr>
                                  <m:t>j</m:t>
                                </m:r>
                              </m:sub>
                            </m:sSub>
                            <m:r>
                              <w:rPr>
                                <w:rFonts w:ascii="Cambria Math" w:hAnsi="Cambria Math"/>
                                <w:color w:val="000000"/>
                                <w:szCs w:val="24"/>
                                <w:shd w:val="clear" w:color="auto" w:fill="FFFFFF"/>
                              </w:rPr>
                              <m:t>∙v</m:t>
                            </m:r>
                          </m:e>
                          <m:sub>
                            <m:r>
                              <w:rPr>
                                <w:rFonts w:ascii="Cambria Math" w:hAnsi="Cambria Math"/>
                                <w:color w:val="000000"/>
                                <w:szCs w:val="24"/>
                                <w:shd w:val="clear" w:color="auto" w:fill="FFFFFF"/>
                              </w:rPr>
                              <m:t>j</m:t>
                            </m:r>
                          </m:sub>
                          <m:sup>
                            <m:r>
                              <w:rPr>
                                <w:rFonts w:ascii="Cambria Math" w:hAnsi="Cambria Math"/>
                                <w:color w:val="000000"/>
                                <w:szCs w:val="24"/>
                                <w:shd w:val="clear" w:color="auto" w:fill="FFFFFF"/>
                              </w:rPr>
                              <m:t>m</m:t>
                            </m:r>
                          </m:sup>
                        </m:sSubSup>
                        <m:r>
                          <w:rPr>
                            <w:rFonts w:ascii="Cambria Math" w:hAnsi="Cambria Math"/>
                            <w:color w:val="000000"/>
                            <w:szCs w:val="24"/>
                            <w:shd w:val="clear" w:color="auto" w:fill="FFFFFF"/>
                          </w:rPr>
                          <m:t>)</m:t>
                        </m:r>
                      </m:e>
                    </m:nary>
                  </m:num>
                  <m:den>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j=1</m:t>
                        </m:r>
                      </m:sub>
                      <m:sup>
                        <m:r>
                          <w:rPr>
                            <w:rFonts w:ascii="Cambria Math" w:hAnsi="Cambria Math"/>
                            <w:color w:val="000000"/>
                            <w:szCs w:val="24"/>
                            <w:shd w:val="clear" w:color="auto" w:fill="FFFFFF"/>
                          </w:rPr>
                          <m:t>L1</m:t>
                        </m:r>
                      </m:sup>
                      <m:e>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v</m:t>
                            </m:r>
                          </m:e>
                          <m:sub>
                            <m:r>
                              <w:rPr>
                                <w:rFonts w:ascii="Cambria Math" w:hAnsi="Cambria Math"/>
                                <w:color w:val="000000"/>
                                <w:szCs w:val="24"/>
                                <w:shd w:val="clear" w:color="auto" w:fill="FFFFFF"/>
                              </w:rPr>
                              <m:t>j</m:t>
                            </m:r>
                          </m:sub>
                          <m:sup>
                            <m:r>
                              <w:rPr>
                                <w:rFonts w:ascii="Cambria Math" w:hAnsi="Cambria Math"/>
                                <w:color w:val="000000"/>
                                <w:szCs w:val="24"/>
                                <w:shd w:val="clear" w:color="auto" w:fill="FFFFFF"/>
                              </w:rPr>
                              <m:t>m</m:t>
                            </m:r>
                          </m:sup>
                        </m:sSubSup>
                      </m:e>
                    </m:nary>
                  </m:den>
                </m:f>
                <m:r>
                  <w:rPr>
                    <w:rFonts w:ascii="Cambria Math" w:hAnsi="Cambria Math"/>
                    <w:color w:val="000000"/>
                    <w:szCs w:val="24"/>
                    <w:shd w:val="clear" w:color="auto" w:fill="FFFFFF"/>
                  </w:rPr>
                  <m:t>,</m:t>
                </m:r>
              </m:oMath>
            </m:oMathPara>
          </w:p>
        </w:tc>
        <w:tc>
          <w:tcPr>
            <w:tcW w:w="957" w:type="dxa"/>
            <w:vAlign w:val="center"/>
          </w:tcPr>
          <w:p w14:paraId="012D94E6"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(4)</w:t>
            </w:r>
          </w:p>
        </w:tc>
      </w:tr>
    </w:tbl>
    <w:p w14:paraId="7AB3F6AC"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где </w:t>
      </w:r>
      <w:r w:rsidRPr="00444CE2">
        <w:rPr>
          <w:i/>
          <w:color w:val="000000"/>
          <w:szCs w:val="24"/>
          <w:shd w:val="clear" w:color="auto" w:fill="FFFFFF"/>
        </w:rPr>
        <w:t>L</w:t>
      </w:r>
      <w:r w:rsidRPr="00444CE2">
        <w:rPr>
          <w:color w:val="000000"/>
          <w:szCs w:val="24"/>
          <w:shd w:val="clear" w:color="auto" w:fill="FFFFFF"/>
        </w:rPr>
        <w:t>1 – количество метрик, использованных при оценке конкретной субхарактеристики (</w:t>
      </w:r>
      <w:r w:rsidRPr="00444CE2">
        <w:rPr>
          <w:i/>
          <w:color w:val="000000"/>
          <w:szCs w:val="24"/>
          <w:shd w:val="clear" w:color="auto" w:fill="FFFFFF"/>
        </w:rPr>
        <w:t>L</w:t>
      </w:r>
      <w:r w:rsidRPr="00444CE2">
        <w:rPr>
          <w:color w:val="000000"/>
          <w:szCs w:val="24"/>
          <w:shd w:val="clear" w:color="auto" w:fill="FFFFFF"/>
        </w:rPr>
        <w:t xml:space="preserve">1 ≤ </w:t>
      </w:r>
      <w:r w:rsidRPr="00444CE2">
        <w:rPr>
          <w:i/>
          <w:color w:val="000000"/>
          <w:szCs w:val="24"/>
          <w:shd w:val="clear" w:color="auto" w:fill="FFFFFF"/>
        </w:rPr>
        <w:t>L</w:t>
      </w:r>
      <w:r w:rsidRPr="00444CE2">
        <w:rPr>
          <w:color w:val="000000"/>
          <w:szCs w:val="24"/>
          <w:shd w:val="clear" w:color="auto" w:fill="FFFFFF"/>
        </w:rPr>
        <w:t>).</w:t>
      </w:r>
    </w:p>
    <w:p w14:paraId="650B12DA" w14:textId="5A52E73D"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Для каждой </w:t>
      </w:r>
      <w:r w:rsidRPr="00444CE2">
        <w:rPr>
          <w:i/>
          <w:color w:val="000000"/>
          <w:szCs w:val="24"/>
          <w:shd w:val="clear" w:color="auto" w:fill="FFFFFF"/>
        </w:rPr>
        <w:t>i</w:t>
      </w:r>
      <w:r w:rsidRPr="00444CE2">
        <w:rPr>
          <w:color w:val="000000"/>
          <w:szCs w:val="24"/>
          <w:shd w:val="clear" w:color="auto" w:fill="FFFFFF"/>
        </w:rPr>
        <w:t xml:space="preserve">-й субхарактеристики </w:t>
      </w:r>
      <w:r w:rsidRPr="00444CE2">
        <w:rPr>
          <w:i/>
          <w:color w:val="000000"/>
          <w:szCs w:val="24"/>
          <w:shd w:val="clear" w:color="auto" w:fill="FFFFFF"/>
        </w:rPr>
        <w:t>с</w:t>
      </w:r>
      <w:r w:rsidRPr="00444CE2">
        <w:rPr>
          <w:i/>
          <w:color w:val="000000"/>
          <w:szCs w:val="24"/>
          <w:shd w:val="clear" w:color="auto" w:fill="FFFFFF"/>
          <w:vertAlign w:val="subscript"/>
        </w:rPr>
        <w:t>i</w:t>
      </w:r>
      <w:r w:rsidRPr="00444CE2">
        <w:rPr>
          <w:color w:val="000000"/>
          <w:szCs w:val="24"/>
          <w:shd w:val="clear" w:color="auto" w:fill="FFFFFF"/>
        </w:rPr>
        <w:t xml:space="preserve"> определяется весовой коэффициент </w:t>
      </w:r>
      <m:oMath>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v</m:t>
            </m:r>
          </m:e>
          <m:sub>
            <m:r>
              <w:rPr>
                <w:rFonts w:ascii="Cambria Math" w:hAnsi="Cambria Math"/>
                <w:color w:val="000000"/>
                <w:szCs w:val="24"/>
                <w:shd w:val="clear" w:color="auto" w:fill="FFFFFF"/>
              </w:rPr>
              <m:t>i</m:t>
            </m:r>
          </m:sub>
          <m:sup>
            <m:r>
              <w:rPr>
                <w:rFonts w:ascii="Cambria Math" w:hAnsi="Cambria Math"/>
                <w:color w:val="000000"/>
                <w:szCs w:val="24"/>
                <w:shd w:val="clear" w:color="auto" w:fill="FFFFFF"/>
              </w:rPr>
              <m:t>c</m:t>
            </m:r>
          </m:sup>
        </m:sSubSup>
      </m:oMath>
      <w:r w:rsidRPr="00444CE2">
        <w:rPr>
          <w:color w:val="000000"/>
          <w:szCs w:val="24"/>
          <w:shd w:val="clear" w:color="auto" w:fill="FFFFFF"/>
        </w:rPr>
        <w:t>. Сумма весовых коэффициентов всех подхарактеристик, относящихся к одной и той же характеристике постоянна и равна 1</w:t>
      </w:r>
    </w:p>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5"/>
        <w:gridCol w:w="1050"/>
      </w:tblGrid>
      <w:tr w:rsidR="00444CE2" w:rsidRPr="00444CE2" w14:paraId="5E724CAB" w14:textId="77777777" w:rsidTr="00C64419">
        <w:tc>
          <w:tcPr>
            <w:tcW w:w="8896" w:type="dxa"/>
          </w:tcPr>
          <w:p w14:paraId="74DF2476" w14:textId="05753477" w:rsidR="00444CE2" w:rsidRPr="00444CE2" w:rsidRDefault="00000000" w:rsidP="00444CE2">
            <w:pPr>
              <w:pStyle w:val="affff6"/>
              <w:ind w:firstLine="540"/>
              <w:rPr>
                <w:color w:val="000000"/>
                <w:szCs w:val="24"/>
                <w:shd w:val="clear" w:color="auto" w:fill="FFFFFF"/>
              </w:rPr>
            </w:pPr>
            <m:oMathPara>
              <m:oMath>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i=1</m:t>
                    </m:r>
                  </m:sub>
                  <m:sup>
                    <m:r>
                      <w:rPr>
                        <w:rFonts w:ascii="Cambria Math" w:hAnsi="Cambria Math"/>
                        <w:color w:val="000000"/>
                        <w:szCs w:val="24"/>
                        <w:shd w:val="clear" w:color="auto" w:fill="FFFFFF"/>
                      </w:rPr>
                      <m:t>N</m:t>
                    </m:r>
                  </m:sup>
                  <m:e>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v</m:t>
                        </m:r>
                      </m:e>
                      <m:sub>
                        <m:r>
                          <w:rPr>
                            <w:rFonts w:ascii="Cambria Math" w:hAnsi="Cambria Math"/>
                            <w:color w:val="000000"/>
                            <w:szCs w:val="24"/>
                            <w:shd w:val="clear" w:color="auto" w:fill="FFFFFF"/>
                          </w:rPr>
                          <m:t>i</m:t>
                        </m:r>
                      </m:sub>
                      <m:sup>
                        <m:r>
                          <w:rPr>
                            <w:rFonts w:ascii="Cambria Math" w:hAnsi="Cambria Math"/>
                            <w:color w:val="000000"/>
                            <w:szCs w:val="24"/>
                            <w:shd w:val="clear" w:color="auto" w:fill="FFFFFF"/>
                          </w:rPr>
                          <m:t>c</m:t>
                        </m:r>
                      </m:sup>
                    </m:sSubSup>
                  </m:e>
                </m:nary>
                <m:r>
                  <w:rPr>
                    <w:rFonts w:ascii="Cambria Math" w:hAnsi="Cambria Math"/>
                    <w:color w:val="000000"/>
                    <w:szCs w:val="24"/>
                    <w:shd w:val="clear" w:color="auto" w:fill="FFFFFF"/>
                  </w:rPr>
                  <m:t>=1,</m:t>
                </m:r>
              </m:oMath>
            </m:oMathPara>
          </w:p>
        </w:tc>
        <w:tc>
          <w:tcPr>
            <w:tcW w:w="957" w:type="dxa"/>
            <w:vAlign w:val="center"/>
          </w:tcPr>
          <w:p w14:paraId="2F86B8F5"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(5)</w:t>
            </w:r>
          </w:p>
        </w:tc>
      </w:tr>
    </w:tbl>
    <w:p w14:paraId="61F428C4"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где </w:t>
      </w:r>
      <w:r w:rsidRPr="00444CE2">
        <w:rPr>
          <w:i/>
          <w:color w:val="000000"/>
          <w:szCs w:val="24"/>
          <w:shd w:val="clear" w:color="auto" w:fill="FFFFFF"/>
        </w:rPr>
        <w:t>N</w:t>
      </w:r>
      <w:r w:rsidRPr="00444CE2">
        <w:rPr>
          <w:color w:val="000000"/>
          <w:szCs w:val="24"/>
          <w:shd w:val="clear" w:color="auto" w:fill="FFFFFF"/>
        </w:rPr>
        <w:t xml:space="preserve"> – количество субхарактеристик конкретной </w:t>
      </w:r>
      <w:r w:rsidRPr="00444CE2">
        <w:rPr>
          <w:i/>
          <w:color w:val="000000"/>
          <w:szCs w:val="24"/>
          <w:shd w:val="clear" w:color="auto" w:fill="FFFFFF"/>
        </w:rPr>
        <w:t>k</w:t>
      </w:r>
      <w:r w:rsidRPr="00444CE2">
        <w:rPr>
          <w:color w:val="000000"/>
          <w:szCs w:val="24"/>
          <w:shd w:val="clear" w:color="auto" w:fill="FFFFFF"/>
        </w:rPr>
        <w:t>-й характеристики.</w:t>
      </w:r>
    </w:p>
    <w:p w14:paraId="6ECCCF93"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Далее проводят оценку каждой </w:t>
      </w:r>
      <w:r w:rsidRPr="00444CE2">
        <w:rPr>
          <w:i/>
          <w:color w:val="000000"/>
          <w:szCs w:val="24"/>
          <w:shd w:val="clear" w:color="auto" w:fill="FFFFFF"/>
        </w:rPr>
        <w:t>k</w:t>
      </w:r>
      <w:r w:rsidRPr="00444CE2">
        <w:rPr>
          <w:color w:val="000000"/>
          <w:szCs w:val="24"/>
          <w:shd w:val="clear" w:color="auto" w:fill="FFFFFF"/>
        </w:rPr>
        <w:t>-й характеристики</w:t>
      </w:r>
    </w:p>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5"/>
        <w:gridCol w:w="1050"/>
      </w:tblGrid>
      <w:tr w:rsidR="00444CE2" w:rsidRPr="00444CE2" w14:paraId="2BEC8B44" w14:textId="77777777" w:rsidTr="00C64419">
        <w:tc>
          <w:tcPr>
            <w:tcW w:w="8896" w:type="dxa"/>
          </w:tcPr>
          <w:p w14:paraId="42443B94" w14:textId="4026D62C" w:rsidR="00444CE2" w:rsidRPr="00444CE2" w:rsidRDefault="00000000" w:rsidP="00444CE2">
            <w:pPr>
              <w:pStyle w:val="affff6"/>
              <w:ind w:firstLine="540"/>
              <w:rPr>
                <w:color w:val="000000"/>
                <w:szCs w:val="24"/>
                <w:shd w:val="clear" w:color="auto" w:fill="FFFFFF"/>
              </w:rPr>
            </w:pPr>
            <m:oMathPara>
              <m:oMath>
                <m:sSub>
                  <m:sSubPr>
                    <m:ctrlPr>
                      <w:rPr>
                        <w:rFonts w:ascii="Cambria Math" w:hAnsi="Cambria Math"/>
                        <w:i/>
                        <w:color w:val="000000"/>
                        <w:szCs w:val="24"/>
                        <w:shd w:val="clear" w:color="auto" w:fill="FFFFFF"/>
                      </w:rPr>
                    </m:ctrlPr>
                  </m:sSubPr>
                  <m:e>
                    <m:r>
                      <w:rPr>
                        <w:rFonts w:ascii="Cambria Math" w:hAnsi="Cambria Math"/>
                        <w:color w:val="000000"/>
                        <w:szCs w:val="24"/>
                        <w:shd w:val="clear" w:color="auto" w:fill="FFFFFF"/>
                      </w:rPr>
                      <m:t>f</m:t>
                    </m:r>
                  </m:e>
                  <m:sub>
                    <m:r>
                      <w:rPr>
                        <w:rFonts w:ascii="Cambria Math" w:hAnsi="Cambria Math"/>
                        <w:color w:val="000000"/>
                        <w:szCs w:val="24"/>
                        <w:shd w:val="clear" w:color="auto" w:fill="FFFFFF"/>
                      </w:rPr>
                      <m:t>k</m:t>
                    </m:r>
                  </m:sub>
                </m:sSub>
                <m:r>
                  <w:rPr>
                    <w:rFonts w:ascii="Cambria Math" w:hAnsi="Cambria Math"/>
                    <w:color w:val="000000"/>
                    <w:szCs w:val="24"/>
                    <w:shd w:val="clear" w:color="auto" w:fill="FFFFFF"/>
                  </w:rPr>
                  <m:t>=</m:t>
                </m:r>
                <m:f>
                  <m:fPr>
                    <m:ctrlPr>
                      <w:rPr>
                        <w:rFonts w:ascii="Cambria Math" w:hAnsi="Cambria Math"/>
                        <w:i/>
                        <w:color w:val="000000"/>
                        <w:szCs w:val="24"/>
                        <w:shd w:val="clear" w:color="auto" w:fill="FFFFFF"/>
                      </w:rPr>
                    </m:ctrlPr>
                  </m:fPr>
                  <m:num>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i=1</m:t>
                        </m:r>
                      </m:sub>
                      <m:sup>
                        <m:r>
                          <w:rPr>
                            <w:rFonts w:ascii="Cambria Math" w:hAnsi="Cambria Math"/>
                            <w:color w:val="000000"/>
                            <w:szCs w:val="24"/>
                            <w:shd w:val="clear" w:color="auto" w:fill="FFFFFF"/>
                          </w:rPr>
                          <m:t>N1</m:t>
                        </m:r>
                      </m:sup>
                      <m:e>
                        <m:sSubSup>
                          <m:sSubSupPr>
                            <m:ctrlPr>
                              <w:rPr>
                                <w:rFonts w:ascii="Cambria Math" w:hAnsi="Cambria Math"/>
                                <w:i/>
                                <w:color w:val="000000"/>
                                <w:szCs w:val="24"/>
                                <w:shd w:val="clear" w:color="auto" w:fill="FFFFFF"/>
                              </w:rPr>
                            </m:ctrlPr>
                          </m:sSubSupPr>
                          <m:e>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(c</m:t>
                                </m:r>
                              </m:e>
                              <m:sub>
                                <m:r>
                                  <w:rPr>
                                    <w:rFonts w:ascii="Cambria Math" w:hAnsi="Cambria Math"/>
                                    <w:color w:val="000000"/>
                                    <w:szCs w:val="24"/>
                                    <w:shd w:val="clear" w:color="auto" w:fill="FFFFFF"/>
                                  </w:rPr>
                                  <m:t>i</m:t>
                                </m:r>
                              </m:sub>
                              <m:sup>
                                <m:r>
                                  <w:rPr>
                                    <w:rFonts w:ascii="Cambria Math" w:hAnsi="Cambria Math"/>
                                    <w:color w:val="000000"/>
                                    <w:szCs w:val="24"/>
                                    <w:shd w:val="clear" w:color="auto" w:fill="FFFFFF"/>
                                  </w:rPr>
                                  <m:t>k</m:t>
                                </m:r>
                              </m:sup>
                            </m:sSubSup>
                            <m:r>
                              <w:rPr>
                                <w:rFonts w:ascii="Cambria Math" w:hAnsi="Cambria Math"/>
                                <w:color w:val="000000"/>
                                <w:szCs w:val="24"/>
                                <w:shd w:val="clear" w:color="auto" w:fill="FFFFFF"/>
                              </w:rPr>
                              <m:t>∙v</m:t>
                            </m:r>
                          </m:e>
                          <m:sub>
                            <m:r>
                              <w:rPr>
                                <w:rFonts w:ascii="Cambria Math" w:hAnsi="Cambria Math"/>
                                <w:color w:val="000000"/>
                                <w:szCs w:val="24"/>
                                <w:shd w:val="clear" w:color="auto" w:fill="FFFFFF"/>
                              </w:rPr>
                              <m:t>i</m:t>
                            </m:r>
                          </m:sub>
                          <m:sup>
                            <m:r>
                              <w:rPr>
                                <w:rFonts w:ascii="Cambria Math" w:hAnsi="Cambria Math"/>
                                <w:color w:val="000000"/>
                                <w:szCs w:val="24"/>
                                <w:shd w:val="clear" w:color="auto" w:fill="FFFFFF"/>
                              </w:rPr>
                              <m:t>c</m:t>
                            </m:r>
                          </m:sup>
                        </m:sSubSup>
                        <m:r>
                          <w:rPr>
                            <w:rFonts w:ascii="Cambria Math" w:hAnsi="Cambria Math"/>
                            <w:color w:val="000000"/>
                            <w:szCs w:val="24"/>
                            <w:shd w:val="clear" w:color="auto" w:fill="FFFFFF"/>
                          </w:rPr>
                          <m:t>)</m:t>
                        </m:r>
                      </m:e>
                    </m:nary>
                  </m:num>
                  <m:den>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i=1</m:t>
                        </m:r>
                      </m:sub>
                      <m:sup>
                        <m:r>
                          <w:rPr>
                            <w:rFonts w:ascii="Cambria Math" w:hAnsi="Cambria Math"/>
                            <w:color w:val="000000"/>
                            <w:szCs w:val="24"/>
                            <w:shd w:val="clear" w:color="auto" w:fill="FFFFFF"/>
                          </w:rPr>
                          <m:t>N1</m:t>
                        </m:r>
                      </m:sup>
                      <m:e>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v</m:t>
                            </m:r>
                          </m:e>
                          <m:sub>
                            <m:r>
                              <w:rPr>
                                <w:rFonts w:ascii="Cambria Math" w:hAnsi="Cambria Math"/>
                                <w:color w:val="000000"/>
                                <w:szCs w:val="24"/>
                                <w:shd w:val="clear" w:color="auto" w:fill="FFFFFF"/>
                              </w:rPr>
                              <m:t>i</m:t>
                            </m:r>
                          </m:sub>
                          <m:sup>
                            <m:r>
                              <w:rPr>
                                <w:rFonts w:ascii="Cambria Math" w:hAnsi="Cambria Math"/>
                                <w:color w:val="000000"/>
                                <w:szCs w:val="24"/>
                                <w:shd w:val="clear" w:color="auto" w:fill="FFFFFF"/>
                              </w:rPr>
                              <m:t>c</m:t>
                            </m:r>
                          </m:sup>
                        </m:sSubSup>
                      </m:e>
                    </m:nary>
                  </m:den>
                </m:f>
                <m:r>
                  <w:rPr>
                    <w:rFonts w:ascii="Cambria Math" w:hAnsi="Cambria Math"/>
                    <w:color w:val="000000"/>
                    <w:szCs w:val="24"/>
                    <w:shd w:val="clear" w:color="auto" w:fill="FFFFFF"/>
                  </w:rPr>
                  <m:t>,</m:t>
                </m:r>
              </m:oMath>
            </m:oMathPara>
          </w:p>
          <w:p w14:paraId="4EAE7C4C" w14:textId="1A7B7CF4" w:rsidR="00444CE2" w:rsidRPr="00444CE2" w:rsidRDefault="00000000" w:rsidP="00444CE2">
            <w:pPr>
              <w:pStyle w:val="affff6"/>
              <w:ind w:firstLine="540"/>
              <w:rPr>
                <w:color w:val="000000"/>
                <w:szCs w:val="24"/>
                <w:shd w:val="clear" w:color="auto" w:fill="FFFFFF"/>
              </w:rPr>
            </w:pPr>
            <m:oMathPara>
              <m:oMath>
                <m:sSub>
                  <m:sSubPr>
                    <m:ctrlPr>
                      <w:rPr>
                        <w:rFonts w:ascii="Cambria Math" w:hAnsi="Cambria Math"/>
                        <w:i/>
                        <w:color w:val="000000"/>
                        <w:szCs w:val="24"/>
                        <w:shd w:val="clear" w:color="auto" w:fill="FFFFFF"/>
                      </w:rPr>
                    </m:ctrlPr>
                  </m:sSubPr>
                  <m:e>
                    <m:r>
                      <w:rPr>
                        <w:rFonts w:ascii="Cambria Math" w:hAnsi="Cambria Math"/>
                        <w:color w:val="000000"/>
                        <w:szCs w:val="24"/>
                        <w:shd w:val="clear" w:color="auto" w:fill="FFFFFF"/>
                      </w:rPr>
                      <m:t>f</m:t>
                    </m:r>
                  </m:e>
                  <m:sub>
                    <m:r>
                      <w:rPr>
                        <w:rFonts w:ascii="Cambria Math" w:hAnsi="Cambria Math"/>
                        <w:color w:val="000000"/>
                        <w:szCs w:val="24"/>
                        <w:shd w:val="clear" w:color="auto" w:fill="FFFFFF"/>
                      </w:rPr>
                      <m:t>k</m:t>
                    </m:r>
                  </m:sub>
                </m:sSub>
                <m:r>
                  <w:rPr>
                    <w:rFonts w:ascii="Cambria Math" w:hAnsi="Cambria Math"/>
                    <w:color w:val="000000"/>
                    <w:szCs w:val="24"/>
                    <w:shd w:val="clear" w:color="auto" w:fill="FFFFFF"/>
                  </w:rPr>
                  <m:t>=</m:t>
                </m:r>
                <m:f>
                  <m:fPr>
                    <m:ctrlPr>
                      <w:rPr>
                        <w:rFonts w:ascii="Cambria Math" w:hAnsi="Cambria Math"/>
                        <w:i/>
                        <w:color w:val="000000"/>
                        <w:szCs w:val="24"/>
                        <w:shd w:val="clear" w:color="auto" w:fill="FFFFFF"/>
                      </w:rPr>
                    </m:ctrlPr>
                  </m:fPr>
                  <m:num>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i=1</m:t>
                        </m:r>
                      </m:sub>
                      <m:sup>
                        <m:r>
                          <w:rPr>
                            <w:rFonts w:ascii="Cambria Math" w:hAnsi="Cambria Math"/>
                            <w:color w:val="000000"/>
                            <w:szCs w:val="24"/>
                            <w:shd w:val="clear" w:color="auto" w:fill="FFFFFF"/>
                          </w:rPr>
                          <m:t>N1</m:t>
                        </m:r>
                      </m:sup>
                      <m:e>
                        <m:sSubSup>
                          <m:sSubSupPr>
                            <m:ctrlPr>
                              <w:rPr>
                                <w:rFonts w:ascii="Cambria Math" w:hAnsi="Cambria Math"/>
                                <w:i/>
                                <w:color w:val="000000"/>
                                <w:szCs w:val="24"/>
                                <w:shd w:val="clear" w:color="auto" w:fill="FFFFFF"/>
                              </w:rPr>
                            </m:ctrlPr>
                          </m:sSubSupPr>
                          <m:e>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(c</m:t>
                                </m:r>
                              </m:e>
                              <m:sub>
                                <m:r>
                                  <w:rPr>
                                    <w:rFonts w:ascii="Cambria Math" w:hAnsi="Cambria Math"/>
                                    <w:color w:val="000000"/>
                                    <w:szCs w:val="24"/>
                                    <w:shd w:val="clear" w:color="auto" w:fill="FFFFFF"/>
                                  </w:rPr>
                                  <m:t>i</m:t>
                                </m:r>
                              </m:sub>
                              <m:sup>
                                <m:r>
                                  <w:rPr>
                                    <w:rFonts w:ascii="Cambria Math" w:hAnsi="Cambria Math"/>
                                    <w:color w:val="000000"/>
                                    <w:szCs w:val="24"/>
                                    <w:shd w:val="clear" w:color="auto" w:fill="FFFFFF"/>
                                  </w:rPr>
                                  <m:t>k</m:t>
                                </m:r>
                              </m:sup>
                            </m:sSubSup>
                            <m:r>
                              <w:rPr>
                                <w:rFonts w:ascii="Cambria Math" w:hAnsi="Cambria Math"/>
                                <w:color w:val="000000"/>
                                <w:szCs w:val="24"/>
                                <w:shd w:val="clear" w:color="auto" w:fill="FFFFFF"/>
                              </w:rPr>
                              <m:t>∙v</m:t>
                            </m:r>
                          </m:e>
                          <m:sub>
                            <m:r>
                              <w:rPr>
                                <w:rFonts w:ascii="Cambria Math" w:hAnsi="Cambria Math"/>
                                <w:color w:val="000000"/>
                                <w:szCs w:val="24"/>
                                <w:shd w:val="clear" w:color="auto" w:fill="FFFFFF"/>
                              </w:rPr>
                              <m:t>i</m:t>
                            </m:r>
                          </m:sub>
                          <m:sup>
                            <m:r>
                              <w:rPr>
                                <w:rFonts w:ascii="Cambria Math" w:hAnsi="Cambria Math"/>
                                <w:color w:val="000000"/>
                                <w:szCs w:val="24"/>
                                <w:shd w:val="clear" w:color="auto" w:fill="FFFFFF"/>
                              </w:rPr>
                              <m:t>c</m:t>
                            </m:r>
                          </m:sup>
                        </m:sSubSup>
                        <m:r>
                          <w:rPr>
                            <w:rFonts w:ascii="Cambria Math" w:hAnsi="Cambria Math"/>
                            <w:color w:val="000000"/>
                            <w:szCs w:val="24"/>
                            <w:shd w:val="clear" w:color="auto" w:fill="FFFFFF"/>
                          </w:rPr>
                          <m:t>)</m:t>
                        </m:r>
                      </m:e>
                    </m:nary>
                  </m:num>
                  <m:den>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i=1</m:t>
                        </m:r>
                      </m:sub>
                      <m:sup>
                        <m:r>
                          <w:rPr>
                            <w:rFonts w:ascii="Cambria Math" w:hAnsi="Cambria Math"/>
                            <w:color w:val="000000"/>
                            <w:szCs w:val="24"/>
                            <w:shd w:val="clear" w:color="auto" w:fill="FFFFFF"/>
                          </w:rPr>
                          <m:t>N1</m:t>
                        </m:r>
                      </m:sup>
                      <m:e>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v</m:t>
                            </m:r>
                          </m:e>
                          <m:sub>
                            <m:r>
                              <w:rPr>
                                <w:rFonts w:ascii="Cambria Math" w:hAnsi="Cambria Math"/>
                                <w:color w:val="000000"/>
                                <w:szCs w:val="24"/>
                                <w:shd w:val="clear" w:color="auto" w:fill="FFFFFF"/>
                              </w:rPr>
                              <m:t>i</m:t>
                            </m:r>
                          </m:sub>
                          <m:sup>
                            <m:r>
                              <w:rPr>
                                <w:rFonts w:ascii="Cambria Math" w:hAnsi="Cambria Math"/>
                                <w:color w:val="000000"/>
                                <w:szCs w:val="24"/>
                                <w:shd w:val="clear" w:color="auto" w:fill="FFFFFF"/>
                              </w:rPr>
                              <m:t>c</m:t>
                            </m:r>
                          </m:sup>
                        </m:sSubSup>
                      </m:e>
                    </m:nary>
                  </m:den>
                </m:f>
                <m:r>
                  <w:rPr>
                    <w:rFonts w:ascii="Cambria Math" w:hAnsi="Cambria Math"/>
                    <w:color w:val="000000"/>
                    <w:szCs w:val="24"/>
                    <w:shd w:val="clear" w:color="auto" w:fill="FFFFFF"/>
                  </w:rPr>
                  <m:t>,</m:t>
                </m:r>
              </m:oMath>
            </m:oMathPara>
          </w:p>
        </w:tc>
        <w:tc>
          <w:tcPr>
            <w:tcW w:w="957" w:type="dxa"/>
            <w:vAlign w:val="center"/>
          </w:tcPr>
          <w:p w14:paraId="16E36028"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(6)</w:t>
            </w:r>
          </w:p>
        </w:tc>
      </w:tr>
    </w:tbl>
    <w:p w14:paraId="2CA7740A"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где </w:t>
      </w:r>
      <w:r w:rsidRPr="00444CE2">
        <w:rPr>
          <w:i/>
          <w:color w:val="000000"/>
          <w:szCs w:val="24"/>
          <w:shd w:val="clear" w:color="auto" w:fill="FFFFFF"/>
        </w:rPr>
        <w:t>N</w:t>
      </w:r>
      <w:r w:rsidRPr="00444CE2">
        <w:rPr>
          <w:color w:val="000000"/>
          <w:szCs w:val="24"/>
          <w:shd w:val="clear" w:color="auto" w:fill="FFFFFF"/>
        </w:rPr>
        <w:t xml:space="preserve">1 – количество субхарактеристик, использованных при оценке конкретной </w:t>
      </w:r>
      <w:r w:rsidRPr="00444CE2">
        <w:rPr>
          <w:i/>
          <w:color w:val="000000"/>
          <w:szCs w:val="24"/>
          <w:shd w:val="clear" w:color="auto" w:fill="FFFFFF"/>
        </w:rPr>
        <w:t>k</w:t>
      </w:r>
      <w:r w:rsidRPr="00444CE2">
        <w:rPr>
          <w:color w:val="000000"/>
          <w:szCs w:val="24"/>
          <w:shd w:val="clear" w:color="auto" w:fill="FFFFFF"/>
        </w:rPr>
        <w:t>-й характеристики (</w:t>
      </w:r>
      <w:r w:rsidRPr="00444CE2">
        <w:rPr>
          <w:i/>
          <w:color w:val="000000"/>
          <w:szCs w:val="24"/>
          <w:shd w:val="clear" w:color="auto" w:fill="FFFFFF"/>
        </w:rPr>
        <w:t>N</w:t>
      </w:r>
      <w:r w:rsidRPr="00444CE2">
        <w:rPr>
          <w:color w:val="000000"/>
          <w:szCs w:val="24"/>
          <w:shd w:val="clear" w:color="auto" w:fill="FFFFFF"/>
        </w:rPr>
        <w:t xml:space="preserve">1 ≤ </w:t>
      </w:r>
      <w:r w:rsidRPr="00444CE2">
        <w:rPr>
          <w:i/>
          <w:color w:val="000000"/>
          <w:szCs w:val="24"/>
          <w:shd w:val="clear" w:color="auto" w:fill="FFFFFF"/>
        </w:rPr>
        <w:t>N</w:t>
      </w:r>
      <w:r w:rsidRPr="00444CE2">
        <w:rPr>
          <w:color w:val="000000"/>
          <w:szCs w:val="24"/>
          <w:shd w:val="clear" w:color="auto" w:fill="FFFFFF"/>
        </w:rPr>
        <w:t>).</w:t>
      </w:r>
    </w:p>
    <w:p w14:paraId="2F1B7049" w14:textId="406768E9"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Для каждой </w:t>
      </w:r>
      <w:r w:rsidRPr="00444CE2">
        <w:rPr>
          <w:i/>
          <w:color w:val="000000"/>
          <w:szCs w:val="24"/>
          <w:shd w:val="clear" w:color="auto" w:fill="FFFFFF"/>
        </w:rPr>
        <w:t>k</w:t>
      </w:r>
      <w:r w:rsidRPr="00444CE2">
        <w:rPr>
          <w:color w:val="000000"/>
          <w:szCs w:val="24"/>
          <w:shd w:val="clear" w:color="auto" w:fill="FFFFFF"/>
        </w:rPr>
        <w:t xml:space="preserve">-й характеристики (функциональность, безопасность, надежность) определяют соответствующий коэффициент </w:t>
      </w:r>
      <m:oMath>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v</m:t>
            </m:r>
          </m:e>
          <m:sub>
            <m:r>
              <w:rPr>
                <w:rFonts w:ascii="Cambria Math" w:hAnsi="Cambria Math"/>
                <w:color w:val="000000"/>
                <w:szCs w:val="24"/>
                <w:shd w:val="clear" w:color="auto" w:fill="FFFFFF"/>
              </w:rPr>
              <m:t>k</m:t>
            </m:r>
          </m:sub>
          <m:sup>
            <m:r>
              <w:rPr>
                <w:rFonts w:ascii="Cambria Math" w:hAnsi="Cambria Math"/>
                <w:color w:val="000000"/>
                <w:szCs w:val="24"/>
                <w:shd w:val="clear" w:color="auto" w:fill="FFFFFF"/>
              </w:rPr>
              <m:t>Q</m:t>
            </m:r>
          </m:sup>
        </m:sSubSup>
      </m:oMath>
      <w:r w:rsidRPr="00444CE2">
        <w:rPr>
          <w:color w:val="000000"/>
          <w:szCs w:val="24"/>
          <w:shd w:val="clear" w:color="auto" w:fill="FFFFFF"/>
        </w:rPr>
        <w:t>. Сумма весовых характеристик постоянна и равна 1</w:t>
      </w:r>
    </w:p>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5"/>
        <w:gridCol w:w="1050"/>
      </w:tblGrid>
      <w:tr w:rsidR="00444CE2" w:rsidRPr="00444CE2" w14:paraId="0E011348" w14:textId="77777777" w:rsidTr="00C64419">
        <w:tc>
          <w:tcPr>
            <w:tcW w:w="8897" w:type="dxa"/>
          </w:tcPr>
          <w:p w14:paraId="4AAF7364" w14:textId="5EB3470E" w:rsidR="00444CE2" w:rsidRPr="00444CE2" w:rsidRDefault="00000000" w:rsidP="00444CE2">
            <w:pPr>
              <w:pStyle w:val="affff6"/>
              <w:ind w:firstLine="540"/>
              <w:rPr>
                <w:color w:val="000000"/>
                <w:szCs w:val="24"/>
                <w:shd w:val="clear" w:color="auto" w:fill="FFFFFF"/>
              </w:rPr>
            </w:pPr>
            <m:oMathPara>
              <m:oMath>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k=1</m:t>
                    </m:r>
                  </m:sub>
                  <m:sup>
                    <m:r>
                      <w:rPr>
                        <w:rFonts w:ascii="Cambria Math" w:hAnsi="Cambria Math"/>
                        <w:color w:val="000000"/>
                        <w:szCs w:val="24"/>
                        <w:shd w:val="clear" w:color="auto" w:fill="FFFFFF"/>
                      </w:rPr>
                      <m:t>O</m:t>
                    </m:r>
                  </m:sup>
                  <m:e>
                    <m:sSubSup>
                      <m:sSubSupPr>
                        <m:ctrlPr>
                          <w:rPr>
                            <w:rFonts w:ascii="Cambria Math" w:hAnsi="Cambria Math"/>
                            <w:i/>
                            <w:color w:val="000000"/>
                            <w:szCs w:val="24"/>
                            <w:shd w:val="clear" w:color="auto" w:fill="FFFFFF"/>
                          </w:rPr>
                        </m:ctrlPr>
                      </m:sSubSupPr>
                      <m:e>
                        <m:r>
                          <w:rPr>
                            <w:rFonts w:ascii="Cambria Math" w:hAnsi="Cambria Math"/>
                            <w:color w:val="000000"/>
                            <w:szCs w:val="24"/>
                            <w:shd w:val="clear" w:color="auto" w:fill="FFFFFF"/>
                          </w:rPr>
                          <m:t>v</m:t>
                        </m:r>
                      </m:e>
                      <m:sub>
                        <m:r>
                          <w:rPr>
                            <w:rFonts w:ascii="Cambria Math" w:hAnsi="Cambria Math"/>
                            <w:color w:val="000000"/>
                            <w:szCs w:val="24"/>
                            <w:shd w:val="clear" w:color="auto" w:fill="FFFFFF"/>
                          </w:rPr>
                          <m:t>k</m:t>
                        </m:r>
                      </m:sub>
                      <m:sup>
                        <m:r>
                          <w:rPr>
                            <w:rFonts w:ascii="Cambria Math" w:hAnsi="Cambria Math"/>
                            <w:color w:val="000000"/>
                            <w:szCs w:val="24"/>
                            <w:shd w:val="clear" w:color="auto" w:fill="FFFFFF"/>
                          </w:rPr>
                          <m:t>Q</m:t>
                        </m:r>
                      </m:sup>
                    </m:sSubSup>
                  </m:e>
                </m:nary>
                <m:r>
                  <w:rPr>
                    <w:rFonts w:ascii="Cambria Math" w:hAnsi="Cambria Math"/>
                    <w:color w:val="000000"/>
                    <w:szCs w:val="24"/>
                    <w:shd w:val="clear" w:color="auto" w:fill="FFFFFF"/>
                  </w:rPr>
                  <m:t>=1,</m:t>
                </m:r>
              </m:oMath>
            </m:oMathPara>
          </w:p>
        </w:tc>
        <w:tc>
          <w:tcPr>
            <w:tcW w:w="957" w:type="dxa"/>
            <w:vAlign w:val="center"/>
          </w:tcPr>
          <w:p w14:paraId="47EA991F"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(7)</w:t>
            </w:r>
          </w:p>
        </w:tc>
      </w:tr>
    </w:tbl>
    <w:p w14:paraId="5A4D5C8A"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где O – количество характеристик, используемых для оценки качества СИИ.</w:t>
      </w:r>
    </w:p>
    <w:p w14:paraId="64E3FA7D"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 xml:space="preserve">Интегральную оценку качества Q СИИ рассчитывают по формуле </w:t>
      </w:r>
    </w:p>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5"/>
        <w:gridCol w:w="1050"/>
      </w:tblGrid>
      <w:tr w:rsidR="00444CE2" w:rsidRPr="00444CE2" w14:paraId="4665C91B" w14:textId="77777777" w:rsidTr="00C64419">
        <w:tc>
          <w:tcPr>
            <w:tcW w:w="8897" w:type="dxa"/>
          </w:tcPr>
          <w:p w14:paraId="190D7DE1" w14:textId="5BD87DC6" w:rsidR="00444CE2" w:rsidRPr="00444CE2" w:rsidRDefault="00444CE2" w:rsidP="00444CE2">
            <w:pPr>
              <w:pStyle w:val="affff6"/>
              <w:ind w:firstLine="540"/>
              <w:rPr>
                <w:color w:val="000000"/>
                <w:szCs w:val="24"/>
                <w:shd w:val="clear" w:color="auto" w:fill="FFFFFF"/>
              </w:rPr>
            </w:pPr>
            <m:oMathPara>
              <m:oMath>
                <m:r>
                  <w:rPr>
                    <w:rFonts w:ascii="Cambria Math" w:hAnsi="Cambria Math"/>
                    <w:color w:val="000000"/>
                    <w:szCs w:val="24"/>
                    <w:shd w:val="clear" w:color="auto" w:fill="FFFFFF"/>
                  </w:rPr>
                  <m:t>Q=</m:t>
                </m:r>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k=1</m:t>
                    </m:r>
                  </m:sub>
                  <m:sup>
                    <m:r>
                      <w:rPr>
                        <w:rFonts w:ascii="Cambria Math" w:hAnsi="Cambria Math"/>
                        <w:color w:val="000000"/>
                        <w:szCs w:val="24"/>
                        <w:shd w:val="clear" w:color="auto" w:fill="FFFFFF"/>
                      </w:rPr>
                      <m:t>O</m:t>
                    </m:r>
                  </m:sup>
                  <m:e>
                    <m:sSubSup>
                      <m:sSubSupPr>
                        <m:ctrlPr>
                          <w:rPr>
                            <w:rFonts w:ascii="Cambria Math" w:hAnsi="Cambria Math"/>
                            <w:i/>
                            <w:color w:val="000000"/>
                            <w:szCs w:val="24"/>
                            <w:shd w:val="clear" w:color="auto" w:fill="FFFFFF"/>
                          </w:rPr>
                        </m:ctrlPr>
                      </m:sSubSupPr>
                      <m:e>
                        <m:sSub>
                          <m:sSubPr>
                            <m:ctrlPr>
                              <w:rPr>
                                <w:rFonts w:ascii="Cambria Math" w:hAnsi="Cambria Math"/>
                                <w:i/>
                                <w:color w:val="000000"/>
                                <w:szCs w:val="24"/>
                                <w:shd w:val="clear" w:color="auto" w:fill="FFFFFF"/>
                              </w:rPr>
                            </m:ctrlPr>
                          </m:sSubPr>
                          <m:e>
                            <m:r>
                              <w:rPr>
                                <w:rFonts w:ascii="Cambria Math" w:hAnsi="Cambria Math"/>
                                <w:color w:val="000000"/>
                                <w:szCs w:val="24"/>
                                <w:shd w:val="clear" w:color="auto" w:fill="FFFFFF"/>
                              </w:rPr>
                              <m:t>(f</m:t>
                            </m:r>
                          </m:e>
                          <m:sub>
                            <m:r>
                              <w:rPr>
                                <w:rFonts w:ascii="Cambria Math" w:hAnsi="Cambria Math"/>
                                <w:color w:val="000000"/>
                                <w:szCs w:val="24"/>
                                <w:shd w:val="clear" w:color="auto" w:fill="FFFFFF"/>
                              </w:rPr>
                              <m:t>k</m:t>
                            </m:r>
                          </m:sub>
                        </m:sSub>
                        <m:r>
                          <w:rPr>
                            <w:rFonts w:ascii="Cambria Math" w:hAnsi="Cambria Math"/>
                            <w:color w:val="000000"/>
                            <w:szCs w:val="24"/>
                            <w:shd w:val="clear" w:color="auto" w:fill="FFFFFF"/>
                          </w:rPr>
                          <m:t>∙v</m:t>
                        </m:r>
                      </m:e>
                      <m:sub>
                        <m:r>
                          <w:rPr>
                            <w:rFonts w:ascii="Cambria Math" w:hAnsi="Cambria Math"/>
                            <w:color w:val="000000"/>
                            <w:szCs w:val="24"/>
                            <w:shd w:val="clear" w:color="auto" w:fill="FFFFFF"/>
                          </w:rPr>
                          <m:t>k</m:t>
                        </m:r>
                      </m:sub>
                      <m:sup>
                        <m:r>
                          <w:rPr>
                            <w:rFonts w:ascii="Cambria Math" w:hAnsi="Cambria Math"/>
                            <w:color w:val="000000"/>
                            <w:szCs w:val="24"/>
                            <w:shd w:val="clear" w:color="auto" w:fill="FFFFFF"/>
                          </w:rPr>
                          <m:t>Q</m:t>
                        </m:r>
                      </m:sup>
                    </m:sSubSup>
                    <m:r>
                      <w:rPr>
                        <w:rFonts w:ascii="Cambria Math" w:hAnsi="Cambria Math"/>
                        <w:color w:val="000000"/>
                        <w:szCs w:val="24"/>
                        <w:shd w:val="clear" w:color="auto" w:fill="FFFFFF"/>
                      </w:rPr>
                      <m:t>)</m:t>
                    </m:r>
                  </m:e>
                </m:nary>
                <m:r>
                  <w:rPr>
                    <w:rFonts w:ascii="Cambria Math" w:hAnsi="Cambria Math"/>
                    <w:color w:val="000000"/>
                    <w:szCs w:val="24"/>
                    <w:shd w:val="clear" w:color="auto" w:fill="FFFFFF"/>
                  </w:rPr>
                  <m:t>Q=</m:t>
                </m:r>
                <m:nary>
                  <m:naryPr>
                    <m:chr m:val="∑"/>
                    <m:limLoc m:val="undOvr"/>
                    <m:ctrlPr>
                      <w:rPr>
                        <w:rFonts w:ascii="Cambria Math" w:hAnsi="Cambria Math"/>
                        <w:i/>
                        <w:color w:val="000000"/>
                        <w:szCs w:val="24"/>
                        <w:shd w:val="clear" w:color="auto" w:fill="FFFFFF"/>
                      </w:rPr>
                    </m:ctrlPr>
                  </m:naryPr>
                  <m:sub>
                    <m:r>
                      <w:rPr>
                        <w:rFonts w:ascii="Cambria Math" w:hAnsi="Cambria Math"/>
                        <w:color w:val="000000"/>
                        <w:szCs w:val="24"/>
                        <w:shd w:val="clear" w:color="auto" w:fill="FFFFFF"/>
                      </w:rPr>
                      <m:t>k=1</m:t>
                    </m:r>
                  </m:sub>
                  <m:sup>
                    <m:r>
                      <w:rPr>
                        <w:rFonts w:ascii="Cambria Math" w:hAnsi="Cambria Math"/>
                        <w:color w:val="000000"/>
                        <w:szCs w:val="24"/>
                        <w:shd w:val="clear" w:color="auto" w:fill="FFFFFF"/>
                      </w:rPr>
                      <m:t>O</m:t>
                    </m:r>
                  </m:sup>
                  <m:e>
                    <m:sSubSup>
                      <m:sSubSupPr>
                        <m:ctrlPr>
                          <w:rPr>
                            <w:rFonts w:ascii="Cambria Math" w:hAnsi="Cambria Math"/>
                            <w:i/>
                            <w:color w:val="000000"/>
                            <w:szCs w:val="24"/>
                            <w:shd w:val="clear" w:color="auto" w:fill="FFFFFF"/>
                          </w:rPr>
                        </m:ctrlPr>
                      </m:sSubSupPr>
                      <m:e>
                        <m:sSub>
                          <m:sSubPr>
                            <m:ctrlPr>
                              <w:rPr>
                                <w:rFonts w:ascii="Cambria Math" w:hAnsi="Cambria Math"/>
                                <w:i/>
                                <w:color w:val="000000"/>
                                <w:szCs w:val="24"/>
                                <w:shd w:val="clear" w:color="auto" w:fill="FFFFFF"/>
                              </w:rPr>
                            </m:ctrlPr>
                          </m:sSubPr>
                          <m:e>
                            <m:r>
                              <w:rPr>
                                <w:rFonts w:ascii="Cambria Math" w:hAnsi="Cambria Math"/>
                                <w:color w:val="000000"/>
                                <w:szCs w:val="24"/>
                                <w:shd w:val="clear" w:color="auto" w:fill="FFFFFF"/>
                              </w:rPr>
                              <m:t>(f</m:t>
                            </m:r>
                          </m:e>
                          <m:sub>
                            <m:r>
                              <w:rPr>
                                <w:rFonts w:ascii="Cambria Math" w:hAnsi="Cambria Math"/>
                                <w:color w:val="000000"/>
                                <w:szCs w:val="24"/>
                                <w:shd w:val="clear" w:color="auto" w:fill="FFFFFF"/>
                              </w:rPr>
                              <m:t>k</m:t>
                            </m:r>
                          </m:sub>
                        </m:sSub>
                        <m:r>
                          <w:rPr>
                            <w:rFonts w:ascii="Cambria Math" w:hAnsi="Cambria Math"/>
                            <w:color w:val="000000"/>
                            <w:szCs w:val="24"/>
                            <w:shd w:val="clear" w:color="auto" w:fill="FFFFFF"/>
                          </w:rPr>
                          <m:t>∙v</m:t>
                        </m:r>
                      </m:e>
                      <m:sub>
                        <m:r>
                          <w:rPr>
                            <w:rFonts w:ascii="Cambria Math" w:hAnsi="Cambria Math"/>
                            <w:color w:val="000000"/>
                            <w:szCs w:val="24"/>
                            <w:shd w:val="clear" w:color="auto" w:fill="FFFFFF"/>
                          </w:rPr>
                          <m:t>k</m:t>
                        </m:r>
                      </m:sub>
                      <m:sup>
                        <m:r>
                          <w:rPr>
                            <w:rFonts w:ascii="Cambria Math" w:hAnsi="Cambria Math"/>
                            <w:color w:val="000000"/>
                            <w:szCs w:val="24"/>
                            <w:shd w:val="clear" w:color="auto" w:fill="FFFFFF"/>
                          </w:rPr>
                          <m:t>Q</m:t>
                        </m:r>
                      </m:sup>
                    </m:sSubSup>
                    <m:r>
                      <w:rPr>
                        <w:rFonts w:ascii="Cambria Math" w:hAnsi="Cambria Math"/>
                        <w:color w:val="000000"/>
                        <w:szCs w:val="24"/>
                        <w:shd w:val="clear" w:color="auto" w:fill="FFFFFF"/>
                      </w:rPr>
                      <m:t>)</m:t>
                    </m:r>
                  </m:e>
                </m:nary>
              </m:oMath>
            </m:oMathPara>
          </w:p>
        </w:tc>
        <w:tc>
          <w:tcPr>
            <w:tcW w:w="957" w:type="dxa"/>
            <w:vAlign w:val="center"/>
          </w:tcPr>
          <w:p w14:paraId="35A2ECDE"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(8)</w:t>
            </w:r>
          </w:p>
        </w:tc>
      </w:tr>
    </w:tbl>
    <w:p w14:paraId="49E0DD16"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Интегральная оценка качества СИИ Q принимает значения на интервале от 0 до 1, причем, чем ближе к 1, тем выше качество СИИ.</w:t>
      </w:r>
    </w:p>
    <w:p w14:paraId="528E6B62" w14:textId="77777777" w:rsidR="00444CE2" w:rsidRPr="00444CE2" w:rsidRDefault="00444CE2" w:rsidP="00444CE2">
      <w:pPr>
        <w:pStyle w:val="affff6"/>
        <w:ind w:firstLine="540"/>
        <w:rPr>
          <w:color w:val="000000"/>
          <w:szCs w:val="24"/>
          <w:shd w:val="clear" w:color="auto" w:fill="FFFFFF"/>
        </w:rPr>
      </w:pPr>
      <w:r w:rsidRPr="00444CE2">
        <w:rPr>
          <w:color w:val="000000"/>
          <w:szCs w:val="24"/>
          <w:shd w:val="clear" w:color="auto" w:fill="FFFFFF"/>
        </w:rPr>
        <w:t>7.2.2.5 При проведении сравнительных оценок нескольких СИИ при тестировании должны быть использованы единые перечни субхарактеристик и соответствующих им метрик, унифицированные шкалы по каждому показателю качества, а также применены единые правила нормирования по 7.2.2.3</w:t>
      </w:r>
    </w:p>
    <w:p w14:paraId="05F3D0E7" w14:textId="28963E23" w:rsidR="004306CF" w:rsidRPr="008E42BE" w:rsidRDefault="004306CF" w:rsidP="004306CF">
      <w:pPr>
        <w:pStyle w:val="20"/>
        <w:jc w:val="both"/>
      </w:pPr>
      <w:bookmarkStart w:id="17" w:name="_Toc32097124"/>
      <w:r w:rsidRPr="008E42BE">
        <w:t>8 </w:t>
      </w:r>
      <w:bookmarkEnd w:id="17"/>
      <w:r w:rsidR="00325F3C" w:rsidRPr="00325F3C">
        <w:t>Представительный набор существенных характеристик и показатели качества СИИ</w:t>
      </w:r>
    </w:p>
    <w:p w14:paraId="3D5BF3DD" w14:textId="77777777" w:rsidR="00325F3C" w:rsidRPr="00325F3C" w:rsidRDefault="00325F3C" w:rsidP="00325F3C">
      <w:pPr>
        <w:pStyle w:val="affff6"/>
        <w:ind w:firstLine="540"/>
        <w:rPr>
          <w:rFonts w:eastAsia="MS Mincho"/>
          <w:lang w:eastAsia="ja-JP"/>
        </w:rPr>
      </w:pPr>
      <w:r w:rsidRPr="00325F3C">
        <w:rPr>
          <w:rFonts w:eastAsia="MS Mincho"/>
          <w:lang w:eastAsia="ja-JP"/>
        </w:rPr>
        <w:t>Приведенные в данном разделе метрики оценки качества СИИ носят рекомендательный характер.</w:t>
      </w:r>
    </w:p>
    <w:p w14:paraId="0BA74473" w14:textId="77777777" w:rsidR="00325F3C" w:rsidRPr="00325F3C" w:rsidRDefault="00325F3C" w:rsidP="00325F3C">
      <w:pPr>
        <w:pStyle w:val="affff6"/>
        <w:ind w:firstLine="540"/>
        <w:rPr>
          <w:rFonts w:eastAsia="MS Mincho"/>
          <w:lang w:eastAsia="ja-JP"/>
        </w:rPr>
      </w:pPr>
    </w:p>
    <w:p w14:paraId="2AF9971E" w14:textId="77777777" w:rsidR="00325F3C" w:rsidRPr="00325F3C" w:rsidRDefault="00325F3C" w:rsidP="00325F3C">
      <w:pPr>
        <w:pStyle w:val="affff6"/>
        <w:ind w:firstLine="540"/>
        <w:rPr>
          <w:rFonts w:eastAsia="MS Mincho"/>
          <w:b/>
          <w:lang w:eastAsia="ja-JP"/>
        </w:rPr>
      </w:pPr>
      <w:r w:rsidRPr="00325F3C">
        <w:rPr>
          <w:rFonts w:eastAsia="MS Mincho"/>
          <w:b/>
          <w:lang w:eastAsia="ja-JP"/>
        </w:rPr>
        <w:t>8.1 Общие положения</w:t>
      </w:r>
    </w:p>
    <w:p w14:paraId="44271B3C" w14:textId="77777777" w:rsidR="00325F3C" w:rsidRPr="00325F3C" w:rsidRDefault="00325F3C" w:rsidP="00325F3C">
      <w:pPr>
        <w:pStyle w:val="affff6"/>
        <w:ind w:firstLine="540"/>
        <w:rPr>
          <w:rFonts w:eastAsia="MS Mincho"/>
          <w:lang w:eastAsia="ja-JP"/>
        </w:rPr>
      </w:pPr>
    </w:p>
    <w:p w14:paraId="2B4CB5A0" w14:textId="77777777" w:rsidR="00325F3C" w:rsidRPr="00325F3C" w:rsidRDefault="00325F3C" w:rsidP="00325F3C">
      <w:pPr>
        <w:pStyle w:val="affff6"/>
        <w:ind w:firstLine="540"/>
        <w:rPr>
          <w:rFonts w:eastAsia="MS Mincho"/>
          <w:lang w:eastAsia="ja-JP"/>
        </w:rPr>
      </w:pPr>
      <w:r w:rsidRPr="00325F3C">
        <w:rPr>
          <w:rFonts w:eastAsia="MS Mincho"/>
          <w:lang w:eastAsia="ja-JP"/>
        </w:rPr>
        <w:t xml:space="preserve">8.1.1 В стандарте рассмотрены базовые метрики для оценки соответствующих характеристик (подхарактеристик) СИИ, а также представлены метрики точности, предлагаемые к применению в зависимости от типа решаемых задач. Данный набор метрик не является исчерпывающим в связи с многообразием областей применения СИИ и широким спектром решаемых с их помощью задач. </w:t>
      </w:r>
    </w:p>
    <w:p w14:paraId="38E07306" w14:textId="77777777" w:rsidR="00325F3C" w:rsidRPr="00325F3C" w:rsidRDefault="00325F3C" w:rsidP="00325F3C">
      <w:pPr>
        <w:pStyle w:val="affff6"/>
        <w:ind w:firstLine="540"/>
        <w:rPr>
          <w:rFonts w:eastAsia="MS Mincho"/>
          <w:lang w:eastAsia="ja-JP"/>
        </w:rPr>
      </w:pPr>
      <w:r w:rsidRPr="00325F3C">
        <w:rPr>
          <w:rFonts w:eastAsia="MS Mincho"/>
          <w:lang w:eastAsia="ja-JP"/>
        </w:rPr>
        <w:t xml:space="preserve">8.1.2 Набор метрик формируют на этапе подготовки технического задания, он может быть скорректирован и дополнен на последующих стадиях разработки СИИ. Для данных целей требуется использовать отраслевые и иные нормативно-технические документы, регламентирующие наборы существенных характеристик прикладных СИИ, предназначенных для решения различных типовых задач в соответствующих отраслях экономики и социальной сферы. Итоговый набор существенных (значимых) характеристик системы и соответствующих им показателей качества </w:t>
      </w:r>
      <w:r w:rsidRPr="00325F3C">
        <w:rPr>
          <w:rFonts w:eastAsia="MS Mincho"/>
          <w:lang w:eastAsia="ja-JP"/>
        </w:rPr>
        <w:lastRenderedPageBreak/>
        <w:t>СИИ должен быть достаточен для оценки степени соответствия СИИ для решения поставленной задачи в целях обеспечения доверия со стороны пользователей.</w:t>
      </w:r>
    </w:p>
    <w:p w14:paraId="15A973FD" w14:textId="77777777" w:rsidR="00325F3C" w:rsidRPr="00325F3C" w:rsidRDefault="00325F3C" w:rsidP="00325F3C">
      <w:pPr>
        <w:pStyle w:val="affff6"/>
        <w:ind w:firstLine="540"/>
        <w:rPr>
          <w:rFonts w:eastAsia="MS Mincho"/>
          <w:lang w:eastAsia="ja-JP"/>
        </w:rPr>
      </w:pPr>
      <w:r w:rsidRPr="00325F3C">
        <w:rPr>
          <w:rFonts w:eastAsia="MS Mincho"/>
          <w:lang w:eastAsia="ja-JP"/>
        </w:rPr>
        <w:t>8.1.3 Для получения достоверных результатов оценки качества СИИ целесообразно, чтобы установленные метрики обладали следующими характерными свойствами, определяющими точность проводимых измерений согласно ГОСТ Р ИСО 5725-1:</w:t>
      </w:r>
    </w:p>
    <w:p w14:paraId="20D37D57" w14:textId="77777777" w:rsidR="00325F3C" w:rsidRPr="00325F3C" w:rsidRDefault="00325F3C" w:rsidP="00325F3C">
      <w:pPr>
        <w:pStyle w:val="affff6"/>
        <w:ind w:firstLine="540"/>
        <w:rPr>
          <w:rFonts w:eastAsia="MS Mincho"/>
          <w:lang w:eastAsia="ja-JP"/>
        </w:rPr>
      </w:pPr>
      <w:r w:rsidRPr="00325F3C">
        <w:rPr>
          <w:rFonts w:eastAsia="MS Mincho"/>
          <w:lang w:eastAsia="ja-JP"/>
        </w:rPr>
        <w:t>- достоверность — влияние случайных ошибок на результат измерения не значительно или может быть учтено в процессе анализа, то есть не может повлиять на результат измерения;</w:t>
      </w:r>
    </w:p>
    <w:p w14:paraId="6C7C3092" w14:textId="77777777" w:rsidR="00325F3C" w:rsidRPr="00325F3C" w:rsidRDefault="00325F3C" w:rsidP="00325F3C">
      <w:pPr>
        <w:pStyle w:val="affff6"/>
        <w:ind w:firstLine="540"/>
        <w:rPr>
          <w:rFonts w:eastAsia="MS Mincho"/>
          <w:lang w:eastAsia="ja-JP"/>
        </w:rPr>
      </w:pPr>
      <w:r w:rsidRPr="00325F3C">
        <w:rPr>
          <w:rFonts w:eastAsia="MS Mincho"/>
          <w:lang w:eastAsia="ja-JP"/>
        </w:rPr>
        <w:t>- воспроизводимость — повторное измерение метрики для той же системы, используя ту же самую шкалу ранжирования и оценки, входные данные и условия проведения тестирования, различными специалистами по оценке должно привести к тем же самым результатам в пределах соответствующей погрешности;</w:t>
      </w:r>
    </w:p>
    <w:p w14:paraId="73603331" w14:textId="77777777" w:rsidR="00325F3C" w:rsidRPr="00325F3C" w:rsidRDefault="00325F3C" w:rsidP="00325F3C">
      <w:pPr>
        <w:pStyle w:val="affff6"/>
        <w:ind w:firstLine="540"/>
        <w:rPr>
          <w:rFonts w:eastAsia="MS Mincho"/>
          <w:lang w:eastAsia="ja-JP"/>
        </w:rPr>
      </w:pPr>
      <w:r w:rsidRPr="00325F3C">
        <w:rPr>
          <w:rFonts w:eastAsia="MS Mincho"/>
          <w:lang w:eastAsia="ja-JP"/>
        </w:rPr>
        <w:t>- повторяемость (также сходимость результатов измерений) — близость друг к другу результатов измерений одной и той же величины, выполненных повторно одними и теми же средствами, одним и тем же методом в одинаковых условиях и с одинаковой тщательностью;</w:t>
      </w:r>
    </w:p>
    <w:p w14:paraId="4C98DD34" w14:textId="77777777" w:rsidR="00325F3C" w:rsidRPr="00325F3C" w:rsidRDefault="00325F3C" w:rsidP="00325F3C">
      <w:pPr>
        <w:pStyle w:val="affff6"/>
        <w:ind w:firstLine="540"/>
        <w:rPr>
          <w:rFonts w:eastAsia="MS Mincho"/>
          <w:lang w:eastAsia="ja-JP"/>
        </w:rPr>
      </w:pPr>
      <w:r w:rsidRPr="00325F3C">
        <w:rPr>
          <w:rFonts w:eastAsia="MS Mincho"/>
          <w:lang w:eastAsia="ja-JP"/>
        </w:rPr>
        <w:t>- показательность (метрики) — способность метрики идентифицировать части или продукцию программного обеспечения, которые должны быть улучшены, учитывая взвешенные результаты по сравнению с ожидаемыми.</w:t>
      </w:r>
    </w:p>
    <w:p w14:paraId="1F6AFE37" w14:textId="77777777" w:rsidR="00325F3C" w:rsidRPr="00325F3C" w:rsidRDefault="00325F3C" w:rsidP="00325F3C">
      <w:pPr>
        <w:pStyle w:val="affff6"/>
        <w:ind w:firstLine="540"/>
        <w:rPr>
          <w:rFonts w:eastAsia="MS Mincho"/>
          <w:lang w:eastAsia="ja-JP"/>
        </w:rPr>
      </w:pPr>
    </w:p>
    <w:p w14:paraId="66A75427" w14:textId="77777777" w:rsidR="00325F3C" w:rsidRPr="00325F3C" w:rsidRDefault="00325F3C" w:rsidP="00325F3C">
      <w:pPr>
        <w:pStyle w:val="affff6"/>
        <w:ind w:firstLine="540"/>
        <w:rPr>
          <w:rFonts w:eastAsia="MS Mincho"/>
          <w:b/>
          <w:lang w:eastAsia="ja-JP"/>
        </w:rPr>
      </w:pPr>
      <w:r w:rsidRPr="00325F3C">
        <w:rPr>
          <w:rFonts w:eastAsia="MS Mincho"/>
          <w:b/>
          <w:lang w:eastAsia="ja-JP"/>
        </w:rPr>
        <w:t>8.2 Функциональные возможности (functionality) СИИ. Метрики</w:t>
      </w:r>
    </w:p>
    <w:p w14:paraId="3C5443A5" w14:textId="77777777" w:rsidR="00325F3C" w:rsidRPr="00325F3C" w:rsidRDefault="00325F3C" w:rsidP="00325F3C">
      <w:pPr>
        <w:pStyle w:val="affff6"/>
        <w:ind w:firstLine="540"/>
        <w:rPr>
          <w:rFonts w:eastAsia="MS Mincho"/>
          <w:lang w:eastAsia="ja-JP"/>
        </w:rPr>
      </w:pPr>
    </w:p>
    <w:p w14:paraId="07B3E4DD" w14:textId="77777777" w:rsidR="00325F3C" w:rsidRPr="00325F3C" w:rsidRDefault="00325F3C" w:rsidP="00325F3C">
      <w:pPr>
        <w:pStyle w:val="affff6"/>
        <w:ind w:firstLine="540"/>
        <w:rPr>
          <w:rFonts w:eastAsia="MS Mincho"/>
          <w:lang w:eastAsia="ja-JP"/>
        </w:rPr>
      </w:pPr>
      <w:r w:rsidRPr="00325F3C">
        <w:rPr>
          <w:rFonts w:eastAsia="MS Mincho"/>
          <w:lang w:eastAsia="ja-JP"/>
        </w:rPr>
        <w:t>8.2.1 Для оценки функциональных возможностей СИИ рекомендуется применять следующий набор субхарактеристик: функциональная пригодность (functional appropriateness), функциональная корректность (правильность) (functional correctness), согласованность (сompliance), функциональная полнота (functional completeness), способность к самообучению (ability to learn).</w:t>
      </w:r>
    </w:p>
    <w:p w14:paraId="1B5FB68C" w14:textId="77777777" w:rsidR="00325F3C" w:rsidRDefault="00325F3C" w:rsidP="00325F3C">
      <w:pPr>
        <w:pStyle w:val="affff6"/>
        <w:ind w:firstLine="540"/>
        <w:rPr>
          <w:rFonts w:eastAsia="MS Mincho"/>
          <w:lang w:eastAsia="ja-JP"/>
        </w:rPr>
      </w:pPr>
      <w:r w:rsidRPr="00325F3C">
        <w:rPr>
          <w:rFonts w:eastAsia="MS Mincho"/>
          <w:lang w:eastAsia="ja-JP"/>
        </w:rPr>
        <w:t>8.2.2 Метрики функциональной полноты (functional completeness) используются для оценки степени покрытия совокупностью функций СИИ всех определенных задач и целей пользователя в условиях отсутствия предвзятости (необъективности) СИИ (см. таблицу 4).</w:t>
      </w:r>
    </w:p>
    <w:p w14:paraId="62075080" w14:textId="77777777" w:rsidR="005F2B6A" w:rsidRDefault="005F2B6A" w:rsidP="00325F3C">
      <w:pPr>
        <w:pStyle w:val="affff6"/>
        <w:ind w:firstLine="540"/>
        <w:rPr>
          <w:rFonts w:eastAsia="MS Mincho"/>
          <w:lang w:eastAsia="ja-JP"/>
        </w:rPr>
      </w:pPr>
    </w:p>
    <w:p w14:paraId="44F9D06F" w14:textId="77777777" w:rsidR="005F2B6A" w:rsidRPr="00325F3C" w:rsidRDefault="005F2B6A" w:rsidP="00325F3C">
      <w:pPr>
        <w:pStyle w:val="affff6"/>
        <w:ind w:firstLine="540"/>
        <w:rPr>
          <w:rFonts w:eastAsia="MS Mincho"/>
          <w:lang w:eastAsia="ja-JP"/>
        </w:rPr>
      </w:pPr>
    </w:p>
    <w:p w14:paraId="41EADE8B" w14:textId="77777777" w:rsidR="00325F3C" w:rsidRPr="005F2B6A" w:rsidRDefault="00325F3C" w:rsidP="005F2B6A">
      <w:pPr>
        <w:pStyle w:val="affff6"/>
        <w:ind w:firstLine="0"/>
        <w:rPr>
          <w:rFonts w:eastAsia="MS Mincho"/>
          <w:sz w:val="22"/>
          <w:szCs w:val="22"/>
          <w:lang w:eastAsia="ja-JP"/>
        </w:rPr>
      </w:pPr>
      <w:r w:rsidRPr="005F2B6A">
        <w:rPr>
          <w:rFonts w:eastAsia="MS Mincho"/>
          <w:sz w:val="22"/>
          <w:szCs w:val="22"/>
          <w:lang w:eastAsia="ja-JP"/>
        </w:rPr>
        <w:lastRenderedPageBreak/>
        <w:t>Таблица 4 – Примеры метрик оценки функциональной полноты</w:t>
      </w:r>
    </w:p>
    <w:tbl>
      <w:tblPr>
        <w:tblStyle w:val="afffa"/>
        <w:tblW w:w="5000" w:type="pct"/>
        <w:jc w:val="center"/>
        <w:tblLook w:val="04A0" w:firstRow="1" w:lastRow="0" w:firstColumn="1" w:lastColumn="0" w:noHBand="0" w:noVBand="1"/>
      </w:tblPr>
      <w:tblGrid>
        <w:gridCol w:w="1718"/>
        <w:gridCol w:w="5978"/>
        <w:gridCol w:w="1649"/>
      </w:tblGrid>
      <w:tr w:rsidR="00325F3C" w:rsidRPr="00325F3C" w14:paraId="79A82992" w14:textId="77777777" w:rsidTr="00C64419">
        <w:trPr>
          <w:tblHeader/>
          <w:jc w:val="center"/>
        </w:trPr>
        <w:tc>
          <w:tcPr>
            <w:tcW w:w="1809" w:type="dxa"/>
            <w:vAlign w:val="center"/>
          </w:tcPr>
          <w:p w14:paraId="6A68517C" w14:textId="77777777" w:rsidR="00325F3C" w:rsidRPr="00325F3C" w:rsidRDefault="00325F3C" w:rsidP="005F2B6A">
            <w:pPr>
              <w:pStyle w:val="affff6"/>
              <w:ind w:firstLine="0"/>
              <w:rPr>
                <w:rFonts w:eastAsia="MS Mincho"/>
                <w:lang w:eastAsia="ja-JP"/>
              </w:rPr>
            </w:pPr>
            <w:r w:rsidRPr="00325F3C">
              <w:rPr>
                <w:rFonts w:eastAsia="MS Mincho"/>
                <w:lang w:eastAsia="ja-JP"/>
              </w:rPr>
              <w:t>Наименование метрики</w:t>
            </w:r>
          </w:p>
        </w:tc>
        <w:tc>
          <w:tcPr>
            <w:tcW w:w="6510" w:type="dxa"/>
            <w:vAlign w:val="center"/>
          </w:tcPr>
          <w:p w14:paraId="3F0AFDD4" w14:textId="77777777" w:rsidR="00325F3C" w:rsidRPr="00325F3C" w:rsidRDefault="00325F3C" w:rsidP="00325F3C">
            <w:pPr>
              <w:pStyle w:val="affff6"/>
              <w:ind w:firstLine="540"/>
              <w:rPr>
                <w:rFonts w:eastAsia="MS Mincho"/>
                <w:lang w:eastAsia="ja-JP"/>
              </w:rPr>
            </w:pPr>
            <w:r w:rsidRPr="00325F3C">
              <w:rPr>
                <w:rFonts w:eastAsia="MS Mincho"/>
                <w:lang w:eastAsia="ja-JP"/>
              </w:rPr>
              <w:t>Формула</w:t>
            </w:r>
          </w:p>
        </w:tc>
        <w:tc>
          <w:tcPr>
            <w:tcW w:w="1746" w:type="dxa"/>
            <w:tcBorders>
              <w:bottom w:val="double" w:sz="4" w:space="0" w:color="auto"/>
            </w:tcBorders>
            <w:vAlign w:val="center"/>
          </w:tcPr>
          <w:p w14:paraId="23B88A8E" w14:textId="77777777" w:rsidR="00325F3C" w:rsidRPr="00325F3C" w:rsidRDefault="00325F3C" w:rsidP="005F2B6A">
            <w:pPr>
              <w:pStyle w:val="affff6"/>
              <w:ind w:firstLine="0"/>
              <w:rPr>
                <w:rFonts w:eastAsia="MS Mincho"/>
                <w:lang w:eastAsia="ja-JP"/>
              </w:rPr>
            </w:pPr>
            <w:r w:rsidRPr="00325F3C">
              <w:rPr>
                <w:rFonts w:eastAsia="MS Mincho"/>
                <w:lang w:eastAsia="ja-JP"/>
              </w:rPr>
              <w:t>Измеряемый диапазон</w:t>
            </w:r>
          </w:p>
        </w:tc>
      </w:tr>
      <w:tr w:rsidR="00325F3C" w:rsidRPr="00325F3C" w14:paraId="35425910" w14:textId="77777777" w:rsidTr="00C64419">
        <w:trPr>
          <w:jc w:val="center"/>
        </w:trPr>
        <w:tc>
          <w:tcPr>
            <w:tcW w:w="1809" w:type="dxa"/>
            <w:tcBorders>
              <w:top w:val="double" w:sz="4" w:space="0" w:color="auto"/>
            </w:tcBorders>
          </w:tcPr>
          <w:p w14:paraId="434FCAE3" w14:textId="77777777" w:rsidR="00325F3C" w:rsidRPr="00325F3C" w:rsidRDefault="00325F3C" w:rsidP="005F2B6A">
            <w:pPr>
              <w:pStyle w:val="affff6"/>
              <w:ind w:firstLine="0"/>
              <w:rPr>
                <w:rFonts w:eastAsia="MS Mincho"/>
                <w:lang w:eastAsia="ja-JP"/>
              </w:rPr>
            </w:pPr>
            <w:r w:rsidRPr="00325F3C">
              <w:rPr>
                <w:rFonts w:eastAsia="MS Mincho"/>
                <w:lang w:eastAsia="ja-JP"/>
              </w:rPr>
              <w:t>Полнота реализации функций</w:t>
            </w:r>
          </w:p>
        </w:tc>
        <w:tc>
          <w:tcPr>
            <w:tcW w:w="6510" w:type="dxa"/>
            <w:tcBorders>
              <w:top w:val="double" w:sz="4" w:space="0" w:color="auto"/>
            </w:tcBorders>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1050"/>
            </w:tblGrid>
            <w:tr w:rsidR="00325F3C" w:rsidRPr="00325F3C" w14:paraId="01786147" w14:textId="77777777" w:rsidTr="00C64419">
              <w:tc>
                <w:tcPr>
                  <w:tcW w:w="4729" w:type="dxa"/>
                </w:tcPr>
                <w:p w14:paraId="67274240" w14:textId="3C5F0902"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1</m:t>
                          </m:r>
                        </m:sub>
                      </m:sSub>
                      <m:r>
                        <w:rPr>
                          <w:rFonts w:ascii="Cambria Math" w:eastAsia="MS Mincho" w:hAnsi="Cambria Math"/>
                          <w:lang w:eastAsia="ja-JP"/>
                        </w:rPr>
                        <m:t>=1-</m:t>
                      </m:r>
                      <m:f>
                        <m:fPr>
                          <m:ctrlPr>
                            <w:rPr>
                              <w:rFonts w:ascii="Cambria Math" w:eastAsia="MS Mincho" w:hAnsi="Cambria Math"/>
                              <w:i/>
                              <w:lang w:eastAsia="ja-JP"/>
                            </w:rPr>
                          </m:ctrlPr>
                        </m:fPr>
                        <m:num>
                          <m:r>
                            <w:rPr>
                              <w:rFonts w:ascii="Cambria Math" w:eastAsia="MS Mincho" w:hAnsi="Cambria Math"/>
                              <w:lang w:eastAsia="ja-JP"/>
                            </w:rPr>
                            <m:t>A</m:t>
                          </m:r>
                        </m:num>
                        <m:den>
                          <m:r>
                            <w:rPr>
                              <w:rFonts w:ascii="Cambria Math" w:eastAsia="MS Mincho" w:hAnsi="Cambria Math"/>
                              <w:lang w:eastAsia="ja-JP"/>
                            </w:rPr>
                            <m:t>B</m:t>
                          </m:r>
                        </m:den>
                      </m:f>
                      <m:r>
                        <w:rPr>
                          <w:rFonts w:ascii="Cambria Math" w:eastAsia="MS Mincho" w:hAnsi="Cambria Math"/>
                          <w:lang w:eastAsia="ja-JP"/>
                        </w:rPr>
                        <m:t xml:space="preserve"> ,</m:t>
                      </m:r>
                    </m:oMath>
                  </m:oMathPara>
                </w:p>
              </w:tc>
              <w:tc>
                <w:tcPr>
                  <w:tcW w:w="768" w:type="dxa"/>
                  <w:vAlign w:val="center"/>
                </w:tcPr>
                <w:p w14:paraId="68257EA5" w14:textId="77777777" w:rsidR="00325F3C" w:rsidRPr="00325F3C" w:rsidRDefault="00325F3C" w:rsidP="00325F3C">
                  <w:pPr>
                    <w:pStyle w:val="affff6"/>
                    <w:ind w:firstLine="540"/>
                    <w:rPr>
                      <w:rFonts w:eastAsia="MS Mincho"/>
                      <w:lang w:eastAsia="ja-JP"/>
                    </w:rPr>
                  </w:pPr>
                  <w:r w:rsidRPr="00325F3C">
                    <w:rPr>
                      <w:rFonts w:eastAsia="MS Mincho"/>
                      <w:lang w:eastAsia="ja-JP"/>
                    </w:rPr>
                    <w:t>(9)</w:t>
                  </w:r>
                </w:p>
              </w:tc>
            </w:tr>
          </w:tbl>
          <w:p w14:paraId="02389266" w14:textId="39439463" w:rsidR="00325F3C" w:rsidRPr="00325F3C" w:rsidRDefault="00325F3C" w:rsidP="00325F3C">
            <w:pPr>
              <w:pStyle w:val="affff6"/>
              <w:ind w:firstLine="540"/>
              <w:rPr>
                <w:rFonts w:eastAsia="MS Mincho"/>
                <w:lang w:eastAsia="ja-JP"/>
              </w:rPr>
            </w:pPr>
            <w:r w:rsidRPr="00325F3C">
              <w:rPr>
                <w:rFonts w:eastAsia="MS Mincho"/>
                <w:lang w:eastAsia="ja-JP"/>
              </w:rPr>
              <w:t xml:space="preserve">где </w:t>
            </w:r>
            <w:r w:rsidRPr="00325F3C">
              <w:rPr>
                <w:rFonts w:eastAsia="MS Mincho"/>
                <w:i/>
                <w:lang w:eastAsia="ja-JP"/>
              </w:rPr>
              <w:t>А</w:t>
            </w:r>
            <w:r w:rsidRPr="00325F3C">
              <w:rPr>
                <w:rFonts w:eastAsia="MS Mincho"/>
                <w:lang w:eastAsia="ja-JP"/>
              </w:rPr>
              <w:t xml:space="preserve"> – количество недостающих или неправильно реализованных функций, обнаруженных при оценивании;</w:t>
            </w:r>
          </w:p>
          <w:p w14:paraId="4F550FF9" w14:textId="77777777" w:rsidR="00325F3C" w:rsidRPr="00325F3C" w:rsidRDefault="00325F3C" w:rsidP="00325F3C">
            <w:pPr>
              <w:pStyle w:val="affff6"/>
              <w:ind w:firstLine="540"/>
              <w:rPr>
                <w:rFonts w:eastAsia="MS Mincho"/>
                <w:lang w:eastAsia="ja-JP"/>
              </w:rPr>
            </w:pPr>
            <w:r w:rsidRPr="00325F3C">
              <w:rPr>
                <w:rFonts w:eastAsia="MS Mincho"/>
                <w:i/>
                <w:lang w:eastAsia="ja-JP"/>
              </w:rPr>
              <w:t>B</w:t>
            </w:r>
            <w:r w:rsidRPr="00325F3C">
              <w:rPr>
                <w:rFonts w:eastAsia="MS Mincho"/>
                <w:lang w:eastAsia="ja-JP"/>
              </w:rPr>
              <w:t xml:space="preserve"> – количество функций, описанных в технической и эксплуатационной документации</w:t>
            </w:r>
          </w:p>
        </w:tc>
        <w:tc>
          <w:tcPr>
            <w:tcW w:w="1746" w:type="dxa"/>
            <w:tcBorders>
              <w:top w:val="double" w:sz="4" w:space="0" w:color="auto"/>
            </w:tcBorders>
          </w:tcPr>
          <w:p w14:paraId="0D529C49" w14:textId="648D69E0"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1</m:t>
                    </m:r>
                  </m:sub>
                </m:sSub>
                <m:r>
                  <w:rPr>
                    <w:rFonts w:ascii="Cambria Math" w:eastAsia="MS Mincho" w:hAnsi="Cambria Math"/>
                    <w:lang w:eastAsia="ja-JP"/>
                  </w:rPr>
                  <m:t xml:space="preserve"> ∈[0,1]</m:t>
                </m:r>
              </m:oMath>
            </m:oMathPara>
          </w:p>
        </w:tc>
      </w:tr>
    </w:tbl>
    <w:p w14:paraId="545F9056" w14:textId="77777777" w:rsidR="005F2B6A" w:rsidRDefault="005F2B6A" w:rsidP="005F2B6A">
      <w:pPr>
        <w:pStyle w:val="affff6"/>
        <w:rPr>
          <w:rFonts w:eastAsia="MS Mincho"/>
          <w:lang w:eastAsia="ja-JP"/>
        </w:rPr>
      </w:pPr>
    </w:p>
    <w:p w14:paraId="4D5F8BA9" w14:textId="70A0656A" w:rsidR="00325F3C" w:rsidRDefault="00325F3C" w:rsidP="005F2B6A">
      <w:pPr>
        <w:pStyle w:val="affff6"/>
        <w:rPr>
          <w:rFonts w:eastAsia="MS Mincho"/>
          <w:lang w:eastAsia="ja-JP"/>
        </w:rPr>
      </w:pPr>
      <w:r w:rsidRPr="00325F3C">
        <w:rPr>
          <w:rFonts w:eastAsia="MS Mincho"/>
          <w:lang w:eastAsia="ja-JP"/>
        </w:rPr>
        <w:t>8.2.3 Метрики функциональной корректности (правильности) (functional correctness) используются для оценки обеспечения CИИ степени точности результатов, а также частоты встречаемости ошибок и недопустимых отклонений (см. таблицу 5).</w:t>
      </w:r>
    </w:p>
    <w:p w14:paraId="23DEDCF9" w14:textId="77777777" w:rsidR="005F2B6A" w:rsidRDefault="005F2B6A" w:rsidP="005F2B6A">
      <w:pPr>
        <w:pStyle w:val="affff6"/>
        <w:rPr>
          <w:rFonts w:eastAsia="MS Mincho"/>
          <w:lang w:eastAsia="ja-JP"/>
        </w:rPr>
      </w:pPr>
    </w:p>
    <w:p w14:paraId="3FFDAC72" w14:textId="77777777" w:rsidR="005F2B6A" w:rsidRDefault="005F2B6A" w:rsidP="005F2B6A">
      <w:pPr>
        <w:pStyle w:val="affff6"/>
        <w:rPr>
          <w:rFonts w:eastAsia="MS Mincho"/>
          <w:lang w:eastAsia="ja-JP"/>
        </w:rPr>
      </w:pPr>
    </w:p>
    <w:p w14:paraId="3D8A9176" w14:textId="77777777" w:rsidR="005F2B6A" w:rsidRDefault="005F2B6A" w:rsidP="005F2B6A">
      <w:pPr>
        <w:pStyle w:val="affff6"/>
        <w:rPr>
          <w:rFonts w:eastAsia="MS Mincho"/>
          <w:lang w:eastAsia="ja-JP"/>
        </w:rPr>
      </w:pPr>
    </w:p>
    <w:p w14:paraId="4C78FBB8" w14:textId="77777777" w:rsidR="005F2B6A" w:rsidRDefault="005F2B6A" w:rsidP="005F2B6A">
      <w:pPr>
        <w:pStyle w:val="affff6"/>
        <w:rPr>
          <w:rFonts w:eastAsia="MS Mincho"/>
          <w:lang w:eastAsia="ja-JP"/>
        </w:rPr>
      </w:pPr>
    </w:p>
    <w:p w14:paraId="1C43E211" w14:textId="77777777" w:rsidR="005F2B6A" w:rsidRDefault="005F2B6A" w:rsidP="005F2B6A">
      <w:pPr>
        <w:pStyle w:val="affff6"/>
        <w:rPr>
          <w:rFonts w:eastAsia="MS Mincho"/>
          <w:lang w:eastAsia="ja-JP"/>
        </w:rPr>
      </w:pPr>
    </w:p>
    <w:p w14:paraId="1F9D93F0" w14:textId="77777777" w:rsidR="005F2B6A" w:rsidRDefault="005F2B6A" w:rsidP="005F2B6A">
      <w:pPr>
        <w:pStyle w:val="affff6"/>
        <w:rPr>
          <w:rFonts w:eastAsia="MS Mincho"/>
          <w:lang w:eastAsia="ja-JP"/>
        </w:rPr>
      </w:pPr>
    </w:p>
    <w:p w14:paraId="0D015965" w14:textId="77777777" w:rsidR="005F2B6A" w:rsidRDefault="005F2B6A" w:rsidP="005F2B6A">
      <w:pPr>
        <w:pStyle w:val="affff6"/>
        <w:rPr>
          <w:rFonts w:eastAsia="MS Mincho"/>
          <w:lang w:eastAsia="ja-JP"/>
        </w:rPr>
      </w:pPr>
    </w:p>
    <w:p w14:paraId="32EE5454" w14:textId="77777777" w:rsidR="005F2B6A" w:rsidRDefault="005F2B6A" w:rsidP="005F2B6A">
      <w:pPr>
        <w:pStyle w:val="affff6"/>
        <w:rPr>
          <w:rFonts w:eastAsia="MS Mincho"/>
          <w:lang w:eastAsia="ja-JP"/>
        </w:rPr>
      </w:pPr>
    </w:p>
    <w:p w14:paraId="53958156" w14:textId="77777777" w:rsidR="005F2B6A" w:rsidRDefault="005F2B6A" w:rsidP="005F2B6A">
      <w:pPr>
        <w:pStyle w:val="affff6"/>
        <w:rPr>
          <w:rFonts w:eastAsia="MS Mincho"/>
          <w:lang w:eastAsia="ja-JP"/>
        </w:rPr>
      </w:pPr>
    </w:p>
    <w:p w14:paraId="0938B9B6" w14:textId="77777777" w:rsidR="005F2B6A" w:rsidRDefault="005F2B6A" w:rsidP="005F2B6A">
      <w:pPr>
        <w:pStyle w:val="affff6"/>
        <w:rPr>
          <w:rFonts w:eastAsia="MS Mincho"/>
          <w:lang w:eastAsia="ja-JP"/>
        </w:rPr>
      </w:pPr>
    </w:p>
    <w:p w14:paraId="0F5DF0A2" w14:textId="77777777" w:rsidR="005F2B6A" w:rsidRDefault="005F2B6A" w:rsidP="005F2B6A">
      <w:pPr>
        <w:pStyle w:val="affff6"/>
        <w:rPr>
          <w:rFonts w:eastAsia="MS Mincho"/>
          <w:lang w:eastAsia="ja-JP"/>
        </w:rPr>
      </w:pPr>
    </w:p>
    <w:p w14:paraId="6EBB3404" w14:textId="77777777" w:rsidR="005F2B6A" w:rsidRDefault="005F2B6A" w:rsidP="005F2B6A">
      <w:pPr>
        <w:pStyle w:val="affff6"/>
        <w:rPr>
          <w:rFonts w:eastAsia="MS Mincho"/>
          <w:lang w:eastAsia="ja-JP"/>
        </w:rPr>
      </w:pPr>
    </w:p>
    <w:p w14:paraId="614CDFE7" w14:textId="77777777" w:rsidR="005F2B6A" w:rsidRDefault="005F2B6A" w:rsidP="005F2B6A">
      <w:pPr>
        <w:pStyle w:val="affff6"/>
        <w:rPr>
          <w:rFonts w:eastAsia="MS Mincho"/>
          <w:lang w:eastAsia="ja-JP"/>
        </w:rPr>
      </w:pPr>
    </w:p>
    <w:p w14:paraId="129C61C6" w14:textId="77777777" w:rsidR="005F2B6A" w:rsidRDefault="005F2B6A" w:rsidP="005F2B6A">
      <w:pPr>
        <w:pStyle w:val="affff6"/>
        <w:rPr>
          <w:rFonts w:eastAsia="MS Mincho"/>
          <w:lang w:eastAsia="ja-JP"/>
        </w:rPr>
      </w:pPr>
    </w:p>
    <w:p w14:paraId="35C61383" w14:textId="77777777" w:rsidR="005F2B6A" w:rsidRDefault="005F2B6A" w:rsidP="005F2B6A">
      <w:pPr>
        <w:pStyle w:val="affff6"/>
        <w:rPr>
          <w:rFonts w:eastAsia="MS Mincho"/>
          <w:lang w:eastAsia="ja-JP"/>
        </w:rPr>
      </w:pPr>
    </w:p>
    <w:p w14:paraId="6695EBB6" w14:textId="77777777" w:rsidR="005F2B6A" w:rsidRDefault="005F2B6A" w:rsidP="005F2B6A">
      <w:pPr>
        <w:pStyle w:val="affff6"/>
        <w:rPr>
          <w:rFonts w:eastAsia="MS Mincho"/>
          <w:lang w:eastAsia="ja-JP"/>
        </w:rPr>
      </w:pPr>
    </w:p>
    <w:p w14:paraId="0216AF2E" w14:textId="77777777" w:rsidR="005F2B6A" w:rsidRDefault="005F2B6A" w:rsidP="005F2B6A">
      <w:pPr>
        <w:pStyle w:val="affff6"/>
        <w:rPr>
          <w:rFonts w:eastAsia="MS Mincho"/>
          <w:lang w:eastAsia="ja-JP"/>
        </w:rPr>
      </w:pPr>
    </w:p>
    <w:p w14:paraId="4F2BF1F2" w14:textId="77777777" w:rsidR="005F2B6A" w:rsidRDefault="005F2B6A" w:rsidP="005F2B6A">
      <w:pPr>
        <w:pStyle w:val="affff6"/>
        <w:rPr>
          <w:rFonts w:eastAsia="MS Mincho"/>
          <w:lang w:eastAsia="ja-JP"/>
        </w:rPr>
      </w:pPr>
    </w:p>
    <w:p w14:paraId="657DABDB" w14:textId="77777777" w:rsidR="00325F3C" w:rsidRPr="00325F3C" w:rsidRDefault="00325F3C" w:rsidP="00325F3C">
      <w:pPr>
        <w:pStyle w:val="affff6"/>
        <w:ind w:firstLine="540"/>
        <w:rPr>
          <w:rFonts w:eastAsia="MS Mincho"/>
          <w:lang w:eastAsia="ja-JP"/>
        </w:rPr>
      </w:pPr>
      <w:r w:rsidRPr="00325F3C">
        <w:rPr>
          <w:rFonts w:eastAsia="MS Mincho"/>
          <w:lang w:eastAsia="ja-JP"/>
        </w:rPr>
        <w:lastRenderedPageBreak/>
        <w:t>Таблица 5 – Примеры метрик оценки функциональной корректности</w:t>
      </w:r>
    </w:p>
    <w:tbl>
      <w:tblPr>
        <w:tblStyle w:val="afffa"/>
        <w:tblW w:w="5000" w:type="pct"/>
        <w:tblLook w:val="04A0" w:firstRow="1" w:lastRow="0" w:firstColumn="1" w:lastColumn="0" w:noHBand="0" w:noVBand="1"/>
      </w:tblPr>
      <w:tblGrid>
        <w:gridCol w:w="1815"/>
        <w:gridCol w:w="6040"/>
        <w:gridCol w:w="1490"/>
      </w:tblGrid>
      <w:tr w:rsidR="00325F3C" w:rsidRPr="00325F3C" w14:paraId="3095DAD7" w14:textId="77777777" w:rsidTr="005F2B6A">
        <w:trPr>
          <w:tblHeader/>
        </w:trPr>
        <w:tc>
          <w:tcPr>
            <w:tcW w:w="1815" w:type="dxa"/>
            <w:tcBorders>
              <w:bottom w:val="double" w:sz="4" w:space="0" w:color="auto"/>
            </w:tcBorders>
            <w:vAlign w:val="center"/>
          </w:tcPr>
          <w:p w14:paraId="2136EC1E" w14:textId="77777777" w:rsidR="00325F3C" w:rsidRPr="00325F3C" w:rsidRDefault="00325F3C" w:rsidP="005F2B6A">
            <w:pPr>
              <w:pStyle w:val="affff6"/>
              <w:ind w:firstLine="0"/>
              <w:rPr>
                <w:rFonts w:eastAsia="MS Mincho"/>
                <w:lang w:eastAsia="ja-JP"/>
              </w:rPr>
            </w:pPr>
            <w:r w:rsidRPr="00325F3C">
              <w:rPr>
                <w:rFonts w:eastAsia="MS Mincho"/>
                <w:lang w:eastAsia="ja-JP"/>
              </w:rPr>
              <w:t>Наименование метрики</w:t>
            </w:r>
          </w:p>
        </w:tc>
        <w:tc>
          <w:tcPr>
            <w:tcW w:w="6040" w:type="dxa"/>
            <w:tcBorders>
              <w:bottom w:val="double" w:sz="4" w:space="0" w:color="auto"/>
            </w:tcBorders>
            <w:vAlign w:val="center"/>
          </w:tcPr>
          <w:p w14:paraId="530D0287" w14:textId="77777777" w:rsidR="00325F3C" w:rsidRPr="00325F3C" w:rsidRDefault="00325F3C" w:rsidP="00325F3C">
            <w:pPr>
              <w:pStyle w:val="affff6"/>
              <w:ind w:firstLine="540"/>
              <w:rPr>
                <w:rFonts w:eastAsia="MS Mincho"/>
                <w:lang w:eastAsia="ja-JP"/>
              </w:rPr>
            </w:pPr>
            <w:r w:rsidRPr="00325F3C">
              <w:rPr>
                <w:rFonts w:eastAsia="MS Mincho"/>
                <w:lang w:eastAsia="ja-JP"/>
              </w:rPr>
              <w:t>Формула</w:t>
            </w:r>
          </w:p>
        </w:tc>
        <w:tc>
          <w:tcPr>
            <w:tcW w:w="1490" w:type="dxa"/>
            <w:tcBorders>
              <w:bottom w:val="double" w:sz="4" w:space="0" w:color="auto"/>
            </w:tcBorders>
            <w:vAlign w:val="center"/>
          </w:tcPr>
          <w:p w14:paraId="3526E7C2" w14:textId="77777777" w:rsidR="00325F3C" w:rsidRPr="00325F3C" w:rsidRDefault="00325F3C" w:rsidP="005F2B6A">
            <w:pPr>
              <w:pStyle w:val="affff6"/>
              <w:ind w:firstLine="0"/>
              <w:rPr>
                <w:rFonts w:eastAsia="MS Mincho"/>
                <w:lang w:eastAsia="ja-JP"/>
              </w:rPr>
            </w:pPr>
            <w:r w:rsidRPr="00325F3C">
              <w:rPr>
                <w:rFonts w:eastAsia="MS Mincho"/>
                <w:lang w:eastAsia="ja-JP"/>
              </w:rPr>
              <w:t>Измеряемый диапазон</w:t>
            </w:r>
          </w:p>
        </w:tc>
      </w:tr>
      <w:tr w:rsidR="00325F3C" w:rsidRPr="00325F3C" w14:paraId="3E0269D9" w14:textId="77777777" w:rsidTr="005F2B6A">
        <w:tc>
          <w:tcPr>
            <w:tcW w:w="1815" w:type="dxa"/>
          </w:tcPr>
          <w:p w14:paraId="7FF92A04" w14:textId="77777777" w:rsidR="00325F3C" w:rsidRPr="00325F3C" w:rsidRDefault="00325F3C" w:rsidP="005F2B6A">
            <w:pPr>
              <w:pStyle w:val="affff6"/>
              <w:ind w:firstLine="0"/>
              <w:rPr>
                <w:rFonts w:eastAsia="MS Mincho"/>
                <w:lang w:eastAsia="ja-JP"/>
              </w:rPr>
            </w:pPr>
            <w:r w:rsidRPr="00325F3C">
              <w:rPr>
                <w:rFonts w:eastAsia="MS Mincho"/>
                <w:lang w:eastAsia="ja-JP"/>
              </w:rPr>
              <w:t>Результатив-ность</w:t>
            </w:r>
          </w:p>
        </w:tc>
        <w:tc>
          <w:tcPr>
            <w:tcW w:w="6040" w:type="dxa"/>
          </w:tcPr>
          <w:tbl>
            <w:tblPr>
              <w:tblStyle w:val="afffa"/>
              <w:tblW w:w="5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9"/>
              <w:gridCol w:w="1183"/>
            </w:tblGrid>
            <w:tr w:rsidR="00325F3C" w:rsidRPr="00325F3C" w14:paraId="7672392B" w14:textId="77777777" w:rsidTr="00C64419">
              <w:trPr>
                <w:trHeight w:val="726"/>
              </w:trPr>
              <w:tc>
                <w:tcPr>
                  <w:tcW w:w="4499" w:type="dxa"/>
                </w:tcPr>
                <w:p w14:paraId="14CDD956" w14:textId="2F37EF2C"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2</m:t>
                          </m:r>
                        </m:sub>
                      </m:sSub>
                      <m:r>
                        <w:rPr>
                          <w:rFonts w:ascii="Cambria Math" w:eastAsia="MS Mincho" w:hAnsi="Cambria Math"/>
                          <w:lang w:eastAsia="ja-JP"/>
                        </w:rPr>
                        <m:t>=1-</m:t>
                      </m:r>
                      <m:f>
                        <m:fPr>
                          <m:ctrlPr>
                            <w:rPr>
                              <w:rFonts w:ascii="Cambria Math" w:eastAsia="MS Mincho" w:hAnsi="Cambria Math"/>
                              <w:i/>
                              <w:lang w:eastAsia="ja-JP"/>
                            </w:rPr>
                          </m:ctrlPr>
                        </m:fPr>
                        <m:num>
                          <m:r>
                            <w:rPr>
                              <w:rFonts w:ascii="Cambria Math" w:eastAsia="MS Mincho" w:hAnsi="Cambria Math"/>
                              <w:lang w:eastAsia="ja-JP"/>
                            </w:rPr>
                            <m:t>A</m:t>
                          </m:r>
                        </m:num>
                        <m:den>
                          <m:r>
                            <w:rPr>
                              <w:rFonts w:ascii="Cambria Math" w:eastAsia="MS Mincho" w:hAnsi="Cambria Math"/>
                              <w:lang w:eastAsia="ja-JP"/>
                            </w:rPr>
                            <m:t>B</m:t>
                          </m:r>
                        </m:den>
                      </m:f>
                      <m:r>
                        <w:rPr>
                          <w:rFonts w:ascii="Cambria Math" w:eastAsia="MS Mincho" w:hAnsi="Cambria Math"/>
                          <w:lang w:eastAsia="ja-JP"/>
                        </w:rPr>
                        <m:t xml:space="preserve"> ,</m:t>
                      </m:r>
                    </m:oMath>
                  </m:oMathPara>
                </w:p>
              </w:tc>
              <w:tc>
                <w:tcPr>
                  <w:tcW w:w="953" w:type="dxa"/>
                  <w:vAlign w:val="center"/>
                </w:tcPr>
                <w:p w14:paraId="381771B7" w14:textId="77777777" w:rsidR="00325F3C" w:rsidRPr="00325F3C" w:rsidRDefault="00325F3C" w:rsidP="00325F3C">
                  <w:pPr>
                    <w:pStyle w:val="affff6"/>
                    <w:ind w:firstLine="540"/>
                    <w:rPr>
                      <w:rFonts w:eastAsia="MS Mincho"/>
                      <w:lang w:eastAsia="ja-JP"/>
                    </w:rPr>
                  </w:pPr>
                  <w:r w:rsidRPr="00325F3C">
                    <w:rPr>
                      <w:rFonts w:eastAsia="MS Mincho"/>
                      <w:lang w:eastAsia="ja-JP"/>
                    </w:rPr>
                    <w:t>(10)</w:t>
                  </w:r>
                </w:p>
              </w:tc>
            </w:tr>
          </w:tbl>
          <w:p w14:paraId="17080F99" w14:textId="77777777" w:rsidR="00325F3C" w:rsidRPr="00325F3C" w:rsidRDefault="00325F3C" w:rsidP="00FD16E9">
            <w:pPr>
              <w:pStyle w:val="affff6"/>
              <w:ind w:right="-49" w:firstLine="0"/>
              <w:rPr>
                <w:rFonts w:eastAsia="MS Mincho"/>
                <w:lang w:eastAsia="ja-JP"/>
              </w:rPr>
            </w:pPr>
            <w:r w:rsidRPr="00325F3C">
              <w:rPr>
                <w:rFonts w:eastAsia="MS Mincho"/>
                <w:lang w:eastAsia="ja-JP"/>
              </w:rPr>
              <w:t xml:space="preserve">где  </w:t>
            </w:r>
            <w:r w:rsidRPr="00325F3C">
              <w:rPr>
                <w:rFonts w:eastAsia="MS Mincho"/>
                <w:i/>
                <w:lang w:eastAsia="ja-JP"/>
              </w:rPr>
              <w:t>А</w:t>
            </w:r>
            <w:r w:rsidRPr="00325F3C">
              <w:rPr>
                <w:rFonts w:eastAsia="MS Mincho"/>
                <w:lang w:eastAsia="ja-JP"/>
              </w:rPr>
              <w:t xml:space="preserve"> – количество результатов с отличным от</w:t>
            </w:r>
          </w:p>
          <w:p w14:paraId="2B4B267E" w14:textId="77777777" w:rsidR="00325F3C" w:rsidRPr="00325F3C" w:rsidRDefault="00325F3C" w:rsidP="00FD16E9">
            <w:pPr>
              <w:pStyle w:val="affff6"/>
              <w:ind w:right="-49" w:firstLine="0"/>
              <w:rPr>
                <w:rFonts w:eastAsia="MS Mincho"/>
                <w:lang w:eastAsia="ja-JP"/>
              </w:rPr>
            </w:pPr>
            <w:r w:rsidRPr="00325F3C">
              <w:rPr>
                <w:rFonts w:eastAsia="MS Mincho"/>
                <w:lang w:eastAsia="ja-JP"/>
              </w:rPr>
              <w:t>требуемого уровнем точности;</w:t>
            </w:r>
          </w:p>
          <w:p w14:paraId="7D10754E" w14:textId="77777777" w:rsidR="00325F3C" w:rsidRPr="00325F3C" w:rsidRDefault="00325F3C" w:rsidP="00FD16E9">
            <w:pPr>
              <w:pStyle w:val="affff6"/>
              <w:ind w:right="-49" w:firstLine="0"/>
              <w:rPr>
                <w:rFonts w:eastAsia="MS Mincho"/>
                <w:lang w:eastAsia="ja-JP"/>
              </w:rPr>
            </w:pPr>
            <w:r w:rsidRPr="00325F3C">
              <w:rPr>
                <w:rFonts w:eastAsia="MS Mincho"/>
                <w:i/>
                <w:lang w:eastAsia="ja-JP"/>
              </w:rPr>
              <w:t>В</w:t>
            </w:r>
            <w:r w:rsidRPr="00325F3C">
              <w:rPr>
                <w:rFonts w:eastAsia="MS Mincho"/>
                <w:lang w:eastAsia="ja-JP"/>
              </w:rPr>
              <w:t xml:space="preserve"> – общее количество результатов</w:t>
            </w:r>
          </w:p>
        </w:tc>
        <w:tc>
          <w:tcPr>
            <w:tcW w:w="1490" w:type="dxa"/>
          </w:tcPr>
          <w:p w14:paraId="7B7120C0" w14:textId="49F94F55"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2</m:t>
                    </m:r>
                  </m:sub>
                </m:sSub>
                <m:r>
                  <w:rPr>
                    <w:rFonts w:ascii="Cambria Math" w:eastAsia="MS Mincho" w:hAnsi="Cambria Math"/>
                    <w:lang w:eastAsia="ja-JP"/>
                  </w:rPr>
                  <m:t xml:space="preserve"> ∈[0,1]</m:t>
                </m:r>
              </m:oMath>
            </m:oMathPara>
          </w:p>
        </w:tc>
      </w:tr>
      <w:tr w:rsidR="00325F3C" w:rsidRPr="00325F3C" w14:paraId="06581FA4" w14:textId="77777777" w:rsidTr="005F2B6A">
        <w:tc>
          <w:tcPr>
            <w:tcW w:w="9345" w:type="dxa"/>
            <w:gridSpan w:val="3"/>
            <w:vAlign w:val="center"/>
          </w:tcPr>
          <w:p w14:paraId="7DA38CA9" w14:textId="77777777" w:rsidR="00325F3C" w:rsidRPr="00325F3C" w:rsidRDefault="00325F3C" w:rsidP="00325F3C">
            <w:pPr>
              <w:pStyle w:val="affff6"/>
              <w:ind w:firstLine="540"/>
              <w:rPr>
                <w:rFonts w:eastAsia="MS Mincho"/>
                <w:lang w:eastAsia="ja-JP"/>
              </w:rPr>
            </w:pPr>
            <w:r w:rsidRPr="00325F3C">
              <w:rPr>
                <w:rFonts w:eastAsia="MS Mincho"/>
                <w:lang w:eastAsia="ja-JP"/>
              </w:rPr>
              <w:t>В задачах регрессии</w:t>
            </w:r>
          </w:p>
        </w:tc>
      </w:tr>
      <w:tr w:rsidR="00325F3C" w:rsidRPr="00325F3C" w14:paraId="43C5952D" w14:textId="77777777" w:rsidTr="005F2B6A">
        <w:tc>
          <w:tcPr>
            <w:tcW w:w="1815" w:type="dxa"/>
          </w:tcPr>
          <w:p w14:paraId="7DC28DF2" w14:textId="77777777" w:rsidR="00325F3C" w:rsidRPr="00325F3C" w:rsidRDefault="00325F3C" w:rsidP="005F2B6A">
            <w:pPr>
              <w:pStyle w:val="affff6"/>
              <w:ind w:firstLine="0"/>
              <w:rPr>
                <w:rFonts w:eastAsia="MS Mincho"/>
                <w:lang w:eastAsia="ja-JP"/>
              </w:rPr>
            </w:pPr>
            <w:r w:rsidRPr="00325F3C">
              <w:rPr>
                <w:rFonts w:eastAsia="MS Mincho"/>
                <w:lang w:eastAsia="ja-JP"/>
              </w:rPr>
              <w:t>Средняя квадратичная ошибка</w:t>
            </w:r>
          </w:p>
        </w:tc>
        <w:tc>
          <w:tcPr>
            <w:tcW w:w="604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gridCol w:w="1183"/>
            </w:tblGrid>
            <w:tr w:rsidR="00325F3C" w:rsidRPr="00325F3C" w14:paraId="63E4E828" w14:textId="77777777" w:rsidTr="00C64419">
              <w:tc>
                <w:tcPr>
                  <w:tcW w:w="4454" w:type="dxa"/>
                  <w:vAlign w:val="center"/>
                </w:tcPr>
                <w:p w14:paraId="2BCC8609" w14:textId="74BEE1D0"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MSE</m:t>
                      </m:r>
                      <m:r>
                        <m:rPr>
                          <m:sty m:val="p"/>
                        </m:rPr>
                        <w:rPr>
                          <w:rFonts w:ascii="Cambria Math" w:eastAsia="MS Mincho" w:hAnsi="Cambria Math"/>
                          <w:lang w:eastAsia="ja-JP"/>
                        </w:rPr>
                        <m:t>=</m:t>
                      </m:r>
                      <m:f>
                        <m:fPr>
                          <m:ctrlPr>
                            <w:rPr>
                              <w:rFonts w:ascii="Cambria Math" w:eastAsia="MS Mincho" w:hAnsi="Cambria Math"/>
                              <w:lang w:eastAsia="ja-JP"/>
                            </w:rPr>
                          </m:ctrlPr>
                        </m:fPr>
                        <m:num>
                          <m:r>
                            <w:rPr>
                              <w:rFonts w:ascii="Cambria Math" w:eastAsia="MS Mincho" w:hAnsi="Cambria Math"/>
                              <w:lang w:eastAsia="ja-JP"/>
                            </w:rPr>
                            <m:t>1</m:t>
                          </m:r>
                        </m:num>
                        <m:den>
                          <m:r>
                            <w:rPr>
                              <w:rFonts w:ascii="Cambria Math" w:eastAsia="MS Mincho" w:hAnsi="Cambria Math"/>
                              <w:lang w:eastAsia="ja-JP"/>
                            </w:rPr>
                            <m:t>N</m:t>
                          </m:r>
                        </m:den>
                      </m:f>
                      <m:r>
                        <m:rPr>
                          <m:sty m:val="p"/>
                        </m:rPr>
                        <w:rPr>
                          <w:rFonts w:ascii="Cambria Math" w:eastAsia="MS Mincho" w:hAnsi="Cambria Math"/>
                          <w:lang w:eastAsia="ja-JP"/>
                        </w:rPr>
                        <m:t xml:space="preserve"> </m:t>
                      </m:r>
                      <m:nary>
                        <m:naryPr>
                          <m:chr m:val="∑"/>
                          <m:limLoc m:val="undOvr"/>
                          <m:ctrlPr>
                            <w:rPr>
                              <w:rFonts w:ascii="Cambria Math" w:eastAsia="MS Mincho" w:hAnsi="Cambria Math"/>
                              <w:lang w:eastAsia="ja-JP"/>
                            </w:rPr>
                          </m:ctrlPr>
                        </m:naryPr>
                        <m:sub>
                          <m:r>
                            <w:rPr>
                              <w:rFonts w:ascii="Cambria Math" w:eastAsia="MS Mincho" w:hAnsi="Cambria Math"/>
                              <w:lang w:eastAsia="ja-JP"/>
                            </w:rPr>
                            <m:t>i</m:t>
                          </m:r>
                          <m:r>
                            <m:rPr>
                              <m:sty m:val="p"/>
                            </m:rPr>
                            <w:rPr>
                              <w:rFonts w:ascii="Cambria Math" w:eastAsia="MS Mincho" w:hAnsi="Cambria Math"/>
                              <w:lang w:eastAsia="ja-JP"/>
                            </w:rPr>
                            <m:t>=1</m:t>
                          </m:r>
                        </m:sub>
                        <m:sup>
                          <m:r>
                            <w:rPr>
                              <w:rFonts w:ascii="Cambria Math" w:eastAsia="MS Mincho" w:hAnsi="Cambria Math"/>
                              <w:lang w:eastAsia="ja-JP"/>
                            </w:rPr>
                            <m:t>N</m:t>
                          </m:r>
                        </m:sup>
                        <m:e>
                          <m:sSup>
                            <m:sSupPr>
                              <m:ctrlPr>
                                <w:rPr>
                                  <w:rFonts w:ascii="Cambria Math" w:eastAsia="MS Mincho" w:hAnsi="Cambria Math"/>
                                  <w:lang w:eastAsia="ja-JP"/>
                                </w:rPr>
                              </m:ctrlPr>
                            </m:sSupPr>
                            <m:e>
                              <m:d>
                                <m:dPr>
                                  <m:ctrlPr>
                                    <w:rPr>
                                      <w:rFonts w:ascii="Cambria Math" w:eastAsia="MS Mincho" w:hAnsi="Cambria Math"/>
                                      <w:lang w:eastAsia="ja-JP"/>
                                    </w:rPr>
                                  </m:ctrlPr>
                                </m:dPr>
                                <m:e>
                                  <m:sSub>
                                    <m:sSubPr>
                                      <m:ctrlPr>
                                        <w:rPr>
                                          <w:rFonts w:ascii="Cambria Math" w:eastAsia="MS Mincho" w:hAnsi="Cambria Math"/>
                                          <w:i/>
                                          <w:lang w:eastAsia="ja-JP"/>
                                        </w:rPr>
                                      </m:ctrlPr>
                                    </m:sSubPr>
                                    <m:e>
                                      <m:r>
                                        <w:rPr>
                                          <w:rFonts w:ascii="Cambria Math" w:eastAsia="MS Mincho" w:hAnsi="Cambria Math"/>
                                          <w:lang w:eastAsia="ja-JP"/>
                                        </w:rPr>
                                        <m:t>y</m:t>
                                      </m:r>
                                    </m:e>
                                    <m:sub>
                                      <m:r>
                                        <w:rPr>
                                          <w:rFonts w:ascii="Cambria Math" w:eastAsia="MS Mincho" w:hAnsi="Cambria Math"/>
                                          <w:lang w:eastAsia="ja-JP"/>
                                        </w:rPr>
                                        <m:t>i</m:t>
                                      </m:r>
                                    </m:sub>
                                  </m:sSub>
                                  <m:r>
                                    <w:rPr>
                                      <w:rFonts w:ascii="Cambria Math" w:eastAsia="MS Mincho" w:hAnsi="Cambria Math"/>
                                      <w:lang w:eastAsia="ja-JP"/>
                                    </w:rPr>
                                    <m:t>-</m:t>
                                  </m:r>
                                  <m:sSub>
                                    <m:sSubPr>
                                      <m:ctrlPr>
                                        <w:rPr>
                                          <w:rFonts w:ascii="Cambria Math" w:eastAsia="MS Mincho" w:hAnsi="Cambria Math"/>
                                          <w:i/>
                                          <w:lang w:eastAsia="ja-JP"/>
                                        </w:rPr>
                                      </m:ctrlPr>
                                    </m:sSubPr>
                                    <m:e>
                                      <m:acc>
                                        <m:accPr>
                                          <m:ctrlPr>
                                            <w:rPr>
                                              <w:rFonts w:ascii="Cambria Math" w:eastAsia="MS Mincho" w:hAnsi="Cambria Math"/>
                                              <w:i/>
                                              <w:lang w:eastAsia="ja-JP"/>
                                            </w:rPr>
                                          </m:ctrlPr>
                                        </m:accPr>
                                        <m:e>
                                          <m:r>
                                            <w:rPr>
                                              <w:rFonts w:ascii="Cambria Math" w:eastAsia="MS Mincho" w:hAnsi="Cambria Math"/>
                                              <w:lang w:eastAsia="ja-JP"/>
                                            </w:rPr>
                                            <m:t>y</m:t>
                                          </m:r>
                                        </m:e>
                                      </m:acc>
                                    </m:e>
                                    <m:sub>
                                      <m:r>
                                        <w:rPr>
                                          <w:rFonts w:ascii="Cambria Math" w:eastAsia="MS Mincho" w:hAnsi="Cambria Math"/>
                                          <w:lang w:eastAsia="ja-JP"/>
                                        </w:rPr>
                                        <m:t>i</m:t>
                                      </m:r>
                                    </m:sub>
                                  </m:sSub>
                                </m:e>
                              </m:d>
                            </m:e>
                            <m:sup>
                              <m:r>
                                <w:rPr>
                                  <w:rFonts w:ascii="Cambria Math" w:eastAsia="MS Mincho" w:hAnsi="Cambria Math"/>
                                  <w:lang w:eastAsia="ja-JP"/>
                                </w:rPr>
                                <m:t>2</m:t>
                              </m:r>
                            </m:sup>
                          </m:sSup>
                        </m:e>
                      </m:nary>
                      <m:r>
                        <m:rPr>
                          <m:sty m:val="p"/>
                        </m:rPr>
                        <w:rPr>
                          <w:rFonts w:ascii="Cambria Math" w:eastAsia="MS Mincho" w:hAnsi="Cambria Math"/>
                          <w:lang w:eastAsia="ja-JP"/>
                        </w:rPr>
                        <m:t>,</m:t>
                      </m:r>
                    </m:oMath>
                  </m:oMathPara>
                </w:p>
              </w:tc>
              <w:tc>
                <w:tcPr>
                  <w:tcW w:w="1003" w:type="dxa"/>
                  <w:vAlign w:val="center"/>
                </w:tcPr>
                <w:p w14:paraId="603ECA54" w14:textId="77777777" w:rsidR="00325F3C" w:rsidRPr="00325F3C" w:rsidRDefault="00325F3C" w:rsidP="00325F3C">
                  <w:pPr>
                    <w:pStyle w:val="affff6"/>
                    <w:ind w:firstLine="540"/>
                    <w:rPr>
                      <w:rFonts w:eastAsia="MS Mincho"/>
                      <w:lang w:eastAsia="ja-JP"/>
                    </w:rPr>
                  </w:pPr>
                  <w:r w:rsidRPr="00325F3C">
                    <w:rPr>
                      <w:rFonts w:eastAsia="MS Mincho"/>
                      <w:lang w:eastAsia="ja-JP"/>
                    </w:rPr>
                    <w:t>(11)</w:t>
                  </w:r>
                </w:p>
              </w:tc>
            </w:tr>
          </w:tbl>
          <w:p w14:paraId="5FAB3918" w14:textId="79C7E4A9" w:rsidR="00325F3C" w:rsidRPr="00325F3C" w:rsidRDefault="00325F3C" w:rsidP="00FD16E9">
            <w:pPr>
              <w:pStyle w:val="affff6"/>
              <w:ind w:firstLine="0"/>
              <w:rPr>
                <w:rFonts w:eastAsia="MS Mincho"/>
                <w:lang w:eastAsia="ja-JP"/>
              </w:rPr>
            </w:pPr>
            <w:r w:rsidRPr="00325F3C">
              <w:rPr>
                <w:rFonts w:eastAsia="MS Mincho"/>
                <w:lang w:eastAsia="ja-JP"/>
              </w:rPr>
              <w:t xml:space="preserve">где  </w:t>
            </w:r>
            <m:oMath>
              <m:r>
                <w:rPr>
                  <w:rFonts w:ascii="Cambria Math" w:eastAsia="MS Mincho" w:hAnsi="Cambria Math"/>
                  <w:lang w:eastAsia="ja-JP"/>
                </w:rPr>
                <m:t>y</m:t>
              </m:r>
            </m:oMath>
            <w:r w:rsidRPr="00325F3C">
              <w:rPr>
                <w:rFonts w:eastAsia="MS Mincho"/>
                <w:lang w:eastAsia="ja-JP"/>
              </w:rPr>
              <w:t xml:space="preserve"> – выходные данные СИИ;</w:t>
            </w:r>
          </w:p>
          <w:p w14:paraId="46BA4382" w14:textId="72A86CC8" w:rsidR="00325F3C" w:rsidRPr="00325F3C" w:rsidRDefault="00000000" w:rsidP="00FD16E9">
            <w:pPr>
              <w:pStyle w:val="affff6"/>
              <w:ind w:firstLine="0"/>
              <w:rPr>
                <w:rFonts w:eastAsia="MS Mincho"/>
                <w:lang w:eastAsia="ja-JP"/>
              </w:rPr>
            </w:pPr>
            <m:oMath>
              <m:acc>
                <m:accPr>
                  <m:ctrlPr>
                    <w:rPr>
                      <w:rFonts w:ascii="Cambria Math" w:eastAsia="MS Mincho" w:hAnsi="Cambria Math"/>
                      <w:i/>
                      <w:lang w:eastAsia="ja-JP"/>
                    </w:rPr>
                  </m:ctrlPr>
                </m:accPr>
                <m:e>
                  <m:r>
                    <w:rPr>
                      <w:rFonts w:ascii="Cambria Math" w:eastAsia="MS Mincho" w:hAnsi="Cambria Math"/>
                      <w:lang w:eastAsia="ja-JP"/>
                    </w:rPr>
                    <m:t>y</m:t>
                  </m:r>
                </m:e>
              </m:acc>
            </m:oMath>
            <w:r w:rsidR="00325F3C" w:rsidRPr="00325F3C">
              <w:rPr>
                <w:rFonts w:eastAsia="MS Mincho"/>
                <w:lang w:eastAsia="ja-JP"/>
              </w:rPr>
              <w:t xml:space="preserve"> – эталонные (референсные) выходные данные;</w:t>
            </w:r>
          </w:p>
          <w:p w14:paraId="72BC9A61" w14:textId="77777777" w:rsidR="00325F3C" w:rsidRPr="00325F3C" w:rsidRDefault="00325F3C" w:rsidP="00FD16E9">
            <w:pPr>
              <w:pStyle w:val="affff6"/>
              <w:ind w:firstLine="0"/>
              <w:rPr>
                <w:rFonts w:eastAsia="MS Mincho"/>
                <w:lang w:eastAsia="ja-JP"/>
              </w:rPr>
            </w:pPr>
            <w:r w:rsidRPr="00325F3C">
              <w:rPr>
                <w:rFonts w:eastAsia="MS Mincho"/>
                <w:i/>
                <w:lang w:eastAsia="ja-JP"/>
              </w:rPr>
              <w:t>N</w:t>
            </w:r>
            <w:r w:rsidRPr="00325F3C">
              <w:rPr>
                <w:rFonts w:eastAsia="MS Mincho"/>
                <w:lang w:eastAsia="ja-JP"/>
              </w:rPr>
              <w:t xml:space="preserve"> – количество результатов работы СИИ</w:t>
            </w:r>
          </w:p>
        </w:tc>
        <w:tc>
          <w:tcPr>
            <w:tcW w:w="1490" w:type="dxa"/>
          </w:tcPr>
          <w:p w14:paraId="487B785E" w14:textId="6BE40569"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MSE≥0</m:t>
                </m:r>
              </m:oMath>
            </m:oMathPara>
          </w:p>
        </w:tc>
      </w:tr>
      <w:tr w:rsidR="00325F3C" w:rsidRPr="00325F3C" w14:paraId="600B86F5" w14:textId="77777777" w:rsidTr="005F2B6A">
        <w:tc>
          <w:tcPr>
            <w:tcW w:w="1815" w:type="dxa"/>
          </w:tcPr>
          <w:p w14:paraId="0DF8AFD3" w14:textId="77777777" w:rsidR="00325F3C" w:rsidRPr="00325F3C" w:rsidRDefault="00325F3C" w:rsidP="008E2716">
            <w:pPr>
              <w:pStyle w:val="affff6"/>
              <w:ind w:firstLine="0"/>
              <w:rPr>
                <w:rFonts w:eastAsia="MS Mincho"/>
                <w:lang w:eastAsia="ja-JP"/>
              </w:rPr>
            </w:pPr>
            <w:r w:rsidRPr="00325F3C">
              <w:rPr>
                <w:rFonts w:eastAsia="MS Mincho"/>
                <w:lang w:eastAsia="ja-JP"/>
              </w:rPr>
              <w:t>Средняя абсолютная ошибка</w:t>
            </w:r>
          </w:p>
        </w:tc>
        <w:tc>
          <w:tcPr>
            <w:tcW w:w="604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gridCol w:w="1183"/>
            </w:tblGrid>
            <w:tr w:rsidR="00325F3C" w:rsidRPr="00325F3C" w14:paraId="33033031" w14:textId="77777777" w:rsidTr="00C64419">
              <w:tc>
                <w:tcPr>
                  <w:tcW w:w="4454" w:type="dxa"/>
                  <w:vAlign w:val="center"/>
                </w:tcPr>
                <w:p w14:paraId="187DE847" w14:textId="52B56D05"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MAE</m:t>
                      </m:r>
                      <m:r>
                        <m:rPr>
                          <m:sty m:val="p"/>
                        </m:rPr>
                        <w:rPr>
                          <w:rFonts w:ascii="Cambria Math" w:eastAsia="MS Mincho" w:hAnsi="Cambria Math"/>
                          <w:lang w:eastAsia="ja-JP"/>
                        </w:rPr>
                        <m:t xml:space="preserve">= </m:t>
                      </m:r>
                      <m:f>
                        <m:fPr>
                          <m:ctrlPr>
                            <w:rPr>
                              <w:rFonts w:ascii="Cambria Math" w:eastAsia="MS Mincho" w:hAnsi="Cambria Math"/>
                              <w:lang w:eastAsia="ja-JP"/>
                            </w:rPr>
                          </m:ctrlPr>
                        </m:fPr>
                        <m:num>
                          <m:r>
                            <w:rPr>
                              <w:rFonts w:ascii="Cambria Math" w:eastAsia="MS Mincho" w:hAnsi="Cambria Math"/>
                              <w:lang w:eastAsia="ja-JP"/>
                            </w:rPr>
                            <m:t>1</m:t>
                          </m:r>
                        </m:num>
                        <m:den>
                          <m:r>
                            <w:rPr>
                              <w:rFonts w:ascii="Cambria Math" w:eastAsia="MS Mincho" w:hAnsi="Cambria Math"/>
                              <w:lang w:eastAsia="ja-JP"/>
                            </w:rPr>
                            <m:t>N</m:t>
                          </m:r>
                        </m:den>
                      </m:f>
                      <m:r>
                        <m:rPr>
                          <m:sty m:val="p"/>
                        </m:rPr>
                        <w:rPr>
                          <w:rFonts w:ascii="Cambria Math" w:eastAsia="MS Mincho" w:hAnsi="Cambria Math"/>
                          <w:lang w:eastAsia="ja-JP"/>
                        </w:rPr>
                        <m:t xml:space="preserve"> </m:t>
                      </m:r>
                      <m:nary>
                        <m:naryPr>
                          <m:chr m:val="∑"/>
                          <m:limLoc m:val="undOvr"/>
                          <m:ctrlPr>
                            <w:rPr>
                              <w:rFonts w:ascii="Cambria Math" w:eastAsia="MS Mincho" w:hAnsi="Cambria Math"/>
                              <w:lang w:eastAsia="ja-JP"/>
                            </w:rPr>
                          </m:ctrlPr>
                        </m:naryPr>
                        <m:sub>
                          <m:r>
                            <w:rPr>
                              <w:rFonts w:ascii="Cambria Math" w:eastAsia="MS Mincho" w:hAnsi="Cambria Math"/>
                              <w:lang w:eastAsia="ja-JP"/>
                            </w:rPr>
                            <m:t>i</m:t>
                          </m:r>
                          <m:r>
                            <m:rPr>
                              <m:sty m:val="p"/>
                            </m:rPr>
                            <w:rPr>
                              <w:rFonts w:ascii="Cambria Math" w:eastAsia="MS Mincho" w:hAnsi="Cambria Math"/>
                              <w:lang w:eastAsia="ja-JP"/>
                            </w:rPr>
                            <m:t>=1</m:t>
                          </m:r>
                        </m:sub>
                        <m:sup>
                          <m:r>
                            <w:rPr>
                              <w:rFonts w:ascii="Cambria Math" w:eastAsia="MS Mincho" w:hAnsi="Cambria Math"/>
                              <w:lang w:eastAsia="ja-JP"/>
                            </w:rPr>
                            <m:t>N</m:t>
                          </m:r>
                        </m:sup>
                        <m:e>
                          <m:d>
                            <m:dPr>
                              <m:begChr m:val="|"/>
                              <m:endChr m:val="|"/>
                              <m:ctrlPr>
                                <w:rPr>
                                  <w:rFonts w:ascii="Cambria Math" w:eastAsia="MS Mincho" w:hAnsi="Cambria Math"/>
                                  <w:lang w:eastAsia="ja-JP"/>
                                </w:rPr>
                              </m:ctrlPr>
                            </m:dPr>
                            <m:e>
                              <m:sSub>
                                <m:sSubPr>
                                  <m:ctrlPr>
                                    <w:rPr>
                                      <w:rFonts w:ascii="Cambria Math" w:eastAsia="MS Mincho" w:hAnsi="Cambria Math"/>
                                      <w:i/>
                                      <w:lang w:eastAsia="ja-JP"/>
                                    </w:rPr>
                                  </m:ctrlPr>
                                </m:sSubPr>
                                <m:e>
                                  <m:r>
                                    <w:rPr>
                                      <w:rFonts w:ascii="Cambria Math" w:eastAsia="MS Mincho" w:hAnsi="Cambria Math"/>
                                      <w:lang w:eastAsia="ja-JP"/>
                                    </w:rPr>
                                    <m:t>y</m:t>
                                  </m:r>
                                </m:e>
                                <m:sub>
                                  <m:r>
                                    <w:rPr>
                                      <w:rFonts w:ascii="Cambria Math" w:eastAsia="MS Mincho" w:hAnsi="Cambria Math"/>
                                      <w:lang w:eastAsia="ja-JP"/>
                                    </w:rPr>
                                    <m:t>i</m:t>
                                  </m:r>
                                </m:sub>
                              </m:sSub>
                              <m:r>
                                <w:rPr>
                                  <w:rFonts w:ascii="Cambria Math" w:eastAsia="MS Mincho" w:hAnsi="Cambria Math"/>
                                  <w:lang w:eastAsia="ja-JP"/>
                                </w:rPr>
                                <m:t>-</m:t>
                              </m:r>
                              <m:sSub>
                                <m:sSubPr>
                                  <m:ctrlPr>
                                    <w:rPr>
                                      <w:rFonts w:ascii="Cambria Math" w:eastAsia="MS Mincho" w:hAnsi="Cambria Math"/>
                                      <w:i/>
                                      <w:lang w:eastAsia="ja-JP"/>
                                    </w:rPr>
                                  </m:ctrlPr>
                                </m:sSubPr>
                                <m:e>
                                  <m:acc>
                                    <m:accPr>
                                      <m:ctrlPr>
                                        <w:rPr>
                                          <w:rFonts w:ascii="Cambria Math" w:eastAsia="MS Mincho" w:hAnsi="Cambria Math"/>
                                          <w:i/>
                                          <w:lang w:eastAsia="ja-JP"/>
                                        </w:rPr>
                                      </m:ctrlPr>
                                    </m:accPr>
                                    <m:e>
                                      <m:r>
                                        <w:rPr>
                                          <w:rFonts w:ascii="Cambria Math" w:eastAsia="MS Mincho" w:hAnsi="Cambria Math"/>
                                          <w:lang w:eastAsia="ja-JP"/>
                                        </w:rPr>
                                        <m:t>y</m:t>
                                      </m:r>
                                    </m:e>
                                  </m:acc>
                                </m:e>
                                <m:sub>
                                  <m:r>
                                    <w:rPr>
                                      <w:rFonts w:ascii="Cambria Math" w:eastAsia="MS Mincho" w:hAnsi="Cambria Math"/>
                                      <w:lang w:eastAsia="ja-JP"/>
                                    </w:rPr>
                                    <m:t>i</m:t>
                                  </m:r>
                                </m:sub>
                              </m:sSub>
                            </m:e>
                          </m:d>
                        </m:e>
                      </m:nary>
                      <m:r>
                        <m:rPr>
                          <m:sty m:val="p"/>
                        </m:rPr>
                        <w:rPr>
                          <w:rFonts w:ascii="Cambria Math" w:eastAsia="MS Mincho" w:hAnsi="Cambria Math"/>
                          <w:lang w:eastAsia="ja-JP"/>
                        </w:rPr>
                        <m:t>,</m:t>
                      </m:r>
                    </m:oMath>
                  </m:oMathPara>
                </w:p>
              </w:tc>
              <w:tc>
                <w:tcPr>
                  <w:tcW w:w="1003" w:type="dxa"/>
                  <w:vAlign w:val="center"/>
                </w:tcPr>
                <w:p w14:paraId="3144AF3B" w14:textId="77777777" w:rsidR="00325F3C" w:rsidRPr="00325F3C" w:rsidRDefault="00325F3C" w:rsidP="00325F3C">
                  <w:pPr>
                    <w:pStyle w:val="affff6"/>
                    <w:ind w:firstLine="540"/>
                    <w:rPr>
                      <w:rFonts w:eastAsia="MS Mincho"/>
                      <w:lang w:eastAsia="ja-JP"/>
                    </w:rPr>
                  </w:pPr>
                  <w:r w:rsidRPr="00325F3C">
                    <w:rPr>
                      <w:rFonts w:eastAsia="MS Mincho"/>
                      <w:lang w:eastAsia="ja-JP"/>
                    </w:rPr>
                    <w:t>(12)</w:t>
                  </w:r>
                </w:p>
              </w:tc>
            </w:tr>
          </w:tbl>
          <w:p w14:paraId="1C5CA5C3" w14:textId="28846B08" w:rsidR="00325F3C" w:rsidRPr="00325F3C" w:rsidRDefault="00325F3C" w:rsidP="00FD16E9">
            <w:pPr>
              <w:pStyle w:val="affff6"/>
              <w:ind w:firstLine="0"/>
              <w:rPr>
                <w:rFonts w:eastAsia="MS Mincho"/>
                <w:lang w:eastAsia="ja-JP"/>
              </w:rPr>
            </w:pPr>
            <w:r w:rsidRPr="00325F3C">
              <w:rPr>
                <w:rFonts w:eastAsia="MS Mincho"/>
                <w:lang w:eastAsia="ja-JP"/>
              </w:rPr>
              <w:t xml:space="preserve">где  </w:t>
            </w:r>
            <m:oMath>
              <m:r>
                <w:rPr>
                  <w:rFonts w:ascii="Cambria Math" w:eastAsia="MS Mincho" w:hAnsi="Cambria Math"/>
                  <w:lang w:eastAsia="ja-JP"/>
                </w:rPr>
                <m:t>y</m:t>
              </m:r>
            </m:oMath>
            <w:r w:rsidRPr="00325F3C">
              <w:rPr>
                <w:rFonts w:eastAsia="MS Mincho"/>
                <w:lang w:eastAsia="ja-JP"/>
              </w:rPr>
              <w:t xml:space="preserve"> – выходные данные СИИ;</w:t>
            </w:r>
          </w:p>
          <w:p w14:paraId="294FFB24" w14:textId="6C8FD53B" w:rsidR="00325F3C" w:rsidRPr="00325F3C" w:rsidRDefault="00000000" w:rsidP="00FD16E9">
            <w:pPr>
              <w:pStyle w:val="affff6"/>
              <w:ind w:firstLine="0"/>
              <w:rPr>
                <w:rFonts w:eastAsia="MS Mincho"/>
                <w:lang w:eastAsia="ja-JP"/>
              </w:rPr>
            </w:pPr>
            <m:oMath>
              <m:acc>
                <m:accPr>
                  <m:ctrlPr>
                    <w:rPr>
                      <w:rFonts w:ascii="Cambria Math" w:eastAsia="MS Mincho" w:hAnsi="Cambria Math"/>
                      <w:i/>
                      <w:lang w:eastAsia="ja-JP"/>
                    </w:rPr>
                  </m:ctrlPr>
                </m:accPr>
                <m:e>
                  <m:r>
                    <w:rPr>
                      <w:rFonts w:ascii="Cambria Math" w:eastAsia="MS Mincho" w:hAnsi="Cambria Math"/>
                      <w:lang w:eastAsia="ja-JP"/>
                    </w:rPr>
                    <m:t>y</m:t>
                  </m:r>
                </m:e>
              </m:acc>
            </m:oMath>
            <w:r w:rsidR="00325F3C" w:rsidRPr="00325F3C">
              <w:rPr>
                <w:rFonts w:eastAsia="MS Mincho"/>
                <w:lang w:eastAsia="ja-JP"/>
              </w:rPr>
              <w:t xml:space="preserve"> – эталонные (референсные) выходные данные;</w:t>
            </w:r>
          </w:p>
          <w:p w14:paraId="7C624A9F" w14:textId="77777777" w:rsidR="00325F3C" w:rsidRPr="00325F3C" w:rsidRDefault="00325F3C" w:rsidP="00FD16E9">
            <w:pPr>
              <w:pStyle w:val="affff6"/>
              <w:ind w:firstLine="0"/>
              <w:rPr>
                <w:rFonts w:eastAsia="MS Mincho"/>
                <w:lang w:eastAsia="ja-JP"/>
              </w:rPr>
            </w:pPr>
            <w:r w:rsidRPr="00325F3C">
              <w:rPr>
                <w:rFonts w:eastAsia="MS Mincho"/>
                <w:i/>
                <w:lang w:eastAsia="ja-JP"/>
              </w:rPr>
              <w:t>N</w:t>
            </w:r>
            <w:r w:rsidRPr="00325F3C">
              <w:rPr>
                <w:rFonts w:eastAsia="MS Mincho"/>
                <w:lang w:eastAsia="ja-JP"/>
              </w:rPr>
              <w:t xml:space="preserve"> – количество результатов работы СИИ</w:t>
            </w:r>
          </w:p>
        </w:tc>
        <w:tc>
          <w:tcPr>
            <w:tcW w:w="1490" w:type="dxa"/>
          </w:tcPr>
          <w:p w14:paraId="61D5BEF4" w14:textId="2B4F0EDE"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MAE≥0</m:t>
                </m:r>
              </m:oMath>
            </m:oMathPara>
          </w:p>
        </w:tc>
      </w:tr>
      <w:tr w:rsidR="00325F3C" w:rsidRPr="00325F3C" w14:paraId="3E23C3A6" w14:textId="77777777" w:rsidTr="005F2B6A">
        <w:tc>
          <w:tcPr>
            <w:tcW w:w="9345" w:type="dxa"/>
            <w:gridSpan w:val="3"/>
            <w:vAlign w:val="center"/>
          </w:tcPr>
          <w:p w14:paraId="3545498F" w14:textId="77777777" w:rsidR="00325F3C" w:rsidRPr="00325F3C" w:rsidRDefault="00325F3C" w:rsidP="00325F3C">
            <w:pPr>
              <w:pStyle w:val="affff6"/>
              <w:ind w:firstLine="540"/>
              <w:rPr>
                <w:rFonts w:eastAsia="MS Mincho"/>
                <w:lang w:eastAsia="ja-JP"/>
              </w:rPr>
            </w:pPr>
            <w:r w:rsidRPr="00325F3C">
              <w:rPr>
                <w:rFonts w:eastAsia="MS Mincho"/>
                <w:lang w:eastAsia="ja-JP"/>
              </w:rPr>
              <w:t>В задачах классификации и обнаружения</w:t>
            </w:r>
          </w:p>
        </w:tc>
      </w:tr>
      <w:tr w:rsidR="00325F3C" w:rsidRPr="00325F3C" w14:paraId="79D4436A" w14:textId="77777777" w:rsidTr="005F2B6A">
        <w:tc>
          <w:tcPr>
            <w:tcW w:w="1815" w:type="dxa"/>
          </w:tcPr>
          <w:p w14:paraId="7D1582D4" w14:textId="77777777" w:rsidR="00325F3C" w:rsidRPr="00325F3C" w:rsidRDefault="00325F3C" w:rsidP="00FD16E9">
            <w:pPr>
              <w:pStyle w:val="affff6"/>
              <w:ind w:firstLine="0"/>
              <w:rPr>
                <w:rFonts w:eastAsia="MS Mincho"/>
                <w:lang w:eastAsia="ja-JP"/>
              </w:rPr>
            </w:pPr>
            <w:r w:rsidRPr="00325F3C">
              <w:rPr>
                <w:rFonts w:eastAsia="MS Mincho"/>
                <w:lang w:eastAsia="ja-JP"/>
              </w:rPr>
              <w:t>Доля правильных исходов (аccuracy)</w:t>
            </w:r>
          </w:p>
        </w:tc>
        <w:tc>
          <w:tcPr>
            <w:tcW w:w="604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gridCol w:w="1183"/>
            </w:tblGrid>
            <w:tr w:rsidR="00325F3C" w:rsidRPr="00325F3C" w14:paraId="08900278" w14:textId="77777777" w:rsidTr="00C64419">
              <w:tc>
                <w:tcPr>
                  <w:tcW w:w="4454" w:type="dxa"/>
                  <w:vAlign w:val="center"/>
                </w:tcPr>
                <w:p w14:paraId="3D4902D1" w14:textId="4066581B"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A=</m:t>
                      </m:r>
                      <m:f>
                        <m:fPr>
                          <m:ctrlPr>
                            <w:rPr>
                              <w:rFonts w:ascii="Cambria Math" w:eastAsia="MS Mincho" w:hAnsi="Cambria Math"/>
                              <w:i/>
                              <w:lang w:eastAsia="ja-JP"/>
                            </w:rPr>
                          </m:ctrlPr>
                        </m:fPr>
                        <m:num>
                          <m:r>
                            <w:rPr>
                              <w:rFonts w:ascii="Cambria Math" w:eastAsia="MS Mincho" w:hAnsi="Cambria Math"/>
                              <w:lang w:eastAsia="ja-JP"/>
                            </w:rPr>
                            <m:t>TP+TN</m:t>
                          </m:r>
                        </m:num>
                        <m:den>
                          <m:r>
                            <w:rPr>
                              <w:rFonts w:ascii="Cambria Math" w:eastAsia="MS Mincho" w:hAnsi="Cambria Math"/>
                              <w:lang w:eastAsia="ja-JP"/>
                            </w:rPr>
                            <m:t>TP+TN+FP+FN</m:t>
                          </m:r>
                        </m:den>
                      </m:f>
                      <m:r>
                        <w:rPr>
                          <w:rFonts w:ascii="Cambria Math" w:eastAsia="MS Mincho" w:hAnsi="Cambria Math"/>
                          <w:lang w:eastAsia="ja-JP"/>
                        </w:rPr>
                        <m:t xml:space="preserve"> ,</m:t>
                      </m:r>
                    </m:oMath>
                  </m:oMathPara>
                </w:p>
              </w:tc>
              <w:tc>
                <w:tcPr>
                  <w:tcW w:w="1003" w:type="dxa"/>
                  <w:vAlign w:val="center"/>
                </w:tcPr>
                <w:p w14:paraId="34FDD2E2" w14:textId="77777777" w:rsidR="00325F3C" w:rsidRPr="00325F3C" w:rsidRDefault="00325F3C" w:rsidP="00325F3C">
                  <w:pPr>
                    <w:pStyle w:val="affff6"/>
                    <w:ind w:firstLine="540"/>
                    <w:rPr>
                      <w:rFonts w:eastAsia="MS Mincho"/>
                      <w:lang w:eastAsia="ja-JP"/>
                    </w:rPr>
                  </w:pPr>
                  <w:r w:rsidRPr="00325F3C">
                    <w:rPr>
                      <w:rFonts w:eastAsia="MS Mincho"/>
                      <w:lang w:eastAsia="ja-JP"/>
                    </w:rPr>
                    <w:t>(13)</w:t>
                  </w:r>
                </w:p>
              </w:tc>
            </w:tr>
          </w:tbl>
          <w:p w14:paraId="17BB6B52" w14:textId="473A104F" w:rsidR="00325F3C" w:rsidRPr="00325F3C" w:rsidRDefault="00325F3C" w:rsidP="00FD16E9">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TP</w:t>
            </w:r>
            <w:r w:rsidRPr="00325F3C">
              <w:rPr>
                <w:rFonts w:eastAsia="MS Mincho"/>
                <w:lang w:eastAsia="ja-JP"/>
              </w:rPr>
              <w:t xml:space="preserve"> – количество истинно положительных</w:t>
            </w:r>
          </w:p>
          <w:p w14:paraId="0C10E556" w14:textId="77777777" w:rsidR="00325F3C" w:rsidRPr="00325F3C" w:rsidRDefault="00325F3C" w:rsidP="00FD16E9">
            <w:pPr>
              <w:pStyle w:val="affff6"/>
              <w:ind w:firstLine="0"/>
              <w:rPr>
                <w:rFonts w:eastAsia="MS Mincho"/>
                <w:lang w:eastAsia="ja-JP"/>
              </w:rPr>
            </w:pPr>
            <w:r w:rsidRPr="00325F3C">
              <w:rPr>
                <w:rFonts w:eastAsia="MS Mincho"/>
                <w:lang w:eastAsia="ja-JP"/>
              </w:rPr>
              <w:t>исходов;</w:t>
            </w:r>
          </w:p>
          <w:p w14:paraId="7F3ABEB9" w14:textId="77777777" w:rsidR="00325F3C" w:rsidRPr="00325F3C" w:rsidRDefault="00325F3C" w:rsidP="00FD16E9">
            <w:pPr>
              <w:pStyle w:val="affff6"/>
              <w:ind w:firstLine="0"/>
              <w:rPr>
                <w:rFonts w:eastAsia="MS Mincho"/>
                <w:lang w:eastAsia="ja-JP"/>
              </w:rPr>
            </w:pPr>
            <w:r w:rsidRPr="00325F3C">
              <w:rPr>
                <w:rFonts w:eastAsia="MS Mincho"/>
                <w:i/>
                <w:lang w:eastAsia="ja-JP"/>
              </w:rPr>
              <w:t>TN</w:t>
            </w:r>
            <w:r w:rsidRPr="00325F3C">
              <w:rPr>
                <w:rFonts w:eastAsia="MS Mincho"/>
                <w:lang w:eastAsia="ja-JP"/>
              </w:rPr>
              <w:t xml:space="preserve"> – количество истинно отрицательных исходов;</w:t>
            </w:r>
          </w:p>
          <w:p w14:paraId="0BB3BF0A" w14:textId="77777777" w:rsidR="00325F3C" w:rsidRPr="00325F3C" w:rsidRDefault="00325F3C" w:rsidP="00FD16E9">
            <w:pPr>
              <w:pStyle w:val="affff6"/>
              <w:ind w:firstLine="0"/>
              <w:rPr>
                <w:rFonts w:eastAsia="MS Mincho"/>
                <w:lang w:eastAsia="ja-JP"/>
              </w:rPr>
            </w:pPr>
            <w:r w:rsidRPr="00325F3C">
              <w:rPr>
                <w:rFonts w:eastAsia="MS Mincho"/>
                <w:i/>
                <w:lang w:eastAsia="ja-JP"/>
              </w:rPr>
              <w:t>FP</w:t>
            </w:r>
            <w:r w:rsidRPr="00325F3C">
              <w:rPr>
                <w:rFonts w:eastAsia="MS Mincho"/>
                <w:lang w:eastAsia="ja-JP"/>
              </w:rPr>
              <w:t>– количество ложно положительных исходов;</w:t>
            </w:r>
          </w:p>
          <w:p w14:paraId="09B4919E" w14:textId="77777777" w:rsidR="00325F3C" w:rsidRPr="00325F3C" w:rsidRDefault="00325F3C" w:rsidP="00FD16E9">
            <w:pPr>
              <w:pStyle w:val="affff6"/>
              <w:ind w:firstLine="0"/>
              <w:rPr>
                <w:rFonts w:eastAsia="MS Mincho"/>
                <w:lang w:eastAsia="ja-JP"/>
              </w:rPr>
            </w:pPr>
            <w:r w:rsidRPr="00325F3C">
              <w:rPr>
                <w:rFonts w:eastAsia="MS Mincho"/>
                <w:i/>
                <w:lang w:eastAsia="ja-JP"/>
              </w:rPr>
              <w:t>FN</w:t>
            </w:r>
            <w:r w:rsidRPr="00325F3C">
              <w:rPr>
                <w:rFonts w:eastAsia="MS Mincho"/>
                <w:lang w:eastAsia="ja-JP"/>
              </w:rPr>
              <w:t xml:space="preserve"> – количество ложно отрицательных исходов</w:t>
            </w:r>
          </w:p>
        </w:tc>
        <w:tc>
          <w:tcPr>
            <w:tcW w:w="1490" w:type="dxa"/>
          </w:tcPr>
          <w:p w14:paraId="6F43099A" w14:textId="72FC416D"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A ∈[0,1]</m:t>
                </m:r>
              </m:oMath>
            </m:oMathPara>
          </w:p>
        </w:tc>
      </w:tr>
    </w:tbl>
    <w:p w14:paraId="5F2B3E0E" w14:textId="77777777" w:rsidR="00325F3C" w:rsidRPr="00325F3C" w:rsidRDefault="00325F3C" w:rsidP="00325F3C">
      <w:pPr>
        <w:pStyle w:val="affff6"/>
        <w:ind w:firstLine="540"/>
        <w:rPr>
          <w:rFonts w:eastAsia="MS Mincho"/>
          <w:lang w:eastAsia="ja-JP"/>
        </w:rPr>
      </w:pPr>
    </w:p>
    <w:p w14:paraId="18F8855E" w14:textId="77777777" w:rsidR="00325F3C" w:rsidRDefault="00325F3C" w:rsidP="00325F3C">
      <w:pPr>
        <w:pStyle w:val="affff6"/>
        <w:ind w:firstLine="540"/>
        <w:rPr>
          <w:rFonts w:eastAsia="MS Mincho"/>
          <w:lang w:eastAsia="ja-JP"/>
        </w:rPr>
      </w:pPr>
    </w:p>
    <w:p w14:paraId="55EB1376" w14:textId="77777777" w:rsidR="00FD16E9" w:rsidRPr="00325F3C" w:rsidRDefault="00FD16E9" w:rsidP="00325F3C">
      <w:pPr>
        <w:pStyle w:val="affff6"/>
        <w:ind w:firstLine="540"/>
        <w:rPr>
          <w:rFonts w:eastAsia="MS Mincho"/>
          <w:lang w:eastAsia="ja-JP"/>
        </w:rPr>
      </w:pPr>
    </w:p>
    <w:p w14:paraId="1121184E" w14:textId="77777777" w:rsidR="00325F3C" w:rsidRPr="00325F3C" w:rsidRDefault="00325F3C" w:rsidP="00325F3C">
      <w:pPr>
        <w:pStyle w:val="affff6"/>
        <w:ind w:firstLine="540"/>
        <w:rPr>
          <w:rFonts w:eastAsia="MS Mincho"/>
          <w:i/>
          <w:lang w:eastAsia="ja-JP"/>
        </w:rPr>
      </w:pPr>
      <w:r w:rsidRPr="00325F3C">
        <w:rPr>
          <w:rFonts w:eastAsia="MS Mincho"/>
          <w:i/>
          <w:lang w:eastAsia="ja-JP"/>
        </w:rPr>
        <w:lastRenderedPageBreak/>
        <w:t>Продолжение таблицы 5</w:t>
      </w:r>
    </w:p>
    <w:tbl>
      <w:tblPr>
        <w:tblStyle w:val="afffa"/>
        <w:tblW w:w="5000" w:type="pct"/>
        <w:tblLook w:val="04A0" w:firstRow="1" w:lastRow="0" w:firstColumn="1" w:lastColumn="0" w:noHBand="0" w:noVBand="1"/>
      </w:tblPr>
      <w:tblGrid>
        <w:gridCol w:w="1902"/>
        <w:gridCol w:w="5814"/>
        <w:gridCol w:w="11"/>
        <w:gridCol w:w="1618"/>
      </w:tblGrid>
      <w:tr w:rsidR="00325F3C" w:rsidRPr="00325F3C" w14:paraId="449756E2" w14:textId="77777777" w:rsidTr="00C64419">
        <w:trPr>
          <w:tblHeader/>
        </w:trPr>
        <w:tc>
          <w:tcPr>
            <w:tcW w:w="1965" w:type="dxa"/>
            <w:tcBorders>
              <w:bottom w:val="double" w:sz="4" w:space="0" w:color="auto"/>
            </w:tcBorders>
            <w:vAlign w:val="center"/>
          </w:tcPr>
          <w:p w14:paraId="3DAE21CE" w14:textId="77777777" w:rsidR="00325F3C" w:rsidRPr="00325F3C" w:rsidRDefault="00325F3C" w:rsidP="00FD16E9">
            <w:pPr>
              <w:pStyle w:val="affff6"/>
              <w:ind w:firstLine="0"/>
              <w:rPr>
                <w:rFonts w:eastAsia="MS Mincho"/>
                <w:lang w:eastAsia="ja-JP"/>
              </w:rPr>
            </w:pPr>
            <w:r w:rsidRPr="00325F3C">
              <w:rPr>
                <w:rFonts w:eastAsia="MS Mincho"/>
                <w:lang w:eastAsia="ja-JP"/>
              </w:rPr>
              <w:t>Наименование метрики</w:t>
            </w:r>
          </w:p>
        </w:tc>
        <w:tc>
          <w:tcPr>
            <w:tcW w:w="6181" w:type="dxa"/>
            <w:gridSpan w:val="2"/>
            <w:tcBorders>
              <w:bottom w:val="double" w:sz="4" w:space="0" w:color="auto"/>
            </w:tcBorders>
            <w:vAlign w:val="center"/>
          </w:tcPr>
          <w:p w14:paraId="5C53C1E3" w14:textId="77777777" w:rsidR="00325F3C" w:rsidRPr="00325F3C" w:rsidRDefault="00325F3C" w:rsidP="00FD16E9">
            <w:pPr>
              <w:pStyle w:val="affff6"/>
              <w:ind w:firstLine="0"/>
              <w:rPr>
                <w:rFonts w:eastAsia="MS Mincho"/>
                <w:lang w:eastAsia="ja-JP"/>
              </w:rPr>
            </w:pPr>
            <w:r w:rsidRPr="00325F3C">
              <w:rPr>
                <w:rFonts w:eastAsia="MS Mincho"/>
                <w:lang w:eastAsia="ja-JP"/>
              </w:rPr>
              <w:t>Формула</w:t>
            </w:r>
          </w:p>
        </w:tc>
        <w:tc>
          <w:tcPr>
            <w:tcW w:w="1707" w:type="dxa"/>
            <w:tcBorders>
              <w:bottom w:val="double" w:sz="4" w:space="0" w:color="auto"/>
            </w:tcBorders>
            <w:vAlign w:val="center"/>
          </w:tcPr>
          <w:p w14:paraId="14420A71" w14:textId="77777777" w:rsidR="00325F3C" w:rsidRPr="00325F3C" w:rsidRDefault="00325F3C" w:rsidP="00FD16E9">
            <w:pPr>
              <w:pStyle w:val="affff6"/>
              <w:ind w:firstLine="0"/>
              <w:rPr>
                <w:rFonts w:eastAsia="MS Mincho"/>
                <w:lang w:eastAsia="ja-JP"/>
              </w:rPr>
            </w:pPr>
            <w:r w:rsidRPr="00325F3C">
              <w:rPr>
                <w:rFonts w:eastAsia="MS Mincho"/>
                <w:lang w:eastAsia="ja-JP"/>
              </w:rPr>
              <w:t>Измеряемый диапазон</w:t>
            </w:r>
          </w:p>
        </w:tc>
      </w:tr>
      <w:tr w:rsidR="00325F3C" w:rsidRPr="00325F3C" w14:paraId="2A3C2388" w14:textId="77777777" w:rsidTr="00C64419">
        <w:tc>
          <w:tcPr>
            <w:tcW w:w="1965" w:type="dxa"/>
          </w:tcPr>
          <w:p w14:paraId="7CED0107" w14:textId="77777777" w:rsidR="00325F3C" w:rsidRPr="00325F3C" w:rsidRDefault="00325F3C" w:rsidP="00FD16E9">
            <w:pPr>
              <w:pStyle w:val="affff6"/>
              <w:ind w:firstLine="0"/>
              <w:rPr>
                <w:rFonts w:eastAsia="MS Mincho"/>
                <w:lang w:eastAsia="ja-JP"/>
              </w:rPr>
            </w:pPr>
            <w:r w:rsidRPr="00325F3C">
              <w:rPr>
                <w:rFonts w:eastAsia="MS Mincho"/>
                <w:lang w:eastAsia="ja-JP"/>
              </w:rPr>
              <w:t>Точность (precision, relevance)</w:t>
            </w:r>
          </w:p>
        </w:tc>
        <w:tc>
          <w:tcPr>
            <w:tcW w:w="617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1183"/>
            </w:tblGrid>
            <w:tr w:rsidR="00325F3C" w:rsidRPr="00325F3C" w14:paraId="50B96F0F" w14:textId="77777777" w:rsidTr="00C64419">
              <w:tc>
                <w:tcPr>
                  <w:tcW w:w="4426" w:type="dxa"/>
                  <w:vAlign w:val="center"/>
                </w:tcPr>
                <w:p w14:paraId="2B4D5D16" w14:textId="72B93AB1"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Pr=</m:t>
                      </m:r>
                      <m:f>
                        <m:fPr>
                          <m:ctrlPr>
                            <w:rPr>
                              <w:rFonts w:ascii="Cambria Math" w:eastAsia="MS Mincho" w:hAnsi="Cambria Math"/>
                              <w:i/>
                              <w:lang w:eastAsia="ja-JP"/>
                            </w:rPr>
                          </m:ctrlPr>
                        </m:fPr>
                        <m:num>
                          <m:r>
                            <w:rPr>
                              <w:rFonts w:ascii="Cambria Math" w:eastAsia="MS Mincho" w:hAnsi="Cambria Math"/>
                              <w:lang w:eastAsia="ja-JP"/>
                            </w:rPr>
                            <m:t>TP</m:t>
                          </m:r>
                        </m:num>
                        <m:den>
                          <m:r>
                            <w:rPr>
                              <w:rFonts w:ascii="Cambria Math" w:eastAsia="MS Mincho" w:hAnsi="Cambria Math"/>
                              <w:lang w:eastAsia="ja-JP"/>
                            </w:rPr>
                            <m:t>TP+FP</m:t>
                          </m:r>
                        </m:den>
                      </m:f>
                      <m:r>
                        <w:rPr>
                          <w:rFonts w:ascii="Cambria Math" w:eastAsia="MS Mincho" w:hAnsi="Cambria Math"/>
                          <w:lang w:eastAsia="ja-JP"/>
                        </w:rPr>
                        <m:t xml:space="preserve"> ,</m:t>
                      </m:r>
                    </m:oMath>
                  </m:oMathPara>
                </w:p>
              </w:tc>
              <w:tc>
                <w:tcPr>
                  <w:tcW w:w="1003" w:type="dxa"/>
                  <w:vAlign w:val="center"/>
                </w:tcPr>
                <w:p w14:paraId="51F8CC10" w14:textId="77777777" w:rsidR="00325F3C" w:rsidRPr="00325F3C" w:rsidRDefault="00325F3C" w:rsidP="00325F3C">
                  <w:pPr>
                    <w:pStyle w:val="affff6"/>
                    <w:ind w:firstLine="540"/>
                    <w:rPr>
                      <w:rFonts w:eastAsia="MS Mincho"/>
                      <w:lang w:eastAsia="ja-JP"/>
                    </w:rPr>
                  </w:pPr>
                  <w:r w:rsidRPr="00325F3C">
                    <w:rPr>
                      <w:rFonts w:eastAsia="MS Mincho"/>
                      <w:lang w:eastAsia="ja-JP"/>
                    </w:rPr>
                    <w:t>(14)</w:t>
                  </w:r>
                </w:p>
              </w:tc>
            </w:tr>
          </w:tbl>
          <w:p w14:paraId="74E665D7" w14:textId="77777777" w:rsidR="00325F3C" w:rsidRPr="00325F3C" w:rsidRDefault="00325F3C" w:rsidP="00FD16E9">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TP</w:t>
            </w:r>
            <w:r w:rsidRPr="00325F3C">
              <w:rPr>
                <w:rFonts w:eastAsia="MS Mincho"/>
                <w:lang w:eastAsia="ja-JP"/>
              </w:rPr>
              <w:t xml:space="preserve"> – количество истинно положительных</w:t>
            </w:r>
          </w:p>
          <w:p w14:paraId="45DDEFAD" w14:textId="77777777" w:rsidR="00325F3C" w:rsidRPr="00325F3C" w:rsidRDefault="00325F3C" w:rsidP="00FD16E9">
            <w:pPr>
              <w:pStyle w:val="affff6"/>
              <w:ind w:firstLine="0"/>
              <w:rPr>
                <w:rFonts w:eastAsia="MS Mincho"/>
                <w:lang w:eastAsia="ja-JP"/>
              </w:rPr>
            </w:pPr>
            <w:r w:rsidRPr="00325F3C">
              <w:rPr>
                <w:rFonts w:eastAsia="MS Mincho"/>
                <w:lang w:eastAsia="ja-JP"/>
              </w:rPr>
              <w:t>исходов;</w:t>
            </w:r>
          </w:p>
          <w:p w14:paraId="6E40A260" w14:textId="77777777" w:rsidR="00325F3C" w:rsidRPr="00325F3C" w:rsidRDefault="00325F3C" w:rsidP="00FD16E9">
            <w:pPr>
              <w:pStyle w:val="affff6"/>
              <w:ind w:firstLine="0"/>
              <w:rPr>
                <w:rFonts w:eastAsia="MS Mincho"/>
                <w:lang w:eastAsia="ja-JP"/>
              </w:rPr>
            </w:pPr>
            <w:r w:rsidRPr="00325F3C">
              <w:rPr>
                <w:rFonts w:eastAsia="MS Mincho"/>
                <w:i/>
                <w:lang w:eastAsia="ja-JP"/>
              </w:rPr>
              <w:t>FP</w:t>
            </w:r>
            <w:r w:rsidRPr="00325F3C">
              <w:rPr>
                <w:rFonts w:eastAsia="MS Mincho"/>
                <w:lang w:eastAsia="ja-JP"/>
              </w:rPr>
              <w:t xml:space="preserve"> – количество ложно положительных исходов</w:t>
            </w:r>
          </w:p>
        </w:tc>
        <w:tc>
          <w:tcPr>
            <w:tcW w:w="1718" w:type="dxa"/>
            <w:gridSpan w:val="2"/>
          </w:tcPr>
          <w:p w14:paraId="40A2379C" w14:textId="2F9610D5"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Pr ∈[0,1]</m:t>
                </m:r>
              </m:oMath>
            </m:oMathPara>
          </w:p>
        </w:tc>
      </w:tr>
      <w:tr w:rsidR="00325F3C" w:rsidRPr="00325F3C" w14:paraId="7761F56E" w14:textId="77777777" w:rsidTr="00C64419">
        <w:tc>
          <w:tcPr>
            <w:tcW w:w="1965" w:type="dxa"/>
          </w:tcPr>
          <w:p w14:paraId="602BD34C" w14:textId="77777777" w:rsidR="00325F3C" w:rsidRPr="00325F3C" w:rsidRDefault="00325F3C" w:rsidP="00FD16E9">
            <w:pPr>
              <w:pStyle w:val="affff6"/>
              <w:ind w:firstLine="0"/>
              <w:rPr>
                <w:rFonts w:eastAsia="MS Mincho"/>
                <w:lang w:eastAsia="ja-JP"/>
              </w:rPr>
            </w:pPr>
            <w:r w:rsidRPr="00325F3C">
              <w:rPr>
                <w:rFonts w:eastAsia="MS Mincho"/>
                <w:lang w:eastAsia="ja-JP"/>
              </w:rPr>
              <w:t>Чувствитель-ность, полнота (sensitivity, recall)</w:t>
            </w:r>
          </w:p>
        </w:tc>
        <w:tc>
          <w:tcPr>
            <w:tcW w:w="617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1183"/>
            </w:tblGrid>
            <w:tr w:rsidR="00325F3C" w:rsidRPr="00325F3C" w14:paraId="5819CB16" w14:textId="77777777" w:rsidTr="00C64419">
              <w:tc>
                <w:tcPr>
                  <w:tcW w:w="4426" w:type="dxa"/>
                  <w:vAlign w:val="center"/>
                </w:tcPr>
                <w:p w14:paraId="0C5601F9" w14:textId="1030A287"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Se=</m:t>
                      </m:r>
                      <m:f>
                        <m:fPr>
                          <m:ctrlPr>
                            <w:rPr>
                              <w:rFonts w:ascii="Cambria Math" w:eastAsia="MS Mincho" w:hAnsi="Cambria Math"/>
                              <w:i/>
                              <w:lang w:eastAsia="ja-JP"/>
                            </w:rPr>
                          </m:ctrlPr>
                        </m:fPr>
                        <m:num>
                          <m:r>
                            <w:rPr>
                              <w:rFonts w:ascii="Cambria Math" w:eastAsia="MS Mincho" w:hAnsi="Cambria Math"/>
                              <w:lang w:eastAsia="ja-JP"/>
                            </w:rPr>
                            <m:t>TP</m:t>
                          </m:r>
                        </m:num>
                        <m:den>
                          <m:r>
                            <w:rPr>
                              <w:rFonts w:ascii="Cambria Math" w:eastAsia="MS Mincho" w:hAnsi="Cambria Math"/>
                              <w:lang w:eastAsia="ja-JP"/>
                            </w:rPr>
                            <m:t>TP+FN</m:t>
                          </m:r>
                        </m:den>
                      </m:f>
                      <m:r>
                        <w:rPr>
                          <w:rFonts w:ascii="Cambria Math" w:eastAsia="MS Mincho" w:hAnsi="Cambria Math"/>
                          <w:lang w:eastAsia="ja-JP"/>
                        </w:rPr>
                        <m:t xml:space="preserve"> ,</m:t>
                      </m:r>
                    </m:oMath>
                  </m:oMathPara>
                </w:p>
              </w:tc>
              <w:tc>
                <w:tcPr>
                  <w:tcW w:w="1003" w:type="dxa"/>
                  <w:vAlign w:val="center"/>
                </w:tcPr>
                <w:p w14:paraId="5A966E7E" w14:textId="77777777" w:rsidR="00325F3C" w:rsidRPr="00325F3C" w:rsidRDefault="00325F3C" w:rsidP="00325F3C">
                  <w:pPr>
                    <w:pStyle w:val="affff6"/>
                    <w:ind w:firstLine="540"/>
                    <w:rPr>
                      <w:rFonts w:eastAsia="MS Mincho"/>
                      <w:lang w:eastAsia="ja-JP"/>
                    </w:rPr>
                  </w:pPr>
                  <w:r w:rsidRPr="00325F3C">
                    <w:rPr>
                      <w:rFonts w:eastAsia="MS Mincho"/>
                      <w:lang w:eastAsia="ja-JP"/>
                    </w:rPr>
                    <w:t>(15)</w:t>
                  </w:r>
                </w:p>
              </w:tc>
            </w:tr>
          </w:tbl>
          <w:p w14:paraId="7090F9BC" w14:textId="77777777" w:rsidR="00325F3C" w:rsidRPr="00325F3C" w:rsidRDefault="00325F3C" w:rsidP="00FD16E9">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TP</w:t>
            </w:r>
            <w:r w:rsidRPr="00325F3C">
              <w:rPr>
                <w:rFonts w:eastAsia="MS Mincho"/>
                <w:lang w:eastAsia="ja-JP"/>
              </w:rPr>
              <w:t xml:space="preserve"> – количество истинно положительных</w:t>
            </w:r>
          </w:p>
          <w:p w14:paraId="04C98CF9" w14:textId="77777777" w:rsidR="00325F3C" w:rsidRPr="00325F3C" w:rsidRDefault="00325F3C" w:rsidP="00FD16E9">
            <w:pPr>
              <w:pStyle w:val="affff6"/>
              <w:ind w:firstLine="0"/>
              <w:rPr>
                <w:rFonts w:eastAsia="MS Mincho"/>
                <w:lang w:eastAsia="ja-JP"/>
              </w:rPr>
            </w:pPr>
            <w:r w:rsidRPr="00325F3C">
              <w:rPr>
                <w:rFonts w:eastAsia="MS Mincho"/>
                <w:lang w:eastAsia="ja-JP"/>
              </w:rPr>
              <w:t>исходов;</w:t>
            </w:r>
          </w:p>
          <w:p w14:paraId="4331E0AF" w14:textId="77777777" w:rsidR="00325F3C" w:rsidRPr="00325F3C" w:rsidRDefault="00325F3C" w:rsidP="00FD16E9">
            <w:pPr>
              <w:pStyle w:val="affff6"/>
              <w:ind w:firstLine="0"/>
              <w:rPr>
                <w:rFonts w:eastAsia="MS Mincho"/>
                <w:lang w:eastAsia="ja-JP"/>
              </w:rPr>
            </w:pPr>
            <w:r w:rsidRPr="00325F3C">
              <w:rPr>
                <w:rFonts w:eastAsia="MS Mincho"/>
                <w:i/>
                <w:lang w:eastAsia="ja-JP"/>
              </w:rPr>
              <w:t>FN</w:t>
            </w:r>
            <w:r w:rsidRPr="00325F3C">
              <w:rPr>
                <w:rFonts w:eastAsia="MS Mincho"/>
                <w:lang w:eastAsia="ja-JP"/>
              </w:rPr>
              <w:t xml:space="preserve"> – количество ложно отрицательных исходов</w:t>
            </w:r>
          </w:p>
        </w:tc>
        <w:tc>
          <w:tcPr>
            <w:tcW w:w="1718" w:type="dxa"/>
            <w:gridSpan w:val="2"/>
          </w:tcPr>
          <w:p w14:paraId="6B856433" w14:textId="7897964E"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Se ∈[0,1]</m:t>
                </m:r>
              </m:oMath>
            </m:oMathPara>
          </w:p>
        </w:tc>
      </w:tr>
      <w:tr w:rsidR="00325F3C" w:rsidRPr="00325F3C" w14:paraId="2BD8A7AE" w14:textId="77777777" w:rsidTr="00C64419">
        <w:tc>
          <w:tcPr>
            <w:tcW w:w="1965" w:type="dxa"/>
          </w:tcPr>
          <w:p w14:paraId="04117560" w14:textId="77777777" w:rsidR="00325F3C" w:rsidRPr="00325F3C" w:rsidRDefault="00325F3C" w:rsidP="00FD16E9">
            <w:pPr>
              <w:pStyle w:val="affff6"/>
              <w:ind w:firstLine="0"/>
              <w:rPr>
                <w:rFonts w:eastAsia="MS Mincho"/>
                <w:lang w:eastAsia="ja-JP"/>
              </w:rPr>
            </w:pPr>
            <w:r w:rsidRPr="00325F3C">
              <w:rPr>
                <w:rFonts w:eastAsia="MS Mincho"/>
                <w:lang w:eastAsia="ja-JP"/>
              </w:rPr>
              <w:t>Избиратель-ность (specificity, specificity)</w:t>
            </w:r>
          </w:p>
        </w:tc>
        <w:tc>
          <w:tcPr>
            <w:tcW w:w="617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1183"/>
            </w:tblGrid>
            <w:tr w:rsidR="00325F3C" w:rsidRPr="00325F3C" w14:paraId="4D315239" w14:textId="77777777" w:rsidTr="00C64419">
              <w:tc>
                <w:tcPr>
                  <w:tcW w:w="4426" w:type="dxa"/>
                  <w:vAlign w:val="center"/>
                </w:tcPr>
                <w:p w14:paraId="2CD09375" w14:textId="5881C951" w:rsidR="00325F3C" w:rsidRPr="00325F3C" w:rsidRDefault="00325F3C" w:rsidP="00325F3C">
                  <w:pPr>
                    <w:pStyle w:val="affff6"/>
                    <w:ind w:firstLine="540"/>
                    <w:rPr>
                      <w:rFonts w:eastAsia="MS Mincho"/>
                      <w:i/>
                      <w:lang w:val="en-US" w:eastAsia="ja-JP"/>
                    </w:rPr>
                  </w:pPr>
                  <m:oMathPara>
                    <m:oMath>
                      <m:r>
                        <w:rPr>
                          <w:rFonts w:ascii="Cambria Math" w:eastAsia="MS Mincho" w:hAnsi="Cambria Math"/>
                          <w:lang w:eastAsia="ja-JP"/>
                        </w:rPr>
                        <m:t>Sp=</m:t>
                      </m:r>
                      <m:f>
                        <m:fPr>
                          <m:ctrlPr>
                            <w:rPr>
                              <w:rFonts w:ascii="Cambria Math" w:eastAsia="MS Mincho" w:hAnsi="Cambria Math"/>
                              <w:i/>
                              <w:lang w:eastAsia="ja-JP"/>
                            </w:rPr>
                          </m:ctrlPr>
                        </m:fPr>
                        <m:num>
                          <m:r>
                            <w:rPr>
                              <w:rFonts w:ascii="Cambria Math" w:eastAsia="MS Mincho" w:hAnsi="Cambria Math"/>
                              <w:lang w:eastAsia="ja-JP"/>
                            </w:rPr>
                            <m:t>TN</m:t>
                          </m:r>
                        </m:num>
                        <m:den>
                          <m:r>
                            <w:rPr>
                              <w:rFonts w:ascii="Cambria Math" w:eastAsia="MS Mincho" w:hAnsi="Cambria Math"/>
                              <w:lang w:eastAsia="ja-JP"/>
                            </w:rPr>
                            <m:t>TN+FP</m:t>
                          </m:r>
                        </m:den>
                      </m:f>
                      <m:r>
                        <w:rPr>
                          <w:rFonts w:ascii="Cambria Math" w:eastAsia="MS Mincho" w:hAnsi="Cambria Math"/>
                          <w:lang w:eastAsia="ja-JP"/>
                        </w:rPr>
                        <m:t xml:space="preserve"> ,</m:t>
                      </m:r>
                    </m:oMath>
                  </m:oMathPara>
                </w:p>
              </w:tc>
              <w:tc>
                <w:tcPr>
                  <w:tcW w:w="1003" w:type="dxa"/>
                  <w:vAlign w:val="center"/>
                </w:tcPr>
                <w:p w14:paraId="58B5B017" w14:textId="77777777" w:rsidR="00325F3C" w:rsidRPr="00325F3C" w:rsidRDefault="00325F3C" w:rsidP="00325F3C">
                  <w:pPr>
                    <w:pStyle w:val="affff6"/>
                    <w:ind w:firstLine="540"/>
                    <w:rPr>
                      <w:rFonts w:eastAsia="MS Mincho"/>
                      <w:lang w:eastAsia="ja-JP"/>
                    </w:rPr>
                  </w:pPr>
                  <w:r w:rsidRPr="00325F3C">
                    <w:rPr>
                      <w:rFonts w:eastAsia="MS Mincho"/>
                      <w:lang w:eastAsia="ja-JP"/>
                    </w:rPr>
                    <w:t>(16)</w:t>
                  </w:r>
                </w:p>
              </w:tc>
            </w:tr>
          </w:tbl>
          <w:p w14:paraId="782C35D0" w14:textId="77777777" w:rsidR="00325F3C" w:rsidRPr="00325F3C" w:rsidRDefault="00325F3C" w:rsidP="00FD16E9">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TN</w:t>
            </w:r>
            <w:r w:rsidRPr="00325F3C">
              <w:rPr>
                <w:rFonts w:eastAsia="MS Mincho"/>
                <w:lang w:eastAsia="ja-JP"/>
              </w:rPr>
              <w:t xml:space="preserve"> – количество истинно отрицательных </w:t>
            </w:r>
          </w:p>
          <w:p w14:paraId="531955FC" w14:textId="77777777" w:rsidR="00325F3C" w:rsidRPr="00325F3C" w:rsidRDefault="00325F3C" w:rsidP="00325F3C">
            <w:pPr>
              <w:pStyle w:val="affff6"/>
              <w:ind w:firstLine="540"/>
              <w:rPr>
                <w:rFonts w:eastAsia="MS Mincho"/>
                <w:lang w:eastAsia="ja-JP"/>
              </w:rPr>
            </w:pPr>
            <w:r w:rsidRPr="00325F3C">
              <w:rPr>
                <w:rFonts w:eastAsia="MS Mincho"/>
                <w:lang w:eastAsia="ja-JP"/>
              </w:rPr>
              <w:t>исходов;</w:t>
            </w:r>
          </w:p>
          <w:p w14:paraId="0E049445" w14:textId="77777777" w:rsidR="00325F3C" w:rsidRPr="00325F3C" w:rsidRDefault="00325F3C" w:rsidP="00FD16E9">
            <w:pPr>
              <w:pStyle w:val="affff6"/>
              <w:ind w:firstLine="0"/>
              <w:rPr>
                <w:rFonts w:eastAsia="MS Mincho"/>
                <w:lang w:eastAsia="ja-JP"/>
              </w:rPr>
            </w:pPr>
            <w:r w:rsidRPr="00325F3C">
              <w:rPr>
                <w:rFonts w:eastAsia="MS Mincho"/>
                <w:i/>
                <w:lang w:eastAsia="ja-JP"/>
              </w:rPr>
              <w:t>FP</w:t>
            </w:r>
            <w:r w:rsidRPr="00325F3C">
              <w:rPr>
                <w:rFonts w:eastAsia="MS Mincho"/>
                <w:lang w:eastAsia="ja-JP"/>
              </w:rPr>
              <w:t xml:space="preserve"> – количество ложно положительных исходов</w:t>
            </w:r>
          </w:p>
        </w:tc>
        <w:tc>
          <w:tcPr>
            <w:tcW w:w="1718" w:type="dxa"/>
            <w:gridSpan w:val="2"/>
          </w:tcPr>
          <w:p w14:paraId="60B8C7DF" w14:textId="47294B8A"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Sp ∈[0,1]</m:t>
                </m:r>
              </m:oMath>
            </m:oMathPara>
          </w:p>
        </w:tc>
      </w:tr>
      <w:tr w:rsidR="00325F3C" w:rsidRPr="00325F3C" w14:paraId="384DD3F1" w14:textId="77777777" w:rsidTr="00C64419">
        <w:tc>
          <w:tcPr>
            <w:tcW w:w="1965" w:type="dxa"/>
          </w:tcPr>
          <w:p w14:paraId="31A586BE" w14:textId="77777777" w:rsidR="00325F3C" w:rsidRPr="00325F3C" w:rsidRDefault="00325F3C" w:rsidP="00FD16E9">
            <w:pPr>
              <w:pStyle w:val="affff6"/>
              <w:ind w:firstLine="0"/>
              <w:rPr>
                <w:rFonts w:eastAsia="MS Mincho"/>
                <w:lang w:eastAsia="ja-JP"/>
              </w:rPr>
            </w:pPr>
            <w:r w:rsidRPr="00325F3C">
              <w:rPr>
                <w:rFonts w:eastAsia="MS Mincho"/>
                <w:i/>
                <w:lang w:eastAsia="ja-JP"/>
              </w:rPr>
              <w:t>F</w:t>
            </w:r>
            <w:r w:rsidRPr="00325F3C">
              <w:rPr>
                <w:rFonts w:eastAsia="MS Mincho"/>
                <w:lang w:eastAsia="ja-JP"/>
              </w:rPr>
              <w:t>-мера</w:t>
            </w:r>
          </w:p>
        </w:tc>
        <w:tc>
          <w:tcPr>
            <w:tcW w:w="617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1183"/>
            </w:tblGrid>
            <w:tr w:rsidR="00325F3C" w:rsidRPr="00325F3C" w14:paraId="40E2E5A7" w14:textId="77777777" w:rsidTr="00C64419">
              <w:tc>
                <w:tcPr>
                  <w:tcW w:w="4426" w:type="dxa"/>
                  <w:vAlign w:val="center"/>
                </w:tcPr>
                <w:p w14:paraId="362EFA45" w14:textId="51D0ACA3"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F=</m:t>
                      </m:r>
                      <m:f>
                        <m:fPr>
                          <m:ctrlPr>
                            <w:rPr>
                              <w:rFonts w:ascii="Cambria Math" w:eastAsia="MS Mincho" w:hAnsi="Cambria Math"/>
                              <w:i/>
                              <w:lang w:eastAsia="ja-JP"/>
                            </w:rPr>
                          </m:ctrlPr>
                        </m:fPr>
                        <m:num>
                          <m:r>
                            <w:rPr>
                              <w:rFonts w:ascii="Cambria Math" w:eastAsia="MS Mincho" w:hAnsi="Cambria Math"/>
                              <w:lang w:eastAsia="ja-JP"/>
                            </w:rPr>
                            <m:t>2∙Pr∙Re</m:t>
                          </m:r>
                        </m:num>
                        <m:den>
                          <m:r>
                            <w:rPr>
                              <w:rFonts w:ascii="Cambria Math" w:eastAsia="MS Mincho" w:hAnsi="Cambria Math"/>
                              <w:lang w:eastAsia="ja-JP"/>
                            </w:rPr>
                            <m:t>Pr+Re</m:t>
                          </m:r>
                        </m:den>
                      </m:f>
                      <m:r>
                        <w:rPr>
                          <w:rFonts w:ascii="Cambria Math" w:eastAsia="MS Mincho" w:hAnsi="Cambria Math"/>
                          <w:lang w:eastAsia="ja-JP"/>
                        </w:rPr>
                        <m:t xml:space="preserve"> ,</m:t>
                      </m:r>
                    </m:oMath>
                  </m:oMathPara>
                </w:p>
                <w:p w14:paraId="4343FB56" w14:textId="76474318"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Pr=</m:t>
                      </m:r>
                      <m:f>
                        <m:fPr>
                          <m:ctrlPr>
                            <w:rPr>
                              <w:rFonts w:ascii="Cambria Math" w:eastAsia="MS Mincho" w:hAnsi="Cambria Math"/>
                              <w:i/>
                              <w:lang w:eastAsia="ja-JP"/>
                            </w:rPr>
                          </m:ctrlPr>
                        </m:fPr>
                        <m:num>
                          <m:r>
                            <w:rPr>
                              <w:rFonts w:ascii="Cambria Math" w:eastAsia="MS Mincho" w:hAnsi="Cambria Math"/>
                              <w:lang w:eastAsia="ja-JP"/>
                            </w:rPr>
                            <m:t>TP</m:t>
                          </m:r>
                        </m:num>
                        <m:den>
                          <m:r>
                            <w:rPr>
                              <w:rFonts w:ascii="Cambria Math" w:eastAsia="MS Mincho" w:hAnsi="Cambria Math"/>
                              <w:lang w:eastAsia="ja-JP"/>
                            </w:rPr>
                            <m:t>TP+FP</m:t>
                          </m:r>
                        </m:den>
                      </m:f>
                      <m:r>
                        <w:rPr>
                          <w:rFonts w:ascii="Cambria Math" w:eastAsia="MS Mincho" w:hAnsi="Cambria Math"/>
                          <w:lang w:eastAsia="ja-JP"/>
                        </w:rPr>
                        <m:t xml:space="preserve"> ,</m:t>
                      </m:r>
                    </m:oMath>
                  </m:oMathPara>
                </w:p>
                <w:p w14:paraId="220DFD04" w14:textId="2853C2FA"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Re=</m:t>
                      </m:r>
                      <m:f>
                        <m:fPr>
                          <m:ctrlPr>
                            <w:rPr>
                              <w:rFonts w:ascii="Cambria Math" w:eastAsia="MS Mincho" w:hAnsi="Cambria Math"/>
                              <w:i/>
                              <w:lang w:eastAsia="ja-JP"/>
                            </w:rPr>
                          </m:ctrlPr>
                        </m:fPr>
                        <m:num>
                          <m:r>
                            <w:rPr>
                              <w:rFonts w:ascii="Cambria Math" w:eastAsia="MS Mincho" w:hAnsi="Cambria Math"/>
                              <w:lang w:eastAsia="ja-JP"/>
                            </w:rPr>
                            <m:t>TP</m:t>
                          </m:r>
                        </m:num>
                        <m:den>
                          <m:r>
                            <w:rPr>
                              <w:rFonts w:ascii="Cambria Math" w:eastAsia="MS Mincho" w:hAnsi="Cambria Math"/>
                              <w:lang w:eastAsia="ja-JP"/>
                            </w:rPr>
                            <m:t>TP+FN</m:t>
                          </m:r>
                        </m:den>
                      </m:f>
                      <m:r>
                        <w:rPr>
                          <w:rFonts w:ascii="Cambria Math" w:eastAsia="MS Mincho" w:hAnsi="Cambria Math"/>
                          <w:lang w:eastAsia="ja-JP"/>
                        </w:rPr>
                        <m:t xml:space="preserve"> ,</m:t>
                      </m:r>
                    </m:oMath>
                  </m:oMathPara>
                </w:p>
              </w:tc>
              <w:tc>
                <w:tcPr>
                  <w:tcW w:w="1003" w:type="dxa"/>
                  <w:vAlign w:val="center"/>
                </w:tcPr>
                <w:p w14:paraId="0DB05614" w14:textId="77777777" w:rsidR="00325F3C" w:rsidRPr="00325F3C" w:rsidRDefault="00325F3C" w:rsidP="00325F3C">
                  <w:pPr>
                    <w:pStyle w:val="affff6"/>
                    <w:ind w:firstLine="540"/>
                    <w:rPr>
                      <w:rFonts w:eastAsia="MS Mincho"/>
                      <w:lang w:eastAsia="ja-JP"/>
                    </w:rPr>
                  </w:pPr>
                  <w:r w:rsidRPr="00325F3C">
                    <w:rPr>
                      <w:rFonts w:eastAsia="MS Mincho"/>
                      <w:lang w:eastAsia="ja-JP"/>
                    </w:rPr>
                    <w:t>(17)</w:t>
                  </w:r>
                </w:p>
              </w:tc>
            </w:tr>
          </w:tbl>
          <w:p w14:paraId="5B910DD6" w14:textId="77777777" w:rsidR="00325F3C" w:rsidRPr="00325F3C" w:rsidRDefault="00325F3C" w:rsidP="00FD16E9">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TP</w:t>
            </w:r>
            <w:r w:rsidRPr="00325F3C">
              <w:rPr>
                <w:rFonts w:eastAsia="MS Mincho"/>
                <w:lang w:eastAsia="ja-JP"/>
              </w:rPr>
              <w:t xml:space="preserve"> – количество истинно положительных </w:t>
            </w:r>
          </w:p>
          <w:p w14:paraId="66CCA03C" w14:textId="77777777" w:rsidR="00325F3C" w:rsidRPr="00325F3C" w:rsidRDefault="00325F3C" w:rsidP="00FD16E9">
            <w:pPr>
              <w:pStyle w:val="affff6"/>
              <w:ind w:firstLine="0"/>
              <w:rPr>
                <w:rFonts w:eastAsia="MS Mincho"/>
                <w:lang w:eastAsia="ja-JP"/>
              </w:rPr>
            </w:pPr>
            <w:r w:rsidRPr="00325F3C">
              <w:rPr>
                <w:rFonts w:eastAsia="MS Mincho"/>
                <w:lang w:eastAsia="ja-JP"/>
              </w:rPr>
              <w:t>исходов;</w:t>
            </w:r>
          </w:p>
          <w:p w14:paraId="532C014D" w14:textId="77777777" w:rsidR="00325F3C" w:rsidRPr="00325F3C" w:rsidRDefault="00325F3C" w:rsidP="00FD16E9">
            <w:pPr>
              <w:pStyle w:val="affff6"/>
              <w:ind w:firstLine="0"/>
              <w:rPr>
                <w:rFonts w:eastAsia="MS Mincho"/>
                <w:lang w:eastAsia="ja-JP"/>
              </w:rPr>
            </w:pPr>
            <w:r w:rsidRPr="00325F3C">
              <w:rPr>
                <w:rFonts w:eastAsia="MS Mincho"/>
                <w:i/>
                <w:lang w:eastAsia="ja-JP"/>
              </w:rPr>
              <w:t>FP</w:t>
            </w:r>
            <w:r w:rsidRPr="00325F3C">
              <w:rPr>
                <w:rFonts w:eastAsia="MS Mincho"/>
                <w:lang w:eastAsia="ja-JP"/>
              </w:rPr>
              <w:t xml:space="preserve"> – количество ложно положительных исходов;</w:t>
            </w:r>
          </w:p>
          <w:p w14:paraId="5A3AC934" w14:textId="77777777" w:rsidR="00325F3C" w:rsidRPr="00325F3C" w:rsidRDefault="00325F3C" w:rsidP="00FD16E9">
            <w:pPr>
              <w:pStyle w:val="affff6"/>
              <w:ind w:firstLine="0"/>
              <w:rPr>
                <w:rFonts w:eastAsia="MS Mincho"/>
                <w:lang w:eastAsia="ja-JP"/>
              </w:rPr>
            </w:pPr>
            <w:r w:rsidRPr="00325F3C">
              <w:rPr>
                <w:rFonts w:eastAsia="MS Mincho"/>
                <w:i/>
                <w:lang w:eastAsia="ja-JP"/>
              </w:rPr>
              <w:t>FN</w:t>
            </w:r>
            <w:r w:rsidRPr="00325F3C">
              <w:rPr>
                <w:rFonts w:eastAsia="MS Mincho"/>
                <w:lang w:eastAsia="ja-JP"/>
              </w:rPr>
              <w:t xml:space="preserve"> – количество ложно отрицательных исходов</w:t>
            </w:r>
          </w:p>
        </w:tc>
        <w:tc>
          <w:tcPr>
            <w:tcW w:w="1718" w:type="dxa"/>
            <w:gridSpan w:val="2"/>
          </w:tcPr>
          <w:p w14:paraId="1C45AEC1" w14:textId="76E9C285"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F ∈[0,1]</m:t>
                </m:r>
              </m:oMath>
            </m:oMathPara>
          </w:p>
        </w:tc>
      </w:tr>
    </w:tbl>
    <w:p w14:paraId="1CC89660" w14:textId="77777777" w:rsidR="00325F3C" w:rsidRPr="00325F3C" w:rsidRDefault="00325F3C" w:rsidP="00325F3C">
      <w:pPr>
        <w:pStyle w:val="affff6"/>
        <w:ind w:firstLine="540"/>
        <w:rPr>
          <w:rFonts w:eastAsia="MS Mincho"/>
          <w:lang w:eastAsia="ja-JP"/>
        </w:rPr>
      </w:pPr>
    </w:p>
    <w:p w14:paraId="563DA1D6" w14:textId="77777777" w:rsidR="00325F3C" w:rsidRPr="00325F3C" w:rsidRDefault="00325F3C" w:rsidP="00325F3C">
      <w:pPr>
        <w:pStyle w:val="affff6"/>
        <w:ind w:firstLine="540"/>
        <w:rPr>
          <w:rFonts w:eastAsia="MS Mincho"/>
          <w:lang w:eastAsia="ja-JP"/>
        </w:rPr>
      </w:pPr>
    </w:p>
    <w:p w14:paraId="15767B17" w14:textId="77777777" w:rsidR="00325F3C" w:rsidRPr="00325F3C" w:rsidRDefault="00325F3C" w:rsidP="00325F3C">
      <w:pPr>
        <w:pStyle w:val="affff6"/>
        <w:ind w:firstLine="540"/>
        <w:rPr>
          <w:rFonts w:eastAsia="MS Mincho"/>
          <w:lang w:eastAsia="ja-JP"/>
        </w:rPr>
      </w:pPr>
    </w:p>
    <w:p w14:paraId="7D5CEDDB" w14:textId="77777777" w:rsidR="00325F3C" w:rsidRPr="00325F3C" w:rsidRDefault="00325F3C" w:rsidP="00325F3C">
      <w:pPr>
        <w:pStyle w:val="affff6"/>
        <w:ind w:firstLine="540"/>
        <w:rPr>
          <w:rFonts w:eastAsia="MS Mincho"/>
          <w:lang w:eastAsia="ja-JP"/>
        </w:rPr>
      </w:pPr>
    </w:p>
    <w:p w14:paraId="3A111ED7" w14:textId="77777777" w:rsidR="00325F3C" w:rsidRPr="00325F3C" w:rsidRDefault="00325F3C" w:rsidP="00325F3C">
      <w:pPr>
        <w:pStyle w:val="affff6"/>
        <w:ind w:firstLine="540"/>
        <w:rPr>
          <w:rFonts w:eastAsia="MS Mincho"/>
          <w:i/>
          <w:lang w:eastAsia="ja-JP"/>
        </w:rPr>
      </w:pPr>
      <w:r w:rsidRPr="00325F3C">
        <w:rPr>
          <w:rFonts w:eastAsia="MS Mincho"/>
          <w:i/>
          <w:lang w:eastAsia="ja-JP"/>
        </w:rPr>
        <w:lastRenderedPageBreak/>
        <w:t>Продолжение таблицы 5</w:t>
      </w:r>
    </w:p>
    <w:tbl>
      <w:tblPr>
        <w:tblStyle w:val="afffa"/>
        <w:tblW w:w="5000" w:type="pct"/>
        <w:tblLook w:val="04A0" w:firstRow="1" w:lastRow="0" w:firstColumn="1" w:lastColumn="0" w:noHBand="0" w:noVBand="1"/>
      </w:tblPr>
      <w:tblGrid>
        <w:gridCol w:w="1867"/>
        <w:gridCol w:w="5821"/>
        <w:gridCol w:w="1657"/>
      </w:tblGrid>
      <w:tr w:rsidR="00325F3C" w:rsidRPr="00325F3C" w14:paraId="7BDD8FD2" w14:textId="77777777" w:rsidTr="00C64419">
        <w:tc>
          <w:tcPr>
            <w:tcW w:w="1965" w:type="dxa"/>
            <w:tcBorders>
              <w:bottom w:val="double" w:sz="4" w:space="0" w:color="auto"/>
            </w:tcBorders>
            <w:vAlign w:val="center"/>
          </w:tcPr>
          <w:p w14:paraId="3DD8E4EA" w14:textId="77777777" w:rsidR="00325F3C" w:rsidRPr="00325F3C" w:rsidRDefault="00325F3C" w:rsidP="00FD16E9">
            <w:pPr>
              <w:pStyle w:val="affff6"/>
              <w:ind w:firstLine="0"/>
              <w:rPr>
                <w:rFonts w:eastAsia="MS Mincho"/>
                <w:lang w:eastAsia="ja-JP"/>
              </w:rPr>
            </w:pPr>
            <w:r w:rsidRPr="00325F3C">
              <w:rPr>
                <w:rFonts w:eastAsia="MS Mincho"/>
                <w:lang w:eastAsia="ja-JP"/>
              </w:rPr>
              <w:t>Наименование метрики</w:t>
            </w:r>
          </w:p>
        </w:tc>
        <w:tc>
          <w:tcPr>
            <w:tcW w:w="6170" w:type="dxa"/>
            <w:tcBorders>
              <w:bottom w:val="double" w:sz="4" w:space="0" w:color="auto"/>
            </w:tcBorders>
            <w:vAlign w:val="center"/>
          </w:tcPr>
          <w:p w14:paraId="44D2B16F" w14:textId="77777777" w:rsidR="00325F3C" w:rsidRPr="00325F3C" w:rsidRDefault="00325F3C" w:rsidP="00FD16E9">
            <w:pPr>
              <w:pStyle w:val="affff6"/>
              <w:ind w:firstLine="0"/>
              <w:rPr>
                <w:rFonts w:eastAsia="MS Mincho"/>
                <w:lang w:eastAsia="ja-JP"/>
              </w:rPr>
            </w:pPr>
            <w:r w:rsidRPr="00325F3C">
              <w:rPr>
                <w:rFonts w:eastAsia="MS Mincho"/>
                <w:lang w:eastAsia="ja-JP"/>
              </w:rPr>
              <w:t>Формула</w:t>
            </w:r>
          </w:p>
        </w:tc>
        <w:tc>
          <w:tcPr>
            <w:tcW w:w="1718" w:type="dxa"/>
            <w:tcBorders>
              <w:bottom w:val="double" w:sz="4" w:space="0" w:color="auto"/>
            </w:tcBorders>
            <w:vAlign w:val="center"/>
          </w:tcPr>
          <w:p w14:paraId="61EDD3A7" w14:textId="77777777" w:rsidR="00325F3C" w:rsidRPr="00325F3C" w:rsidRDefault="00325F3C" w:rsidP="00FD16E9">
            <w:pPr>
              <w:pStyle w:val="affff6"/>
              <w:ind w:firstLine="0"/>
              <w:rPr>
                <w:rFonts w:eastAsia="MS Mincho"/>
                <w:lang w:eastAsia="ja-JP"/>
              </w:rPr>
            </w:pPr>
            <w:r w:rsidRPr="00325F3C">
              <w:rPr>
                <w:rFonts w:eastAsia="MS Mincho"/>
                <w:lang w:eastAsia="ja-JP"/>
              </w:rPr>
              <w:t>Измеряемый диапазон</w:t>
            </w:r>
          </w:p>
        </w:tc>
      </w:tr>
      <w:tr w:rsidR="00325F3C" w:rsidRPr="00325F3C" w14:paraId="158F3121" w14:textId="77777777" w:rsidTr="00C64419">
        <w:tc>
          <w:tcPr>
            <w:tcW w:w="1965" w:type="dxa"/>
            <w:tcBorders>
              <w:top w:val="double" w:sz="4" w:space="0" w:color="auto"/>
            </w:tcBorders>
          </w:tcPr>
          <w:p w14:paraId="7DE3698A" w14:textId="77777777" w:rsidR="00325F3C" w:rsidRPr="00325F3C" w:rsidRDefault="00325F3C" w:rsidP="00FD16E9">
            <w:pPr>
              <w:pStyle w:val="affff6"/>
              <w:ind w:firstLine="0"/>
              <w:rPr>
                <w:rFonts w:eastAsia="MS Mincho"/>
                <w:lang w:eastAsia="ja-JP"/>
              </w:rPr>
            </w:pPr>
            <w:r w:rsidRPr="00325F3C">
              <w:rPr>
                <w:rFonts w:eastAsia="MS Mincho"/>
                <w:lang w:eastAsia="ja-JP"/>
              </w:rPr>
              <w:t>Площадь под кривой ROC</w:t>
            </w:r>
          </w:p>
        </w:tc>
        <w:tc>
          <w:tcPr>
            <w:tcW w:w="6170" w:type="dxa"/>
            <w:tcBorders>
              <w:top w:val="double" w:sz="4" w:space="0" w:color="auto"/>
            </w:tcBorders>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1183"/>
            </w:tblGrid>
            <w:tr w:rsidR="00325F3C" w:rsidRPr="00325F3C" w14:paraId="29055CA9" w14:textId="77777777" w:rsidTr="00C64419">
              <w:tc>
                <w:tcPr>
                  <w:tcW w:w="4426" w:type="dxa"/>
                  <w:vAlign w:val="center"/>
                </w:tcPr>
                <w:p w14:paraId="1854D5E3" w14:textId="6614811D"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AUCROC=</m:t>
                      </m:r>
                      <m:nary>
                        <m:naryPr>
                          <m:limLoc m:val="subSup"/>
                          <m:ctrlPr>
                            <w:rPr>
                              <w:rFonts w:ascii="Cambria Math" w:eastAsia="MS Mincho" w:hAnsi="Cambria Math"/>
                              <w:i/>
                              <w:lang w:eastAsia="ja-JP"/>
                            </w:rPr>
                          </m:ctrlPr>
                        </m:naryPr>
                        <m:sub>
                          <m:r>
                            <w:rPr>
                              <w:rFonts w:ascii="Cambria Math" w:eastAsia="MS Mincho" w:hAnsi="Cambria Math"/>
                              <w:lang w:eastAsia="ja-JP"/>
                            </w:rPr>
                            <m:t>0</m:t>
                          </m:r>
                        </m:sub>
                        <m:sup>
                          <m:r>
                            <w:rPr>
                              <w:rFonts w:ascii="Cambria Math" w:eastAsia="MS Mincho" w:hAnsi="Cambria Math"/>
                              <w:lang w:eastAsia="ja-JP"/>
                            </w:rPr>
                            <m:t>1</m:t>
                          </m:r>
                        </m:sup>
                        <m:e>
                          <m:r>
                            <w:rPr>
                              <w:rFonts w:ascii="Cambria Math" w:eastAsia="MS Mincho" w:hAnsi="Cambria Math"/>
                              <w:lang w:eastAsia="ja-JP"/>
                            </w:rPr>
                            <m:t>Se ∂F</m:t>
                          </m:r>
                        </m:e>
                      </m:nary>
                      <m:r>
                        <w:rPr>
                          <w:rFonts w:ascii="Cambria Math" w:eastAsia="MS Mincho" w:hAnsi="Cambria Math"/>
                          <w:lang w:eastAsia="ja-JP"/>
                        </w:rPr>
                        <m:t>,</m:t>
                      </m:r>
                    </m:oMath>
                  </m:oMathPara>
                </w:p>
                <w:p w14:paraId="099E1798" w14:textId="387BA11C"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 xml:space="preserve">F=1-Sp= </m:t>
                      </m:r>
                      <m:f>
                        <m:fPr>
                          <m:ctrlPr>
                            <w:rPr>
                              <w:rFonts w:ascii="Cambria Math" w:eastAsia="MS Mincho" w:hAnsi="Cambria Math"/>
                              <w:i/>
                              <w:lang w:eastAsia="ja-JP"/>
                            </w:rPr>
                          </m:ctrlPr>
                        </m:fPr>
                        <m:num>
                          <m:r>
                            <w:rPr>
                              <w:rFonts w:ascii="Cambria Math" w:eastAsia="MS Mincho" w:hAnsi="Cambria Math"/>
                              <w:lang w:eastAsia="ja-JP"/>
                            </w:rPr>
                            <m:t>FP</m:t>
                          </m:r>
                        </m:num>
                        <m:den>
                          <m:r>
                            <w:rPr>
                              <w:rFonts w:ascii="Cambria Math" w:eastAsia="MS Mincho" w:hAnsi="Cambria Math"/>
                              <w:lang w:eastAsia="ja-JP"/>
                            </w:rPr>
                            <m:t>TN+FP</m:t>
                          </m:r>
                        </m:den>
                      </m:f>
                      <m:r>
                        <w:rPr>
                          <w:rFonts w:ascii="Cambria Math" w:eastAsia="MS Mincho" w:hAnsi="Cambria Math"/>
                          <w:lang w:eastAsia="ja-JP"/>
                        </w:rPr>
                        <m:t>,</m:t>
                      </m:r>
                    </m:oMath>
                  </m:oMathPara>
                </w:p>
                <w:p w14:paraId="10FBE98E" w14:textId="2F88C568"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Se=</m:t>
                      </m:r>
                      <m:f>
                        <m:fPr>
                          <m:ctrlPr>
                            <w:rPr>
                              <w:rFonts w:ascii="Cambria Math" w:eastAsia="MS Mincho" w:hAnsi="Cambria Math"/>
                              <w:i/>
                              <w:lang w:eastAsia="ja-JP"/>
                            </w:rPr>
                          </m:ctrlPr>
                        </m:fPr>
                        <m:num>
                          <m:r>
                            <w:rPr>
                              <w:rFonts w:ascii="Cambria Math" w:eastAsia="MS Mincho" w:hAnsi="Cambria Math"/>
                              <w:lang w:eastAsia="ja-JP"/>
                            </w:rPr>
                            <m:t>TP</m:t>
                          </m:r>
                        </m:num>
                        <m:den>
                          <m:r>
                            <w:rPr>
                              <w:rFonts w:ascii="Cambria Math" w:eastAsia="MS Mincho" w:hAnsi="Cambria Math"/>
                              <w:lang w:eastAsia="ja-JP"/>
                            </w:rPr>
                            <m:t>TP+FN</m:t>
                          </m:r>
                        </m:den>
                      </m:f>
                      <m:r>
                        <w:rPr>
                          <w:rFonts w:ascii="Cambria Math" w:eastAsia="MS Mincho" w:hAnsi="Cambria Math"/>
                          <w:lang w:eastAsia="ja-JP"/>
                        </w:rPr>
                        <m:t xml:space="preserve"> ,</m:t>
                      </m:r>
                    </m:oMath>
                  </m:oMathPara>
                </w:p>
              </w:tc>
              <w:tc>
                <w:tcPr>
                  <w:tcW w:w="1003" w:type="dxa"/>
                  <w:vAlign w:val="center"/>
                </w:tcPr>
                <w:p w14:paraId="2B3B9D11" w14:textId="77777777" w:rsidR="00325F3C" w:rsidRPr="00325F3C" w:rsidRDefault="00325F3C" w:rsidP="00325F3C">
                  <w:pPr>
                    <w:pStyle w:val="affff6"/>
                    <w:ind w:firstLine="540"/>
                    <w:rPr>
                      <w:rFonts w:eastAsia="MS Mincho"/>
                      <w:lang w:eastAsia="ja-JP"/>
                    </w:rPr>
                  </w:pPr>
                  <w:r w:rsidRPr="00325F3C">
                    <w:rPr>
                      <w:rFonts w:eastAsia="MS Mincho"/>
                      <w:lang w:eastAsia="ja-JP"/>
                    </w:rPr>
                    <w:t>(18)</w:t>
                  </w:r>
                </w:p>
              </w:tc>
            </w:tr>
          </w:tbl>
          <w:p w14:paraId="4DC07DCF" w14:textId="77777777" w:rsidR="00325F3C" w:rsidRPr="00325F3C" w:rsidRDefault="00325F3C" w:rsidP="00FD16E9">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ROC</w:t>
            </w:r>
            <w:r w:rsidRPr="00325F3C">
              <w:rPr>
                <w:rFonts w:eastAsia="MS Mincho"/>
                <w:lang w:eastAsia="ja-JP"/>
              </w:rPr>
              <w:t xml:space="preserve">-кривая – график зависимости </w:t>
            </w:r>
          </w:p>
          <w:p w14:paraId="6CA753CD" w14:textId="77777777" w:rsidR="00325F3C" w:rsidRPr="00325F3C" w:rsidRDefault="00325F3C" w:rsidP="00FD16E9">
            <w:pPr>
              <w:pStyle w:val="affff6"/>
              <w:ind w:firstLine="0"/>
              <w:rPr>
                <w:rFonts w:eastAsia="MS Mincho"/>
                <w:lang w:eastAsia="ja-JP"/>
              </w:rPr>
            </w:pPr>
            <w:r w:rsidRPr="00325F3C">
              <w:rPr>
                <w:rFonts w:eastAsia="MS Mincho"/>
                <w:lang w:eastAsia="ja-JP"/>
              </w:rPr>
              <w:t>чувствительности от избирательности;</w:t>
            </w:r>
          </w:p>
          <w:p w14:paraId="6A46C500" w14:textId="5E188D6A" w:rsidR="00325F3C" w:rsidRPr="00325F3C" w:rsidRDefault="00325F3C" w:rsidP="00FD16E9">
            <w:pPr>
              <w:pStyle w:val="affff6"/>
              <w:ind w:firstLine="0"/>
              <w:rPr>
                <w:rFonts w:eastAsia="MS Mincho"/>
                <w:lang w:eastAsia="ja-JP"/>
              </w:rPr>
            </w:pPr>
            <m:oMath>
              <m:r>
                <w:rPr>
                  <w:rFonts w:ascii="Cambria Math" w:eastAsia="MS Mincho" w:hAnsi="Cambria Math"/>
                  <w:lang w:eastAsia="ja-JP"/>
                </w:rPr>
                <m:t xml:space="preserve">Se </m:t>
              </m:r>
            </m:oMath>
            <w:r w:rsidRPr="00325F3C">
              <w:rPr>
                <w:rFonts w:eastAsia="MS Mincho"/>
                <w:lang w:eastAsia="ja-JP"/>
              </w:rPr>
              <w:t>– чувствительность;</w:t>
            </w:r>
          </w:p>
          <w:p w14:paraId="38006FA3" w14:textId="1E993674" w:rsidR="00325F3C" w:rsidRPr="00325F3C" w:rsidRDefault="00325F3C" w:rsidP="00FD16E9">
            <w:pPr>
              <w:pStyle w:val="affff6"/>
              <w:ind w:firstLine="0"/>
              <w:rPr>
                <w:rFonts w:eastAsia="MS Mincho"/>
                <w:lang w:eastAsia="ja-JP"/>
              </w:rPr>
            </w:pPr>
            <m:oMath>
              <m:r>
                <w:rPr>
                  <w:rFonts w:ascii="Cambria Math" w:eastAsia="MS Mincho" w:hAnsi="Cambria Math"/>
                  <w:lang w:eastAsia="ja-JP"/>
                </w:rPr>
                <m:t xml:space="preserve">Sp </m:t>
              </m:r>
            </m:oMath>
            <w:r w:rsidRPr="00325F3C">
              <w:rPr>
                <w:rFonts w:eastAsia="MS Mincho"/>
                <w:lang w:eastAsia="ja-JP"/>
              </w:rPr>
              <w:t>– избирательность;</w:t>
            </w:r>
          </w:p>
          <w:p w14:paraId="03C78381" w14:textId="77777777" w:rsidR="00325F3C" w:rsidRPr="00325F3C" w:rsidRDefault="00325F3C" w:rsidP="00FD16E9">
            <w:pPr>
              <w:pStyle w:val="affff6"/>
              <w:ind w:firstLine="0"/>
              <w:rPr>
                <w:rFonts w:eastAsia="MS Mincho"/>
                <w:lang w:eastAsia="ja-JP"/>
              </w:rPr>
            </w:pPr>
            <w:r w:rsidRPr="00325F3C">
              <w:rPr>
                <w:rFonts w:eastAsia="MS Mincho"/>
                <w:i/>
                <w:lang w:eastAsia="ja-JP"/>
              </w:rPr>
              <w:t>TP</w:t>
            </w:r>
            <w:r w:rsidRPr="00325F3C">
              <w:rPr>
                <w:rFonts w:eastAsia="MS Mincho"/>
                <w:lang w:eastAsia="ja-JP"/>
              </w:rPr>
              <w:t xml:space="preserve"> – количество истинно положительных исходов;</w:t>
            </w:r>
          </w:p>
          <w:p w14:paraId="180CA3B0" w14:textId="77777777" w:rsidR="00325F3C" w:rsidRPr="00325F3C" w:rsidRDefault="00325F3C" w:rsidP="00FD16E9">
            <w:pPr>
              <w:pStyle w:val="affff6"/>
              <w:ind w:firstLine="0"/>
              <w:rPr>
                <w:rFonts w:eastAsia="MS Mincho"/>
                <w:lang w:eastAsia="ja-JP"/>
              </w:rPr>
            </w:pPr>
            <w:r w:rsidRPr="00325F3C">
              <w:rPr>
                <w:rFonts w:eastAsia="MS Mincho"/>
                <w:i/>
                <w:lang w:eastAsia="ja-JP"/>
              </w:rPr>
              <w:t>TN</w:t>
            </w:r>
            <w:r w:rsidRPr="00325F3C">
              <w:rPr>
                <w:rFonts w:eastAsia="MS Mincho"/>
                <w:lang w:eastAsia="ja-JP"/>
              </w:rPr>
              <w:t xml:space="preserve"> – количество истинно отрицательных исходов;</w:t>
            </w:r>
          </w:p>
          <w:p w14:paraId="37F056C7" w14:textId="77777777" w:rsidR="00325F3C" w:rsidRPr="00325F3C" w:rsidRDefault="00325F3C" w:rsidP="00FD16E9">
            <w:pPr>
              <w:pStyle w:val="affff6"/>
              <w:ind w:firstLine="0"/>
              <w:rPr>
                <w:rFonts w:eastAsia="MS Mincho"/>
                <w:lang w:eastAsia="ja-JP"/>
              </w:rPr>
            </w:pPr>
            <w:r w:rsidRPr="00325F3C">
              <w:rPr>
                <w:rFonts w:eastAsia="MS Mincho"/>
                <w:i/>
                <w:lang w:eastAsia="ja-JP"/>
              </w:rPr>
              <w:t>FP</w:t>
            </w:r>
            <w:r w:rsidRPr="00325F3C">
              <w:rPr>
                <w:rFonts w:eastAsia="MS Mincho"/>
                <w:lang w:eastAsia="ja-JP"/>
              </w:rPr>
              <w:t>– количество ложно положительных исходов;</w:t>
            </w:r>
          </w:p>
          <w:p w14:paraId="1A3DE0D8" w14:textId="77777777" w:rsidR="00325F3C" w:rsidRPr="00325F3C" w:rsidRDefault="00325F3C" w:rsidP="00FD16E9">
            <w:pPr>
              <w:pStyle w:val="affff6"/>
              <w:ind w:firstLine="0"/>
              <w:rPr>
                <w:rFonts w:eastAsia="MS Mincho"/>
                <w:lang w:eastAsia="ja-JP"/>
              </w:rPr>
            </w:pPr>
            <w:r w:rsidRPr="00325F3C">
              <w:rPr>
                <w:rFonts w:eastAsia="MS Mincho"/>
                <w:i/>
                <w:lang w:eastAsia="ja-JP"/>
              </w:rPr>
              <w:t>FN</w:t>
            </w:r>
            <w:r w:rsidRPr="00325F3C">
              <w:rPr>
                <w:rFonts w:eastAsia="MS Mincho"/>
                <w:lang w:eastAsia="ja-JP"/>
              </w:rPr>
              <w:t xml:space="preserve"> – количество ложно отрицательных исходов</w:t>
            </w:r>
          </w:p>
        </w:tc>
        <w:tc>
          <w:tcPr>
            <w:tcW w:w="1718" w:type="dxa"/>
            <w:tcBorders>
              <w:top w:val="double" w:sz="4" w:space="0" w:color="auto"/>
            </w:tcBorders>
          </w:tcPr>
          <w:p w14:paraId="52E77C0F" w14:textId="4F53DA8D"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AUCROC∈[0,1]</m:t>
                </m:r>
              </m:oMath>
            </m:oMathPara>
          </w:p>
        </w:tc>
      </w:tr>
      <w:tr w:rsidR="00325F3C" w:rsidRPr="00325F3C" w14:paraId="41D584A2" w14:textId="77777777" w:rsidTr="00C64419">
        <w:tc>
          <w:tcPr>
            <w:tcW w:w="1965" w:type="dxa"/>
          </w:tcPr>
          <w:p w14:paraId="315C851F" w14:textId="77777777" w:rsidR="00325F3C" w:rsidRPr="00325F3C" w:rsidRDefault="00325F3C" w:rsidP="00FD16E9">
            <w:pPr>
              <w:pStyle w:val="affff6"/>
              <w:ind w:firstLine="0"/>
              <w:rPr>
                <w:rFonts w:eastAsia="MS Mincho"/>
                <w:lang w:eastAsia="ja-JP"/>
              </w:rPr>
            </w:pPr>
            <w:r w:rsidRPr="00325F3C">
              <w:rPr>
                <w:rFonts w:eastAsia="MS Mincho"/>
                <w:lang w:eastAsia="ja-JP"/>
              </w:rPr>
              <w:t>Площадь под кривой PRC</w:t>
            </w:r>
          </w:p>
        </w:tc>
        <w:tc>
          <w:tcPr>
            <w:tcW w:w="617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1183"/>
            </w:tblGrid>
            <w:tr w:rsidR="00325F3C" w:rsidRPr="00325F3C" w14:paraId="635A64E0" w14:textId="77777777" w:rsidTr="00C64419">
              <w:tc>
                <w:tcPr>
                  <w:tcW w:w="4695" w:type="dxa"/>
                  <w:vAlign w:val="center"/>
                </w:tcPr>
                <w:p w14:paraId="456BD0B3" w14:textId="2C2BED24"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AUCPRC=</m:t>
                      </m:r>
                      <m:nary>
                        <m:naryPr>
                          <m:limLoc m:val="subSup"/>
                          <m:ctrlPr>
                            <w:rPr>
                              <w:rFonts w:ascii="Cambria Math" w:eastAsia="MS Mincho" w:hAnsi="Cambria Math"/>
                              <w:i/>
                              <w:lang w:eastAsia="ja-JP"/>
                            </w:rPr>
                          </m:ctrlPr>
                        </m:naryPr>
                        <m:sub>
                          <m:r>
                            <w:rPr>
                              <w:rFonts w:ascii="Cambria Math" w:eastAsia="MS Mincho" w:hAnsi="Cambria Math"/>
                              <w:lang w:eastAsia="ja-JP"/>
                            </w:rPr>
                            <m:t>0</m:t>
                          </m:r>
                        </m:sub>
                        <m:sup>
                          <m:r>
                            <w:rPr>
                              <w:rFonts w:ascii="Cambria Math" w:eastAsia="MS Mincho" w:hAnsi="Cambria Math"/>
                              <w:lang w:eastAsia="ja-JP"/>
                            </w:rPr>
                            <m:t>1</m:t>
                          </m:r>
                        </m:sup>
                        <m:e>
                          <m:r>
                            <w:rPr>
                              <w:rFonts w:ascii="Cambria Math" w:eastAsia="MS Mincho" w:hAnsi="Cambria Math"/>
                              <w:lang w:eastAsia="ja-JP"/>
                            </w:rPr>
                            <m:t>Pr ∂</m:t>
                          </m:r>
                        </m:e>
                      </m:nary>
                      <m:r>
                        <w:rPr>
                          <w:rFonts w:ascii="Cambria Math" w:eastAsia="MS Mincho" w:hAnsi="Cambria Math"/>
                          <w:lang w:eastAsia="ja-JP"/>
                        </w:rPr>
                        <m:t>,</m:t>
                      </m:r>
                    </m:oMath>
                  </m:oMathPara>
                </w:p>
                <w:p w14:paraId="54324615" w14:textId="6911412F"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 xml:space="preserve">Pr= </m:t>
                      </m:r>
                      <m:f>
                        <m:fPr>
                          <m:ctrlPr>
                            <w:rPr>
                              <w:rFonts w:ascii="Cambria Math" w:eastAsia="MS Mincho" w:hAnsi="Cambria Math"/>
                              <w:i/>
                              <w:lang w:eastAsia="ja-JP"/>
                            </w:rPr>
                          </m:ctrlPr>
                        </m:fPr>
                        <m:num>
                          <m:r>
                            <w:rPr>
                              <w:rFonts w:ascii="Cambria Math" w:eastAsia="MS Mincho" w:hAnsi="Cambria Math"/>
                              <w:lang w:eastAsia="ja-JP"/>
                            </w:rPr>
                            <m:t>TP</m:t>
                          </m:r>
                        </m:num>
                        <m:den>
                          <m:r>
                            <w:rPr>
                              <w:rFonts w:ascii="Cambria Math" w:eastAsia="MS Mincho" w:hAnsi="Cambria Math"/>
                              <w:lang w:eastAsia="ja-JP"/>
                            </w:rPr>
                            <m:t>TP+FP</m:t>
                          </m:r>
                        </m:den>
                      </m:f>
                      <m:r>
                        <w:rPr>
                          <w:rFonts w:ascii="Cambria Math" w:eastAsia="MS Mincho" w:hAnsi="Cambria Math"/>
                          <w:lang w:eastAsia="ja-JP"/>
                        </w:rPr>
                        <m:t>,</m:t>
                      </m:r>
                    </m:oMath>
                  </m:oMathPara>
                </w:p>
                <w:p w14:paraId="27B7726A" w14:textId="28300F70"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Se=</m:t>
                      </m:r>
                      <m:f>
                        <m:fPr>
                          <m:ctrlPr>
                            <w:rPr>
                              <w:rFonts w:ascii="Cambria Math" w:eastAsia="MS Mincho" w:hAnsi="Cambria Math"/>
                              <w:i/>
                              <w:lang w:eastAsia="ja-JP"/>
                            </w:rPr>
                          </m:ctrlPr>
                        </m:fPr>
                        <m:num>
                          <m:r>
                            <w:rPr>
                              <w:rFonts w:ascii="Cambria Math" w:eastAsia="MS Mincho" w:hAnsi="Cambria Math"/>
                              <w:lang w:eastAsia="ja-JP"/>
                            </w:rPr>
                            <m:t>TP</m:t>
                          </m:r>
                        </m:num>
                        <m:den>
                          <m:r>
                            <w:rPr>
                              <w:rFonts w:ascii="Cambria Math" w:eastAsia="MS Mincho" w:hAnsi="Cambria Math"/>
                              <w:lang w:eastAsia="ja-JP"/>
                            </w:rPr>
                            <m:t>TP+FN</m:t>
                          </m:r>
                        </m:den>
                      </m:f>
                      <m:r>
                        <w:rPr>
                          <w:rFonts w:ascii="Cambria Math" w:eastAsia="MS Mincho" w:hAnsi="Cambria Math"/>
                          <w:lang w:eastAsia="ja-JP"/>
                        </w:rPr>
                        <m:t xml:space="preserve"> ,</m:t>
                      </m:r>
                    </m:oMath>
                  </m:oMathPara>
                </w:p>
              </w:tc>
              <w:tc>
                <w:tcPr>
                  <w:tcW w:w="1003" w:type="dxa"/>
                  <w:vAlign w:val="center"/>
                </w:tcPr>
                <w:p w14:paraId="43AD1DBB" w14:textId="77777777" w:rsidR="00325F3C" w:rsidRPr="00325F3C" w:rsidRDefault="00325F3C" w:rsidP="00325F3C">
                  <w:pPr>
                    <w:pStyle w:val="affff6"/>
                    <w:ind w:firstLine="540"/>
                    <w:rPr>
                      <w:rFonts w:eastAsia="MS Mincho"/>
                      <w:lang w:eastAsia="ja-JP"/>
                    </w:rPr>
                  </w:pPr>
                  <w:r w:rsidRPr="00325F3C">
                    <w:rPr>
                      <w:rFonts w:eastAsia="MS Mincho"/>
                      <w:lang w:eastAsia="ja-JP"/>
                    </w:rPr>
                    <w:t>(19)</w:t>
                  </w:r>
                </w:p>
              </w:tc>
            </w:tr>
          </w:tbl>
          <w:p w14:paraId="3A977C05" w14:textId="36567BD8" w:rsidR="00325F3C" w:rsidRPr="00325F3C" w:rsidRDefault="00325F3C" w:rsidP="00FD16E9">
            <w:pPr>
              <w:pStyle w:val="affff6"/>
              <w:ind w:firstLine="0"/>
              <w:rPr>
                <w:rFonts w:eastAsia="MS Mincho"/>
                <w:lang w:eastAsia="ja-JP"/>
              </w:rPr>
            </w:pPr>
            <w:r w:rsidRPr="00325F3C">
              <w:rPr>
                <w:rFonts w:eastAsia="MS Mincho"/>
                <w:lang w:eastAsia="ja-JP"/>
              </w:rPr>
              <w:t xml:space="preserve">где </w:t>
            </w:r>
            <w:r w:rsidRPr="00325F3C">
              <w:rPr>
                <w:rFonts w:eastAsia="MS Mincho"/>
                <w:i/>
                <w:lang w:val="en-US" w:eastAsia="ja-JP"/>
              </w:rPr>
              <w:t>PRC</w:t>
            </w:r>
            <w:r w:rsidRPr="00325F3C">
              <w:rPr>
                <w:rFonts w:eastAsia="MS Mincho"/>
                <w:lang w:eastAsia="ja-JP"/>
              </w:rPr>
              <w:t>-кривая – график зависимости точности от чувствительности (полноты);</w:t>
            </w:r>
          </w:p>
          <w:p w14:paraId="607DACEC" w14:textId="14262C25" w:rsidR="00325F3C" w:rsidRPr="00325F3C" w:rsidRDefault="00325F3C" w:rsidP="00FD16E9">
            <w:pPr>
              <w:pStyle w:val="affff6"/>
              <w:ind w:firstLine="0"/>
              <w:rPr>
                <w:rFonts w:eastAsia="MS Mincho"/>
                <w:lang w:eastAsia="ja-JP"/>
              </w:rPr>
            </w:pPr>
            <m:oMath>
              <m:r>
                <w:rPr>
                  <w:rFonts w:ascii="Cambria Math" w:eastAsia="MS Mincho" w:hAnsi="Cambria Math"/>
                  <w:lang w:eastAsia="ja-JP"/>
                </w:rPr>
                <m:t xml:space="preserve">Pr </m:t>
              </m:r>
            </m:oMath>
            <w:r w:rsidRPr="00325F3C">
              <w:rPr>
                <w:rFonts w:eastAsia="MS Mincho"/>
                <w:lang w:eastAsia="ja-JP"/>
              </w:rPr>
              <w:t>– точность;</w:t>
            </w:r>
          </w:p>
          <w:p w14:paraId="505FC328" w14:textId="417961EF" w:rsidR="00325F3C" w:rsidRPr="00325F3C" w:rsidRDefault="00325F3C" w:rsidP="00FD16E9">
            <w:pPr>
              <w:pStyle w:val="affff6"/>
              <w:ind w:firstLine="0"/>
              <w:rPr>
                <w:rFonts w:eastAsia="MS Mincho"/>
                <w:lang w:eastAsia="ja-JP"/>
              </w:rPr>
            </w:pPr>
            <m:oMath>
              <m:r>
                <w:rPr>
                  <w:rFonts w:ascii="Cambria Math" w:eastAsia="MS Mincho" w:hAnsi="Cambria Math"/>
                  <w:lang w:eastAsia="ja-JP"/>
                </w:rPr>
                <m:t xml:space="preserve">Se </m:t>
              </m:r>
            </m:oMath>
            <w:r w:rsidRPr="00325F3C">
              <w:rPr>
                <w:rFonts w:eastAsia="MS Mincho"/>
                <w:lang w:eastAsia="ja-JP"/>
              </w:rPr>
              <w:t>– чувствительность (полнота);</w:t>
            </w:r>
          </w:p>
          <w:p w14:paraId="04CEC52E" w14:textId="77777777" w:rsidR="00325F3C" w:rsidRPr="00325F3C" w:rsidRDefault="00325F3C" w:rsidP="00FD16E9">
            <w:pPr>
              <w:pStyle w:val="affff6"/>
              <w:ind w:firstLine="0"/>
              <w:rPr>
                <w:rFonts w:eastAsia="MS Mincho"/>
                <w:lang w:eastAsia="ja-JP"/>
              </w:rPr>
            </w:pPr>
            <w:r w:rsidRPr="00325F3C">
              <w:rPr>
                <w:rFonts w:eastAsia="MS Mincho"/>
                <w:i/>
                <w:lang w:eastAsia="ja-JP"/>
              </w:rPr>
              <w:t>TP</w:t>
            </w:r>
            <w:r w:rsidRPr="00325F3C">
              <w:rPr>
                <w:rFonts w:eastAsia="MS Mincho"/>
                <w:lang w:eastAsia="ja-JP"/>
              </w:rPr>
              <w:t xml:space="preserve"> – количество истинно положительных исходов;</w:t>
            </w:r>
          </w:p>
          <w:p w14:paraId="0B6F1B8E" w14:textId="77777777" w:rsidR="00325F3C" w:rsidRPr="00325F3C" w:rsidRDefault="00325F3C" w:rsidP="00FD16E9">
            <w:pPr>
              <w:pStyle w:val="affff6"/>
              <w:ind w:firstLine="0"/>
              <w:rPr>
                <w:rFonts w:eastAsia="MS Mincho"/>
                <w:lang w:eastAsia="ja-JP"/>
              </w:rPr>
            </w:pPr>
            <w:r w:rsidRPr="00325F3C">
              <w:rPr>
                <w:rFonts w:eastAsia="MS Mincho"/>
                <w:i/>
                <w:lang w:eastAsia="ja-JP"/>
              </w:rPr>
              <w:t>FP</w:t>
            </w:r>
            <w:r w:rsidRPr="00325F3C">
              <w:rPr>
                <w:rFonts w:eastAsia="MS Mincho"/>
                <w:lang w:eastAsia="ja-JP"/>
              </w:rPr>
              <w:t xml:space="preserve"> – количество ложно положительных исходов;</w:t>
            </w:r>
          </w:p>
          <w:p w14:paraId="4080BFA6" w14:textId="77777777" w:rsidR="00325F3C" w:rsidRPr="00325F3C" w:rsidRDefault="00325F3C" w:rsidP="00FD16E9">
            <w:pPr>
              <w:pStyle w:val="affff6"/>
              <w:ind w:firstLine="0"/>
              <w:rPr>
                <w:rFonts w:eastAsia="MS Mincho"/>
                <w:lang w:eastAsia="ja-JP"/>
              </w:rPr>
            </w:pPr>
            <w:r w:rsidRPr="00325F3C">
              <w:rPr>
                <w:rFonts w:eastAsia="MS Mincho"/>
                <w:i/>
                <w:lang w:eastAsia="ja-JP"/>
              </w:rPr>
              <w:t>FN</w:t>
            </w:r>
            <w:r w:rsidRPr="00325F3C">
              <w:rPr>
                <w:rFonts w:eastAsia="MS Mincho"/>
                <w:lang w:eastAsia="ja-JP"/>
              </w:rPr>
              <w:t xml:space="preserve"> – количество ложно отрицательных исходов</w:t>
            </w:r>
          </w:p>
        </w:tc>
        <w:tc>
          <w:tcPr>
            <w:tcW w:w="1718" w:type="dxa"/>
          </w:tcPr>
          <w:p w14:paraId="26450B76" w14:textId="50C35047"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AUCPRC∈[0,1]</m:t>
                </m:r>
              </m:oMath>
            </m:oMathPara>
          </w:p>
        </w:tc>
      </w:tr>
    </w:tbl>
    <w:p w14:paraId="4B70C578" w14:textId="77777777" w:rsidR="00325F3C" w:rsidRPr="00325F3C" w:rsidRDefault="00325F3C" w:rsidP="00325F3C">
      <w:pPr>
        <w:pStyle w:val="affff6"/>
        <w:ind w:firstLine="540"/>
        <w:rPr>
          <w:rFonts w:eastAsia="MS Mincho"/>
          <w:lang w:eastAsia="ja-JP"/>
        </w:rPr>
      </w:pPr>
    </w:p>
    <w:p w14:paraId="405471D2" w14:textId="77777777" w:rsidR="00325F3C" w:rsidRPr="00325F3C" w:rsidRDefault="00325F3C" w:rsidP="00325F3C">
      <w:pPr>
        <w:pStyle w:val="affff6"/>
        <w:ind w:firstLine="540"/>
        <w:rPr>
          <w:rFonts w:eastAsia="MS Mincho"/>
          <w:lang w:eastAsia="ja-JP"/>
        </w:rPr>
      </w:pPr>
    </w:p>
    <w:p w14:paraId="029F6E58" w14:textId="77777777" w:rsidR="00325F3C" w:rsidRPr="00325F3C" w:rsidRDefault="00325F3C" w:rsidP="00325F3C">
      <w:pPr>
        <w:pStyle w:val="affff6"/>
        <w:ind w:firstLine="540"/>
        <w:rPr>
          <w:rFonts w:eastAsia="MS Mincho"/>
          <w:i/>
          <w:lang w:eastAsia="ja-JP"/>
        </w:rPr>
      </w:pPr>
      <w:r w:rsidRPr="00325F3C">
        <w:rPr>
          <w:rFonts w:eastAsia="MS Mincho"/>
          <w:i/>
          <w:lang w:eastAsia="ja-JP"/>
        </w:rPr>
        <w:lastRenderedPageBreak/>
        <w:t>Продолжение таблицы 5</w:t>
      </w:r>
    </w:p>
    <w:tbl>
      <w:tblPr>
        <w:tblStyle w:val="afffa"/>
        <w:tblW w:w="5000" w:type="pct"/>
        <w:tblLook w:val="04A0" w:firstRow="1" w:lastRow="0" w:firstColumn="1" w:lastColumn="0" w:noHBand="0" w:noVBand="1"/>
      </w:tblPr>
      <w:tblGrid>
        <w:gridCol w:w="1888"/>
        <w:gridCol w:w="5859"/>
        <w:gridCol w:w="1598"/>
      </w:tblGrid>
      <w:tr w:rsidR="00325F3C" w:rsidRPr="00325F3C" w14:paraId="35547FD8" w14:textId="77777777" w:rsidTr="00C64419">
        <w:tc>
          <w:tcPr>
            <w:tcW w:w="1965" w:type="dxa"/>
            <w:tcBorders>
              <w:bottom w:val="double" w:sz="4" w:space="0" w:color="auto"/>
            </w:tcBorders>
            <w:vAlign w:val="center"/>
          </w:tcPr>
          <w:p w14:paraId="3958CC68" w14:textId="77777777" w:rsidR="00325F3C" w:rsidRPr="00325F3C" w:rsidRDefault="00325F3C" w:rsidP="00325F3C">
            <w:pPr>
              <w:pStyle w:val="affff6"/>
              <w:ind w:firstLine="540"/>
              <w:rPr>
                <w:rFonts w:eastAsia="MS Mincho"/>
                <w:lang w:eastAsia="ja-JP"/>
              </w:rPr>
            </w:pPr>
            <w:r w:rsidRPr="00325F3C">
              <w:rPr>
                <w:rFonts w:eastAsia="MS Mincho"/>
                <w:lang w:eastAsia="ja-JP"/>
              </w:rPr>
              <w:t>Наименование метрики</w:t>
            </w:r>
          </w:p>
        </w:tc>
        <w:tc>
          <w:tcPr>
            <w:tcW w:w="6170" w:type="dxa"/>
            <w:tcBorders>
              <w:bottom w:val="double" w:sz="4" w:space="0" w:color="auto"/>
            </w:tcBorders>
            <w:vAlign w:val="center"/>
          </w:tcPr>
          <w:p w14:paraId="1EA69298" w14:textId="77777777" w:rsidR="00325F3C" w:rsidRPr="00325F3C" w:rsidRDefault="00325F3C" w:rsidP="00325F3C">
            <w:pPr>
              <w:pStyle w:val="affff6"/>
              <w:ind w:firstLine="540"/>
              <w:rPr>
                <w:rFonts w:eastAsia="MS Mincho"/>
                <w:lang w:eastAsia="ja-JP"/>
              </w:rPr>
            </w:pPr>
            <w:r w:rsidRPr="00325F3C">
              <w:rPr>
                <w:rFonts w:eastAsia="MS Mincho"/>
                <w:lang w:eastAsia="ja-JP"/>
              </w:rPr>
              <w:t>Формула</w:t>
            </w:r>
          </w:p>
        </w:tc>
        <w:tc>
          <w:tcPr>
            <w:tcW w:w="1718" w:type="dxa"/>
            <w:tcBorders>
              <w:bottom w:val="double" w:sz="4" w:space="0" w:color="auto"/>
            </w:tcBorders>
            <w:vAlign w:val="center"/>
          </w:tcPr>
          <w:p w14:paraId="77528F68" w14:textId="77777777" w:rsidR="00325F3C" w:rsidRPr="00325F3C" w:rsidRDefault="00325F3C" w:rsidP="00325F3C">
            <w:pPr>
              <w:pStyle w:val="affff6"/>
              <w:ind w:firstLine="540"/>
              <w:rPr>
                <w:rFonts w:eastAsia="MS Mincho"/>
                <w:lang w:eastAsia="ja-JP"/>
              </w:rPr>
            </w:pPr>
            <w:r w:rsidRPr="00325F3C">
              <w:rPr>
                <w:rFonts w:eastAsia="MS Mincho"/>
                <w:lang w:eastAsia="ja-JP"/>
              </w:rPr>
              <w:t>Измеряемый диапазон</w:t>
            </w:r>
          </w:p>
        </w:tc>
      </w:tr>
      <w:tr w:rsidR="00325F3C" w:rsidRPr="00325F3C" w14:paraId="30CE8FF2" w14:textId="77777777" w:rsidTr="00C64419">
        <w:tc>
          <w:tcPr>
            <w:tcW w:w="9853" w:type="dxa"/>
            <w:gridSpan w:val="3"/>
            <w:vAlign w:val="center"/>
          </w:tcPr>
          <w:p w14:paraId="05B94D13" w14:textId="77777777" w:rsidR="00325F3C" w:rsidRPr="00325F3C" w:rsidRDefault="00325F3C" w:rsidP="00325F3C">
            <w:pPr>
              <w:pStyle w:val="affff6"/>
              <w:ind w:firstLine="540"/>
              <w:rPr>
                <w:rFonts w:eastAsia="MS Mincho"/>
                <w:lang w:eastAsia="ja-JP"/>
              </w:rPr>
            </w:pPr>
            <w:r w:rsidRPr="00325F3C">
              <w:rPr>
                <w:rFonts w:eastAsia="MS Mincho"/>
                <w:lang w:eastAsia="ja-JP"/>
              </w:rPr>
              <w:t>В задачах ранжирования</w:t>
            </w:r>
          </w:p>
        </w:tc>
      </w:tr>
      <w:tr w:rsidR="00325F3C" w:rsidRPr="00325F3C" w14:paraId="29429E7A" w14:textId="77777777" w:rsidTr="00C64419">
        <w:tc>
          <w:tcPr>
            <w:tcW w:w="1965" w:type="dxa"/>
          </w:tcPr>
          <w:p w14:paraId="7F74F9AC" w14:textId="77777777" w:rsidR="00325F3C" w:rsidRPr="00325F3C" w:rsidRDefault="00325F3C" w:rsidP="00FD16E9">
            <w:pPr>
              <w:pStyle w:val="affff6"/>
              <w:ind w:firstLine="0"/>
              <w:rPr>
                <w:rFonts w:eastAsia="MS Mincho"/>
                <w:lang w:eastAsia="ja-JP"/>
              </w:rPr>
            </w:pPr>
            <w:r w:rsidRPr="00325F3C">
              <w:rPr>
                <w:rFonts w:eastAsia="MS Mincho"/>
                <w:lang w:eastAsia="ja-JP"/>
              </w:rPr>
              <w:t>Приведенная суммарная эффективность</w:t>
            </w:r>
          </w:p>
        </w:tc>
        <w:tc>
          <w:tcPr>
            <w:tcW w:w="617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1183"/>
            </w:tblGrid>
            <w:tr w:rsidR="00325F3C" w:rsidRPr="00325F3C" w14:paraId="24CE14A5" w14:textId="77777777" w:rsidTr="00C64419">
              <w:tc>
                <w:tcPr>
                  <w:tcW w:w="4695" w:type="dxa"/>
                  <w:vAlign w:val="center"/>
                </w:tcPr>
                <w:p w14:paraId="459B359E" w14:textId="6B5C99BF"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DCG</m:t>
                      </m:r>
                      <m:r>
                        <m:rPr>
                          <m:sty m:val="p"/>
                        </m:rPr>
                        <w:rPr>
                          <w:rFonts w:ascii="Cambria Math" w:eastAsia="MS Mincho" w:hAnsi="Cambria Math"/>
                          <w:lang w:eastAsia="ja-JP"/>
                        </w:rPr>
                        <m:t xml:space="preserve">= </m:t>
                      </m:r>
                      <m:nary>
                        <m:naryPr>
                          <m:chr m:val="∑"/>
                          <m:limLoc m:val="undOvr"/>
                          <m:ctrlPr>
                            <w:rPr>
                              <w:rFonts w:ascii="Cambria Math" w:eastAsia="MS Mincho" w:hAnsi="Cambria Math"/>
                              <w:lang w:eastAsia="ja-JP"/>
                            </w:rPr>
                          </m:ctrlPr>
                        </m:naryPr>
                        <m:sub>
                          <m:r>
                            <w:rPr>
                              <w:rFonts w:ascii="Cambria Math" w:eastAsia="MS Mincho" w:hAnsi="Cambria Math"/>
                              <w:lang w:eastAsia="ja-JP"/>
                            </w:rPr>
                            <m:t>i</m:t>
                          </m:r>
                          <m:r>
                            <m:rPr>
                              <m:sty m:val="p"/>
                            </m:rPr>
                            <w:rPr>
                              <w:rFonts w:ascii="Cambria Math" w:eastAsia="MS Mincho" w:hAnsi="Cambria Math"/>
                              <w:lang w:eastAsia="ja-JP"/>
                            </w:rPr>
                            <m:t>=1</m:t>
                          </m:r>
                        </m:sub>
                        <m:sup>
                          <m:r>
                            <w:rPr>
                              <w:rFonts w:ascii="Cambria Math" w:eastAsia="MS Mincho" w:hAnsi="Cambria Math"/>
                              <w:lang w:eastAsia="ja-JP"/>
                            </w:rPr>
                            <m:t>N</m:t>
                          </m:r>
                        </m:sup>
                        <m:e>
                          <m:f>
                            <m:fPr>
                              <m:ctrlPr>
                                <w:rPr>
                                  <w:rFonts w:ascii="Cambria Math" w:eastAsia="MS Mincho" w:hAnsi="Cambria Math"/>
                                  <w:lang w:eastAsia="ja-JP"/>
                                </w:rPr>
                              </m:ctrlPr>
                            </m:fPr>
                            <m:num>
                              <m:sSup>
                                <m:sSupPr>
                                  <m:ctrlPr>
                                    <w:rPr>
                                      <w:rFonts w:ascii="Cambria Math" w:eastAsia="MS Mincho" w:hAnsi="Cambria Math"/>
                                      <w:lang w:eastAsia="ja-JP"/>
                                    </w:rPr>
                                  </m:ctrlPr>
                                </m:sSupPr>
                                <m:e>
                                  <m:r>
                                    <m:rPr>
                                      <m:sty m:val="p"/>
                                    </m:rPr>
                                    <w:rPr>
                                      <w:rFonts w:ascii="Cambria Math" w:eastAsia="MS Mincho" w:hAnsi="Cambria Math"/>
                                      <w:lang w:eastAsia="ja-JP"/>
                                    </w:rPr>
                                    <m:t>2</m:t>
                                  </m:r>
                                </m:e>
                                <m:sup>
                                  <m:sSub>
                                    <m:sSubPr>
                                      <m:ctrlPr>
                                        <w:rPr>
                                          <w:rFonts w:ascii="Cambria Math" w:eastAsia="MS Mincho" w:hAnsi="Cambria Math"/>
                                          <w:lang w:eastAsia="ja-JP"/>
                                        </w:rPr>
                                      </m:ctrlPr>
                                    </m:sSubPr>
                                    <m:e>
                                      <m:r>
                                        <w:rPr>
                                          <w:rFonts w:ascii="Cambria Math" w:eastAsia="MS Mincho" w:hAnsi="Cambria Math"/>
                                          <w:lang w:eastAsia="ja-JP"/>
                                        </w:rPr>
                                        <m:t>rel</m:t>
                                      </m:r>
                                    </m:e>
                                    <m:sub>
                                      <m:r>
                                        <w:rPr>
                                          <w:rFonts w:ascii="Cambria Math" w:eastAsia="MS Mincho" w:hAnsi="Cambria Math"/>
                                          <w:lang w:eastAsia="ja-JP"/>
                                        </w:rPr>
                                        <m:t>i</m:t>
                                      </m:r>
                                    </m:sub>
                                  </m:sSub>
                                </m:sup>
                              </m:sSup>
                              <m:r>
                                <m:rPr>
                                  <m:sty m:val="p"/>
                                </m:rPr>
                                <w:rPr>
                                  <w:rFonts w:ascii="Cambria Math" w:eastAsia="MS Mincho" w:hAnsi="Cambria Math"/>
                                  <w:lang w:eastAsia="ja-JP"/>
                                </w:rPr>
                                <m:t>-1</m:t>
                              </m:r>
                            </m:num>
                            <m:den>
                              <m:sSub>
                                <m:sSubPr>
                                  <m:ctrlPr>
                                    <w:rPr>
                                      <w:rFonts w:ascii="Cambria Math" w:eastAsia="MS Mincho" w:hAnsi="Cambria Math"/>
                                      <w:lang w:eastAsia="ja-JP"/>
                                    </w:rPr>
                                  </m:ctrlPr>
                                </m:sSubPr>
                                <m:e>
                                  <m:r>
                                    <m:rPr>
                                      <m:sty m:val="p"/>
                                    </m:rPr>
                                    <w:rPr>
                                      <w:rFonts w:ascii="Cambria Math" w:eastAsia="MS Mincho" w:hAnsi="Cambria Math"/>
                                      <w:lang w:eastAsia="ja-JP"/>
                                    </w:rPr>
                                    <m:t>log</m:t>
                                  </m:r>
                                </m:e>
                                <m:sub>
                                  <m:r>
                                    <m:rPr>
                                      <m:sty m:val="p"/>
                                    </m:rPr>
                                    <w:rPr>
                                      <w:rFonts w:ascii="Cambria Math" w:eastAsia="MS Mincho" w:hAnsi="Cambria Math"/>
                                      <w:lang w:eastAsia="ja-JP"/>
                                    </w:rPr>
                                    <m:t>2</m:t>
                                  </m:r>
                                </m:sub>
                              </m:sSub>
                              <m:r>
                                <m:rPr>
                                  <m:sty m:val="p"/>
                                </m:rPr>
                                <w:rPr>
                                  <w:rFonts w:ascii="Cambria Math" w:eastAsia="MS Mincho" w:hAnsi="Cambria Math"/>
                                  <w:lang w:eastAsia="ja-JP"/>
                                </w:rPr>
                                <m:t>(</m:t>
                              </m:r>
                              <m:r>
                                <w:rPr>
                                  <w:rFonts w:ascii="Cambria Math" w:eastAsia="MS Mincho" w:hAnsi="Cambria Math"/>
                                  <w:lang w:eastAsia="ja-JP"/>
                                </w:rPr>
                                <m:t>i</m:t>
                              </m:r>
                              <m:r>
                                <m:rPr>
                                  <m:sty m:val="p"/>
                                </m:rPr>
                                <w:rPr>
                                  <w:rFonts w:ascii="Cambria Math" w:eastAsia="MS Mincho" w:hAnsi="Cambria Math"/>
                                  <w:lang w:eastAsia="ja-JP"/>
                                </w:rPr>
                                <m:t>+1)</m:t>
                              </m:r>
                            </m:den>
                          </m:f>
                        </m:e>
                      </m:nary>
                      <m:r>
                        <m:rPr>
                          <m:sty m:val="p"/>
                        </m:rPr>
                        <w:rPr>
                          <w:rFonts w:ascii="Cambria Math" w:eastAsia="MS Mincho" w:hAnsi="Cambria Math"/>
                          <w:lang w:eastAsia="ja-JP"/>
                        </w:rPr>
                        <m:t>,</m:t>
                      </m:r>
                    </m:oMath>
                  </m:oMathPara>
                </w:p>
                <w:p w14:paraId="6E64CB3B" w14:textId="6D1CF99C"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IDCG</m:t>
                      </m:r>
                      <m:r>
                        <m:rPr>
                          <m:sty m:val="p"/>
                        </m:rPr>
                        <w:rPr>
                          <w:rFonts w:ascii="Cambria Math" w:eastAsia="MS Mincho" w:hAnsi="Cambria Math"/>
                          <w:lang w:eastAsia="ja-JP"/>
                        </w:rPr>
                        <m:t xml:space="preserve">= </m:t>
                      </m:r>
                      <m:nary>
                        <m:naryPr>
                          <m:chr m:val="∑"/>
                          <m:limLoc m:val="undOvr"/>
                          <m:ctrlPr>
                            <w:rPr>
                              <w:rFonts w:ascii="Cambria Math" w:eastAsia="MS Mincho" w:hAnsi="Cambria Math"/>
                              <w:lang w:eastAsia="ja-JP"/>
                            </w:rPr>
                          </m:ctrlPr>
                        </m:naryPr>
                        <m:sub>
                          <m:r>
                            <w:rPr>
                              <w:rFonts w:ascii="Cambria Math" w:eastAsia="MS Mincho" w:hAnsi="Cambria Math"/>
                              <w:lang w:eastAsia="ja-JP"/>
                            </w:rPr>
                            <m:t>i</m:t>
                          </m:r>
                          <m:r>
                            <m:rPr>
                              <m:sty m:val="p"/>
                            </m:rPr>
                            <w:rPr>
                              <w:rFonts w:ascii="Cambria Math" w:eastAsia="MS Mincho" w:hAnsi="Cambria Math"/>
                              <w:lang w:eastAsia="ja-JP"/>
                            </w:rPr>
                            <m:t>=1</m:t>
                          </m:r>
                        </m:sub>
                        <m:sup>
                          <m:d>
                            <m:dPr>
                              <m:begChr m:val="|"/>
                              <m:endChr m:val="|"/>
                              <m:ctrlPr>
                                <w:rPr>
                                  <w:rFonts w:ascii="Cambria Math" w:eastAsia="MS Mincho" w:hAnsi="Cambria Math"/>
                                  <w:i/>
                                  <w:lang w:eastAsia="ja-JP"/>
                                </w:rPr>
                              </m:ctrlPr>
                            </m:dPr>
                            <m:e>
                              <m:sSub>
                                <m:sSubPr>
                                  <m:ctrlPr>
                                    <w:rPr>
                                      <w:rFonts w:ascii="Cambria Math" w:eastAsia="MS Mincho" w:hAnsi="Cambria Math"/>
                                      <w:i/>
                                      <w:lang w:eastAsia="ja-JP"/>
                                    </w:rPr>
                                  </m:ctrlPr>
                                </m:sSubPr>
                                <m:e>
                                  <m:r>
                                    <w:rPr>
                                      <w:rFonts w:ascii="Cambria Math" w:eastAsia="MS Mincho" w:hAnsi="Cambria Math"/>
                                      <w:lang w:eastAsia="ja-JP"/>
                                    </w:rPr>
                                    <m:t>REL</m:t>
                                  </m:r>
                                </m:e>
                                <m:sub>
                                  <m:r>
                                    <w:rPr>
                                      <w:rFonts w:ascii="Cambria Math" w:eastAsia="MS Mincho" w:hAnsi="Cambria Math"/>
                                      <w:lang w:eastAsia="ja-JP"/>
                                    </w:rPr>
                                    <m:t>N</m:t>
                                  </m:r>
                                </m:sub>
                              </m:sSub>
                            </m:e>
                          </m:d>
                        </m:sup>
                        <m:e>
                          <m:f>
                            <m:fPr>
                              <m:ctrlPr>
                                <w:rPr>
                                  <w:rFonts w:ascii="Cambria Math" w:eastAsia="MS Mincho" w:hAnsi="Cambria Math"/>
                                  <w:lang w:eastAsia="ja-JP"/>
                                </w:rPr>
                              </m:ctrlPr>
                            </m:fPr>
                            <m:num>
                              <m:sSup>
                                <m:sSupPr>
                                  <m:ctrlPr>
                                    <w:rPr>
                                      <w:rFonts w:ascii="Cambria Math" w:eastAsia="MS Mincho" w:hAnsi="Cambria Math"/>
                                      <w:lang w:eastAsia="ja-JP"/>
                                    </w:rPr>
                                  </m:ctrlPr>
                                </m:sSupPr>
                                <m:e>
                                  <m:r>
                                    <m:rPr>
                                      <m:sty m:val="p"/>
                                    </m:rPr>
                                    <w:rPr>
                                      <w:rFonts w:ascii="Cambria Math" w:eastAsia="MS Mincho" w:hAnsi="Cambria Math"/>
                                      <w:lang w:eastAsia="ja-JP"/>
                                    </w:rPr>
                                    <m:t>2</m:t>
                                  </m:r>
                                </m:e>
                                <m:sup>
                                  <m:sSub>
                                    <m:sSubPr>
                                      <m:ctrlPr>
                                        <w:rPr>
                                          <w:rFonts w:ascii="Cambria Math" w:eastAsia="MS Mincho" w:hAnsi="Cambria Math"/>
                                          <w:lang w:eastAsia="ja-JP"/>
                                        </w:rPr>
                                      </m:ctrlPr>
                                    </m:sSubPr>
                                    <m:e>
                                      <m:r>
                                        <w:rPr>
                                          <w:rFonts w:ascii="Cambria Math" w:eastAsia="MS Mincho" w:hAnsi="Cambria Math"/>
                                          <w:lang w:eastAsia="ja-JP"/>
                                        </w:rPr>
                                        <m:t>rel</m:t>
                                      </m:r>
                                    </m:e>
                                    <m:sub>
                                      <m:r>
                                        <w:rPr>
                                          <w:rFonts w:ascii="Cambria Math" w:eastAsia="MS Mincho" w:hAnsi="Cambria Math"/>
                                          <w:lang w:eastAsia="ja-JP"/>
                                        </w:rPr>
                                        <m:t>i</m:t>
                                      </m:r>
                                    </m:sub>
                                  </m:sSub>
                                </m:sup>
                              </m:sSup>
                              <m:r>
                                <m:rPr>
                                  <m:sty m:val="p"/>
                                </m:rPr>
                                <w:rPr>
                                  <w:rFonts w:ascii="Cambria Math" w:eastAsia="MS Mincho" w:hAnsi="Cambria Math"/>
                                  <w:lang w:eastAsia="ja-JP"/>
                                </w:rPr>
                                <m:t>-1</m:t>
                              </m:r>
                            </m:num>
                            <m:den>
                              <m:sSub>
                                <m:sSubPr>
                                  <m:ctrlPr>
                                    <w:rPr>
                                      <w:rFonts w:ascii="Cambria Math" w:eastAsia="MS Mincho" w:hAnsi="Cambria Math"/>
                                      <w:lang w:eastAsia="ja-JP"/>
                                    </w:rPr>
                                  </m:ctrlPr>
                                </m:sSubPr>
                                <m:e>
                                  <m:r>
                                    <m:rPr>
                                      <m:sty m:val="p"/>
                                    </m:rPr>
                                    <w:rPr>
                                      <w:rFonts w:ascii="Cambria Math" w:eastAsia="MS Mincho" w:hAnsi="Cambria Math"/>
                                      <w:lang w:eastAsia="ja-JP"/>
                                    </w:rPr>
                                    <m:t>log</m:t>
                                  </m:r>
                                </m:e>
                                <m:sub>
                                  <m:r>
                                    <m:rPr>
                                      <m:sty m:val="p"/>
                                    </m:rPr>
                                    <w:rPr>
                                      <w:rFonts w:ascii="Cambria Math" w:eastAsia="MS Mincho" w:hAnsi="Cambria Math"/>
                                      <w:lang w:eastAsia="ja-JP"/>
                                    </w:rPr>
                                    <m:t>2</m:t>
                                  </m:r>
                                </m:sub>
                              </m:sSub>
                              <m:d>
                                <m:dPr>
                                  <m:ctrlPr>
                                    <w:rPr>
                                      <w:rFonts w:ascii="Cambria Math" w:eastAsia="MS Mincho" w:hAnsi="Cambria Math"/>
                                      <w:lang w:eastAsia="ja-JP"/>
                                    </w:rPr>
                                  </m:ctrlPr>
                                </m:dPr>
                                <m:e>
                                  <m:r>
                                    <w:rPr>
                                      <w:rFonts w:ascii="Cambria Math" w:eastAsia="MS Mincho" w:hAnsi="Cambria Math"/>
                                      <w:lang w:eastAsia="ja-JP"/>
                                    </w:rPr>
                                    <m:t>i</m:t>
                                  </m:r>
                                  <m:r>
                                    <m:rPr>
                                      <m:sty m:val="p"/>
                                    </m:rPr>
                                    <w:rPr>
                                      <w:rFonts w:ascii="Cambria Math" w:eastAsia="MS Mincho" w:hAnsi="Cambria Math"/>
                                      <w:lang w:eastAsia="ja-JP"/>
                                    </w:rPr>
                                    <m:t>+1</m:t>
                                  </m:r>
                                </m:e>
                              </m:d>
                            </m:den>
                          </m:f>
                        </m:e>
                      </m:nary>
                      <m:r>
                        <m:rPr>
                          <m:sty m:val="p"/>
                        </m:rPr>
                        <w:rPr>
                          <w:rFonts w:ascii="Cambria Math" w:eastAsia="MS Mincho" w:hAnsi="Cambria Math"/>
                          <w:lang w:eastAsia="ja-JP"/>
                        </w:rPr>
                        <m:t>,</m:t>
                      </m:r>
                    </m:oMath>
                  </m:oMathPara>
                </w:p>
                <w:p w14:paraId="2BD598A9" w14:textId="5EBCCA20"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NDCG</m:t>
                      </m:r>
                      <m:r>
                        <m:rPr>
                          <m:sty m:val="p"/>
                        </m:rPr>
                        <w:rPr>
                          <w:rFonts w:ascii="Cambria Math" w:eastAsia="MS Mincho" w:hAnsi="Cambria Math"/>
                          <w:lang w:eastAsia="ja-JP"/>
                        </w:rPr>
                        <m:t xml:space="preserve">= </m:t>
                      </m:r>
                      <m:f>
                        <m:fPr>
                          <m:ctrlPr>
                            <w:rPr>
                              <w:rFonts w:ascii="Cambria Math" w:eastAsia="MS Mincho" w:hAnsi="Cambria Math"/>
                              <w:lang w:eastAsia="ja-JP"/>
                            </w:rPr>
                          </m:ctrlPr>
                        </m:fPr>
                        <m:num>
                          <m:r>
                            <w:rPr>
                              <w:rFonts w:ascii="Cambria Math" w:eastAsia="MS Mincho" w:hAnsi="Cambria Math"/>
                              <w:lang w:eastAsia="ja-JP"/>
                            </w:rPr>
                            <m:t>DCG</m:t>
                          </m:r>
                        </m:num>
                        <m:den>
                          <m:r>
                            <w:rPr>
                              <w:rFonts w:ascii="Cambria Math" w:eastAsia="MS Mincho" w:hAnsi="Cambria Math"/>
                              <w:lang w:eastAsia="ja-JP"/>
                            </w:rPr>
                            <m:t>IDCG</m:t>
                          </m:r>
                        </m:den>
                      </m:f>
                      <m:r>
                        <m:rPr>
                          <m:sty m:val="p"/>
                        </m:rPr>
                        <w:rPr>
                          <w:rFonts w:ascii="Cambria Math" w:eastAsia="MS Mincho" w:hAnsi="Cambria Math"/>
                          <w:lang w:eastAsia="ja-JP"/>
                        </w:rPr>
                        <m:t>,</m:t>
                      </m:r>
                    </m:oMath>
                  </m:oMathPara>
                </w:p>
              </w:tc>
              <w:tc>
                <w:tcPr>
                  <w:tcW w:w="1003" w:type="dxa"/>
                  <w:vAlign w:val="center"/>
                </w:tcPr>
                <w:p w14:paraId="3C4E598C" w14:textId="77777777" w:rsidR="00325F3C" w:rsidRPr="00325F3C" w:rsidRDefault="00325F3C" w:rsidP="00325F3C">
                  <w:pPr>
                    <w:pStyle w:val="affff6"/>
                    <w:ind w:firstLine="540"/>
                    <w:rPr>
                      <w:rFonts w:eastAsia="MS Mincho"/>
                      <w:lang w:eastAsia="ja-JP"/>
                    </w:rPr>
                  </w:pPr>
                  <w:r w:rsidRPr="00325F3C">
                    <w:rPr>
                      <w:rFonts w:eastAsia="MS Mincho"/>
                      <w:lang w:eastAsia="ja-JP"/>
                    </w:rPr>
                    <w:t>(20)</w:t>
                  </w:r>
                </w:p>
              </w:tc>
            </w:tr>
          </w:tbl>
          <w:p w14:paraId="10FACE0B" w14:textId="77777777" w:rsidR="00325F3C" w:rsidRPr="00325F3C" w:rsidRDefault="00325F3C" w:rsidP="00FD16E9">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N</w:t>
            </w:r>
            <w:r w:rsidRPr="00325F3C">
              <w:rPr>
                <w:rFonts w:eastAsia="MS Mincho"/>
                <w:lang w:eastAsia="ja-JP"/>
              </w:rPr>
              <w:t xml:space="preserve"> – количество ранжированных элементов; </w:t>
            </w:r>
          </w:p>
          <w:p w14:paraId="00BF3625" w14:textId="23C2EFAC" w:rsidR="00325F3C" w:rsidRPr="00325F3C" w:rsidRDefault="00000000" w:rsidP="00FD16E9">
            <w:pPr>
              <w:pStyle w:val="affff6"/>
              <w:ind w:firstLine="0"/>
              <w:rPr>
                <w:rFonts w:eastAsia="MS Mincho"/>
                <w:lang w:eastAsia="ja-JP"/>
              </w:rPr>
            </w:pPr>
            <m:oMath>
              <m:sSub>
                <m:sSubPr>
                  <m:ctrlPr>
                    <w:rPr>
                      <w:rFonts w:ascii="Cambria Math" w:eastAsia="MS Mincho" w:hAnsi="Cambria Math"/>
                      <w:i/>
                      <w:lang w:eastAsia="ja-JP"/>
                    </w:rPr>
                  </m:ctrlPr>
                </m:sSubPr>
                <m:e>
                  <m:r>
                    <w:rPr>
                      <w:rFonts w:ascii="Cambria Math" w:eastAsia="MS Mincho" w:hAnsi="Cambria Math"/>
                      <w:lang w:eastAsia="ja-JP"/>
                    </w:rPr>
                    <m:t>rel</m:t>
                  </m:r>
                </m:e>
                <m:sub>
                  <m:r>
                    <w:rPr>
                      <w:rFonts w:ascii="Cambria Math" w:eastAsia="MS Mincho" w:hAnsi="Cambria Math"/>
                      <w:lang w:eastAsia="ja-JP"/>
                    </w:rPr>
                    <m:t>i</m:t>
                  </m:r>
                </m:sub>
              </m:sSub>
            </m:oMath>
            <w:r w:rsidR="00325F3C" w:rsidRPr="00325F3C">
              <w:rPr>
                <w:rFonts w:eastAsia="MS Mincho"/>
                <w:lang w:eastAsia="ja-JP"/>
              </w:rPr>
              <w:t xml:space="preserve"> – оценка релевантности </w:t>
            </w:r>
            <w:r w:rsidR="00325F3C" w:rsidRPr="00325F3C">
              <w:rPr>
                <w:rFonts w:eastAsia="MS Mincho"/>
                <w:i/>
                <w:lang w:eastAsia="ja-JP"/>
              </w:rPr>
              <w:t>i</w:t>
            </w:r>
            <w:r w:rsidR="00325F3C" w:rsidRPr="00325F3C">
              <w:rPr>
                <w:rFonts w:eastAsia="MS Mincho"/>
                <w:lang w:eastAsia="ja-JP"/>
              </w:rPr>
              <w:t>-го элемента в ранжированном списке;</w:t>
            </w:r>
          </w:p>
          <w:p w14:paraId="428CDB1E" w14:textId="12A5E469" w:rsidR="00325F3C" w:rsidRPr="00325F3C" w:rsidRDefault="00000000" w:rsidP="00FD16E9">
            <w:pPr>
              <w:pStyle w:val="affff6"/>
              <w:ind w:firstLine="0"/>
              <w:rPr>
                <w:rFonts w:eastAsia="MS Mincho"/>
                <w:lang w:eastAsia="ja-JP"/>
              </w:rPr>
            </w:pPr>
            <m:oMath>
              <m:sSub>
                <m:sSubPr>
                  <m:ctrlPr>
                    <w:rPr>
                      <w:rFonts w:ascii="Cambria Math" w:eastAsia="MS Mincho" w:hAnsi="Cambria Math"/>
                      <w:i/>
                      <w:lang w:eastAsia="ja-JP"/>
                    </w:rPr>
                  </m:ctrlPr>
                </m:sSubPr>
                <m:e>
                  <m:r>
                    <w:rPr>
                      <w:rFonts w:ascii="Cambria Math" w:eastAsia="MS Mincho" w:hAnsi="Cambria Math"/>
                      <w:lang w:eastAsia="ja-JP"/>
                    </w:rPr>
                    <m:t>REL</m:t>
                  </m:r>
                </m:e>
                <m:sub>
                  <m:r>
                    <w:rPr>
                      <w:rFonts w:ascii="Cambria Math" w:eastAsia="MS Mincho" w:hAnsi="Cambria Math"/>
                      <w:lang w:eastAsia="ja-JP"/>
                    </w:rPr>
                    <m:t>N</m:t>
                  </m:r>
                </m:sub>
              </m:sSub>
            </m:oMath>
            <w:r w:rsidR="00325F3C" w:rsidRPr="00325F3C">
              <w:rPr>
                <w:rFonts w:eastAsia="MS Mincho"/>
                <w:lang w:eastAsia="ja-JP"/>
              </w:rPr>
              <w:t xml:space="preserve"> – список релевантных элементов; упорядоченных по степени релевантности</w:t>
            </w:r>
          </w:p>
        </w:tc>
        <w:tc>
          <w:tcPr>
            <w:tcW w:w="1718" w:type="dxa"/>
          </w:tcPr>
          <w:p w14:paraId="30BEF826" w14:textId="1812C9EE"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NDCG∈[0,1]</m:t>
                </m:r>
              </m:oMath>
            </m:oMathPara>
          </w:p>
        </w:tc>
      </w:tr>
      <w:tr w:rsidR="00325F3C" w:rsidRPr="00325F3C" w14:paraId="06184FF9" w14:textId="77777777" w:rsidTr="00C64419">
        <w:tc>
          <w:tcPr>
            <w:tcW w:w="9853" w:type="dxa"/>
            <w:gridSpan w:val="3"/>
            <w:vAlign w:val="center"/>
          </w:tcPr>
          <w:p w14:paraId="7BC66B89" w14:textId="77777777" w:rsidR="00325F3C" w:rsidRPr="00325F3C" w:rsidRDefault="00325F3C" w:rsidP="00325F3C">
            <w:pPr>
              <w:pStyle w:val="affff6"/>
              <w:ind w:firstLine="540"/>
              <w:rPr>
                <w:rFonts w:eastAsia="MS Mincho"/>
                <w:lang w:eastAsia="ja-JP"/>
              </w:rPr>
            </w:pPr>
            <w:r w:rsidRPr="00325F3C">
              <w:rPr>
                <w:rFonts w:eastAsia="MS Mincho"/>
                <w:lang w:eastAsia="ja-JP"/>
              </w:rPr>
              <w:t>В задачах восстановления (синтеза и реконструкции) изображений</w:t>
            </w:r>
          </w:p>
        </w:tc>
      </w:tr>
      <w:tr w:rsidR="00325F3C" w:rsidRPr="00325F3C" w14:paraId="042811F9" w14:textId="77777777" w:rsidTr="00C64419">
        <w:tc>
          <w:tcPr>
            <w:tcW w:w="1965" w:type="dxa"/>
          </w:tcPr>
          <w:p w14:paraId="6DC0B7D4" w14:textId="77777777" w:rsidR="00325F3C" w:rsidRPr="00325F3C" w:rsidRDefault="00325F3C" w:rsidP="00FD16E9">
            <w:pPr>
              <w:pStyle w:val="affff6"/>
              <w:ind w:firstLine="0"/>
              <w:rPr>
                <w:rFonts w:eastAsia="MS Mincho"/>
                <w:lang w:eastAsia="ja-JP"/>
              </w:rPr>
            </w:pPr>
            <w:r w:rsidRPr="00325F3C">
              <w:rPr>
                <w:rFonts w:eastAsia="MS Mincho"/>
                <w:lang w:eastAsia="ja-JP"/>
              </w:rPr>
              <w:t>Пиковое отношение сигнал/шум</w:t>
            </w:r>
          </w:p>
        </w:tc>
        <w:tc>
          <w:tcPr>
            <w:tcW w:w="617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1183"/>
            </w:tblGrid>
            <w:tr w:rsidR="00325F3C" w:rsidRPr="00325F3C" w14:paraId="6FF2978C" w14:textId="77777777" w:rsidTr="00C64419">
              <w:tc>
                <w:tcPr>
                  <w:tcW w:w="4695" w:type="dxa"/>
                  <w:vAlign w:val="center"/>
                </w:tcPr>
                <w:p w14:paraId="15593EF2" w14:textId="7DDADA14"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 xml:space="preserve">PSNR= </m:t>
                      </m:r>
                      <m:f>
                        <m:fPr>
                          <m:ctrlPr>
                            <w:rPr>
                              <w:rFonts w:ascii="Cambria Math" w:eastAsia="MS Mincho" w:hAnsi="Cambria Math"/>
                              <w:i/>
                              <w:lang w:eastAsia="ja-JP"/>
                            </w:rPr>
                          </m:ctrlPr>
                        </m:fPr>
                        <m:num>
                          <m:r>
                            <w:rPr>
                              <w:rFonts w:ascii="Cambria Math" w:eastAsia="MS Mincho" w:hAnsi="Cambria Math"/>
                              <w:lang w:eastAsia="ja-JP"/>
                            </w:rPr>
                            <m:t>10</m:t>
                          </m:r>
                          <m:func>
                            <m:funcPr>
                              <m:ctrlPr>
                                <w:rPr>
                                  <w:rFonts w:ascii="Cambria Math" w:eastAsia="MS Mincho" w:hAnsi="Cambria Math"/>
                                  <w:i/>
                                  <w:lang w:eastAsia="ja-JP"/>
                                </w:rPr>
                              </m:ctrlPr>
                            </m:funcPr>
                            <m:fName>
                              <m:r>
                                <m:rPr>
                                  <m:sty m:val="p"/>
                                </m:rPr>
                                <w:rPr>
                                  <w:rFonts w:ascii="Cambria Math" w:eastAsia="MS Mincho" w:hAnsi="Cambria Math"/>
                                  <w:lang w:eastAsia="ja-JP"/>
                                </w:rPr>
                                <m:t>lg</m:t>
                              </m:r>
                            </m:fName>
                            <m:e>
                              <m:d>
                                <m:dPr>
                                  <m:ctrlPr>
                                    <w:rPr>
                                      <w:rFonts w:ascii="Cambria Math" w:eastAsia="MS Mincho" w:hAnsi="Cambria Math"/>
                                      <w:i/>
                                      <w:lang w:eastAsia="ja-JP"/>
                                    </w:rPr>
                                  </m:ctrlPr>
                                </m:dPr>
                                <m:e>
                                  <m:sSup>
                                    <m:sSupPr>
                                      <m:ctrlPr>
                                        <w:rPr>
                                          <w:rFonts w:ascii="Cambria Math" w:eastAsia="MS Mincho" w:hAnsi="Cambria Math"/>
                                          <w:i/>
                                          <w:lang w:eastAsia="ja-JP"/>
                                        </w:rPr>
                                      </m:ctrlPr>
                                    </m:sSupPr>
                                    <m:e>
                                      <m:sSub>
                                        <m:sSubPr>
                                          <m:ctrlPr>
                                            <w:rPr>
                                              <w:rFonts w:ascii="Cambria Math" w:eastAsia="MS Mincho" w:hAnsi="Cambria Math"/>
                                              <w:i/>
                                              <w:lang w:eastAsia="ja-JP"/>
                                            </w:rPr>
                                          </m:ctrlPr>
                                        </m:sSubPr>
                                        <m:e>
                                          <m:r>
                                            <w:rPr>
                                              <w:rFonts w:ascii="Cambria Math" w:eastAsia="MS Mincho" w:hAnsi="Cambria Math"/>
                                              <w:lang w:eastAsia="ja-JP"/>
                                            </w:rPr>
                                            <m:t>E</m:t>
                                          </m:r>
                                        </m:e>
                                        <m:sub>
                                          <m:r>
                                            <m:rPr>
                                              <m:sty m:val="p"/>
                                            </m:rPr>
                                            <w:rPr>
                                              <w:rFonts w:ascii="Cambria Math" w:eastAsia="MS Mincho" w:hAnsi="Cambria Math"/>
                                              <w:lang w:eastAsia="ja-JP"/>
                                            </w:rPr>
                                            <m:t>max</m:t>
                                          </m:r>
                                        </m:sub>
                                      </m:sSub>
                                    </m:e>
                                    <m:sup>
                                      <m:r>
                                        <w:rPr>
                                          <w:rFonts w:ascii="Cambria Math" w:eastAsia="MS Mincho" w:hAnsi="Cambria Math"/>
                                          <w:lang w:eastAsia="ja-JP"/>
                                        </w:rPr>
                                        <m:t>2</m:t>
                                      </m:r>
                                    </m:sup>
                                  </m:sSup>
                                </m:e>
                              </m:d>
                            </m:e>
                          </m:func>
                        </m:num>
                        <m:den>
                          <m:r>
                            <w:rPr>
                              <w:rFonts w:ascii="Cambria Math" w:eastAsia="MS Mincho" w:hAnsi="Cambria Math"/>
                              <w:lang w:eastAsia="ja-JP"/>
                            </w:rPr>
                            <m:t>MSE</m:t>
                          </m:r>
                        </m:den>
                      </m:f>
                      <m:r>
                        <w:rPr>
                          <w:rFonts w:ascii="Cambria Math" w:eastAsia="MS Mincho" w:hAnsi="Cambria Math"/>
                          <w:lang w:eastAsia="ja-JP"/>
                        </w:rPr>
                        <m:t>,</m:t>
                      </m:r>
                    </m:oMath>
                  </m:oMathPara>
                </w:p>
                <w:p w14:paraId="1BD0985E" w14:textId="16310D98"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 xml:space="preserve">MSE= </m:t>
                      </m:r>
                      <m:f>
                        <m:fPr>
                          <m:ctrlPr>
                            <w:rPr>
                              <w:rFonts w:ascii="Cambria Math" w:eastAsia="MS Mincho" w:hAnsi="Cambria Math"/>
                              <w:i/>
                              <w:lang w:eastAsia="ja-JP"/>
                            </w:rPr>
                          </m:ctrlPr>
                        </m:fPr>
                        <m:num>
                          <m:r>
                            <w:rPr>
                              <w:rFonts w:ascii="Cambria Math" w:eastAsia="MS Mincho" w:hAnsi="Cambria Math"/>
                              <w:lang w:eastAsia="ja-JP"/>
                            </w:rPr>
                            <m:t>1</m:t>
                          </m:r>
                        </m:num>
                        <m:den>
                          <m:r>
                            <w:rPr>
                              <w:rFonts w:ascii="Cambria Math" w:eastAsia="MS Mincho" w:hAnsi="Cambria Math"/>
                              <w:lang w:eastAsia="ja-JP"/>
                            </w:rPr>
                            <m:t>Kwh</m:t>
                          </m:r>
                        </m:den>
                      </m:f>
                      <m:r>
                        <w:rPr>
                          <w:rFonts w:ascii="Cambria Math" w:eastAsia="MS Mincho" w:hAnsi="Cambria Math"/>
                          <w:lang w:eastAsia="ja-JP"/>
                        </w:rPr>
                        <m:t xml:space="preserve"> </m:t>
                      </m:r>
                      <m:nary>
                        <m:naryPr>
                          <m:chr m:val="∑"/>
                          <m:limLoc m:val="undOvr"/>
                          <m:ctrlPr>
                            <w:rPr>
                              <w:rFonts w:ascii="Cambria Math" w:eastAsia="MS Mincho" w:hAnsi="Cambria Math"/>
                              <w:i/>
                              <w:lang w:eastAsia="ja-JP"/>
                            </w:rPr>
                          </m:ctrlPr>
                        </m:naryPr>
                        <m:sub>
                          <m:r>
                            <w:rPr>
                              <w:rFonts w:ascii="Cambria Math" w:eastAsia="MS Mincho" w:hAnsi="Cambria Math"/>
                              <w:lang w:eastAsia="ja-JP"/>
                            </w:rPr>
                            <m:t>с=1</m:t>
                          </m:r>
                        </m:sub>
                        <m:sup>
                          <m:r>
                            <w:rPr>
                              <w:rFonts w:ascii="Cambria Math" w:eastAsia="MS Mincho" w:hAnsi="Cambria Math"/>
                              <w:lang w:eastAsia="ja-JP"/>
                            </w:rPr>
                            <m:t>K</m:t>
                          </m:r>
                        </m:sup>
                        <m:e>
                          <m:nary>
                            <m:naryPr>
                              <m:chr m:val="∑"/>
                              <m:limLoc m:val="undOvr"/>
                              <m:ctrlPr>
                                <w:rPr>
                                  <w:rFonts w:ascii="Cambria Math" w:eastAsia="MS Mincho" w:hAnsi="Cambria Math"/>
                                  <w:i/>
                                  <w:lang w:eastAsia="ja-JP"/>
                                </w:rPr>
                              </m:ctrlPr>
                            </m:naryPr>
                            <m:sub>
                              <m:r>
                                <w:rPr>
                                  <w:rFonts w:ascii="Cambria Math" w:eastAsia="MS Mincho" w:hAnsi="Cambria Math"/>
                                  <w:lang w:eastAsia="ja-JP"/>
                                </w:rPr>
                                <m:t>x=0</m:t>
                              </m:r>
                            </m:sub>
                            <m:sup>
                              <m:r>
                                <w:rPr>
                                  <w:rFonts w:ascii="Cambria Math" w:eastAsia="MS Mincho" w:hAnsi="Cambria Math"/>
                                  <w:lang w:eastAsia="ja-JP"/>
                                </w:rPr>
                                <m:t>w-1</m:t>
                              </m:r>
                            </m:sup>
                            <m:e>
                              <m:nary>
                                <m:naryPr>
                                  <m:chr m:val="∑"/>
                                  <m:limLoc m:val="undOvr"/>
                                  <m:ctrlPr>
                                    <w:rPr>
                                      <w:rFonts w:ascii="Cambria Math" w:eastAsia="MS Mincho" w:hAnsi="Cambria Math"/>
                                      <w:i/>
                                      <w:lang w:eastAsia="ja-JP"/>
                                    </w:rPr>
                                  </m:ctrlPr>
                                </m:naryPr>
                                <m:sub>
                                  <m:r>
                                    <w:rPr>
                                      <w:rFonts w:ascii="Cambria Math" w:eastAsia="MS Mincho" w:hAnsi="Cambria Math"/>
                                      <w:lang w:eastAsia="ja-JP"/>
                                    </w:rPr>
                                    <m:t>y=0</m:t>
                                  </m:r>
                                </m:sub>
                                <m:sup>
                                  <m:r>
                                    <w:rPr>
                                      <w:rFonts w:ascii="Cambria Math" w:eastAsia="MS Mincho" w:hAnsi="Cambria Math"/>
                                      <w:lang w:eastAsia="ja-JP"/>
                                    </w:rPr>
                                    <m:t>h-1</m:t>
                                  </m:r>
                                </m:sup>
                                <m:e>
                                  <m:d>
                                    <m:dPr>
                                      <m:ctrlPr>
                                        <w:rPr>
                                          <w:rFonts w:ascii="Cambria Math" w:eastAsia="MS Mincho" w:hAnsi="Cambria Math"/>
                                          <w:i/>
                                          <w:lang w:eastAsia="ja-JP"/>
                                        </w:rPr>
                                      </m:ctrlPr>
                                    </m:dPr>
                                    <m:e>
                                      <m:r>
                                        <w:rPr>
                                          <w:rFonts w:ascii="Cambria Math" w:eastAsia="MS Mincho" w:hAnsi="Cambria Math"/>
                                          <w:lang w:eastAsia="ja-JP"/>
                                        </w:rPr>
                                        <m:t>I</m:t>
                                      </m:r>
                                      <m:d>
                                        <m:dPr>
                                          <m:ctrlPr>
                                            <w:rPr>
                                              <w:rFonts w:ascii="Cambria Math" w:eastAsia="MS Mincho" w:hAnsi="Cambria Math"/>
                                              <w:i/>
                                              <w:lang w:eastAsia="ja-JP"/>
                                            </w:rPr>
                                          </m:ctrlPr>
                                        </m:dPr>
                                        <m:e>
                                          <m:r>
                                            <w:rPr>
                                              <w:rFonts w:ascii="Cambria Math" w:eastAsia="MS Mincho" w:hAnsi="Cambria Math"/>
                                              <w:lang w:eastAsia="ja-JP"/>
                                            </w:rPr>
                                            <m:t>x,y,c</m:t>
                                          </m:r>
                                        </m:e>
                                      </m:d>
                                      <m:r>
                                        <w:rPr>
                                          <w:rFonts w:ascii="Cambria Math" w:eastAsia="MS Mincho" w:hAnsi="Cambria Math"/>
                                          <w:lang w:eastAsia="ja-JP"/>
                                        </w:rPr>
                                        <m:t>-</m:t>
                                      </m:r>
                                      <m:acc>
                                        <m:accPr>
                                          <m:ctrlPr>
                                            <w:rPr>
                                              <w:rFonts w:ascii="Cambria Math" w:eastAsia="MS Mincho" w:hAnsi="Cambria Math"/>
                                              <w:i/>
                                              <w:lang w:eastAsia="ja-JP"/>
                                            </w:rPr>
                                          </m:ctrlPr>
                                        </m:accPr>
                                        <m:e>
                                          <m:r>
                                            <w:rPr>
                                              <w:rFonts w:ascii="Cambria Math" w:eastAsia="MS Mincho" w:hAnsi="Cambria Math"/>
                                              <w:lang w:eastAsia="ja-JP"/>
                                            </w:rPr>
                                            <m:t>I</m:t>
                                          </m:r>
                                        </m:e>
                                      </m:acc>
                                      <m:d>
                                        <m:dPr>
                                          <m:ctrlPr>
                                            <w:rPr>
                                              <w:rFonts w:ascii="Cambria Math" w:eastAsia="MS Mincho" w:hAnsi="Cambria Math"/>
                                              <w:i/>
                                              <w:lang w:eastAsia="ja-JP"/>
                                            </w:rPr>
                                          </m:ctrlPr>
                                        </m:dPr>
                                        <m:e>
                                          <m:r>
                                            <w:rPr>
                                              <w:rFonts w:ascii="Cambria Math" w:eastAsia="MS Mincho" w:hAnsi="Cambria Math"/>
                                              <w:lang w:eastAsia="ja-JP"/>
                                            </w:rPr>
                                            <m:t>x,y,с</m:t>
                                          </m:r>
                                        </m:e>
                                      </m:d>
                                    </m:e>
                                  </m:d>
                                </m:e>
                              </m:nary>
                            </m:e>
                          </m:nary>
                        </m:e>
                      </m:nary>
                      <m:r>
                        <w:rPr>
                          <w:rFonts w:ascii="Cambria Math" w:eastAsia="MS Mincho" w:hAnsi="Cambria Math"/>
                          <w:lang w:eastAsia="ja-JP"/>
                        </w:rPr>
                        <m:t xml:space="preserve"> ,</m:t>
                      </m:r>
                    </m:oMath>
                  </m:oMathPara>
                </w:p>
                <w:p w14:paraId="2C720872" w14:textId="6D0F1E5B"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E</m:t>
                          </m:r>
                        </m:e>
                        <m:sub>
                          <m:r>
                            <m:rPr>
                              <m:sty m:val="p"/>
                            </m:rPr>
                            <w:rPr>
                              <w:rFonts w:ascii="Cambria Math" w:eastAsia="MS Mincho" w:hAnsi="Cambria Math"/>
                              <w:lang w:eastAsia="ja-JP"/>
                            </w:rPr>
                            <m:t>max</m:t>
                          </m:r>
                        </m:sub>
                      </m:sSub>
                      <m:r>
                        <w:rPr>
                          <w:rFonts w:ascii="Cambria Math" w:eastAsia="MS Mincho" w:hAnsi="Cambria Math"/>
                          <w:lang w:eastAsia="ja-JP"/>
                        </w:rPr>
                        <m:t>=</m:t>
                      </m:r>
                      <m:sSup>
                        <m:sSupPr>
                          <m:ctrlPr>
                            <w:rPr>
                              <w:rFonts w:ascii="Cambria Math" w:eastAsia="MS Mincho" w:hAnsi="Cambria Math"/>
                              <w:i/>
                              <w:lang w:eastAsia="ja-JP"/>
                            </w:rPr>
                          </m:ctrlPr>
                        </m:sSupPr>
                        <m:e>
                          <m:r>
                            <w:rPr>
                              <w:rFonts w:ascii="Cambria Math" w:eastAsia="MS Mincho" w:hAnsi="Cambria Math"/>
                              <w:lang w:eastAsia="ja-JP"/>
                            </w:rPr>
                            <m:t>2</m:t>
                          </m:r>
                        </m:e>
                        <m:sup>
                          <m:r>
                            <w:rPr>
                              <w:rFonts w:ascii="Cambria Math" w:eastAsia="MS Mincho" w:hAnsi="Cambria Math"/>
                              <w:lang w:eastAsia="ja-JP"/>
                            </w:rPr>
                            <m:t>B</m:t>
                          </m:r>
                        </m:sup>
                      </m:sSup>
                      <m:r>
                        <w:rPr>
                          <w:rFonts w:ascii="Cambria Math" w:eastAsia="MS Mincho" w:hAnsi="Cambria Math"/>
                          <w:lang w:eastAsia="ja-JP"/>
                        </w:rPr>
                        <m:t>-1</m:t>
                      </m:r>
                      <m:r>
                        <m:rPr>
                          <m:sty m:val="p"/>
                        </m:rPr>
                        <w:rPr>
                          <w:rFonts w:ascii="Cambria Math" w:eastAsia="MS Mincho" w:hAnsi="Cambria Math"/>
                          <w:lang w:eastAsia="ja-JP"/>
                        </w:rPr>
                        <m:t xml:space="preserve"> </m:t>
                      </m:r>
                      <m:r>
                        <w:rPr>
                          <w:rFonts w:ascii="Cambria Math" w:eastAsia="MS Mincho" w:hAnsi="Cambria Math"/>
                          <w:lang w:eastAsia="ja-JP"/>
                        </w:rPr>
                        <m:t>,</m:t>
                      </m:r>
                    </m:oMath>
                  </m:oMathPara>
                </w:p>
              </w:tc>
              <w:tc>
                <w:tcPr>
                  <w:tcW w:w="643" w:type="dxa"/>
                  <w:vAlign w:val="center"/>
                </w:tcPr>
                <w:p w14:paraId="2DBABD08" w14:textId="77777777" w:rsidR="00325F3C" w:rsidRPr="00325F3C" w:rsidRDefault="00325F3C" w:rsidP="00325F3C">
                  <w:pPr>
                    <w:pStyle w:val="affff6"/>
                    <w:ind w:firstLine="540"/>
                    <w:rPr>
                      <w:rFonts w:eastAsia="MS Mincho"/>
                      <w:lang w:eastAsia="ja-JP"/>
                    </w:rPr>
                  </w:pPr>
                  <w:r w:rsidRPr="00325F3C">
                    <w:rPr>
                      <w:rFonts w:eastAsia="MS Mincho"/>
                      <w:lang w:eastAsia="ja-JP"/>
                    </w:rPr>
                    <w:t>(21)</w:t>
                  </w:r>
                </w:p>
              </w:tc>
            </w:tr>
          </w:tbl>
          <w:p w14:paraId="48ACC62D" w14:textId="77777777" w:rsidR="00325F3C" w:rsidRPr="00325F3C" w:rsidRDefault="00325F3C" w:rsidP="002F6B6D">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B</w:t>
            </w:r>
            <w:r w:rsidRPr="00325F3C">
              <w:rPr>
                <w:rFonts w:eastAsia="MS Mincho"/>
                <w:lang w:eastAsia="ja-JP"/>
              </w:rPr>
              <w:t xml:space="preserve"> – разрядность (глубина квантования); </w:t>
            </w:r>
          </w:p>
          <w:p w14:paraId="273B90FA" w14:textId="572E614D" w:rsidR="00325F3C" w:rsidRPr="00325F3C" w:rsidRDefault="00000000" w:rsidP="002F6B6D">
            <w:pPr>
              <w:pStyle w:val="affff6"/>
              <w:ind w:firstLine="0"/>
              <w:rPr>
                <w:rFonts w:eastAsia="MS Mincho"/>
                <w:lang w:eastAsia="ja-JP"/>
              </w:rPr>
            </w:pPr>
            <m:oMath>
              <m:sSub>
                <m:sSubPr>
                  <m:ctrlPr>
                    <w:rPr>
                      <w:rFonts w:ascii="Cambria Math" w:eastAsia="MS Mincho" w:hAnsi="Cambria Math"/>
                      <w:i/>
                      <w:lang w:eastAsia="ja-JP"/>
                    </w:rPr>
                  </m:ctrlPr>
                </m:sSubPr>
                <m:e>
                  <m:r>
                    <w:rPr>
                      <w:rFonts w:ascii="Cambria Math" w:eastAsia="MS Mincho" w:hAnsi="Cambria Math"/>
                      <w:lang w:eastAsia="ja-JP"/>
                    </w:rPr>
                    <m:t>E</m:t>
                  </m:r>
                </m:e>
                <m:sub>
                  <m:r>
                    <m:rPr>
                      <m:sty m:val="p"/>
                    </m:rPr>
                    <w:rPr>
                      <w:rFonts w:ascii="Cambria Math" w:eastAsia="MS Mincho" w:hAnsi="Cambria Math"/>
                      <w:lang w:eastAsia="ja-JP"/>
                    </w:rPr>
                    <m:t>max</m:t>
                  </m:r>
                </m:sub>
              </m:sSub>
            </m:oMath>
            <w:r w:rsidR="00325F3C" w:rsidRPr="00325F3C">
              <w:rPr>
                <w:rFonts w:eastAsia="MS Mincho"/>
                <w:lang w:eastAsia="ja-JP"/>
              </w:rPr>
              <w:t>– максимальное значение яркости (интенсивности сигнала);</w:t>
            </w:r>
          </w:p>
          <w:p w14:paraId="33359E7D" w14:textId="2478BDF1" w:rsidR="00325F3C" w:rsidRPr="00325F3C" w:rsidRDefault="00325F3C" w:rsidP="002F6B6D">
            <w:pPr>
              <w:pStyle w:val="affff6"/>
              <w:ind w:firstLine="0"/>
              <w:rPr>
                <w:rFonts w:eastAsia="MS Mincho"/>
                <w:lang w:eastAsia="ja-JP"/>
              </w:rPr>
            </w:pPr>
            <m:oMath>
              <m:r>
                <w:rPr>
                  <w:rFonts w:ascii="Cambria Math" w:eastAsia="MS Mincho" w:hAnsi="Cambria Math"/>
                  <w:lang w:eastAsia="ja-JP"/>
                </w:rPr>
                <m:t>I</m:t>
              </m:r>
            </m:oMath>
            <w:r w:rsidRPr="00325F3C">
              <w:rPr>
                <w:rFonts w:eastAsia="MS Mincho"/>
                <w:lang w:eastAsia="ja-JP"/>
              </w:rPr>
              <w:t xml:space="preserve"> – выходные данные СИИ;</w:t>
            </w:r>
          </w:p>
          <w:p w14:paraId="2B0DE8D2" w14:textId="0419B0BC" w:rsidR="00325F3C" w:rsidRPr="00325F3C" w:rsidRDefault="00000000" w:rsidP="002F6B6D">
            <w:pPr>
              <w:pStyle w:val="affff6"/>
              <w:ind w:firstLine="0"/>
              <w:rPr>
                <w:rFonts w:eastAsia="MS Mincho"/>
                <w:lang w:eastAsia="ja-JP"/>
              </w:rPr>
            </w:pPr>
            <m:oMath>
              <m:acc>
                <m:accPr>
                  <m:ctrlPr>
                    <w:rPr>
                      <w:rFonts w:ascii="Cambria Math" w:eastAsia="MS Mincho" w:hAnsi="Cambria Math"/>
                      <w:i/>
                      <w:lang w:eastAsia="ja-JP"/>
                    </w:rPr>
                  </m:ctrlPr>
                </m:accPr>
                <m:e>
                  <m:r>
                    <w:rPr>
                      <w:rFonts w:ascii="Cambria Math" w:eastAsia="MS Mincho" w:hAnsi="Cambria Math"/>
                      <w:lang w:eastAsia="ja-JP"/>
                    </w:rPr>
                    <m:t>I</m:t>
                  </m:r>
                </m:e>
              </m:acc>
            </m:oMath>
            <w:r w:rsidR="00325F3C" w:rsidRPr="00325F3C">
              <w:rPr>
                <w:rFonts w:eastAsia="MS Mincho"/>
                <w:lang w:eastAsia="ja-JP"/>
              </w:rPr>
              <w:t xml:space="preserve"> – эталонные (референсные) выходные данные;</w:t>
            </w:r>
          </w:p>
          <w:p w14:paraId="4FA977BC" w14:textId="77777777" w:rsidR="00325F3C" w:rsidRPr="00325F3C" w:rsidRDefault="00325F3C" w:rsidP="002F6B6D">
            <w:pPr>
              <w:pStyle w:val="affff6"/>
              <w:ind w:firstLine="0"/>
              <w:rPr>
                <w:rFonts w:eastAsia="MS Mincho"/>
                <w:lang w:eastAsia="ja-JP"/>
              </w:rPr>
            </w:pPr>
            <w:r w:rsidRPr="00325F3C">
              <w:rPr>
                <w:rFonts w:eastAsia="MS Mincho"/>
                <w:i/>
                <w:lang w:eastAsia="ja-JP"/>
              </w:rPr>
              <w:t>K</w:t>
            </w:r>
            <w:r w:rsidRPr="00325F3C">
              <w:rPr>
                <w:rFonts w:eastAsia="MS Mincho"/>
                <w:lang w:eastAsia="ja-JP"/>
              </w:rPr>
              <w:t xml:space="preserve"> – количество каналов (например, для монохромных изображений </w:t>
            </w:r>
            <w:r w:rsidRPr="00325F3C">
              <w:rPr>
                <w:rFonts w:eastAsia="MS Mincho"/>
                <w:i/>
                <w:lang w:eastAsia="ja-JP"/>
              </w:rPr>
              <w:t>K</w:t>
            </w:r>
            <w:r w:rsidRPr="00325F3C">
              <w:rPr>
                <w:rFonts w:eastAsia="MS Mincho"/>
                <w:lang w:eastAsia="ja-JP"/>
              </w:rPr>
              <w:t xml:space="preserve"> = 1, в модели RGB </w:t>
            </w:r>
            <w:r w:rsidRPr="00325F3C">
              <w:rPr>
                <w:rFonts w:eastAsia="MS Mincho"/>
                <w:i/>
                <w:lang w:eastAsia="ja-JP"/>
              </w:rPr>
              <w:t>K</w:t>
            </w:r>
            <w:r w:rsidRPr="00325F3C">
              <w:rPr>
                <w:rFonts w:eastAsia="MS Mincho"/>
                <w:lang w:eastAsia="ja-JP"/>
              </w:rPr>
              <w:t xml:space="preserve"> = 3)</w:t>
            </w:r>
          </w:p>
        </w:tc>
        <w:tc>
          <w:tcPr>
            <w:tcW w:w="1718" w:type="dxa"/>
          </w:tcPr>
          <w:p w14:paraId="33635106" w14:textId="77777777" w:rsidR="00325F3C" w:rsidRPr="00325F3C" w:rsidRDefault="00325F3C" w:rsidP="00325F3C">
            <w:pPr>
              <w:pStyle w:val="affff6"/>
              <w:ind w:firstLine="540"/>
              <w:rPr>
                <w:rFonts w:eastAsia="MS Mincho"/>
                <w:lang w:eastAsia="ja-JP"/>
              </w:rPr>
            </w:pPr>
            <w:r w:rsidRPr="00325F3C">
              <w:rPr>
                <w:rFonts w:eastAsia="MS Mincho"/>
                <w:lang w:eastAsia="ja-JP"/>
              </w:rPr>
              <w:t>—</w:t>
            </w:r>
          </w:p>
        </w:tc>
      </w:tr>
    </w:tbl>
    <w:p w14:paraId="1046392E" w14:textId="77777777" w:rsidR="00325F3C" w:rsidRPr="00325F3C" w:rsidRDefault="00325F3C" w:rsidP="00325F3C">
      <w:pPr>
        <w:pStyle w:val="affff6"/>
        <w:ind w:firstLine="540"/>
        <w:rPr>
          <w:rFonts w:eastAsia="MS Mincho"/>
          <w:lang w:eastAsia="ja-JP"/>
        </w:rPr>
      </w:pPr>
    </w:p>
    <w:p w14:paraId="710C4444" w14:textId="77777777" w:rsidR="00325F3C" w:rsidRPr="00325F3C" w:rsidRDefault="00325F3C" w:rsidP="00325F3C">
      <w:pPr>
        <w:pStyle w:val="affff6"/>
        <w:ind w:firstLine="540"/>
        <w:rPr>
          <w:rFonts w:eastAsia="MS Mincho"/>
          <w:lang w:eastAsia="ja-JP"/>
        </w:rPr>
      </w:pPr>
    </w:p>
    <w:p w14:paraId="7EA3EB7F" w14:textId="77777777" w:rsidR="00325F3C" w:rsidRPr="00325F3C" w:rsidRDefault="00325F3C" w:rsidP="00325F3C">
      <w:pPr>
        <w:pStyle w:val="affff6"/>
        <w:ind w:firstLine="540"/>
        <w:rPr>
          <w:rFonts w:eastAsia="MS Mincho"/>
          <w:i/>
          <w:lang w:eastAsia="ja-JP"/>
        </w:rPr>
      </w:pPr>
      <w:r w:rsidRPr="00325F3C">
        <w:rPr>
          <w:rFonts w:eastAsia="MS Mincho"/>
          <w:i/>
          <w:lang w:eastAsia="ja-JP"/>
        </w:rPr>
        <w:t>Окончание таблицы 5</w:t>
      </w:r>
    </w:p>
    <w:tbl>
      <w:tblPr>
        <w:tblStyle w:val="afffa"/>
        <w:tblW w:w="5000" w:type="pct"/>
        <w:tblLook w:val="04A0" w:firstRow="1" w:lastRow="0" w:firstColumn="1" w:lastColumn="0" w:noHBand="0" w:noVBand="1"/>
      </w:tblPr>
      <w:tblGrid>
        <w:gridCol w:w="1874"/>
        <w:gridCol w:w="5847"/>
        <w:gridCol w:w="1624"/>
      </w:tblGrid>
      <w:tr w:rsidR="00325F3C" w:rsidRPr="00325F3C" w14:paraId="7F1B2A9C" w14:textId="77777777" w:rsidTr="00C64419">
        <w:tc>
          <w:tcPr>
            <w:tcW w:w="1965" w:type="dxa"/>
            <w:tcBorders>
              <w:bottom w:val="double" w:sz="4" w:space="0" w:color="auto"/>
            </w:tcBorders>
            <w:vAlign w:val="center"/>
          </w:tcPr>
          <w:p w14:paraId="718E5EA5" w14:textId="77777777" w:rsidR="00325F3C" w:rsidRPr="00325F3C" w:rsidRDefault="00325F3C" w:rsidP="00325F3C">
            <w:pPr>
              <w:pStyle w:val="affff6"/>
              <w:ind w:firstLine="540"/>
              <w:rPr>
                <w:rFonts w:eastAsia="MS Mincho"/>
                <w:lang w:eastAsia="ja-JP"/>
              </w:rPr>
            </w:pPr>
            <w:r w:rsidRPr="00325F3C">
              <w:rPr>
                <w:rFonts w:eastAsia="MS Mincho"/>
                <w:lang w:eastAsia="ja-JP"/>
              </w:rPr>
              <w:t>Наименование метрики</w:t>
            </w:r>
          </w:p>
        </w:tc>
        <w:tc>
          <w:tcPr>
            <w:tcW w:w="6170" w:type="dxa"/>
            <w:tcBorders>
              <w:bottom w:val="double" w:sz="4" w:space="0" w:color="auto"/>
            </w:tcBorders>
            <w:vAlign w:val="center"/>
          </w:tcPr>
          <w:p w14:paraId="7DD1D55A" w14:textId="77777777" w:rsidR="00325F3C" w:rsidRPr="00325F3C" w:rsidRDefault="00325F3C" w:rsidP="00325F3C">
            <w:pPr>
              <w:pStyle w:val="affff6"/>
              <w:ind w:firstLine="540"/>
              <w:rPr>
                <w:rFonts w:eastAsia="MS Mincho"/>
                <w:lang w:eastAsia="ja-JP"/>
              </w:rPr>
            </w:pPr>
            <w:r w:rsidRPr="00325F3C">
              <w:rPr>
                <w:rFonts w:eastAsia="MS Mincho"/>
                <w:lang w:eastAsia="ja-JP"/>
              </w:rPr>
              <w:t>Формула</w:t>
            </w:r>
          </w:p>
        </w:tc>
        <w:tc>
          <w:tcPr>
            <w:tcW w:w="1718" w:type="dxa"/>
            <w:tcBorders>
              <w:bottom w:val="double" w:sz="4" w:space="0" w:color="auto"/>
            </w:tcBorders>
            <w:vAlign w:val="center"/>
          </w:tcPr>
          <w:p w14:paraId="75F2CFCF" w14:textId="77777777" w:rsidR="00325F3C" w:rsidRPr="00325F3C" w:rsidRDefault="00325F3C" w:rsidP="00325F3C">
            <w:pPr>
              <w:pStyle w:val="affff6"/>
              <w:ind w:firstLine="540"/>
              <w:rPr>
                <w:rFonts w:eastAsia="MS Mincho"/>
                <w:lang w:eastAsia="ja-JP"/>
              </w:rPr>
            </w:pPr>
            <w:r w:rsidRPr="00325F3C">
              <w:rPr>
                <w:rFonts w:eastAsia="MS Mincho"/>
                <w:lang w:eastAsia="ja-JP"/>
              </w:rPr>
              <w:t>Измеряемый диапазон</w:t>
            </w:r>
          </w:p>
        </w:tc>
      </w:tr>
      <w:tr w:rsidR="00325F3C" w:rsidRPr="00325F3C" w14:paraId="42700594" w14:textId="77777777" w:rsidTr="00C64419">
        <w:tc>
          <w:tcPr>
            <w:tcW w:w="1965" w:type="dxa"/>
          </w:tcPr>
          <w:p w14:paraId="503EB0F6" w14:textId="77777777" w:rsidR="00325F3C" w:rsidRPr="00325F3C" w:rsidRDefault="00325F3C" w:rsidP="002F6B6D">
            <w:pPr>
              <w:pStyle w:val="affff6"/>
              <w:ind w:firstLine="0"/>
              <w:rPr>
                <w:rFonts w:eastAsia="MS Mincho"/>
                <w:lang w:eastAsia="ja-JP"/>
              </w:rPr>
            </w:pPr>
            <w:r w:rsidRPr="00325F3C">
              <w:rPr>
                <w:rFonts w:eastAsia="MS Mincho"/>
                <w:lang w:eastAsia="ja-JP"/>
              </w:rPr>
              <w:t>Индекс структурного сходства</w:t>
            </w:r>
          </w:p>
        </w:tc>
        <w:tc>
          <w:tcPr>
            <w:tcW w:w="6170"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8"/>
              <w:gridCol w:w="1183"/>
            </w:tblGrid>
            <w:tr w:rsidR="00325F3C" w:rsidRPr="00325F3C" w14:paraId="0469E13A" w14:textId="77777777" w:rsidTr="00C64419">
              <w:tc>
                <w:tcPr>
                  <w:tcW w:w="4704" w:type="dxa"/>
                  <w:vAlign w:val="center"/>
                </w:tcPr>
                <w:p w14:paraId="1017A4D0" w14:textId="589B87C9"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SSIM=</m:t>
                      </m:r>
                      <m:sSup>
                        <m:sSupPr>
                          <m:ctrlPr>
                            <w:rPr>
                              <w:rFonts w:ascii="Cambria Math" w:eastAsia="MS Mincho" w:hAnsi="Cambria Math"/>
                              <w:i/>
                              <w:lang w:eastAsia="ja-JP"/>
                            </w:rPr>
                          </m:ctrlPr>
                        </m:sSupPr>
                        <m:e>
                          <m:sSub>
                            <m:sSubPr>
                              <m:ctrlPr>
                                <w:rPr>
                                  <w:rFonts w:ascii="Cambria Math" w:eastAsia="MS Mincho" w:hAnsi="Cambria Math"/>
                                  <w:i/>
                                  <w:lang w:eastAsia="ja-JP"/>
                                </w:rPr>
                              </m:ctrlPr>
                            </m:sSubPr>
                            <m:e>
                              <m:r>
                                <w:rPr>
                                  <w:rFonts w:ascii="Cambria Math" w:eastAsia="MS Mincho" w:hAnsi="Cambria Math"/>
                                  <w:lang w:eastAsia="ja-JP"/>
                                </w:rPr>
                                <m:t>C</m:t>
                              </m:r>
                            </m:e>
                            <m:sub>
                              <m:r>
                                <w:rPr>
                                  <w:rFonts w:ascii="Cambria Math" w:eastAsia="MS Mincho" w:hAnsi="Cambria Math"/>
                                  <w:lang w:eastAsia="ja-JP"/>
                                </w:rPr>
                                <m:t>l</m:t>
                              </m:r>
                            </m:sub>
                          </m:sSub>
                          <m:d>
                            <m:dPr>
                              <m:ctrlPr>
                                <w:rPr>
                                  <w:rFonts w:ascii="Cambria Math" w:eastAsia="MS Mincho" w:hAnsi="Cambria Math"/>
                                  <w:i/>
                                  <w:lang w:eastAsia="ja-JP"/>
                                </w:rPr>
                              </m:ctrlPr>
                            </m:dPr>
                            <m:e>
                              <m:r>
                                <w:rPr>
                                  <w:rFonts w:ascii="Cambria Math" w:eastAsia="MS Mincho" w:hAnsi="Cambria Math"/>
                                  <w:lang w:eastAsia="ja-JP"/>
                                </w:rPr>
                                <m:t>I,</m:t>
                              </m:r>
                              <m:acc>
                                <m:accPr>
                                  <m:ctrlPr>
                                    <w:rPr>
                                      <w:rFonts w:ascii="Cambria Math" w:eastAsia="MS Mincho" w:hAnsi="Cambria Math"/>
                                      <w:i/>
                                      <w:lang w:eastAsia="ja-JP"/>
                                    </w:rPr>
                                  </m:ctrlPr>
                                </m:accPr>
                                <m:e>
                                  <m:r>
                                    <w:rPr>
                                      <w:rFonts w:ascii="Cambria Math" w:eastAsia="MS Mincho" w:hAnsi="Cambria Math"/>
                                      <w:lang w:eastAsia="ja-JP"/>
                                    </w:rPr>
                                    <m:t>I</m:t>
                                  </m:r>
                                </m:e>
                              </m:acc>
                            </m:e>
                          </m:d>
                        </m:e>
                        <m:sup>
                          <m:r>
                            <w:rPr>
                              <w:rFonts w:ascii="Cambria Math" w:eastAsia="MS Mincho" w:hAnsi="Cambria Math"/>
                              <w:lang w:eastAsia="ja-JP"/>
                            </w:rPr>
                            <m:t>α</m:t>
                          </m:r>
                        </m:sup>
                      </m:sSup>
                      <m:sSup>
                        <m:sSupPr>
                          <m:ctrlPr>
                            <w:rPr>
                              <w:rFonts w:ascii="Cambria Math" w:eastAsia="MS Mincho" w:hAnsi="Cambria Math"/>
                              <w:i/>
                              <w:lang w:eastAsia="ja-JP"/>
                            </w:rPr>
                          </m:ctrlPr>
                        </m:sSupPr>
                        <m:e>
                          <m:sSub>
                            <m:sSubPr>
                              <m:ctrlPr>
                                <w:rPr>
                                  <w:rFonts w:ascii="Cambria Math" w:eastAsia="MS Mincho" w:hAnsi="Cambria Math"/>
                                  <w:i/>
                                  <w:lang w:eastAsia="ja-JP"/>
                                </w:rPr>
                              </m:ctrlPr>
                            </m:sSubPr>
                            <m:e>
                              <m:r>
                                <w:rPr>
                                  <w:rFonts w:ascii="Cambria Math" w:eastAsia="MS Mincho" w:hAnsi="Cambria Math"/>
                                  <w:lang w:eastAsia="ja-JP"/>
                                </w:rPr>
                                <m:t>∙C</m:t>
                              </m:r>
                            </m:e>
                            <m:sub>
                              <m:r>
                                <w:rPr>
                                  <w:rFonts w:ascii="Cambria Math" w:eastAsia="MS Mincho" w:hAnsi="Cambria Math"/>
                                  <w:lang w:eastAsia="ja-JP"/>
                                </w:rPr>
                                <m:t>c</m:t>
                              </m:r>
                            </m:sub>
                          </m:sSub>
                          <m:d>
                            <m:dPr>
                              <m:ctrlPr>
                                <w:rPr>
                                  <w:rFonts w:ascii="Cambria Math" w:eastAsia="MS Mincho" w:hAnsi="Cambria Math"/>
                                  <w:i/>
                                  <w:lang w:eastAsia="ja-JP"/>
                                </w:rPr>
                              </m:ctrlPr>
                            </m:dPr>
                            <m:e>
                              <m:r>
                                <w:rPr>
                                  <w:rFonts w:ascii="Cambria Math" w:eastAsia="MS Mincho" w:hAnsi="Cambria Math"/>
                                  <w:lang w:eastAsia="ja-JP"/>
                                </w:rPr>
                                <m:t>I,</m:t>
                              </m:r>
                              <m:acc>
                                <m:accPr>
                                  <m:ctrlPr>
                                    <w:rPr>
                                      <w:rFonts w:ascii="Cambria Math" w:eastAsia="MS Mincho" w:hAnsi="Cambria Math"/>
                                      <w:i/>
                                      <w:lang w:eastAsia="ja-JP"/>
                                    </w:rPr>
                                  </m:ctrlPr>
                                </m:accPr>
                                <m:e>
                                  <m:r>
                                    <w:rPr>
                                      <w:rFonts w:ascii="Cambria Math" w:eastAsia="MS Mincho" w:hAnsi="Cambria Math"/>
                                      <w:lang w:eastAsia="ja-JP"/>
                                    </w:rPr>
                                    <m:t>I</m:t>
                                  </m:r>
                                </m:e>
                              </m:acc>
                            </m:e>
                          </m:d>
                        </m:e>
                        <m:sup>
                          <m:r>
                            <w:rPr>
                              <w:rFonts w:ascii="Cambria Math" w:eastAsia="MS Mincho" w:hAnsi="Cambria Math"/>
                              <w:lang w:eastAsia="ja-JP"/>
                            </w:rPr>
                            <m:t>β</m:t>
                          </m:r>
                        </m:sup>
                      </m:sSup>
                      <m:sSup>
                        <m:sSupPr>
                          <m:ctrlPr>
                            <w:rPr>
                              <w:rFonts w:ascii="Cambria Math" w:eastAsia="MS Mincho" w:hAnsi="Cambria Math"/>
                              <w:i/>
                              <w:lang w:eastAsia="ja-JP"/>
                            </w:rPr>
                          </m:ctrlPr>
                        </m:sSupPr>
                        <m:e>
                          <m:sSub>
                            <m:sSubPr>
                              <m:ctrlPr>
                                <w:rPr>
                                  <w:rFonts w:ascii="Cambria Math" w:eastAsia="MS Mincho" w:hAnsi="Cambria Math"/>
                                  <w:i/>
                                  <w:lang w:eastAsia="ja-JP"/>
                                </w:rPr>
                              </m:ctrlPr>
                            </m:sSubPr>
                            <m:e>
                              <m:r>
                                <w:rPr>
                                  <w:rFonts w:ascii="Cambria Math" w:eastAsia="MS Mincho" w:hAnsi="Cambria Math"/>
                                  <w:lang w:eastAsia="ja-JP"/>
                                </w:rPr>
                                <m:t>∙C</m:t>
                              </m:r>
                            </m:e>
                            <m:sub>
                              <m:r>
                                <w:rPr>
                                  <w:rFonts w:ascii="Cambria Math" w:eastAsia="MS Mincho" w:hAnsi="Cambria Math"/>
                                  <w:lang w:eastAsia="ja-JP"/>
                                </w:rPr>
                                <m:t>s</m:t>
                              </m:r>
                            </m:sub>
                          </m:sSub>
                          <m:d>
                            <m:dPr>
                              <m:ctrlPr>
                                <w:rPr>
                                  <w:rFonts w:ascii="Cambria Math" w:eastAsia="MS Mincho" w:hAnsi="Cambria Math"/>
                                  <w:i/>
                                  <w:lang w:eastAsia="ja-JP"/>
                                </w:rPr>
                              </m:ctrlPr>
                            </m:dPr>
                            <m:e>
                              <m:r>
                                <w:rPr>
                                  <w:rFonts w:ascii="Cambria Math" w:eastAsia="MS Mincho" w:hAnsi="Cambria Math"/>
                                  <w:lang w:eastAsia="ja-JP"/>
                                </w:rPr>
                                <m:t>I,</m:t>
                              </m:r>
                              <m:acc>
                                <m:accPr>
                                  <m:ctrlPr>
                                    <w:rPr>
                                      <w:rFonts w:ascii="Cambria Math" w:eastAsia="MS Mincho" w:hAnsi="Cambria Math"/>
                                      <w:i/>
                                      <w:lang w:eastAsia="ja-JP"/>
                                    </w:rPr>
                                  </m:ctrlPr>
                                </m:accPr>
                                <m:e>
                                  <m:r>
                                    <w:rPr>
                                      <w:rFonts w:ascii="Cambria Math" w:eastAsia="MS Mincho" w:hAnsi="Cambria Math"/>
                                      <w:lang w:eastAsia="ja-JP"/>
                                    </w:rPr>
                                    <m:t>I</m:t>
                                  </m:r>
                                </m:e>
                              </m:acc>
                            </m:e>
                          </m:d>
                        </m:e>
                        <m:sup>
                          <m:r>
                            <w:rPr>
                              <w:rFonts w:ascii="Cambria Math" w:eastAsia="MS Mincho" w:hAnsi="Cambria Math"/>
                              <w:lang w:eastAsia="ja-JP"/>
                            </w:rPr>
                            <m:t>γ</m:t>
                          </m:r>
                        </m:sup>
                      </m:sSup>
                      <m:r>
                        <w:rPr>
                          <w:rFonts w:ascii="Cambria Math" w:eastAsia="MS Mincho" w:hAnsi="Cambria Math"/>
                          <w:lang w:eastAsia="ja-JP"/>
                        </w:rPr>
                        <m:t>,</m:t>
                      </m:r>
                    </m:oMath>
                  </m:oMathPara>
                </w:p>
                <w:p w14:paraId="761A7210" w14:textId="7D099B0E" w:rsidR="00325F3C" w:rsidRPr="00325F3C" w:rsidRDefault="00000000" w:rsidP="00325F3C">
                  <w:pPr>
                    <w:pStyle w:val="affff6"/>
                    <w:ind w:firstLine="540"/>
                    <w:rPr>
                      <w:rFonts w:eastAsia="MS Mincho"/>
                      <w:lang w:eastAsia="ja-JP"/>
                    </w:rPr>
                  </w:pPr>
                  <m:oMathPara>
                    <m:oMath>
                      <m:d>
                        <m:dPr>
                          <m:begChr m:val="{"/>
                          <m:endChr m:val=""/>
                          <m:ctrlPr>
                            <w:rPr>
                              <w:rFonts w:ascii="Cambria Math" w:eastAsia="MS Mincho" w:hAnsi="Cambria Math"/>
                              <w:i/>
                              <w:lang w:eastAsia="ja-JP"/>
                            </w:rPr>
                          </m:ctrlPr>
                        </m:dPr>
                        <m:e>
                          <m:m>
                            <m:mPr>
                              <m:mcs>
                                <m:mc>
                                  <m:mcPr>
                                    <m:count m:val="1"/>
                                    <m:mcJc m:val="center"/>
                                  </m:mcPr>
                                </m:mc>
                              </m:mcs>
                              <m:ctrlPr>
                                <w:rPr>
                                  <w:rFonts w:ascii="Cambria Math" w:eastAsia="MS Mincho" w:hAnsi="Cambria Math"/>
                                  <w:i/>
                                  <w:lang w:eastAsia="ja-JP"/>
                                </w:rPr>
                              </m:ctrlPr>
                            </m:mPr>
                            <m:mr>
                              <m:e>
                                <m:sSub>
                                  <m:sSubPr>
                                    <m:ctrlPr>
                                      <w:rPr>
                                        <w:rFonts w:ascii="Cambria Math" w:eastAsia="MS Mincho" w:hAnsi="Cambria Math"/>
                                        <w:i/>
                                        <w:lang w:eastAsia="ja-JP"/>
                                      </w:rPr>
                                    </m:ctrlPr>
                                  </m:sSubPr>
                                  <m:e>
                                    <m:r>
                                      <w:rPr>
                                        <w:rFonts w:ascii="Cambria Math" w:eastAsia="MS Mincho" w:hAnsi="Cambria Math"/>
                                        <w:lang w:eastAsia="ja-JP"/>
                                      </w:rPr>
                                      <m:t>C</m:t>
                                    </m:r>
                                  </m:e>
                                  <m:sub>
                                    <m:r>
                                      <w:rPr>
                                        <w:rFonts w:ascii="Cambria Math" w:eastAsia="MS Mincho" w:hAnsi="Cambria Math"/>
                                        <w:lang w:eastAsia="ja-JP"/>
                                      </w:rPr>
                                      <m:t>l</m:t>
                                    </m:r>
                                  </m:sub>
                                </m:sSub>
                                <m:r>
                                  <w:rPr>
                                    <w:rFonts w:ascii="Cambria Math" w:eastAsia="MS Mincho" w:hAnsi="Cambria Math"/>
                                    <w:lang w:eastAsia="ja-JP"/>
                                  </w:rPr>
                                  <m:t xml:space="preserve"> </m:t>
                                </m:r>
                                <m:d>
                                  <m:dPr>
                                    <m:ctrlPr>
                                      <w:rPr>
                                        <w:rFonts w:ascii="Cambria Math" w:eastAsia="MS Mincho" w:hAnsi="Cambria Math"/>
                                        <w:i/>
                                        <w:lang w:eastAsia="ja-JP"/>
                                      </w:rPr>
                                    </m:ctrlPr>
                                  </m:dPr>
                                  <m:e>
                                    <m:r>
                                      <w:rPr>
                                        <w:rFonts w:ascii="Cambria Math" w:eastAsia="MS Mincho" w:hAnsi="Cambria Math"/>
                                        <w:lang w:eastAsia="ja-JP"/>
                                      </w:rPr>
                                      <m:t>I,</m:t>
                                    </m:r>
                                    <m:acc>
                                      <m:accPr>
                                        <m:ctrlPr>
                                          <w:rPr>
                                            <w:rFonts w:ascii="Cambria Math" w:eastAsia="MS Mincho" w:hAnsi="Cambria Math"/>
                                            <w:i/>
                                            <w:lang w:eastAsia="ja-JP"/>
                                          </w:rPr>
                                        </m:ctrlPr>
                                      </m:accPr>
                                      <m:e>
                                        <m:r>
                                          <w:rPr>
                                            <w:rFonts w:ascii="Cambria Math" w:eastAsia="MS Mincho" w:hAnsi="Cambria Math"/>
                                            <w:lang w:eastAsia="ja-JP"/>
                                          </w:rPr>
                                          <m:t>I</m:t>
                                        </m:r>
                                      </m:e>
                                    </m:acc>
                                  </m:e>
                                </m:d>
                                <m:r>
                                  <w:rPr>
                                    <w:rFonts w:ascii="Cambria Math" w:eastAsia="MS Mincho" w:hAnsi="Cambria Math"/>
                                    <w:lang w:eastAsia="ja-JP"/>
                                  </w:rPr>
                                  <m:t xml:space="preserve">= </m:t>
                                </m:r>
                                <m:f>
                                  <m:fPr>
                                    <m:ctrlPr>
                                      <w:rPr>
                                        <w:rFonts w:ascii="Cambria Math" w:eastAsia="MS Mincho" w:hAnsi="Cambria Math"/>
                                        <w:i/>
                                        <w:lang w:eastAsia="ja-JP"/>
                                      </w:rPr>
                                    </m:ctrlPr>
                                  </m:fPr>
                                  <m:num>
                                    <m:r>
                                      <w:rPr>
                                        <w:rFonts w:ascii="Cambria Math" w:eastAsia="MS Mincho" w:hAnsi="Cambria Math"/>
                                        <w:lang w:eastAsia="ja-JP"/>
                                      </w:rPr>
                                      <m:t>2</m:t>
                                    </m:r>
                                    <m:sSub>
                                      <m:sSubPr>
                                        <m:ctrlPr>
                                          <w:rPr>
                                            <w:rFonts w:ascii="Cambria Math" w:eastAsia="MS Mincho" w:hAnsi="Cambria Math"/>
                                            <w:i/>
                                            <w:lang w:eastAsia="ja-JP"/>
                                          </w:rPr>
                                        </m:ctrlPr>
                                      </m:sSubPr>
                                      <m:e>
                                        <m:r>
                                          <w:rPr>
                                            <w:rFonts w:ascii="Cambria Math" w:eastAsia="MS Mincho" w:hAnsi="Cambria Math"/>
                                            <w:lang w:eastAsia="ja-JP"/>
                                          </w:rPr>
                                          <m:t>μ</m:t>
                                        </m:r>
                                      </m:e>
                                      <m:sub>
                                        <m:r>
                                          <w:rPr>
                                            <w:rFonts w:ascii="Cambria Math" w:eastAsia="MS Mincho" w:hAnsi="Cambria Math"/>
                                            <w:lang w:eastAsia="ja-JP"/>
                                          </w:rPr>
                                          <m:t>I</m:t>
                                        </m:r>
                                      </m:sub>
                                    </m:sSub>
                                    <m:sSub>
                                      <m:sSubPr>
                                        <m:ctrlPr>
                                          <w:rPr>
                                            <w:rFonts w:ascii="Cambria Math" w:eastAsia="MS Mincho" w:hAnsi="Cambria Math"/>
                                            <w:i/>
                                            <w:lang w:eastAsia="ja-JP"/>
                                          </w:rPr>
                                        </m:ctrlPr>
                                      </m:sSubPr>
                                      <m:e>
                                        <m:r>
                                          <w:rPr>
                                            <w:rFonts w:ascii="Cambria Math" w:eastAsia="MS Mincho" w:hAnsi="Cambria Math"/>
                                            <w:lang w:eastAsia="ja-JP"/>
                                          </w:rPr>
                                          <m:t>μ</m:t>
                                        </m:r>
                                      </m:e>
                                      <m:sub>
                                        <m:acc>
                                          <m:accPr>
                                            <m:ctrlPr>
                                              <w:rPr>
                                                <w:rFonts w:ascii="Cambria Math" w:eastAsia="MS Mincho" w:hAnsi="Cambria Math"/>
                                                <w:i/>
                                                <w:lang w:eastAsia="ja-JP"/>
                                              </w:rPr>
                                            </m:ctrlPr>
                                          </m:accPr>
                                          <m:e>
                                            <m:r>
                                              <w:rPr>
                                                <w:rFonts w:ascii="Cambria Math" w:eastAsia="MS Mincho" w:hAnsi="Cambria Math"/>
                                                <w:lang w:eastAsia="ja-JP"/>
                                              </w:rPr>
                                              <m:t>I</m:t>
                                            </m:r>
                                          </m:e>
                                        </m:acc>
                                      </m:sub>
                                    </m:sSub>
                                    <m:r>
                                      <w:rPr>
                                        <w:rFonts w:ascii="Cambria Math" w:eastAsia="MS Mincho" w:hAnsi="Cambria Math"/>
                                        <w:lang w:eastAsia="ja-JP"/>
                                      </w:rPr>
                                      <m:t>+</m:t>
                                    </m:r>
                                    <m:sSub>
                                      <m:sSubPr>
                                        <m:ctrlPr>
                                          <w:rPr>
                                            <w:rFonts w:ascii="Cambria Math" w:eastAsia="MS Mincho" w:hAnsi="Cambria Math"/>
                                            <w:i/>
                                            <w:lang w:eastAsia="ja-JP"/>
                                          </w:rPr>
                                        </m:ctrlPr>
                                      </m:sSubPr>
                                      <m:e>
                                        <m:r>
                                          <w:rPr>
                                            <w:rFonts w:ascii="Cambria Math" w:eastAsia="MS Mincho" w:hAnsi="Cambria Math"/>
                                            <w:lang w:eastAsia="ja-JP"/>
                                          </w:rPr>
                                          <m:t>С</m:t>
                                        </m:r>
                                      </m:e>
                                      <m:sub>
                                        <m:r>
                                          <w:rPr>
                                            <w:rFonts w:ascii="Cambria Math" w:eastAsia="MS Mincho" w:hAnsi="Cambria Math"/>
                                            <w:lang w:eastAsia="ja-JP"/>
                                          </w:rPr>
                                          <m:t>1</m:t>
                                        </m:r>
                                      </m:sub>
                                    </m:sSub>
                                  </m:num>
                                  <m:den>
                                    <m:sSubSup>
                                      <m:sSubSupPr>
                                        <m:ctrlPr>
                                          <w:rPr>
                                            <w:rFonts w:ascii="Cambria Math" w:eastAsia="MS Mincho" w:hAnsi="Cambria Math"/>
                                            <w:i/>
                                            <w:lang w:eastAsia="ja-JP"/>
                                          </w:rPr>
                                        </m:ctrlPr>
                                      </m:sSubSupPr>
                                      <m:e>
                                        <m:r>
                                          <w:rPr>
                                            <w:rFonts w:ascii="Cambria Math" w:eastAsia="MS Mincho" w:hAnsi="Cambria Math"/>
                                            <w:lang w:eastAsia="ja-JP"/>
                                          </w:rPr>
                                          <m:t>μ</m:t>
                                        </m:r>
                                      </m:e>
                                      <m:sub>
                                        <m:r>
                                          <w:rPr>
                                            <w:rFonts w:ascii="Cambria Math" w:eastAsia="MS Mincho" w:hAnsi="Cambria Math"/>
                                            <w:lang w:eastAsia="ja-JP"/>
                                          </w:rPr>
                                          <m:t>I</m:t>
                                        </m:r>
                                      </m:sub>
                                      <m:sup>
                                        <m:r>
                                          <w:rPr>
                                            <w:rFonts w:ascii="Cambria Math" w:eastAsia="MS Mincho" w:hAnsi="Cambria Math"/>
                                            <w:lang w:eastAsia="ja-JP"/>
                                          </w:rPr>
                                          <m:t>2</m:t>
                                        </m:r>
                                      </m:sup>
                                    </m:sSubSup>
                                    <m:r>
                                      <w:rPr>
                                        <w:rFonts w:ascii="Cambria Math" w:eastAsia="MS Mincho" w:hAnsi="Cambria Math"/>
                                        <w:lang w:eastAsia="ja-JP"/>
                                      </w:rPr>
                                      <m:t>+</m:t>
                                    </m:r>
                                    <m:sSubSup>
                                      <m:sSubSupPr>
                                        <m:ctrlPr>
                                          <w:rPr>
                                            <w:rFonts w:ascii="Cambria Math" w:eastAsia="MS Mincho" w:hAnsi="Cambria Math"/>
                                            <w:i/>
                                            <w:lang w:eastAsia="ja-JP"/>
                                          </w:rPr>
                                        </m:ctrlPr>
                                      </m:sSubSupPr>
                                      <m:e>
                                        <m:r>
                                          <w:rPr>
                                            <w:rFonts w:ascii="Cambria Math" w:eastAsia="MS Mincho" w:hAnsi="Cambria Math"/>
                                            <w:lang w:eastAsia="ja-JP"/>
                                          </w:rPr>
                                          <m:t>μ</m:t>
                                        </m:r>
                                      </m:e>
                                      <m:sub>
                                        <m:acc>
                                          <m:accPr>
                                            <m:ctrlPr>
                                              <w:rPr>
                                                <w:rFonts w:ascii="Cambria Math" w:eastAsia="MS Mincho" w:hAnsi="Cambria Math"/>
                                                <w:i/>
                                                <w:lang w:eastAsia="ja-JP"/>
                                              </w:rPr>
                                            </m:ctrlPr>
                                          </m:accPr>
                                          <m:e>
                                            <m:r>
                                              <w:rPr>
                                                <w:rFonts w:ascii="Cambria Math" w:eastAsia="MS Mincho" w:hAnsi="Cambria Math"/>
                                                <w:lang w:eastAsia="ja-JP"/>
                                              </w:rPr>
                                              <m:t>I</m:t>
                                            </m:r>
                                          </m:e>
                                        </m:acc>
                                      </m:sub>
                                      <m:sup>
                                        <m:r>
                                          <w:rPr>
                                            <w:rFonts w:ascii="Cambria Math" w:eastAsia="MS Mincho" w:hAnsi="Cambria Math"/>
                                            <w:lang w:eastAsia="ja-JP"/>
                                          </w:rPr>
                                          <m:t>2</m:t>
                                        </m:r>
                                      </m:sup>
                                    </m:sSubSup>
                                    <m:r>
                                      <w:rPr>
                                        <w:rFonts w:ascii="Cambria Math" w:eastAsia="MS Mincho" w:hAnsi="Cambria Math"/>
                                        <w:lang w:eastAsia="ja-JP"/>
                                      </w:rPr>
                                      <m:t>+</m:t>
                                    </m:r>
                                    <m:sSub>
                                      <m:sSubPr>
                                        <m:ctrlPr>
                                          <w:rPr>
                                            <w:rFonts w:ascii="Cambria Math" w:eastAsia="MS Mincho" w:hAnsi="Cambria Math"/>
                                            <w:i/>
                                            <w:lang w:eastAsia="ja-JP"/>
                                          </w:rPr>
                                        </m:ctrlPr>
                                      </m:sSubPr>
                                      <m:e>
                                        <m:r>
                                          <w:rPr>
                                            <w:rFonts w:ascii="Cambria Math" w:eastAsia="MS Mincho" w:hAnsi="Cambria Math"/>
                                            <w:lang w:eastAsia="ja-JP"/>
                                          </w:rPr>
                                          <m:t>С</m:t>
                                        </m:r>
                                      </m:e>
                                      <m:sub>
                                        <m:r>
                                          <w:rPr>
                                            <w:rFonts w:ascii="Cambria Math" w:eastAsia="MS Mincho" w:hAnsi="Cambria Math"/>
                                            <w:lang w:eastAsia="ja-JP"/>
                                          </w:rPr>
                                          <m:t>1</m:t>
                                        </m:r>
                                      </m:sub>
                                    </m:sSub>
                                  </m:den>
                                </m:f>
                              </m:e>
                            </m:mr>
                            <m:mr>
                              <m:e>
                                <m:sSub>
                                  <m:sSubPr>
                                    <m:ctrlPr>
                                      <w:rPr>
                                        <w:rFonts w:ascii="Cambria Math" w:eastAsia="MS Mincho" w:hAnsi="Cambria Math"/>
                                        <w:i/>
                                        <w:lang w:eastAsia="ja-JP"/>
                                      </w:rPr>
                                    </m:ctrlPr>
                                  </m:sSubPr>
                                  <m:e>
                                    <m:r>
                                      <w:rPr>
                                        <w:rFonts w:ascii="Cambria Math" w:eastAsia="MS Mincho" w:hAnsi="Cambria Math"/>
                                        <w:lang w:eastAsia="ja-JP"/>
                                      </w:rPr>
                                      <m:t>C</m:t>
                                    </m:r>
                                  </m:e>
                                  <m:sub>
                                    <m:r>
                                      <w:rPr>
                                        <w:rFonts w:ascii="Cambria Math" w:eastAsia="MS Mincho" w:hAnsi="Cambria Math"/>
                                        <w:lang w:eastAsia="ja-JP"/>
                                      </w:rPr>
                                      <m:t>с</m:t>
                                    </m:r>
                                  </m:sub>
                                </m:sSub>
                                <m:r>
                                  <w:rPr>
                                    <w:rFonts w:ascii="Cambria Math" w:eastAsia="MS Mincho" w:hAnsi="Cambria Math"/>
                                    <w:lang w:eastAsia="ja-JP"/>
                                  </w:rPr>
                                  <m:t xml:space="preserve"> </m:t>
                                </m:r>
                                <m:d>
                                  <m:dPr>
                                    <m:ctrlPr>
                                      <w:rPr>
                                        <w:rFonts w:ascii="Cambria Math" w:eastAsia="MS Mincho" w:hAnsi="Cambria Math"/>
                                        <w:i/>
                                        <w:lang w:eastAsia="ja-JP"/>
                                      </w:rPr>
                                    </m:ctrlPr>
                                  </m:dPr>
                                  <m:e>
                                    <m:r>
                                      <w:rPr>
                                        <w:rFonts w:ascii="Cambria Math" w:eastAsia="MS Mincho" w:hAnsi="Cambria Math"/>
                                        <w:lang w:eastAsia="ja-JP"/>
                                      </w:rPr>
                                      <m:t>I,</m:t>
                                    </m:r>
                                    <m:acc>
                                      <m:accPr>
                                        <m:ctrlPr>
                                          <w:rPr>
                                            <w:rFonts w:ascii="Cambria Math" w:eastAsia="MS Mincho" w:hAnsi="Cambria Math"/>
                                            <w:i/>
                                            <w:lang w:eastAsia="ja-JP"/>
                                          </w:rPr>
                                        </m:ctrlPr>
                                      </m:accPr>
                                      <m:e>
                                        <m:r>
                                          <w:rPr>
                                            <w:rFonts w:ascii="Cambria Math" w:eastAsia="MS Mincho" w:hAnsi="Cambria Math"/>
                                            <w:lang w:eastAsia="ja-JP"/>
                                          </w:rPr>
                                          <m:t>I</m:t>
                                        </m:r>
                                      </m:e>
                                    </m:acc>
                                  </m:e>
                                </m:d>
                                <m:r>
                                  <w:rPr>
                                    <w:rFonts w:ascii="Cambria Math" w:eastAsia="MS Mincho" w:hAnsi="Cambria Math"/>
                                    <w:lang w:eastAsia="ja-JP"/>
                                  </w:rPr>
                                  <m:t xml:space="preserve">= </m:t>
                                </m:r>
                                <m:f>
                                  <m:fPr>
                                    <m:ctrlPr>
                                      <w:rPr>
                                        <w:rFonts w:ascii="Cambria Math" w:eastAsia="MS Mincho" w:hAnsi="Cambria Math"/>
                                        <w:i/>
                                        <w:lang w:eastAsia="ja-JP"/>
                                      </w:rPr>
                                    </m:ctrlPr>
                                  </m:fPr>
                                  <m:num>
                                    <m:r>
                                      <w:rPr>
                                        <w:rFonts w:ascii="Cambria Math" w:eastAsia="MS Mincho" w:hAnsi="Cambria Math"/>
                                        <w:lang w:eastAsia="ja-JP"/>
                                      </w:rPr>
                                      <m:t>2</m:t>
                                    </m:r>
                                    <m:sSub>
                                      <m:sSubPr>
                                        <m:ctrlPr>
                                          <w:rPr>
                                            <w:rFonts w:ascii="Cambria Math" w:eastAsia="MS Mincho" w:hAnsi="Cambria Math"/>
                                            <w:i/>
                                            <w:lang w:eastAsia="ja-JP"/>
                                          </w:rPr>
                                        </m:ctrlPr>
                                      </m:sSubPr>
                                      <m:e>
                                        <m:r>
                                          <w:rPr>
                                            <w:rFonts w:ascii="Cambria Math" w:eastAsia="MS Mincho" w:hAnsi="Cambria Math"/>
                                            <w:lang w:eastAsia="ja-JP"/>
                                          </w:rPr>
                                          <m:t>σ</m:t>
                                        </m:r>
                                      </m:e>
                                      <m:sub>
                                        <m:r>
                                          <w:rPr>
                                            <w:rFonts w:ascii="Cambria Math" w:eastAsia="MS Mincho" w:hAnsi="Cambria Math"/>
                                            <w:lang w:eastAsia="ja-JP"/>
                                          </w:rPr>
                                          <m:t>I</m:t>
                                        </m:r>
                                      </m:sub>
                                    </m:sSub>
                                    <m:sSub>
                                      <m:sSubPr>
                                        <m:ctrlPr>
                                          <w:rPr>
                                            <w:rFonts w:ascii="Cambria Math" w:eastAsia="MS Mincho" w:hAnsi="Cambria Math"/>
                                            <w:i/>
                                            <w:lang w:eastAsia="ja-JP"/>
                                          </w:rPr>
                                        </m:ctrlPr>
                                      </m:sSubPr>
                                      <m:e>
                                        <m:r>
                                          <w:rPr>
                                            <w:rFonts w:ascii="Cambria Math" w:eastAsia="MS Mincho" w:hAnsi="Cambria Math"/>
                                            <w:lang w:eastAsia="ja-JP"/>
                                          </w:rPr>
                                          <m:t>σ</m:t>
                                        </m:r>
                                      </m:e>
                                      <m:sub>
                                        <m:acc>
                                          <m:accPr>
                                            <m:ctrlPr>
                                              <w:rPr>
                                                <w:rFonts w:ascii="Cambria Math" w:eastAsia="MS Mincho" w:hAnsi="Cambria Math"/>
                                                <w:i/>
                                                <w:lang w:eastAsia="ja-JP"/>
                                              </w:rPr>
                                            </m:ctrlPr>
                                          </m:accPr>
                                          <m:e>
                                            <m:r>
                                              <w:rPr>
                                                <w:rFonts w:ascii="Cambria Math" w:eastAsia="MS Mincho" w:hAnsi="Cambria Math"/>
                                                <w:lang w:eastAsia="ja-JP"/>
                                              </w:rPr>
                                              <m:t>I</m:t>
                                            </m:r>
                                          </m:e>
                                        </m:acc>
                                      </m:sub>
                                    </m:sSub>
                                    <m:r>
                                      <w:rPr>
                                        <w:rFonts w:ascii="Cambria Math" w:eastAsia="MS Mincho" w:hAnsi="Cambria Math"/>
                                        <w:lang w:eastAsia="ja-JP"/>
                                      </w:rPr>
                                      <m:t>+</m:t>
                                    </m:r>
                                    <m:sSub>
                                      <m:sSubPr>
                                        <m:ctrlPr>
                                          <w:rPr>
                                            <w:rFonts w:ascii="Cambria Math" w:eastAsia="MS Mincho" w:hAnsi="Cambria Math"/>
                                            <w:i/>
                                            <w:lang w:eastAsia="ja-JP"/>
                                          </w:rPr>
                                        </m:ctrlPr>
                                      </m:sSubPr>
                                      <m:e>
                                        <m:r>
                                          <w:rPr>
                                            <w:rFonts w:ascii="Cambria Math" w:eastAsia="MS Mincho" w:hAnsi="Cambria Math"/>
                                            <w:lang w:eastAsia="ja-JP"/>
                                          </w:rPr>
                                          <m:t>С</m:t>
                                        </m:r>
                                      </m:e>
                                      <m:sub>
                                        <m:r>
                                          <w:rPr>
                                            <w:rFonts w:ascii="Cambria Math" w:eastAsia="MS Mincho" w:hAnsi="Cambria Math"/>
                                            <w:lang w:eastAsia="ja-JP"/>
                                          </w:rPr>
                                          <m:t>2</m:t>
                                        </m:r>
                                      </m:sub>
                                    </m:sSub>
                                  </m:num>
                                  <m:den>
                                    <m:sSubSup>
                                      <m:sSubSupPr>
                                        <m:ctrlPr>
                                          <w:rPr>
                                            <w:rFonts w:ascii="Cambria Math" w:eastAsia="MS Mincho" w:hAnsi="Cambria Math"/>
                                            <w:i/>
                                            <w:lang w:eastAsia="ja-JP"/>
                                          </w:rPr>
                                        </m:ctrlPr>
                                      </m:sSubSupPr>
                                      <m:e>
                                        <m:r>
                                          <w:rPr>
                                            <w:rFonts w:ascii="Cambria Math" w:eastAsia="MS Mincho" w:hAnsi="Cambria Math"/>
                                            <w:lang w:eastAsia="ja-JP"/>
                                          </w:rPr>
                                          <m:t>σ</m:t>
                                        </m:r>
                                      </m:e>
                                      <m:sub>
                                        <m:r>
                                          <w:rPr>
                                            <w:rFonts w:ascii="Cambria Math" w:eastAsia="MS Mincho" w:hAnsi="Cambria Math"/>
                                            <w:lang w:eastAsia="ja-JP"/>
                                          </w:rPr>
                                          <m:t>I</m:t>
                                        </m:r>
                                      </m:sub>
                                      <m:sup>
                                        <m:r>
                                          <w:rPr>
                                            <w:rFonts w:ascii="Cambria Math" w:eastAsia="MS Mincho" w:hAnsi="Cambria Math"/>
                                            <w:lang w:eastAsia="ja-JP"/>
                                          </w:rPr>
                                          <m:t>2</m:t>
                                        </m:r>
                                      </m:sup>
                                    </m:sSubSup>
                                    <m:r>
                                      <w:rPr>
                                        <w:rFonts w:ascii="Cambria Math" w:eastAsia="MS Mincho" w:hAnsi="Cambria Math"/>
                                        <w:lang w:eastAsia="ja-JP"/>
                                      </w:rPr>
                                      <m:t>+</m:t>
                                    </m:r>
                                    <m:sSubSup>
                                      <m:sSubSupPr>
                                        <m:ctrlPr>
                                          <w:rPr>
                                            <w:rFonts w:ascii="Cambria Math" w:eastAsia="MS Mincho" w:hAnsi="Cambria Math"/>
                                            <w:i/>
                                            <w:lang w:eastAsia="ja-JP"/>
                                          </w:rPr>
                                        </m:ctrlPr>
                                      </m:sSubSupPr>
                                      <m:e>
                                        <m:r>
                                          <w:rPr>
                                            <w:rFonts w:ascii="Cambria Math" w:eastAsia="MS Mincho" w:hAnsi="Cambria Math"/>
                                            <w:lang w:eastAsia="ja-JP"/>
                                          </w:rPr>
                                          <m:t>σ</m:t>
                                        </m:r>
                                      </m:e>
                                      <m:sub>
                                        <m:acc>
                                          <m:accPr>
                                            <m:ctrlPr>
                                              <w:rPr>
                                                <w:rFonts w:ascii="Cambria Math" w:eastAsia="MS Mincho" w:hAnsi="Cambria Math"/>
                                                <w:i/>
                                                <w:lang w:eastAsia="ja-JP"/>
                                              </w:rPr>
                                            </m:ctrlPr>
                                          </m:accPr>
                                          <m:e>
                                            <m:r>
                                              <w:rPr>
                                                <w:rFonts w:ascii="Cambria Math" w:eastAsia="MS Mincho" w:hAnsi="Cambria Math"/>
                                                <w:lang w:eastAsia="ja-JP"/>
                                              </w:rPr>
                                              <m:t>I</m:t>
                                            </m:r>
                                          </m:e>
                                        </m:acc>
                                      </m:sub>
                                      <m:sup>
                                        <m:r>
                                          <w:rPr>
                                            <w:rFonts w:ascii="Cambria Math" w:eastAsia="MS Mincho" w:hAnsi="Cambria Math"/>
                                            <w:lang w:eastAsia="ja-JP"/>
                                          </w:rPr>
                                          <m:t>2</m:t>
                                        </m:r>
                                      </m:sup>
                                    </m:sSubSup>
                                    <m:r>
                                      <w:rPr>
                                        <w:rFonts w:ascii="Cambria Math" w:eastAsia="MS Mincho" w:hAnsi="Cambria Math"/>
                                        <w:lang w:eastAsia="ja-JP"/>
                                      </w:rPr>
                                      <m:t>+</m:t>
                                    </m:r>
                                    <m:sSub>
                                      <m:sSubPr>
                                        <m:ctrlPr>
                                          <w:rPr>
                                            <w:rFonts w:ascii="Cambria Math" w:eastAsia="MS Mincho" w:hAnsi="Cambria Math"/>
                                            <w:i/>
                                            <w:lang w:eastAsia="ja-JP"/>
                                          </w:rPr>
                                        </m:ctrlPr>
                                      </m:sSubPr>
                                      <m:e>
                                        <m:r>
                                          <w:rPr>
                                            <w:rFonts w:ascii="Cambria Math" w:eastAsia="MS Mincho" w:hAnsi="Cambria Math"/>
                                            <w:lang w:eastAsia="ja-JP"/>
                                          </w:rPr>
                                          <m:t>С</m:t>
                                        </m:r>
                                      </m:e>
                                      <m:sub>
                                        <m:r>
                                          <w:rPr>
                                            <w:rFonts w:ascii="Cambria Math" w:eastAsia="MS Mincho" w:hAnsi="Cambria Math"/>
                                            <w:lang w:eastAsia="ja-JP"/>
                                          </w:rPr>
                                          <m:t>2</m:t>
                                        </m:r>
                                      </m:sub>
                                    </m:sSub>
                                  </m:den>
                                </m:f>
                              </m:e>
                            </m:mr>
                            <m:mr>
                              <m:e>
                                <m:sSub>
                                  <m:sSubPr>
                                    <m:ctrlPr>
                                      <w:rPr>
                                        <w:rFonts w:ascii="Cambria Math" w:eastAsia="MS Mincho" w:hAnsi="Cambria Math"/>
                                        <w:i/>
                                        <w:lang w:eastAsia="ja-JP"/>
                                      </w:rPr>
                                    </m:ctrlPr>
                                  </m:sSubPr>
                                  <m:e>
                                    <m:r>
                                      <w:rPr>
                                        <w:rFonts w:ascii="Cambria Math" w:eastAsia="MS Mincho" w:hAnsi="Cambria Math"/>
                                        <w:lang w:eastAsia="ja-JP"/>
                                      </w:rPr>
                                      <m:t>C</m:t>
                                    </m:r>
                                  </m:e>
                                  <m:sub>
                                    <m:r>
                                      <w:rPr>
                                        <w:rFonts w:ascii="Cambria Math" w:eastAsia="MS Mincho" w:hAnsi="Cambria Math"/>
                                        <w:lang w:eastAsia="ja-JP"/>
                                      </w:rPr>
                                      <m:t>s</m:t>
                                    </m:r>
                                  </m:sub>
                                </m:sSub>
                                <m:r>
                                  <w:rPr>
                                    <w:rFonts w:ascii="Cambria Math" w:eastAsia="MS Mincho" w:hAnsi="Cambria Math"/>
                                    <w:lang w:eastAsia="ja-JP"/>
                                  </w:rPr>
                                  <m:t xml:space="preserve"> </m:t>
                                </m:r>
                                <m:d>
                                  <m:dPr>
                                    <m:ctrlPr>
                                      <w:rPr>
                                        <w:rFonts w:ascii="Cambria Math" w:eastAsia="MS Mincho" w:hAnsi="Cambria Math"/>
                                        <w:i/>
                                        <w:lang w:eastAsia="ja-JP"/>
                                      </w:rPr>
                                    </m:ctrlPr>
                                  </m:dPr>
                                  <m:e>
                                    <m:r>
                                      <w:rPr>
                                        <w:rFonts w:ascii="Cambria Math" w:eastAsia="MS Mincho" w:hAnsi="Cambria Math"/>
                                        <w:lang w:eastAsia="ja-JP"/>
                                      </w:rPr>
                                      <m:t>I,</m:t>
                                    </m:r>
                                    <m:acc>
                                      <m:accPr>
                                        <m:ctrlPr>
                                          <w:rPr>
                                            <w:rFonts w:ascii="Cambria Math" w:eastAsia="MS Mincho" w:hAnsi="Cambria Math"/>
                                            <w:i/>
                                            <w:lang w:eastAsia="ja-JP"/>
                                          </w:rPr>
                                        </m:ctrlPr>
                                      </m:accPr>
                                      <m:e>
                                        <m:r>
                                          <w:rPr>
                                            <w:rFonts w:ascii="Cambria Math" w:eastAsia="MS Mincho" w:hAnsi="Cambria Math"/>
                                            <w:lang w:eastAsia="ja-JP"/>
                                          </w:rPr>
                                          <m:t>I</m:t>
                                        </m:r>
                                      </m:e>
                                    </m:acc>
                                  </m:e>
                                </m:d>
                                <m:r>
                                  <w:rPr>
                                    <w:rFonts w:ascii="Cambria Math" w:eastAsia="MS Mincho" w:hAnsi="Cambria Math"/>
                                    <w:lang w:eastAsia="ja-JP"/>
                                  </w:rPr>
                                  <m:t xml:space="preserve">= </m:t>
                                </m:r>
                                <m:f>
                                  <m:fPr>
                                    <m:ctrlPr>
                                      <w:rPr>
                                        <w:rFonts w:ascii="Cambria Math" w:eastAsia="MS Mincho" w:hAnsi="Cambria Math"/>
                                        <w:i/>
                                        <w:lang w:eastAsia="ja-JP"/>
                                      </w:rPr>
                                    </m:ctrlPr>
                                  </m:fPr>
                                  <m:num>
                                    <m:r>
                                      <w:rPr>
                                        <w:rFonts w:ascii="Cambria Math" w:eastAsia="MS Mincho" w:hAnsi="Cambria Math"/>
                                        <w:lang w:eastAsia="ja-JP"/>
                                      </w:rPr>
                                      <m:t>cov</m:t>
                                    </m:r>
                                    <m:d>
                                      <m:dPr>
                                        <m:ctrlPr>
                                          <w:rPr>
                                            <w:rFonts w:ascii="Cambria Math" w:eastAsia="MS Mincho" w:hAnsi="Cambria Math"/>
                                            <w:i/>
                                            <w:lang w:eastAsia="ja-JP"/>
                                          </w:rPr>
                                        </m:ctrlPr>
                                      </m:dPr>
                                      <m:e>
                                        <m:r>
                                          <w:rPr>
                                            <w:rFonts w:ascii="Cambria Math" w:eastAsia="MS Mincho" w:hAnsi="Cambria Math"/>
                                            <w:lang w:eastAsia="ja-JP"/>
                                          </w:rPr>
                                          <m:t>I,</m:t>
                                        </m:r>
                                        <m:acc>
                                          <m:accPr>
                                            <m:ctrlPr>
                                              <w:rPr>
                                                <w:rFonts w:ascii="Cambria Math" w:eastAsia="MS Mincho" w:hAnsi="Cambria Math"/>
                                                <w:i/>
                                                <w:lang w:eastAsia="ja-JP"/>
                                              </w:rPr>
                                            </m:ctrlPr>
                                          </m:accPr>
                                          <m:e>
                                            <m:r>
                                              <w:rPr>
                                                <w:rFonts w:ascii="Cambria Math" w:eastAsia="MS Mincho" w:hAnsi="Cambria Math"/>
                                                <w:lang w:eastAsia="ja-JP"/>
                                              </w:rPr>
                                              <m:t>I</m:t>
                                            </m:r>
                                          </m:e>
                                        </m:acc>
                                      </m:e>
                                    </m:d>
                                    <m:r>
                                      <w:rPr>
                                        <w:rFonts w:ascii="Cambria Math" w:eastAsia="MS Mincho" w:hAnsi="Cambria Math"/>
                                        <w:lang w:eastAsia="ja-JP"/>
                                      </w:rPr>
                                      <m:t>+</m:t>
                                    </m:r>
                                    <m:sSub>
                                      <m:sSubPr>
                                        <m:ctrlPr>
                                          <w:rPr>
                                            <w:rFonts w:ascii="Cambria Math" w:eastAsia="MS Mincho" w:hAnsi="Cambria Math"/>
                                            <w:i/>
                                            <w:lang w:eastAsia="ja-JP"/>
                                          </w:rPr>
                                        </m:ctrlPr>
                                      </m:sSubPr>
                                      <m:e>
                                        <m:r>
                                          <w:rPr>
                                            <w:rFonts w:ascii="Cambria Math" w:eastAsia="MS Mincho" w:hAnsi="Cambria Math"/>
                                            <w:lang w:eastAsia="ja-JP"/>
                                          </w:rPr>
                                          <m:t>С</m:t>
                                        </m:r>
                                      </m:e>
                                      <m:sub>
                                        <m:r>
                                          <w:rPr>
                                            <w:rFonts w:ascii="Cambria Math" w:eastAsia="MS Mincho" w:hAnsi="Cambria Math"/>
                                            <w:lang w:eastAsia="ja-JP"/>
                                          </w:rPr>
                                          <m:t>3</m:t>
                                        </m:r>
                                      </m:sub>
                                    </m:sSub>
                                  </m:num>
                                  <m:den>
                                    <m:sSub>
                                      <m:sSubPr>
                                        <m:ctrlPr>
                                          <w:rPr>
                                            <w:rFonts w:ascii="Cambria Math" w:eastAsia="MS Mincho" w:hAnsi="Cambria Math"/>
                                            <w:i/>
                                            <w:lang w:eastAsia="ja-JP"/>
                                          </w:rPr>
                                        </m:ctrlPr>
                                      </m:sSubPr>
                                      <m:e>
                                        <m:r>
                                          <w:rPr>
                                            <w:rFonts w:ascii="Cambria Math" w:eastAsia="MS Mincho" w:hAnsi="Cambria Math"/>
                                            <w:lang w:eastAsia="ja-JP"/>
                                          </w:rPr>
                                          <m:t>σ</m:t>
                                        </m:r>
                                      </m:e>
                                      <m:sub>
                                        <m:r>
                                          <w:rPr>
                                            <w:rFonts w:ascii="Cambria Math" w:eastAsia="MS Mincho" w:hAnsi="Cambria Math"/>
                                            <w:lang w:eastAsia="ja-JP"/>
                                          </w:rPr>
                                          <m:t>I</m:t>
                                        </m:r>
                                      </m:sub>
                                    </m:sSub>
                                    <m:sSub>
                                      <m:sSubPr>
                                        <m:ctrlPr>
                                          <w:rPr>
                                            <w:rFonts w:ascii="Cambria Math" w:eastAsia="MS Mincho" w:hAnsi="Cambria Math"/>
                                            <w:i/>
                                            <w:lang w:eastAsia="ja-JP"/>
                                          </w:rPr>
                                        </m:ctrlPr>
                                      </m:sSubPr>
                                      <m:e>
                                        <m:r>
                                          <w:rPr>
                                            <w:rFonts w:ascii="Cambria Math" w:eastAsia="MS Mincho" w:hAnsi="Cambria Math"/>
                                            <w:lang w:eastAsia="ja-JP"/>
                                          </w:rPr>
                                          <m:t>σ</m:t>
                                        </m:r>
                                      </m:e>
                                      <m:sub>
                                        <m:acc>
                                          <m:accPr>
                                            <m:ctrlPr>
                                              <w:rPr>
                                                <w:rFonts w:ascii="Cambria Math" w:eastAsia="MS Mincho" w:hAnsi="Cambria Math"/>
                                                <w:i/>
                                                <w:lang w:eastAsia="ja-JP"/>
                                              </w:rPr>
                                            </m:ctrlPr>
                                          </m:accPr>
                                          <m:e>
                                            <m:r>
                                              <w:rPr>
                                                <w:rFonts w:ascii="Cambria Math" w:eastAsia="MS Mincho" w:hAnsi="Cambria Math"/>
                                                <w:lang w:eastAsia="ja-JP"/>
                                              </w:rPr>
                                              <m:t>I</m:t>
                                            </m:r>
                                          </m:e>
                                        </m:acc>
                                      </m:sub>
                                    </m:sSub>
                                    <m:r>
                                      <w:rPr>
                                        <w:rFonts w:ascii="Cambria Math" w:eastAsia="MS Mincho" w:hAnsi="Cambria Math"/>
                                        <w:lang w:eastAsia="ja-JP"/>
                                      </w:rPr>
                                      <m:t>+</m:t>
                                    </m:r>
                                    <m:sSub>
                                      <m:sSubPr>
                                        <m:ctrlPr>
                                          <w:rPr>
                                            <w:rFonts w:ascii="Cambria Math" w:eastAsia="MS Mincho" w:hAnsi="Cambria Math"/>
                                            <w:i/>
                                            <w:lang w:eastAsia="ja-JP"/>
                                          </w:rPr>
                                        </m:ctrlPr>
                                      </m:sSubPr>
                                      <m:e>
                                        <m:r>
                                          <w:rPr>
                                            <w:rFonts w:ascii="Cambria Math" w:eastAsia="MS Mincho" w:hAnsi="Cambria Math"/>
                                            <w:lang w:eastAsia="ja-JP"/>
                                          </w:rPr>
                                          <m:t>С</m:t>
                                        </m:r>
                                      </m:e>
                                      <m:sub>
                                        <m:r>
                                          <w:rPr>
                                            <w:rFonts w:ascii="Cambria Math" w:eastAsia="MS Mincho" w:hAnsi="Cambria Math"/>
                                            <w:lang w:eastAsia="ja-JP"/>
                                          </w:rPr>
                                          <m:t>3</m:t>
                                        </m:r>
                                      </m:sub>
                                    </m:sSub>
                                  </m:den>
                                </m:f>
                              </m:e>
                            </m:mr>
                          </m:m>
                          <m:r>
                            <w:rPr>
                              <w:rFonts w:ascii="Cambria Math" w:eastAsia="MS Mincho" w:hAnsi="Cambria Math"/>
                              <w:lang w:eastAsia="ja-JP"/>
                            </w:rPr>
                            <m:t>,</m:t>
                          </m:r>
                        </m:e>
                      </m:d>
                      <m:r>
                        <w:rPr>
                          <w:rFonts w:ascii="Cambria Math" w:eastAsia="MS Mincho" w:hAnsi="Cambria Math"/>
                          <w:lang w:eastAsia="ja-JP"/>
                        </w:rPr>
                        <m:t xml:space="preserve"> </m:t>
                      </m:r>
                    </m:oMath>
                  </m:oMathPara>
                </w:p>
              </w:tc>
              <w:tc>
                <w:tcPr>
                  <w:tcW w:w="643" w:type="dxa"/>
                  <w:vAlign w:val="center"/>
                </w:tcPr>
                <w:p w14:paraId="6F96B9FC" w14:textId="77777777" w:rsidR="00325F3C" w:rsidRPr="00325F3C" w:rsidRDefault="00325F3C" w:rsidP="00325F3C">
                  <w:pPr>
                    <w:pStyle w:val="affff6"/>
                    <w:ind w:firstLine="540"/>
                    <w:rPr>
                      <w:rFonts w:eastAsia="MS Mincho"/>
                      <w:lang w:eastAsia="ja-JP"/>
                    </w:rPr>
                  </w:pPr>
                  <w:r w:rsidRPr="00325F3C">
                    <w:rPr>
                      <w:rFonts w:eastAsia="MS Mincho"/>
                      <w:lang w:eastAsia="ja-JP"/>
                    </w:rPr>
                    <w:t>(22)</w:t>
                  </w:r>
                </w:p>
              </w:tc>
            </w:tr>
          </w:tbl>
          <w:p w14:paraId="6CF2181A" w14:textId="169FAC7E" w:rsidR="00325F3C" w:rsidRPr="00325F3C" w:rsidRDefault="00325F3C" w:rsidP="002F6B6D">
            <w:pPr>
              <w:pStyle w:val="affff6"/>
              <w:ind w:firstLine="0"/>
              <w:rPr>
                <w:rFonts w:eastAsia="MS Mincho"/>
                <w:lang w:eastAsia="ja-JP"/>
              </w:rPr>
            </w:pPr>
            <w:r w:rsidRPr="00325F3C">
              <w:rPr>
                <w:rFonts w:eastAsia="MS Mincho"/>
                <w:lang w:eastAsia="ja-JP"/>
              </w:rPr>
              <w:t xml:space="preserve">где </w:t>
            </w:r>
            <m:oMath>
              <m:r>
                <w:rPr>
                  <w:rFonts w:ascii="Cambria Math" w:eastAsia="MS Mincho" w:hAnsi="Cambria Math"/>
                  <w:lang w:eastAsia="ja-JP"/>
                </w:rPr>
                <m:t>I</m:t>
              </m:r>
            </m:oMath>
            <w:r w:rsidRPr="00325F3C">
              <w:rPr>
                <w:rFonts w:eastAsia="MS Mincho"/>
                <w:lang w:eastAsia="ja-JP"/>
              </w:rPr>
              <w:t xml:space="preserve"> – выходные данные СИИ;</w:t>
            </w:r>
          </w:p>
          <w:p w14:paraId="1E9399D4" w14:textId="2340654C" w:rsidR="00325F3C" w:rsidRPr="00325F3C" w:rsidRDefault="00000000" w:rsidP="002F6B6D">
            <w:pPr>
              <w:pStyle w:val="affff6"/>
              <w:ind w:firstLine="0"/>
              <w:rPr>
                <w:rFonts w:eastAsia="MS Mincho"/>
                <w:lang w:eastAsia="ja-JP"/>
              </w:rPr>
            </w:pPr>
            <m:oMath>
              <m:acc>
                <m:accPr>
                  <m:ctrlPr>
                    <w:rPr>
                      <w:rFonts w:ascii="Cambria Math" w:eastAsia="MS Mincho" w:hAnsi="Cambria Math"/>
                      <w:i/>
                      <w:lang w:eastAsia="ja-JP"/>
                    </w:rPr>
                  </m:ctrlPr>
                </m:accPr>
                <m:e>
                  <m:r>
                    <w:rPr>
                      <w:rFonts w:ascii="Cambria Math" w:eastAsia="MS Mincho" w:hAnsi="Cambria Math"/>
                      <w:lang w:eastAsia="ja-JP"/>
                    </w:rPr>
                    <m:t>I</m:t>
                  </m:r>
                </m:e>
              </m:acc>
            </m:oMath>
            <w:r w:rsidR="00325F3C" w:rsidRPr="00325F3C">
              <w:rPr>
                <w:rFonts w:eastAsia="MS Mincho"/>
                <w:lang w:eastAsia="ja-JP"/>
              </w:rPr>
              <w:t xml:space="preserve"> – эталонные (референсные) выходные данные;</w:t>
            </w:r>
          </w:p>
          <w:p w14:paraId="1F812193" w14:textId="4E47A7E6" w:rsidR="00325F3C" w:rsidRPr="00325F3C" w:rsidRDefault="00325F3C" w:rsidP="002F6B6D">
            <w:pPr>
              <w:pStyle w:val="affff6"/>
              <w:ind w:firstLine="0"/>
              <w:rPr>
                <w:rFonts w:eastAsia="MS Mincho"/>
                <w:lang w:eastAsia="ja-JP"/>
              </w:rPr>
            </w:pPr>
            <m:oMath>
              <m:r>
                <w:rPr>
                  <w:rFonts w:ascii="Cambria Math" w:eastAsia="MS Mincho" w:hAnsi="Cambria Math"/>
                  <w:lang w:eastAsia="ja-JP"/>
                </w:rPr>
                <m:t>α, β, γ</m:t>
              </m:r>
            </m:oMath>
            <w:r w:rsidRPr="00325F3C">
              <w:rPr>
                <w:rFonts w:eastAsia="MS Mincho"/>
                <w:lang w:eastAsia="ja-JP"/>
              </w:rPr>
              <w:t xml:space="preserve"> – весовые коэффициенты для каждого показателя, по умолчанию принимаются равными 1;</w:t>
            </w:r>
          </w:p>
          <w:p w14:paraId="37F1C9C9" w14:textId="77777777" w:rsidR="00325F3C" w:rsidRPr="00325F3C" w:rsidRDefault="00325F3C" w:rsidP="002F6B6D">
            <w:pPr>
              <w:pStyle w:val="affff6"/>
              <w:ind w:firstLine="0"/>
              <w:rPr>
                <w:rFonts w:eastAsia="MS Mincho"/>
                <w:lang w:eastAsia="ja-JP"/>
              </w:rPr>
            </w:pPr>
            <w:r w:rsidRPr="00325F3C">
              <w:rPr>
                <w:rFonts w:eastAsia="MS Mincho"/>
                <w:i/>
                <w:lang w:eastAsia="ja-JP"/>
              </w:rPr>
              <w:t>С</w:t>
            </w:r>
            <w:r w:rsidRPr="00325F3C">
              <w:rPr>
                <w:rFonts w:eastAsia="MS Mincho"/>
                <w:vertAlign w:val="subscript"/>
                <w:lang w:eastAsia="ja-JP"/>
              </w:rPr>
              <w:t>1</w:t>
            </w:r>
            <w:r w:rsidRPr="00325F3C">
              <w:rPr>
                <w:rFonts w:eastAsia="MS Mincho"/>
                <w:lang w:eastAsia="ja-JP"/>
              </w:rPr>
              <w:t xml:space="preserve">, </w:t>
            </w:r>
            <w:r w:rsidRPr="00325F3C">
              <w:rPr>
                <w:rFonts w:eastAsia="MS Mincho"/>
                <w:i/>
                <w:lang w:eastAsia="ja-JP"/>
              </w:rPr>
              <w:t>С</w:t>
            </w:r>
            <w:r w:rsidRPr="00325F3C">
              <w:rPr>
                <w:rFonts w:eastAsia="MS Mincho"/>
                <w:vertAlign w:val="subscript"/>
                <w:lang w:eastAsia="ja-JP"/>
              </w:rPr>
              <w:t>2</w:t>
            </w:r>
            <w:r w:rsidRPr="00325F3C">
              <w:rPr>
                <w:rFonts w:eastAsia="MS Mincho"/>
                <w:lang w:eastAsia="ja-JP"/>
              </w:rPr>
              <w:t xml:space="preserve">, </w:t>
            </w:r>
            <w:r w:rsidRPr="00325F3C">
              <w:rPr>
                <w:rFonts w:eastAsia="MS Mincho"/>
                <w:i/>
                <w:lang w:eastAsia="ja-JP"/>
              </w:rPr>
              <w:t>С</w:t>
            </w:r>
            <w:r w:rsidRPr="00325F3C">
              <w:rPr>
                <w:rFonts w:eastAsia="MS Mincho"/>
                <w:vertAlign w:val="subscript"/>
                <w:lang w:eastAsia="ja-JP"/>
              </w:rPr>
              <w:t>3</w:t>
            </w:r>
            <w:r w:rsidRPr="00325F3C">
              <w:rPr>
                <w:rFonts w:eastAsia="MS Mincho"/>
                <w:lang w:eastAsia="ja-JP"/>
              </w:rPr>
              <w:t xml:space="preserve"> –константы, которые следует вводить для предотвращения деления на ноль;</w:t>
            </w:r>
          </w:p>
          <w:p w14:paraId="51D70580" w14:textId="0F885BEC" w:rsidR="00325F3C" w:rsidRPr="00325F3C" w:rsidRDefault="00000000" w:rsidP="002F6B6D">
            <w:pPr>
              <w:pStyle w:val="affff6"/>
              <w:ind w:firstLine="0"/>
              <w:rPr>
                <w:rFonts w:eastAsia="MS Mincho"/>
                <w:lang w:eastAsia="ja-JP"/>
              </w:rPr>
            </w:pPr>
            <m:oMath>
              <m:sSub>
                <m:sSubPr>
                  <m:ctrlPr>
                    <w:rPr>
                      <w:rFonts w:ascii="Cambria Math" w:eastAsia="MS Mincho" w:hAnsi="Cambria Math"/>
                      <w:i/>
                      <w:lang w:eastAsia="ja-JP"/>
                    </w:rPr>
                  </m:ctrlPr>
                </m:sSubPr>
                <m:e>
                  <m:r>
                    <w:rPr>
                      <w:rFonts w:ascii="Cambria Math" w:eastAsia="MS Mincho" w:hAnsi="Cambria Math"/>
                      <w:lang w:eastAsia="ja-JP"/>
                    </w:rPr>
                    <m:t>μ</m:t>
                  </m:r>
                </m:e>
                <m:sub>
                  <m:r>
                    <w:rPr>
                      <w:rFonts w:ascii="Cambria Math" w:eastAsia="MS Mincho" w:hAnsi="Cambria Math"/>
                      <w:lang w:eastAsia="ja-JP"/>
                    </w:rPr>
                    <m:t>I</m:t>
                  </m:r>
                </m:sub>
              </m:sSub>
            </m:oMath>
            <w:r w:rsidR="00325F3C" w:rsidRPr="00325F3C">
              <w:rPr>
                <w:rFonts w:eastAsia="MS Mincho"/>
                <w:lang w:eastAsia="ja-JP"/>
              </w:rPr>
              <w:t xml:space="preserve"> и </w:t>
            </w:r>
            <m:oMath>
              <m:sSub>
                <m:sSubPr>
                  <m:ctrlPr>
                    <w:rPr>
                      <w:rFonts w:ascii="Cambria Math" w:eastAsia="MS Mincho" w:hAnsi="Cambria Math"/>
                      <w:i/>
                      <w:lang w:eastAsia="ja-JP"/>
                    </w:rPr>
                  </m:ctrlPr>
                </m:sSubPr>
                <m:e>
                  <m:r>
                    <w:rPr>
                      <w:rFonts w:ascii="Cambria Math" w:eastAsia="MS Mincho" w:hAnsi="Cambria Math"/>
                      <w:lang w:eastAsia="ja-JP"/>
                    </w:rPr>
                    <m:t>σ</m:t>
                  </m:r>
                </m:e>
                <m:sub>
                  <m:r>
                    <w:rPr>
                      <w:rFonts w:ascii="Cambria Math" w:eastAsia="MS Mincho" w:hAnsi="Cambria Math"/>
                      <w:lang w:eastAsia="ja-JP"/>
                    </w:rPr>
                    <m:t>I</m:t>
                  </m:r>
                </m:sub>
              </m:sSub>
            </m:oMath>
            <w:r w:rsidR="00325F3C" w:rsidRPr="00325F3C">
              <w:rPr>
                <w:rFonts w:eastAsia="MS Mincho"/>
                <w:lang w:eastAsia="ja-JP"/>
              </w:rPr>
              <w:t xml:space="preserve"> – среднее и среднеквадратическое отклонение выходных данных СИИ соответственно; </w:t>
            </w:r>
          </w:p>
          <w:p w14:paraId="40FAE567" w14:textId="08DEEAAC" w:rsidR="00325F3C" w:rsidRPr="00325F3C" w:rsidRDefault="00000000" w:rsidP="002F6B6D">
            <w:pPr>
              <w:pStyle w:val="affff6"/>
              <w:ind w:firstLine="0"/>
              <w:rPr>
                <w:rFonts w:eastAsia="MS Mincho"/>
                <w:lang w:eastAsia="ja-JP"/>
              </w:rPr>
            </w:pPr>
            <m:oMath>
              <m:sSub>
                <m:sSubPr>
                  <m:ctrlPr>
                    <w:rPr>
                      <w:rFonts w:ascii="Cambria Math" w:eastAsia="MS Mincho" w:hAnsi="Cambria Math"/>
                      <w:i/>
                      <w:lang w:eastAsia="ja-JP"/>
                    </w:rPr>
                  </m:ctrlPr>
                </m:sSubPr>
                <m:e>
                  <m:r>
                    <w:rPr>
                      <w:rFonts w:ascii="Cambria Math" w:eastAsia="MS Mincho" w:hAnsi="Cambria Math"/>
                      <w:lang w:eastAsia="ja-JP"/>
                    </w:rPr>
                    <m:t>μ</m:t>
                  </m:r>
                </m:e>
                <m:sub>
                  <m:acc>
                    <m:accPr>
                      <m:ctrlPr>
                        <w:rPr>
                          <w:rFonts w:ascii="Cambria Math" w:eastAsia="MS Mincho" w:hAnsi="Cambria Math"/>
                          <w:i/>
                          <w:lang w:eastAsia="ja-JP"/>
                        </w:rPr>
                      </m:ctrlPr>
                    </m:accPr>
                    <m:e>
                      <m:r>
                        <w:rPr>
                          <w:rFonts w:ascii="Cambria Math" w:eastAsia="MS Mincho" w:hAnsi="Cambria Math"/>
                          <w:lang w:eastAsia="ja-JP"/>
                        </w:rPr>
                        <m:t>I</m:t>
                      </m:r>
                    </m:e>
                  </m:acc>
                </m:sub>
              </m:sSub>
            </m:oMath>
            <w:r w:rsidR="00325F3C" w:rsidRPr="00325F3C">
              <w:rPr>
                <w:rFonts w:eastAsia="MS Mincho"/>
                <w:lang w:eastAsia="ja-JP"/>
              </w:rPr>
              <w:t xml:space="preserve"> и </w:t>
            </w:r>
            <m:oMath>
              <m:sSub>
                <m:sSubPr>
                  <m:ctrlPr>
                    <w:rPr>
                      <w:rFonts w:ascii="Cambria Math" w:eastAsia="MS Mincho" w:hAnsi="Cambria Math"/>
                      <w:i/>
                      <w:lang w:eastAsia="ja-JP"/>
                    </w:rPr>
                  </m:ctrlPr>
                </m:sSubPr>
                <m:e>
                  <m:r>
                    <w:rPr>
                      <w:rFonts w:ascii="Cambria Math" w:eastAsia="MS Mincho" w:hAnsi="Cambria Math"/>
                      <w:lang w:eastAsia="ja-JP"/>
                    </w:rPr>
                    <m:t>σ</m:t>
                  </m:r>
                </m:e>
                <m:sub>
                  <m:acc>
                    <m:accPr>
                      <m:ctrlPr>
                        <w:rPr>
                          <w:rFonts w:ascii="Cambria Math" w:eastAsia="MS Mincho" w:hAnsi="Cambria Math"/>
                          <w:i/>
                          <w:lang w:eastAsia="ja-JP"/>
                        </w:rPr>
                      </m:ctrlPr>
                    </m:accPr>
                    <m:e>
                      <m:r>
                        <w:rPr>
                          <w:rFonts w:ascii="Cambria Math" w:eastAsia="MS Mincho" w:hAnsi="Cambria Math"/>
                          <w:lang w:eastAsia="ja-JP"/>
                        </w:rPr>
                        <m:t>I</m:t>
                      </m:r>
                    </m:e>
                  </m:acc>
                </m:sub>
              </m:sSub>
            </m:oMath>
            <w:r w:rsidR="00325F3C" w:rsidRPr="00325F3C">
              <w:rPr>
                <w:rFonts w:eastAsia="MS Mincho"/>
                <w:lang w:eastAsia="ja-JP"/>
              </w:rPr>
              <w:t xml:space="preserve"> – среднее и среднеквадратическое отклонение эталонных выходных данных соответственно</w:t>
            </w:r>
          </w:p>
        </w:tc>
        <w:tc>
          <w:tcPr>
            <w:tcW w:w="1718" w:type="dxa"/>
          </w:tcPr>
          <w:p w14:paraId="743F7B74" w14:textId="70E12B2A" w:rsidR="00325F3C" w:rsidRPr="00325F3C" w:rsidRDefault="00325F3C" w:rsidP="00325F3C">
            <w:pPr>
              <w:pStyle w:val="affff6"/>
              <w:ind w:firstLine="540"/>
              <w:rPr>
                <w:rFonts w:eastAsia="MS Mincho"/>
                <w:lang w:eastAsia="ja-JP"/>
              </w:rPr>
            </w:pPr>
            <m:oMathPara>
              <m:oMath>
                <m:r>
                  <w:rPr>
                    <w:rFonts w:ascii="Cambria Math" w:eastAsia="MS Mincho" w:hAnsi="Cambria Math"/>
                    <w:lang w:eastAsia="ja-JP"/>
                  </w:rPr>
                  <m:t>SSIM∈[-1,+1]</m:t>
                </m:r>
              </m:oMath>
            </m:oMathPara>
          </w:p>
        </w:tc>
      </w:tr>
    </w:tbl>
    <w:p w14:paraId="47D44564" w14:textId="77777777" w:rsidR="002F6B6D" w:rsidRDefault="002F6B6D" w:rsidP="00325F3C">
      <w:pPr>
        <w:pStyle w:val="affff6"/>
        <w:ind w:firstLine="540"/>
        <w:rPr>
          <w:rFonts w:eastAsia="MS Mincho"/>
          <w:lang w:eastAsia="ja-JP"/>
        </w:rPr>
      </w:pPr>
    </w:p>
    <w:p w14:paraId="5E92E318" w14:textId="3DE9A7B9" w:rsidR="00325F3C" w:rsidRPr="00325F3C" w:rsidRDefault="00325F3C" w:rsidP="00325F3C">
      <w:pPr>
        <w:pStyle w:val="affff6"/>
        <w:ind w:firstLine="540"/>
        <w:rPr>
          <w:rFonts w:eastAsia="MS Mincho"/>
          <w:lang w:eastAsia="ja-JP"/>
        </w:rPr>
      </w:pPr>
      <w:r w:rsidRPr="00325F3C">
        <w:rPr>
          <w:rFonts w:eastAsia="MS Mincho"/>
          <w:lang w:eastAsia="ja-JP"/>
        </w:rPr>
        <w:t>8.2.4 Метрики функциональной пригодности (functional appropriateness) используются для оценки степени функционального упрощения выполнения определенных задач и достижения целей. Например, для решения задачи пользователю предоставляется возможность выполнять только необходимые шаги, исключая любые ненужные (см. таблицу 6).</w:t>
      </w:r>
    </w:p>
    <w:p w14:paraId="441EF1E0" w14:textId="77777777" w:rsidR="00325F3C" w:rsidRPr="00325F3C" w:rsidRDefault="00325F3C" w:rsidP="00325F3C">
      <w:pPr>
        <w:pStyle w:val="affff6"/>
        <w:ind w:firstLine="540"/>
        <w:rPr>
          <w:rFonts w:eastAsia="MS Mincho"/>
          <w:lang w:eastAsia="ja-JP"/>
        </w:rPr>
      </w:pPr>
    </w:p>
    <w:p w14:paraId="7231F643" w14:textId="77777777" w:rsidR="00325F3C" w:rsidRPr="00325F3C" w:rsidRDefault="00325F3C" w:rsidP="00325F3C">
      <w:pPr>
        <w:pStyle w:val="affff6"/>
        <w:ind w:firstLine="540"/>
        <w:rPr>
          <w:rFonts w:eastAsia="MS Mincho"/>
          <w:lang w:eastAsia="ja-JP"/>
        </w:rPr>
      </w:pPr>
    </w:p>
    <w:p w14:paraId="01C16B05" w14:textId="77777777" w:rsidR="00325F3C" w:rsidRPr="00325F3C" w:rsidRDefault="00325F3C" w:rsidP="00325F3C">
      <w:pPr>
        <w:pStyle w:val="affff6"/>
        <w:ind w:firstLine="540"/>
        <w:rPr>
          <w:rFonts w:eastAsia="MS Mincho"/>
          <w:lang w:eastAsia="ja-JP"/>
        </w:rPr>
      </w:pPr>
    </w:p>
    <w:p w14:paraId="743349E6" w14:textId="77777777" w:rsidR="00325F3C" w:rsidRPr="00325F3C" w:rsidRDefault="00325F3C" w:rsidP="00325F3C">
      <w:pPr>
        <w:pStyle w:val="affff6"/>
        <w:ind w:firstLine="540"/>
        <w:rPr>
          <w:rFonts w:eastAsia="MS Mincho"/>
          <w:lang w:eastAsia="ja-JP"/>
        </w:rPr>
      </w:pPr>
    </w:p>
    <w:p w14:paraId="1D5BB09A" w14:textId="77777777" w:rsidR="00325F3C" w:rsidRPr="002F6B6D" w:rsidRDefault="00325F3C" w:rsidP="00325F3C">
      <w:pPr>
        <w:pStyle w:val="affff6"/>
        <w:ind w:firstLine="540"/>
        <w:rPr>
          <w:rFonts w:eastAsia="MS Mincho"/>
          <w:sz w:val="22"/>
          <w:szCs w:val="22"/>
          <w:lang w:eastAsia="ja-JP"/>
        </w:rPr>
      </w:pPr>
      <w:r w:rsidRPr="002F6B6D">
        <w:rPr>
          <w:rFonts w:eastAsia="MS Mincho"/>
          <w:sz w:val="22"/>
          <w:szCs w:val="22"/>
          <w:lang w:eastAsia="ja-JP"/>
        </w:rPr>
        <w:lastRenderedPageBreak/>
        <w:t>Таблица 6 – Примеры метрик оценки функциональной целесообразности</w:t>
      </w:r>
    </w:p>
    <w:tbl>
      <w:tblPr>
        <w:tblStyle w:val="afffa"/>
        <w:tblW w:w="5000" w:type="pct"/>
        <w:tblLook w:val="04A0" w:firstRow="1" w:lastRow="0" w:firstColumn="1" w:lastColumn="0" w:noHBand="0" w:noVBand="1"/>
      </w:tblPr>
      <w:tblGrid>
        <w:gridCol w:w="1743"/>
        <w:gridCol w:w="5920"/>
        <w:gridCol w:w="1682"/>
      </w:tblGrid>
      <w:tr w:rsidR="00325F3C" w:rsidRPr="00325F3C" w14:paraId="2BD8C1BA" w14:textId="77777777" w:rsidTr="00C64419">
        <w:tc>
          <w:tcPr>
            <w:tcW w:w="1809" w:type="dxa"/>
            <w:tcBorders>
              <w:bottom w:val="double" w:sz="4" w:space="0" w:color="auto"/>
            </w:tcBorders>
            <w:vAlign w:val="center"/>
          </w:tcPr>
          <w:p w14:paraId="6192B7CB" w14:textId="77777777" w:rsidR="00325F3C" w:rsidRPr="002F6B6D" w:rsidRDefault="00325F3C" w:rsidP="002F6B6D">
            <w:pPr>
              <w:pStyle w:val="affff6"/>
              <w:ind w:firstLine="0"/>
              <w:rPr>
                <w:rFonts w:eastAsia="MS Mincho"/>
                <w:sz w:val="22"/>
                <w:szCs w:val="22"/>
                <w:lang w:eastAsia="ja-JP"/>
              </w:rPr>
            </w:pPr>
            <w:r w:rsidRPr="002F6B6D">
              <w:rPr>
                <w:rFonts w:eastAsia="MS Mincho"/>
                <w:sz w:val="22"/>
                <w:szCs w:val="22"/>
                <w:lang w:eastAsia="ja-JP"/>
              </w:rPr>
              <w:t>Наименование метрики</w:t>
            </w:r>
          </w:p>
        </w:tc>
        <w:tc>
          <w:tcPr>
            <w:tcW w:w="6239" w:type="dxa"/>
            <w:tcBorders>
              <w:bottom w:val="double" w:sz="4" w:space="0" w:color="auto"/>
            </w:tcBorders>
            <w:vAlign w:val="center"/>
          </w:tcPr>
          <w:p w14:paraId="54A1DB42" w14:textId="77777777" w:rsidR="00325F3C" w:rsidRPr="002F6B6D" w:rsidRDefault="00325F3C" w:rsidP="00325F3C">
            <w:pPr>
              <w:pStyle w:val="affff6"/>
              <w:ind w:firstLine="540"/>
              <w:rPr>
                <w:rFonts w:eastAsia="MS Mincho"/>
                <w:sz w:val="22"/>
                <w:szCs w:val="22"/>
                <w:lang w:eastAsia="ja-JP"/>
              </w:rPr>
            </w:pPr>
            <w:r w:rsidRPr="002F6B6D">
              <w:rPr>
                <w:rFonts w:eastAsia="MS Mincho"/>
                <w:sz w:val="22"/>
                <w:szCs w:val="22"/>
                <w:lang w:eastAsia="ja-JP"/>
              </w:rPr>
              <w:t>Формула</w:t>
            </w:r>
          </w:p>
        </w:tc>
        <w:tc>
          <w:tcPr>
            <w:tcW w:w="1746" w:type="dxa"/>
            <w:tcBorders>
              <w:bottom w:val="double" w:sz="4" w:space="0" w:color="auto"/>
            </w:tcBorders>
            <w:vAlign w:val="center"/>
          </w:tcPr>
          <w:p w14:paraId="60655E1F" w14:textId="77777777" w:rsidR="00325F3C" w:rsidRPr="002F6B6D" w:rsidRDefault="00325F3C" w:rsidP="002F6B6D">
            <w:pPr>
              <w:pStyle w:val="affff6"/>
              <w:ind w:firstLine="0"/>
              <w:rPr>
                <w:rFonts w:eastAsia="MS Mincho"/>
                <w:sz w:val="22"/>
                <w:szCs w:val="22"/>
                <w:lang w:eastAsia="ja-JP"/>
              </w:rPr>
            </w:pPr>
            <w:r w:rsidRPr="002F6B6D">
              <w:rPr>
                <w:rFonts w:eastAsia="MS Mincho"/>
                <w:sz w:val="22"/>
                <w:szCs w:val="22"/>
                <w:lang w:eastAsia="ja-JP"/>
              </w:rPr>
              <w:t>Измеряемый диапазон</w:t>
            </w:r>
          </w:p>
        </w:tc>
      </w:tr>
      <w:tr w:rsidR="00325F3C" w:rsidRPr="00325F3C" w14:paraId="015405CC" w14:textId="77777777" w:rsidTr="00C64419">
        <w:tc>
          <w:tcPr>
            <w:tcW w:w="1809" w:type="dxa"/>
            <w:tcBorders>
              <w:top w:val="double" w:sz="4" w:space="0" w:color="auto"/>
            </w:tcBorders>
          </w:tcPr>
          <w:p w14:paraId="358CB6B7" w14:textId="77777777" w:rsidR="00325F3C" w:rsidRPr="00325F3C" w:rsidRDefault="00325F3C" w:rsidP="002F6B6D">
            <w:pPr>
              <w:pStyle w:val="affff6"/>
              <w:ind w:firstLine="0"/>
              <w:rPr>
                <w:rFonts w:eastAsia="MS Mincho"/>
                <w:lang w:eastAsia="ja-JP"/>
              </w:rPr>
            </w:pPr>
            <w:r w:rsidRPr="00325F3C">
              <w:rPr>
                <w:rFonts w:eastAsia="MS Mincho"/>
                <w:lang w:eastAsia="ja-JP"/>
              </w:rPr>
              <w:t>Степень автоматизации</w:t>
            </w:r>
          </w:p>
        </w:tc>
        <w:tc>
          <w:tcPr>
            <w:tcW w:w="6239" w:type="dxa"/>
            <w:tcBorders>
              <w:top w:val="double" w:sz="4" w:space="0" w:color="auto"/>
            </w:tcBorders>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1183"/>
            </w:tblGrid>
            <w:tr w:rsidR="00325F3C" w:rsidRPr="00325F3C" w14:paraId="1AE1EE08" w14:textId="77777777" w:rsidTr="00C64419">
              <w:tc>
                <w:tcPr>
                  <w:tcW w:w="4754" w:type="dxa"/>
                </w:tcPr>
                <w:p w14:paraId="724A6285" w14:textId="0AEDEA56"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4</m:t>
                          </m:r>
                        </m:sub>
                      </m:sSub>
                      <m:r>
                        <w:rPr>
                          <w:rFonts w:ascii="Cambria Math" w:eastAsia="MS Mincho" w:hAnsi="Cambria Math"/>
                          <w:lang w:eastAsia="ja-JP"/>
                        </w:rPr>
                        <m:t>=</m:t>
                      </m:r>
                      <m:f>
                        <m:fPr>
                          <m:ctrlPr>
                            <w:rPr>
                              <w:rFonts w:ascii="Cambria Math" w:eastAsia="MS Mincho" w:hAnsi="Cambria Math"/>
                              <w:i/>
                              <w:lang w:eastAsia="ja-JP"/>
                            </w:rPr>
                          </m:ctrlPr>
                        </m:fPr>
                        <m:num>
                          <m:r>
                            <w:rPr>
                              <w:rFonts w:ascii="Cambria Math" w:eastAsia="MS Mincho" w:hAnsi="Cambria Math"/>
                              <w:lang w:eastAsia="ja-JP"/>
                            </w:rPr>
                            <m:t>A</m:t>
                          </m:r>
                        </m:num>
                        <m:den>
                          <m:r>
                            <w:rPr>
                              <w:rFonts w:ascii="Cambria Math" w:eastAsia="MS Mincho" w:hAnsi="Cambria Math"/>
                              <w:lang w:eastAsia="ja-JP"/>
                            </w:rPr>
                            <m:t>B</m:t>
                          </m:r>
                        </m:den>
                      </m:f>
                      <m:r>
                        <w:rPr>
                          <w:rFonts w:ascii="Cambria Math" w:eastAsia="MS Mincho" w:hAnsi="Cambria Math"/>
                          <w:lang w:eastAsia="ja-JP"/>
                        </w:rPr>
                        <m:t xml:space="preserve"> ,</m:t>
                      </m:r>
                    </m:oMath>
                  </m:oMathPara>
                </w:p>
              </w:tc>
              <w:tc>
                <w:tcPr>
                  <w:tcW w:w="814" w:type="dxa"/>
                  <w:vAlign w:val="center"/>
                </w:tcPr>
                <w:p w14:paraId="2AB27291" w14:textId="77777777" w:rsidR="00325F3C" w:rsidRPr="00325F3C" w:rsidRDefault="00325F3C" w:rsidP="00325F3C">
                  <w:pPr>
                    <w:pStyle w:val="affff6"/>
                    <w:ind w:firstLine="540"/>
                    <w:rPr>
                      <w:rFonts w:eastAsia="MS Mincho"/>
                      <w:lang w:eastAsia="ja-JP"/>
                    </w:rPr>
                  </w:pPr>
                  <w:r w:rsidRPr="00325F3C">
                    <w:rPr>
                      <w:rFonts w:eastAsia="MS Mincho"/>
                      <w:lang w:eastAsia="ja-JP"/>
                    </w:rPr>
                    <w:t>(23)</w:t>
                  </w:r>
                </w:p>
              </w:tc>
            </w:tr>
          </w:tbl>
          <w:p w14:paraId="68757C13" w14:textId="2398F487" w:rsidR="00325F3C" w:rsidRPr="00325F3C" w:rsidRDefault="00325F3C" w:rsidP="002F6B6D">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А</w:t>
            </w:r>
            <w:r w:rsidRPr="00325F3C">
              <w:rPr>
                <w:rFonts w:eastAsia="MS Mincho"/>
                <w:lang w:eastAsia="ja-JP"/>
              </w:rPr>
              <w:t xml:space="preserve"> – количество шагов, выполняемых СИИ без </w:t>
            </w:r>
          </w:p>
          <w:p w14:paraId="7E25D691" w14:textId="77777777" w:rsidR="00325F3C" w:rsidRPr="00325F3C" w:rsidRDefault="00325F3C" w:rsidP="002F6B6D">
            <w:pPr>
              <w:pStyle w:val="affff6"/>
              <w:ind w:firstLine="0"/>
              <w:rPr>
                <w:rFonts w:eastAsia="MS Mincho"/>
                <w:lang w:eastAsia="ja-JP"/>
              </w:rPr>
            </w:pPr>
            <w:r w:rsidRPr="00325F3C">
              <w:rPr>
                <w:rFonts w:eastAsia="MS Mincho"/>
                <w:lang w:eastAsia="ja-JP"/>
              </w:rPr>
              <w:t>привлечения пользователя, при реализации конкретной процедуры;</w:t>
            </w:r>
          </w:p>
          <w:p w14:paraId="0CA56793" w14:textId="77777777" w:rsidR="00325F3C" w:rsidRPr="00325F3C" w:rsidRDefault="00325F3C" w:rsidP="002F6B6D">
            <w:pPr>
              <w:pStyle w:val="affff6"/>
              <w:ind w:firstLine="0"/>
              <w:rPr>
                <w:rFonts w:eastAsia="MS Mincho"/>
                <w:lang w:eastAsia="ja-JP"/>
              </w:rPr>
            </w:pPr>
            <w:r w:rsidRPr="00325F3C">
              <w:rPr>
                <w:rFonts w:eastAsia="MS Mincho"/>
                <w:i/>
                <w:lang w:eastAsia="ja-JP"/>
              </w:rPr>
              <w:t>В</w:t>
            </w:r>
            <w:r w:rsidRPr="00325F3C">
              <w:rPr>
                <w:rFonts w:eastAsia="MS Mincho"/>
                <w:lang w:eastAsia="ja-JP"/>
              </w:rPr>
              <w:t xml:space="preserve"> – общее количество шагов при выполнении заданной процедуры</w:t>
            </w:r>
          </w:p>
        </w:tc>
        <w:tc>
          <w:tcPr>
            <w:tcW w:w="1746" w:type="dxa"/>
            <w:tcBorders>
              <w:top w:val="double" w:sz="4" w:space="0" w:color="auto"/>
            </w:tcBorders>
          </w:tcPr>
          <w:p w14:paraId="40831F49" w14:textId="319E5D7C"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4</m:t>
                    </m:r>
                  </m:sub>
                </m:sSub>
                <m:r>
                  <w:rPr>
                    <w:rFonts w:ascii="Cambria Math" w:eastAsia="MS Mincho" w:hAnsi="Cambria Math"/>
                    <w:lang w:eastAsia="ja-JP"/>
                  </w:rPr>
                  <m:t xml:space="preserve"> ∈[0,1]</m:t>
                </m:r>
              </m:oMath>
            </m:oMathPara>
          </w:p>
        </w:tc>
      </w:tr>
    </w:tbl>
    <w:p w14:paraId="2B30A995" w14:textId="77777777" w:rsidR="002F6B6D" w:rsidRDefault="002F6B6D" w:rsidP="00325F3C">
      <w:pPr>
        <w:pStyle w:val="affff6"/>
        <w:ind w:firstLine="540"/>
        <w:rPr>
          <w:rFonts w:eastAsia="MS Mincho"/>
          <w:lang w:eastAsia="ja-JP"/>
        </w:rPr>
      </w:pPr>
    </w:p>
    <w:p w14:paraId="0F6F0129" w14:textId="3576D75C" w:rsidR="00325F3C" w:rsidRPr="00325F3C" w:rsidRDefault="00325F3C" w:rsidP="00325F3C">
      <w:pPr>
        <w:pStyle w:val="affff6"/>
        <w:ind w:firstLine="540"/>
        <w:rPr>
          <w:rFonts w:eastAsia="MS Mincho"/>
          <w:lang w:eastAsia="ja-JP"/>
        </w:rPr>
      </w:pPr>
      <w:r w:rsidRPr="00325F3C">
        <w:rPr>
          <w:rFonts w:eastAsia="MS Mincho"/>
          <w:lang w:eastAsia="ja-JP"/>
        </w:rPr>
        <w:t>8.2.5 Метрики способности к самообучению (ability to learn) используются для оценки уровня владения СИИ умением автоматически извлекать знания из накопленного опыта и применять их для улучшения качества решения поставленных задач.</w:t>
      </w:r>
    </w:p>
    <w:p w14:paraId="0CF9C56C" w14:textId="77777777" w:rsidR="00325F3C" w:rsidRPr="00325F3C" w:rsidRDefault="00325F3C" w:rsidP="00325F3C">
      <w:pPr>
        <w:pStyle w:val="affff6"/>
        <w:ind w:firstLine="540"/>
        <w:rPr>
          <w:rFonts w:eastAsia="MS Mincho"/>
          <w:b/>
          <w:lang w:eastAsia="ja-JP"/>
        </w:rPr>
      </w:pPr>
      <w:r w:rsidRPr="00325F3C">
        <w:rPr>
          <w:rFonts w:eastAsia="MS Mincho"/>
          <w:b/>
          <w:lang w:eastAsia="ja-JP"/>
        </w:rPr>
        <w:t>8.3 Уровень производительности (performance efficiency) СИИ. Метрики</w:t>
      </w:r>
    </w:p>
    <w:p w14:paraId="65177EAF" w14:textId="77777777" w:rsidR="00325F3C" w:rsidRPr="00325F3C" w:rsidRDefault="00325F3C" w:rsidP="00325F3C">
      <w:pPr>
        <w:pStyle w:val="affff6"/>
        <w:ind w:firstLine="540"/>
        <w:rPr>
          <w:rFonts w:eastAsia="MS Mincho"/>
          <w:lang w:eastAsia="ja-JP"/>
        </w:rPr>
      </w:pPr>
    </w:p>
    <w:p w14:paraId="5163FBD8" w14:textId="77777777" w:rsidR="00325F3C" w:rsidRPr="00325F3C" w:rsidRDefault="00325F3C" w:rsidP="00325F3C">
      <w:pPr>
        <w:pStyle w:val="affff6"/>
        <w:ind w:firstLine="540"/>
        <w:rPr>
          <w:rFonts w:eastAsia="MS Mincho"/>
          <w:lang w:eastAsia="ja-JP"/>
        </w:rPr>
      </w:pPr>
      <w:r w:rsidRPr="00325F3C">
        <w:rPr>
          <w:rFonts w:eastAsia="MS Mincho"/>
          <w:lang w:eastAsia="ja-JP"/>
        </w:rPr>
        <w:t>8.3.1 При тестировании рекомендуется проводить оценки более длительных по времени операций или рассматривать распределение времени для нескольких случаев, так как значения метрик производительности подвержены сильному влиянию условий применения, как, напримерзагрузка обрабатываемых данных.</w:t>
      </w:r>
    </w:p>
    <w:p w14:paraId="03C15DCC" w14:textId="77777777" w:rsidR="00325F3C" w:rsidRPr="00325F3C" w:rsidRDefault="00325F3C" w:rsidP="00325F3C">
      <w:pPr>
        <w:pStyle w:val="affff6"/>
        <w:ind w:firstLine="540"/>
        <w:rPr>
          <w:rFonts w:eastAsia="MS Mincho"/>
          <w:lang w:eastAsia="ja-JP"/>
        </w:rPr>
      </w:pPr>
      <w:r w:rsidRPr="00325F3C">
        <w:rPr>
          <w:rFonts w:eastAsia="MS Mincho"/>
          <w:lang w:eastAsia="ja-JP"/>
        </w:rPr>
        <w:t xml:space="preserve">8.3.2 В протокол тестирования следует включить параметры, влияющие на показатели качества: параметры ЦПУ, объем памяти, включая объем хранения (общий объем для хранения моделей ИИ), сетевой трафик и прочее. </w:t>
      </w:r>
    </w:p>
    <w:p w14:paraId="2C3803CC" w14:textId="77777777" w:rsidR="00325F3C" w:rsidRPr="00325F3C" w:rsidRDefault="00325F3C" w:rsidP="00325F3C">
      <w:pPr>
        <w:pStyle w:val="affff6"/>
        <w:ind w:firstLine="540"/>
        <w:rPr>
          <w:rFonts w:eastAsia="MS Mincho"/>
          <w:lang w:eastAsia="ja-JP"/>
        </w:rPr>
      </w:pPr>
      <w:r w:rsidRPr="00325F3C">
        <w:rPr>
          <w:rFonts w:eastAsia="MS Mincho"/>
          <w:lang w:eastAsia="ja-JP"/>
        </w:rPr>
        <w:t xml:space="preserve">8.3.3 Для оценки уровня производительности СИИ рекомендуется применять следующий набор субхарактеристик: характер изменения во времени (time behaviour), характер изменения (использования) ресурсов (resource utilization) и производительные возможности (capacity). </w:t>
      </w:r>
    </w:p>
    <w:p w14:paraId="7BF674C9" w14:textId="77777777" w:rsidR="00325F3C" w:rsidRPr="00325F3C" w:rsidRDefault="00325F3C" w:rsidP="00325F3C">
      <w:pPr>
        <w:pStyle w:val="affff6"/>
        <w:ind w:firstLine="540"/>
        <w:rPr>
          <w:rFonts w:eastAsia="MS Mincho"/>
          <w:lang w:eastAsia="ja-JP"/>
        </w:rPr>
      </w:pPr>
      <w:r w:rsidRPr="00325F3C">
        <w:rPr>
          <w:rFonts w:eastAsia="MS Mincho"/>
          <w:lang w:eastAsia="ja-JP"/>
        </w:rPr>
        <w:t>8.3.4 Метрики характер изменения во времени (time behaviour) используют для оценки степени соответствия требованиям временных ресурсов, затрачиваемых пользователем в целях обеспечения точной и полной реализации конкретных задач (см. таблицу 7).</w:t>
      </w:r>
    </w:p>
    <w:p w14:paraId="38EB2E64" w14:textId="77777777" w:rsidR="00325F3C" w:rsidRPr="00325F3C" w:rsidRDefault="00325F3C" w:rsidP="00325F3C">
      <w:pPr>
        <w:pStyle w:val="affff6"/>
        <w:ind w:firstLine="540"/>
        <w:rPr>
          <w:rFonts w:eastAsia="MS Mincho"/>
          <w:lang w:eastAsia="ja-JP"/>
        </w:rPr>
      </w:pPr>
    </w:p>
    <w:p w14:paraId="315F9768" w14:textId="77777777" w:rsidR="00325F3C" w:rsidRPr="00325F3C" w:rsidRDefault="00325F3C" w:rsidP="00325F3C">
      <w:pPr>
        <w:pStyle w:val="affff6"/>
        <w:ind w:firstLine="540"/>
        <w:rPr>
          <w:rFonts w:eastAsia="MS Mincho"/>
          <w:lang w:eastAsia="ja-JP"/>
        </w:rPr>
      </w:pPr>
    </w:p>
    <w:p w14:paraId="2CAC653D" w14:textId="77777777" w:rsidR="00325F3C" w:rsidRPr="002F6B6D" w:rsidRDefault="00325F3C" w:rsidP="00325F3C">
      <w:pPr>
        <w:pStyle w:val="affff6"/>
        <w:ind w:firstLine="540"/>
        <w:rPr>
          <w:rFonts w:eastAsia="MS Mincho"/>
          <w:sz w:val="22"/>
          <w:szCs w:val="22"/>
          <w:lang w:eastAsia="ja-JP"/>
        </w:rPr>
      </w:pPr>
      <w:r w:rsidRPr="002F6B6D">
        <w:rPr>
          <w:rFonts w:eastAsia="MS Mincho"/>
          <w:sz w:val="22"/>
          <w:szCs w:val="22"/>
          <w:lang w:eastAsia="ja-JP"/>
        </w:rPr>
        <w:lastRenderedPageBreak/>
        <w:t>Таблица 7 – Примеры метрик оценки временной эффективности</w:t>
      </w:r>
    </w:p>
    <w:tbl>
      <w:tblPr>
        <w:tblStyle w:val="afffa"/>
        <w:tblW w:w="5000" w:type="pct"/>
        <w:jc w:val="center"/>
        <w:tblLook w:val="04A0" w:firstRow="1" w:lastRow="0" w:firstColumn="1" w:lastColumn="0" w:noHBand="0" w:noVBand="1"/>
      </w:tblPr>
      <w:tblGrid>
        <w:gridCol w:w="1999"/>
        <w:gridCol w:w="5348"/>
        <w:gridCol w:w="1998"/>
      </w:tblGrid>
      <w:tr w:rsidR="00325F3C" w:rsidRPr="00325F3C" w14:paraId="548D1F7C" w14:textId="77777777" w:rsidTr="00C64419">
        <w:trPr>
          <w:jc w:val="center"/>
        </w:trPr>
        <w:tc>
          <w:tcPr>
            <w:tcW w:w="1701" w:type="dxa"/>
            <w:tcBorders>
              <w:bottom w:val="double" w:sz="4" w:space="0" w:color="auto"/>
            </w:tcBorders>
            <w:vAlign w:val="center"/>
          </w:tcPr>
          <w:p w14:paraId="6CB48EDA" w14:textId="77777777" w:rsidR="00325F3C" w:rsidRPr="002F6B6D" w:rsidRDefault="00325F3C" w:rsidP="002F6B6D">
            <w:pPr>
              <w:pStyle w:val="affff6"/>
              <w:ind w:firstLine="0"/>
              <w:rPr>
                <w:rFonts w:eastAsia="MS Mincho"/>
                <w:sz w:val="22"/>
                <w:szCs w:val="22"/>
                <w:lang w:eastAsia="ja-JP"/>
              </w:rPr>
            </w:pPr>
            <w:r w:rsidRPr="002F6B6D">
              <w:rPr>
                <w:rFonts w:eastAsia="MS Mincho"/>
                <w:sz w:val="22"/>
                <w:szCs w:val="22"/>
                <w:lang w:eastAsia="ja-JP"/>
              </w:rPr>
              <w:t>Наименование метрики</w:t>
            </w:r>
          </w:p>
        </w:tc>
        <w:tc>
          <w:tcPr>
            <w:tcW w:w="4552" w:type="dxa"/>
            <w:tcBorders>
              <w:bottom w:val="double" w:sz="4" w:space="0" w:color="auto"/>
            </w:tcBorders>
            <w:vAlign w:val="center"/>
          </w:tcPr>
          <w:p w14:paraId="65D93C27" w14:textId="77777777" w:rsidR="00325F3C" w:rsidRPr="002F6B6D" w:rsidRDefault="00325F3C" w:rsidP="002F6B6D">
            <w:pPr>
              <w:pStyle w:val="affff6"/>
              <w:ind w:firstLine="0"/>
              <w:rPr>
                <w:rFonts w:eastAsia="MS Mincho"/>
                <w:sz w:val="22"/>
                <w:szCs w:val="22"/>
                <w:lang w:eastAsia="ja-JP"/>
              </w:rPr>
            </w:pPr>
            <w:r w:rsidRPr="002F6B6D">
              <w:rPr>
                <w:rFonts w:eastAsia="MS Mincho"/>
                <w:sz w:val="22"/>
                <w:szCs w:val="22"/>
                <w:lang w:eastAsia="ja-JP"/>
              </w:rPr>
              <w:t>Формула</w:t>
            </w:r>
          </w:p>
        </w:tc>
        <w:tc>
          <w:tcPr>
            <w:tcW w:w="1701" w:type="dxa"/>
            <w:tcBorders>
              <w:bottom w:val="double" w:sz="4" w:space="0" w:color="auto"/>
            </w:tcBorders>
            <w:vAlign w:val="center"/>
          </w:tcPr>
          <w:p w14:paraId="59E580DA" w14:textId="77777777" w:rsidR="00325F3C" w:rsidRPr="002F6B6D" w:rsidRDefault="00325F3C" w:rsidP="002F6B6D">
            <w:pPr>
              <w:pStyle w:val="affff6"/>
              <w:ind w:firstLine="0"/>
              <w:rPr>
                <w:rFonts w:eastAsia="MS Mincho"/>
                <w:sz w:val="22"/>
                <w:szCs w:val="22"/>
                <w:lang w:eastAsia="ja-JP"/>
              </w:rPr>
            </w:pPr>
            <w:r w:rsidRPr="002F6B6D">
              <w:rPr>
                <w:rFonts w:eastAsia="MS Mincho"/>
                <w:sz w:val="22"/>
                <w:szCs w:val="22"/>
                <w:lang w:eastAsia="ja-JP"/>
              </w:rPr>
              <w:t>Измеряемый диапазон</w:t>
            </w:r>
          </w:p>
        </w:tc>
      </w:tr>
      <w:tr w:rsidR="00325F3C" w:rsidRPr="00325F3C" w14:paraId="232F2CE5" w14:textId="77777777" w:rsidTr="00C64419">
        <w:trPr>
          <w:jc w:val="center"/>
        </w:trPr>
        <w:tc>
          <w:tcPr>
            <w:tcW w:w="1701" w:type="dxa"/>
            <w:tcBorders>
              <w:top w:val="double" w:sz="4" w:space="0" w:color="auto"/>
            </w:tcBorders>
          </w:tcPr>
          <w:p w14:paraId="44FDAE4A" w14:textId="77777777" w:rsidR="00325F3C" w:rsidRPr="00325F3C" w:rsidRDefault="00325F3C" w:rsidP="002F6B6D">
            <w:pPr>
              <w:pStyle w:val="affff6"/>
              <w:ind w:firstLine="0"/>
              <w:rPr>
                <w:rFonts w:eastAsia="MS Mincho"/>
                <w:lang w:eastAsia="ja-JP"/>
              </w:rPr>
            </w:pPr>
            <w:r w:rsidRPr="00325F3C">
              <w:rPr>
                <w:rFonts w:eastAsia="MS Mincho"/>
                <w:lang w:eastAsia="ja-JP"/>
              </w:rPr>
              <w:t>Отклонение времени отклика</w:t>
            </w:r>
          </w:p>
        </w:tc>
        <w:tc>
          <w:tcPr>
            <w:tcW w:w="4552" w:type="dxa"/>
            <w:tcBorders>
              <w:top w:val="double" w:sz="4" w:space="0" w:color="auto"/>
            </w:tcBorders>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9"/>
              <w:gridCol w:w="1183"/>
            </w:tblGrid>
            <w:tr w:rsidR="00325F3C" w:rsidRPr="00325F3C" w14:paraId="05E5034E" w14:textId="77777777" w:rsidTr="00C64419">
              <w:tc>
                <w:tcPr>
                  <w:tcW w:w="4126" w:type="dxa"/>
                </w:tcPr>
                <w:p w14:paraId="53142958" w14:textId="1EF0DF11"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5</m:t>
                          </m:r>
                        </m:sub>
                      </m:sSub>
                      <m:r>
                        <w:rPr>
                          <w:rFonts w:ascii="Cambria Math" w:eastAsia="MS Mincho" w:hAnsi="Cambria Math"/>
                          <w:lang w:eastAsia="ja-JP"/>
                        </w:rPr>
                        <m:t>=</m:t>
                      </m:r>
                      <m:f>
                        <m:fPr>
                          <m:ctrlPr>
                            <w:rPr>
                              <w:rFonts w:ascii="Cambria Math" w:eastAsia="MS Mincho" w:hAnsi="Cambria Math"/>
                              <w:i/>
                              <w:lang w:eastAsia="ja-JP"/>
                            </w:rPr>
                          </m:ctrlPr>
                        </m:fPr>
                        <m:num>
                          <m:d>
                            <m:dPr>
                              <m:begChr m:val="|"/>
                              <m:endChr m:val="|"/>
                              <m:ctrlPr>
                                <w:rPr>
                                  <w:rFonts w:ascii="Cambria Math" w:eastAsia="MS Mincho" w:hAnsi="Cambria Math"/>
                                  <w:i/>
                                  <w:lang w:eastAsia="ja-JP"/>
                                </w:rPr>
                              </m:ctrlPr>
                            </m:dPr>
                            <m:e>
                              <m:nary>
                                <m:naryPr>
                                  <m:chr m:val="∑"/>
                                  <m:limLoc m:val="undOvr"/>
                                  <m:ctrlPr>
                                    <w:rPr>
                                      <w:rFonts w:ascii="Cambria Math" w:eastAsia="MS Mincho" w:hAnsi="Cambria Math"/>
                                      <w:i/>
                                      <w:lang w:eastAsia="ja-JP"/>
                                    </w:rPr>
                                  </m:ctrlPr>
                                </m:naryPr>
                                <m:sub>
                                  <m:r>
                                    <w:rPr>
                                      <w:rFonts w:ascii="Cambria Math" w:eastAsia="MS Mincho" w:hAnsi="Cambria Math"/>
                                      <w:lang w:eastAsia="ja-JP"/>
                                    </w:rPr>
                                    <m:t>i=1</m:t>
                                  </m:r>
                                </m:sub>
                                <m:sup>
                                  <m:r>
                                    <w:rPr>
                                      <w:rFonts w:ascii="Cambria Math" w:eastAsia="MS Mincho" w:hAnsi="Cambria Math"/>
                                      <w:lang w:eastAsia="ja-JP"/>
                                    </w:rPr>
                                    <m:t>N</m:t>
                                  </m:r>
                                </m:sup>
                                <m:e>
                                  <m:sSub>
                                    <m:sSubPr>
                                      <m:ctrlPr>
                                        <w:rPr>
                                          <w:rFonts w:ascii="Cambria Math" w:eastAsia="MS Mincho" w:hAnsi="Cambria Math"/>
                                          <w:i/>
                                          <w:lang w:eastAsia="ja-JP"/>
                                        </w:rPr>
                                      </m:ctrlPr>
                                    </m:sSubPr>
                                    <m:e>
                                      <m:r>
                                        <w:rPr>
                                          <w:rFonts w:ascii="Cambria Math" w:eastAsia="MS Mincho" w:hAnsi="Cambria Math"/>
                                          <w:lang w:eastAsia="ja-JP"/>
                                        </w:rPr>
                                        <m:t>T</m:t>
                                      </m:r>
                                    </m:e>
                                    <m:sub>
                                      <m:r>
                                        <w:rPr>
                                          <w:rFonts w:ascii="Cambria Math" w:eastAsia="MS Mincho" w:hAnsi="Cambria Math"/>
                                          <w:lang w:eastAsia="ja-JP"/>
                                        </w:rPr>
                                        <m:t>i</m:t>
                                      </m:r>
                                    </m:sub>
                                  </m:sSub>
                                  <m:r>
                                    <w:rPr>
                                      <w:rFonts w:ascii="Cambria Math" w:eastAsia="MS Mincho" w:hAnsi="Cambria Math"/>
                                      <w:lang w:eastAsia="ja-JP"/>
                                    </w:rPr>
                                    <m:t>-N</m:t>
                                  </m:r>
                                  <m:sSub>
                                    <m:sSubPr>
                                      <m:ctrlPr>
                                        <w:rPr>
                                          <w:rFonts w:ascii="Cambria Math" w:eastAsia="MS Mincho" w:hAnsi="Cambria Math"/>
                                          <w:i/>
                                          <w:lang w:eastAsia="ja-JP"/>
                                        </w:rPr>
                                      </m:ctrlPr>
                                    </m:sSubPr>
                                    <m:e>
                                      <m:r>
                                        <w:rPr>
                                          <w:rFonts w:ascii="Cambria Math" w:eastAsia="MS Mincho" w:hAnsi="Cambria Math"/>
                                          <w:lang w:eastAsia="ja-JP"/>
                                        </w:rPr>
                                        <m:t>T</m:t>
                                      </m:r>
                                    </m:e>
                                    <m:sub>
                                      <m:r>
                                        <w:rPr>
                                          <w:rFonts w:ascii="Cambria Math" w:eastAsia="MS Mincho" w:hAnsi="Cambria Math"/>
                                          <w:lang w:eastAsia="ja-JP"/>
                                        </w:rPr>
                                        <m:t>н</m:t>
                                      </m:r>
                                    </m:sub>
                                  </m:sSub>
                                </m:e>
                              </m:nary>
                            </m:e>
                          </m:d>
                        </m:num>
                        <m:den>
                          <m:r>
                            <w:rPr>
                              <w:rFonts w:ascii="Cambria Math" w:eastAsia="MS Mincho" w:hAnsi="Cambria Math"/>
                              <w:lang w:eastAsia="ja-JP"/>
                            </w:rPr>
                            <m:t>N</m:t>
                          </m:r>
                          <m:sSub>
                            <m:sSubPr>
                              <m:ctrlPr>
                                <w:rPr>
                                  <w:rFonts w:ascii="Cambria Math" w:eastAsia="MS Mincho" w:hAnsi="Cambria Math"/>
                                  <w:i/>
                                  <w:lang w:eastAsia="ja-JP"/>
                                </w:rPr>
                              </m:ctrlPr>
                            </m:sSubPr>
                            <m:e>
                              <m:r>
                                <w:rPr>
                                  <w:rFonts w:ascii="Cambria Math" w:eastAsia="MS Mincho" w:hAnsi="Cambria Math"/>
                                  <w:lang w:eastAsia="ja-JP"/>
                                </w:rPr>
                                <m:t>T</m:t>
                              </m:r>
                            </m:e>
                            <m:sub>
                              <m:r>
                                <w:rPr>
                                  <w:rFonts w:ascii="Cambria Math" w:eastAsia="MS Mincho" w:hAnsi="Cambria Math"/>
                                  <w:lang w:eastAsia="ja-JP"/>
                                </w:rPr>
                                <m:t>н</m:t>
                              </m:r>
                            </m:sub>
                          </m:sSub>
                        </m:den>
                      </m:f>
                      <m:r>
                        <w:rPr>
                          <w:rFonts w:ascii="Cambria Math" w:eastAsia="MS Mincho" w:hAnsi="Cambria Math"/>
                          <w:lang w:eastAsia="ja-JP"/>
                        </w:rPr>
                        <m:t xml:space="preserve"> ,</m:t>
                      </m:r>
                    </m:oMath>
                  </m:oMathPara>
                </w:p>
              </w:tc>
              <w:tc>
                <w:tcPr>
                  <w:tcW w:w="752" w:type="dxa"/>
                  <w:vAlign w:val="center"/>
                </w:tcPr>
                <w:p w14:paraId="4782F45A" w14:textId="77777777" w:rsidR="00325F3C" w:rsidRPr="00325F3C" w:rsidRDefault="00325F3C" w:rsidP="00325F3C">
                  <w:pPr>
                    <w:pStyle w:val="affff6"/>
                    <w:ind w:firstLine="540"/>
                    <w:rPr>
                      <w:rFonts w:eastAsia="MS Mincho"/>
                      <w:lang w:eastAsia="ja-JP"/>
                    </w:rPr>
                  </w:pPr>
                  <w:r w:rsidRPr="00325F3C">
                    <w:rPr>
                      <w:rFonts w:eastAsia="MS Mincho"/>
                      <w:lang w:eastAsia="ja-JP"/>
                    </w:rPr>
                    <w:t>(24)</w:t>
                  </w:r>
                </w:p>
              </w:tc>
            </w:tr>
          </w:tbl>
          <w:p w14:paraId="3DBC7C50" w14:textId="77777777" w:rsidR="00325F3C" w:rsidRPr="00325F3C" w:rsidRDefault="00325F3C" w:rsidP="002F6B6D">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T</w:t>
            </w:r>
            <w:r w:rsidRPr="00325F3C">
              <w:rPr>
                <w:rFonts w:eastAsia="MS Mincho"/>
                <w:i/>
                <w:vertAlign w:val="subscript"/>
                <w:lang w:eastAsia="ja-JP"/>
              </w:rPr>
              <w:t>i</w:t>
            </w:r>
            <w:r w:rsidRPr="00325F3C">
              <w:rPr>
                <w:rFonts w:eastAsia="MS Mincho"/>
                <w:i/>
                <w:lang w:eastAsia="ja-JP"/>
              </w:rPr>
              <w:t xml:space="preserve"> </w:t>
            </w:r>
            <w:r w:rsidRPr="00325F3C">
              <w:rPr>
                <w:rFonts w:eastAsia="MS Mincho"/>
                <w:lang w:eastAsia="ja-JP"/>
              </w:rPr>
              <w:t>– время отклика i-го измерения;</w:t>
            </w:r>
          </w:p>
          <w:p w14:paraId="02F9CCA7" w14:textId="77777777" w:rsidR="00325F3C" w:rsidRPr="00325F3C" w:rsidRDefault="00325F3C" w:rsidP="002F6B6D">
            <w:pPr>
              <w:pStyle w:val="affff6"/>
              <w:ind w:firstLine="0"/>
              <w:rPr>
                <w:rFonts w:eastAsia="MS Mincho"/>
                <w:lang w:eastAsia="ja-JP"/>
              </w:rPr>
            </w:pPr>
            <w:r w:rsidRPr="00325F3C">
              <w:rPr>
                <w:rFonts w:eastAsia="MS Mincho"/>
                <w:i/>
                <w:lang w:eastAsia="ja-JP"/>
              </w:rPr>
              <w:t xml:space="preserve">N </w:t>
            </w:r>
            <w:r w:rsidRPr="00325F3C">
              <w:rPr>
                <w:rFonts w:eastAsia="MS Mincho"/>
                <w:lang w:eastAsia="ja-JP"/>
              </w:rPr>
              <w:t>– количество измерений;</w:t>
            </w:r>
          </w:p>
          <w:p w14:paraId="442CD000" w14:textId="77777777" w:rsidR="00325F3C" w:rsidRPr="00325F3C" w:rsidRDefault="00325F3C" w:rsidP="002F6B6D">
            <w:pPr>
              <w:pStyle w:val="affff6"/>
              <w:ind w:firstLine="0"/>
              <w:rPr>
                <w:rFonts w:eastAsia="MS Mincho"/>
                <w:lang w:eastAsia="ja-JP"/>
              </w:rPr>
            </w:pPr>
            <w:r w:rsidRPr="00325F3C">
              <w:rPr>
                <w:rFonts w:eastAsia="MS Mincho"/>
                <w:i/>
                <w:lang w:eastAsia="ja-JP"/>
              </w:rPr>
              <w:t>T</w:t>
            </w:r>
            <w:r w:rsidRPr="00325F3C">
              <w:rPr>
                <w:rFonts w:eastAsia="MS Mincho"/>
                <w:lang w:eastAsia="ja-JP"/>
              </w:rPr>
              <w:t>н – допустимое время отклика, представленного в технической документации</w:t>
            </w:r>
          </w:p>
        </w:tc>
        <w:tc>
          <w:tcPr>
            <w:tcW w:w="1701" w:type="dxa"/>
            <w:tcBorders>
              <w:top w:val="double" w:sz="4" w:space="0" w:color="auto"/>
            </w:tcBorders>
          </w:tcPr>
          <w:p w14:paraId="063465B9" w14:textId="3E81E9E0"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5</m:t>
                    </m:r>
                  </m:sub>
                </m:sSub>
                <m:r>
                  <w:rPr>
                    <w:rFonts w:ascii="Cambria Math" w:eastAsia="MS Mincho" w:hAnsi="Cambria Math"/>
                    <w:lang w:eastAsia="ja-JP"/>
                  </w:rPr>
                  <m:t>&gt;0</m:t>
                </m:r>
              </m:oMath>
            </m:oMathPara>
          </w:p>
        </w:tc>
      </w:tr>
      <w:tr w:rsidR="00325F3C" w:rsidRPr="00325F3C" w14:paraId="45CFDFA2" w14:textId="77777777" w:rsidTr="00C64419">
        <w:trPr>
          <w:jc w:val="center"/>
        </w:trPr>
        <w:tc>
          <w:tcPr>
            <w:tcW w:w="1701" w:type="dxa"/>
          </w:tcPr>
          <w:p w14:paraId="63DA19FE" w14:textId="7A6F09FE" w:rsidR="00325F3C" w:rsidRPr="00325F3C" w:rsidRDefault="00325F3C" w:rsidP="002F6B6D">
            <w:pPr>
              <w:pStyle w:val="affff6"/>
              <w:ind w:firstLine="0"/>
              <w:rPr>
                <w:rFonts w:eastAsia="MS Mincho"/>
                <w:lang w:eastAsia="ja-JP"/>
              </w:rPr>
            </w:pPr>
            <w:r w:rsidRPr="00325F3C">
              <w:rPr>
                <w:rFonts w:eastAsia="MS Mincho"/>
                <w:lang w:eastAsia="ja-JP"/>
              </w:rPr>
              <w:t>Производительность</w:t>
            </w:r>
          </w:p>
        </w:tc>
        <w:tc>
          <w:tcPr>
            <w:tcW w:w="4552"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9"/>
              <w:gridCol w:w="1183"/>
            </w:tblGrid>
            <w:tr w:rsidR="00325F3C" w:rsidRPr="00325F3C" w14:paraId="05A7BB7B" w14:textId="77777777" w:rsidTr="00C64419">
              <w:tc>
                <w:tcPr>
                  <w:tcW w:w="4126" w:type="dxa"/>
                </w:tcPr>
                <w:p w14:paraId="41240615" w14:textId="61DAB191"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6</m:t>
                          </m:r>
                        </m:sub>
                      </m:sSub>
                      <m:r>
                        <w:rPr>
                          <w:rFonts w:ascii="Cambria Math" w:eastAsia="MS Mincho" w:hAnsi="Cambria Math"/>
                          <w:lang w:eastAsia="ja-JP"/>
                        </w:rPr>
                        <m:t>=</m:t>
                      </m:r>
                      <m:f>
                        <m:fPr>
                          <m:ctrlPr>
                            <w:rPr>
                              <w:rFonts w:ascii="Cambria Math" w:eastAsia="MS Mincho" w:hAnsi="Cambria Math"/>
                              <w:i/>
                              <w:lang w:eastAsia="ja-JP"/>
                            </w:rPr>
                          </m:ctrlPr>
                        </m:fPr>
                        <m:num>
                          <m:r>
                            <w:rPr>
                              <w:rFonts w:ascii="Cambria Math" w:eastAsia="MS Mincho" w:hAnsi="Cambria Math"/>
                              <w:lang w:eastAsia="ja-JP"/>
                            </w:rPr>
                            <m:t>A</m:t>
                          </m:r>
                        </m:num>
                        <m:den>
                          <m:r>
                            <w:rPr>
                              <w:rFonts w:ascii="Cambria Math" w:eastAsia="MS Mincho" w:hAnsi="Cambria Math"/>
                              <w:lang w:eastAsia="ja-JP"/>
                            </w:rPr>
                            <m:t>T</m:t>
                          </m:r>
                        </m:den>
                      </m:f>
                      <m:r>
                        <w:rPr>
                          <w:rFonts w:ascii="Cambria Math" w:eastAsia="MS Mincho" w:hAnsi="Cambria Math"/>
                          <w:lang w:eastAsia="ja-JP"/>
                        </w:rPr>
                        <m:t xml:space="preserve"> ,</m:t>
                      </m:r>
                    </m:oMath>
                  </m:oMathPara>
                </w:p>
              </w:tc>
              <w:tc>
                <w:tcPr>
                  <w:tcW w:w="785" w:type="dxa"/>
                  <w:vAlign w:val="center"/>
                </w:tcPr>
                <w:p w14:paraId="1E0A212F" w14:textId="77777777" w:rsidR="00325F3C" w:rsidRPr="00325F3C" w:rsidRDefault="00325F3C" w:rsidP="00325F3C">
                  <w:pPr>
                    <w:pStyle w:val="affff6"/>
                    <w:ind w:firstLine="540"/>
                    <w:rPr>
                      <w:rFonts w:eastAsia="MS Mincho"/>
                      <w:lang w:eastAsia="ja-JP"/>
                    </w:rPr>
                  </w:pPr>
                  <w:r w:rsidRPr="00325F3C">
                    <w:rPr>
                      <w:rFonts w:eastAsia="MS Mincho"/>
                      <w:lang w:eastAsia="ja-JP"/>
                    </w:rPr>
                    <w:t>(25)</w:t>
                  </w:r>
                </w:p>
              </w:tc>
            </w:tr>
          </w:tbl>
          <w:p w14:paraId="0ED00207" w14:textId="77777777" w:rsidR="00325F3C" w:rsidRPr="00325F3C" w:rsidRDefault="00325F3C" w:rsidP="002F6B6D">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А</w:t>
            </w:r>
            <w:r w:rsidRPr="00325F3C">
              <w:rPr>
                <w:rFonts w:eastAsia="MS Mincho"/>
                <w:lang w:eastAsia="ja-JP"/>
              </w:rPr>
              <w:t xml:space="preserve"> – количество однотипных задач,</w:t>
            </w:r>
          </w:p>
          <w:p w14:paraId="5CEA7DB0" w14:textId="77777777" w:rsidR="00325F3C" w:rsidRPr="00325F3C" w:rsidRDefault="00325F3C" w:rsidP="002F6B6D">
            <w:pPr>
              <w:pStyle w:val="affff6"/>
              <w:ind w:firstLine="0"/>
              <w:rPr>
                <w:rFonts w:eastAsia="MS Mincho"/>
                <w:lang w:eastAsia="ja-JP"/>
              </w:rPr>
            </w:pPr>
            <w:r w:rsidRPr="00325F3C">
              <w:rPr>
                <w:rFonts w:eastAsia="MS Mincho"/>
                <w:lang w:eastAsia="ja-JP"/>
              </w:rPr>
              <w:t xml:space="preserve">выполненных СИИ за время </w:t>
            </w:r>
            <w:r w:rsidRPr="00325F3C">
              <w:rPr>
                <w:rFonts w:eastAsia="MS Mincho"/>
                <w:i/>
                <w:lang w:eastAsia="ja-JP"/>
              </w:rPr>
              <w:t>T</w:t>
            </w:r>
            <w:r w:rsidRPr="00325F3C">
              <w:rPr>
                <w:rFonts w:eastAsia="MS Mincho"/>
                <w:lang w:eastAsia="ja-JP"/>
              </w:rPr>
              <w:t>;</w:t>
            </w:r>
          </w:p>
          <w:p w14:paraId="2AE4BD27" w14:textId="77777777" w:rsidR="00325F3C" w:rsidRPr="00325F3C" w:rsidRDefault="00325F3C" w:rsidP="002F6B6D">
            <w:pPr>
              <w:pStyle w:val="affff6"/>
              <w:ind w:firstLine="0"/>
              <w:rPr>
                <w:rFonts w:eastAsia="MS Mincho"/>
                <w:lang w:eastAsia="ja-JP"/>
              </w:rPr>
            </w:pPr>
            <w:r w:rsidRPr="00325F3C">
              <w:rPr>
                <w:rFonts w:eastAsia="MS Mincho"/>
                <w:i/>
                <w:lang w:eastAsia="ja-JP"/>
              </w:rPr>
              <w:t>T</w:t>
            </w:r>
            <w:r w:rsidRPr="00325F3C">
              <w:rPr>
                <w:rFonts w:eastAsia="MS Mincho"/>
                <w:lang w:eastAsia="ja-JP"/>
              </w:rPr>
              <w:t xml:space="preserve"> – время</w:t>
            </w:r>
          </w:p>
        </w:tc>
        <w:tc>
          <w:tcPr>
            <w:tcW w:w="1701" w:type="dxa"/>
          </w:tcPr>
          <w:p w14:paraId="24395072" w14:textId="11577E18" w:rsidR="00325F3C" w:rsidRPr="00325F3C" w:rsidRDefault="00000000" w:rsidP="00325F3C">
            <w:pPr>
              <w:pStyle w:val="affff6"/>
              <w:ind w:firstLine="540"/>
              <w:rPr>
                <w:rFonts w:eastAsia="MS Mincho"/>
                <w:lang w:eastAsia="ja-JP"/>
              </w:rPr>
            </w:pPr>
            <m:oMathPara>
              <m:oMathParaPr>
                <m:jc m:val="center"/>
              </m:oMathParaPr>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6</m:t>
                    </m:r>
                  </m:sub>
                </m:sSub>
                <m:r>
                  <w:rPr>
                    <w:rFonts w:ascii="Cambria Math" w:eastAsia="MS Mincho" w:hAnsi="Cambria Math"/>
                    <w:lang w:eastAsia="ja-JP"/>
                  </w:rPr>
                  <m:t>&gt;0</m:t>
                </m:r>
              </m:oMath>
            </m:oMathPara>
          </w:p>
        </w:tc>
      </w:tr>
    </w:tbl>
    <w:p w14:paraId="649C8718" w14:textId="77777777" w:rsidR="002F6B6D" w:rsidRDefault="002F6B6D" w:rsidP="00325F3C">
      <w:pPr>
        <w:pStyle w:val="affff6"/>
        <w:ind w:firstLine="540"/>
        <w:rPr>
          <w:rFonts w:eastAsia="MS Mincho"/>
          <w:lang w:eastAsia="ja-JP"/>
        </w:rPr>
      </w:pPr>
    </w:p>
    <w:p w14:paraId="52C328DC" w14:textId="10DF6118" w:rsidR="00325F3C" w:rsidRPr="00325F3C" w:rsidRDefault="00325F3C" w:rsidP="00325F3C">
      <w:pPr>
        <w:pStyle w:val="affff6"/>
        <w:ind w:firstLine="540"/>
        <w:rPr>
          <w:rFonts w:eastAsia="MS Mincho"/>
          <w:lang w:eastAsia="ja-JP"/>
        </w:rPr>
      </w:pPr>
      <w:r w:rsidRPr="00325F3C">
        <w:rPr>
          <w:rFonts w:eastAsia="MS Mincho"/>
          <w:lang w:eastAsia="ja-JP"/>
        </w:rPr>
        <w:t xml:space="preserve">8.3.5 Метрики характера изменения (использования) ресурсов (resource utilization) используют для оценки степени удовлетворения требований по потреблению объемов и продолжительности использования ресурсов СИИ при выполнении ее функций. </w:t>
      </w:r>
    </w:p>
    <w:p w14:paraId="2403660D" w14:textId="77777777" w:rsidR="00325F3C" w:rsidRPr="00325F3C" w:rsidRDefault="00325F3C" w:rsidP="00325F3C">
      <w:pPr>
        <w:pStyle w:val="affff6"/>
        <w:ind w:firstLine="540"/>
        <w:rPr>
          <w:rFonts w:eastAsia="MS Mincho"/>
          <w:lang w:eastAsia="ja-JP"/>
        </w:rPr>
      </w:pPr>
      <w:r w:rsidRPr="00325F3C">
        <w:rPr>
          <w:rFonts w:eastAsia="MS Mincho"/>
          <w:lang w:eastAsia="ja-JP"/>
        </w:rPr>
        <w:t>8.3.6 Метрики производительных возможностей (capacity) используют для оценки степени соответствия требованиям предельных значений таких параметров СИИ, как, например количество параллельно обрабатываемых наборов данных, количество параллельно работающих пользователей, емкость канала, пропускная способность по транзакциям и прочее.</w:t>
      </w:r>
    </w:p>
    <w:p w14:paraId="316ECA4E" w14:textId="77777777" w:rsidR="00325F3C" w:rsidRPr="00325F3C" w:rsidRDefault="00325F3C" w:rsidP="00325F3C">
      <w:pPr>
        <w:pStyle w:val="affff6"/>
        <w:ind w:firstLine="540"/>
        <w:rPr>
          <w:rFonts w:eastAsia="MS Mincho"/>
          <w:lang w:eastAsia="ja-JP"/>
        </w:rPr>
      </w:pPr>
    </w:p>
    <w:p w14:paraId="0253D40D" w14:textId="77777777" w:rsidR="00325F3C" w:rsidRPr="00325F3C" w:rsidRDefault="00325F3C" w:rsidP="00325F3C">
      <w:pPr>
        <w:pStyle w:val="affff6"/>
        <w:ind w:firstLine="540"/>
        <w:rPr>
          <w:rFonts w:eastAsia="MS Mincho"/>
          <w:b/>
          <w:lang w:eastAsia="ja-JP"/>
        </w:rPr>
      </w:pPr>
      <w:r w:rsidRPr="00325F3C">
        <w:rPr>
          <w:rFonts w:eastAsia="MS Mincho"/>
          <w:b/>
          <w:lang w:eastAsia="ja-JP"/>
        </w:rPr>
        <w:t>8.4. Способность СИИ к взаимодействию (</w:t>
      </w:r>
      <w:r w:rsidRPr="00325F3C">
        <w:rPr>
          <w:rFonts w:eastAsia="MS Mincho"/>
          <w:b/>
          <w:lang w:val="en-US" w:eastAsia="ja-JP"/>
        </w:rPr>
        <w:t>c</w:t>
      </w:r>
      <w:r w:rsidRPr="00325F3C">
        <w:rPr>
          <w:rFonts w:eastAsia="MS Mincho"/>
          <w:b/>
          <w:lang w:eastAsia="ja-JP"/>
        </w:rPr>
        <w:t>ompatibility). Метрики</w:t>
      </w:r>
    </w:p>
    <w:p w14:paraId="64FAB5A9" w14:textId="77777777" w:rsidR="00325F3C" w:rsidRPr="00325F3C" w:rsidRDefault="00325F3C" w:rsidP="00325F3C">
      <w:pPr>
        <w:pStyle w:val="affff6"/>
        <w:ind w:firstLine="540"/>
        <w:rPr>
          <w:rFonts w:eastAsia="MS Mincho"/>
          <w:lang w:eastAsia="ja-JP"/>
        </w:rPr>
      </w:pPr>
    </w:p>
    <w:p w14:paraId="0118046B" w14:textId="77777777" w:rsidR="00325F3C" w:rsidRPr="00325F3C" w:rsidRDefault="00325F3C" w:rsidP="00325F3C">
      <w:pPr>
        <w:pStyle w:val="affff6"/>
        <w:ind w:firstLine="540"/>
        <w:rPr>
          <w:rFonts w:eastAsia="MS Mincho"/>
          <w:lang w:eastAsia="ja-JP"/>
        </w:rPr>
      </w:pPr>
      <w:r w:rsidRPr="00325F3C">
        <w:rPr>
          <w:rFonts w:eastAsia="MS Mincho"/>
          <w:lang w:eastAsia="ja-JP"/>
        </w:rPr>
        <w:t>8.4.1 Способность СИИ обмениваться информацией с другими продуктами, системами или компонентами, и/или выполнять требуемые функции при совместном использовании одних и тех же аппаратных средств или программной среды.</w:t>
      </w:r>
    </w:p>
    <w:p w14:paraId="116E3632" w14:textId="77777777" w:rsidR="00325F3C" w:rsidRPr="00325F3C" w:rsidRDefault="00325F3C" w:rsidP="00325F3C">
      <w:pPr>
        <w:pStyle w:val="affff6"/>
        <w:ind w:firstLine="540"/>
        <w:rPr>
          <w:rFonts w:eastAsia="MS Mincho"/>
          <w:lang w:eastAsia="ja-JP"/>
        </w:rPr>
      </w:pPr>
      <w:r w:rsidRPr="00325F3C">
        <w:rPr>
          <w:rFonts w:eastAsia="MS Mincho"/>
          <w:lang w:eastAsia="ja-JP"/>
        </w:rPr>
        <w:t>8.4.2 Для оценки совместимости способности к взаимодействию СИИ рекомендуется применять следующий набор субхарактеристик: соответствие (co-existence), функциональная совместимость (interoperability), контролируемость (controllability).</w:t>
      </w:r>
    </w:p>
    <w:p w14:paraId="4C21CDEB" w14:textId="77777777" w:rsidR="00325F3C" w:rsidRPr="00325F3C" w:rsidRDefault="00325F3C" w:rsidP="00325F3C">
      <w:pPr>
        <w:pStyle w:val="affff6"/>
        <w:ind w:firstLine="540"/>
        <w:rPr>
          <w:rFonts w:eastAsia="MS Mincho"/>
          <w:lang w:eastAsia="ja-JP"/>
        </w:rPr>
      </w:pPr>
      <w:r w:rsidRPr="00325F3C">
        <w:rPr>
          <w:rFonts w:eastAsia="MS Mincho"/>
          <w:lang w:eastAsia="ja-JP"/>
        </w:rPr>
        <w:t xml:space="preserve">8.4.3 Метрики соответствия (co-existence) используются для оценки </w:t>
      </w:r>
      <w:r w:rsidRPr="00325F3C">
        <w:rPr>
          <w:rFonts w:eastAsia="MS Mincho"/>
          <w:lang w:eastAsia="ja-JP"/>
        </w:rPr>
        <w:lastRenderedPageBreak/>
        <w:t>способности СИИ совместно функционировать с другими независимыми системами в общей среде с разделением общих ресурсов и без отрицательного влияния на любой другой продукт.</w:t>
      </w:r>
    </w:p>
    <w:p w14:paraId="47E586BA" w14:textId="77777777" w:rsidR="00325F3C" w:rsidRPr="00325F3C" w:rsidRDefault="00325F3C" w:rsidP="00325F3C">
      <w:pPr>
        <w:pStyle w:val="affff6"/>
        <w:ind w:firstLine="540"/>
        <w:rPr>
          <w:rFonts w:eastAsia="MS Mincho"/>
          <w:lang w:eastAsia="ja-JP"/>
        </w:rPr>
      </w:pPr>
      <w:r w:rsidRPr="00325F3C">
        <w:rPr>
          <w:rFonts w:eastAsia="MS Mincho"/>
          <w:lang w:eastAsia="ja-JP"/>
        </w:rPr>
        <w:t>8.4.4 Метрики функциональной совместимости (interoperability) используются для оценки способности СИИ обмениваться информацией с другими системами, продуктами или компонентами и использовать такую информацию.</w:t>
      </w:r>
    </w:p>
    <w:p w14:paraId="4B6E6157" w14:textId="77777777" w:rsidR="00325F3C" w:rsidRPr="00325F3C" w:rsidRDefault="00325F3C" w:rsidP="00325F3C">
      <w:pPr>
        <w:pStyle w:val="affff6"/>
        <w:ind w:firstLine="540"/>
        <w:rPr>
          <w:rFonts w:eastAsia="MS Mincho"/>
          <w:lang w:eastAsia="ja-JP"/>
        </w:rPr>
      </w:pPr>
      <w:r w:rsidRPr="00325F3C">
        <w:rPr>
          <w:rFonts w:eastAsia="MS Mincho"/>
          <w:lang w:eastAsia="ja-JP"/>
        </w:rPr>
        <w:t>8.4.5 Метрики контролируемости (controllability) используются для оценки степени управляемости СИИ.</w:t>
      </w:r>
    </w:p>
    <w:p w14:paraId="6499234A" w14:textId="77777777" w:rsidR="00325F3C" w:rsidRPr="00325F3C" w:rsidRDefault="00325F3C" w:rsidP="00325F3C">
      <w:pPr>
        <w:pStyle w:val="affff6"/>
        <w:ind w:firstLine="540"/>
        <w:rPr>
          <w:rFonts w:eastAsia="MS Mincho"/>
          <w:lang w:eastAsia="ja-JP"/>
        </w:rPr>
      </w:pPr>
    </w:p>
    <w:p w14:paraId="61EBC22B" w14:textId="77777777" w:rsidR="00325F3C" w:rsidRPr="00325F3C" w:rsidRDefault="00325F3C" w:rsidP="00325F3C">
      <w:pPr>
        <w:pStyle w:val="affff6"/>
        <w:ind w:firstLine="540"/>
        <w:rPr>
          <w:rFonts w:eastAsia="MS Mincho"/>
          <w:b/>
          <w:lang w:eastAsia="ja-JP"/>
        </w:rPr>
      </w:pPr>
      <w:r w:rsidRPr="00325F3C">
        <w:rPr>
          <w:rFonts w:eastAsia="MS Mincho"/>
          <w:b/>
          <w:lang w:eastAsia="ja-JP"/>
        </w:rPr>
        <w:t>8.5 Мобильность (portability) СИИ. Метрики</w:t>
      </w:r>
    </w:p>
    <w:p w14:paraId="2C84E83A" w14:textId="77777777" w:rsidR="00325F3C" w:rsidRPr="00325F3C" w:rsidRDefault="00325F3C" w:rsidP="00325F3C">
      <w:pPr>
        <w:pStyle w:val="affff6"/>
        <w:ind w:firstLine="540"/>
        <w:rPr>
          <w:rFonts w:eastAsia="MS Mincho"/>
          <w:lang w:eastAsia="ja-JP"/>
        </w:rPr>
      </w:pPr>
    </w:p>
    <w:p w14:paraId="01CDD589" w14:textId="77777777" w:rsidR="00325F3C" w:rsidRPr="00325F3C" w:rsidRDefault="00325F3C" w:rsidP="00325F3C">
      <w:pPr>
        <w:pStyle w:val="affff6"/>
        <w:ind w:firstLine="540"/>
        <w:rPr>
          <w:rFonts w:eastAsia="MS Mincho"/>
          <w:lang w:eastAsia="ja-JP"/>
        </w:rPr>
      </w:pPr>
      <w:r w:rsidRPr="00325F3C">
        <w:rPr>
          <w:rFonts w:eastAsia="MS Mincho"/>
          <w:lang w:eastAsia="ja-JP"/>
        </w:rPr>
        <w:t>8.5.1 Для оценки мобильности СИИ рекомендуется применять следующий набор субхарактеристик: адаптируемость (adaptability), простота внедрения (installability), (взаимо) заменяемость (replacebility).</w:t>
      </w:r>
    </w:p>
    <w:p w14:paraId="5085A1CA" w14:textId="77777777" w:rsidR="00325F3C" w:rsidRPr="00325F3C" w:rsidRDefault="00325F3C" w:rsidP="00325F3C">
      <w:pPr>
        <w:pStyle w:val="affff6"/>
        <w:ind w:firstLine="540"/>
        <w:rPr>
          <w:rFonts w:eastAsia="MS Mincho"/>
          <w:lang w:eastAsia="ja-JP"/>
        </w:rPr>
      </w:pPr>
      <w:r w:rsidRPr="00325F3C">
        <w:rPr>
          <w:rFonts w:eastAsia="MS Mincho"/>
          <w:lang w:eastAsia="ja-JP"/>
        </w:rPr>
        <w:t>8.5.2 Метрики адаптируемости (adaptability) используются для оценки усилий пользователя СИИ, направленных на адаптацию для потребностей пользователя предварительно представленного ПО.</w:t>
      </w:r>
    </w:p>
    <w:p w14:paraId="319CA4FE" w14:textId="77777777" w:rsidR="00325F3C" w:rsidRPr="00325F3C" w:rsidRDefault="00325F3C" w:rsidP="00325F3C">
      <w:pPr>
        <w:pStyle w:val="affff6"/>
        <w:ind w:firstLine="540"/>
        <w:rPr>
          <w:rFonts w:eastAsia="MS Mincho"/>
          <w:lang w:eastAsia="ja-JP"/>
        </w:rPr>
      </w:pPr>
      <w:r w:rsidRPr="00325F3C">
        <w:rPr>
          <w:rFonts w:eastAsia="MS Mincho"/>
          <w:lang w:eastAsia="ja-JP"/>
        </w:rPr>
        <w:t>8.5.3 Метрики простоты внедрения (installability) используются для оценки простоты эффективной и рациональной, успешной установки и/или удаления СИИ в заданной среде.</w:t>
      </w:r>
    </w:p>
    <w:p w14:paraId="61727040" w14:textId="77777777" w:rsidR="00325F3C" w:rsidRPr="00325F3C" w:rsidRDefault="00325F3C" w:rsidP="00325F3C">
      <w:pPr>
        <w:pStyle w:val="affff6"/>
        <w:ind w:firstLine="540"/>
        <w:rPr>
          <w:rFonts w:eastAsia="MS Mincho"/>
          <w:lang w:eastAsia="ja-JP"/>
        </w:rPr>
      </w:pPr>
    </w:p>
    <w:p w14:paraId="7E492821" w14:textId="77777777" w:rsidR="00325F3C" w:rsidRPr="00325F3C" w:rsidRDefault="00325F3C" w:rsidP="00325F3C">
      <w:pPr>
        <w:pStyle w:val="affff6"/>
        <w:ind w:firstLine="540"/>
        <w:rPr>
          <w:rFonts w:eastAsia="MS Mincho"/>
          <w:b/>
          <w:lang w:eastAsia="ja-JP"/>
        </w:rPr>
      </w:pPr>
      <w:r w:rsidRPr="00325F3C">
        <w:rPr>
          <w:rFonts w:eastAsia="MS Mincho"/>
          <w:b/>
          <w:lang w:eastAsia="ja-JP"/>
        </w:rPr>
        <w:t>8.6 Практичность (usability) СИИ. Метрики</w:t>
      </w:r>
    </w:p>
    <w:p w14:paraId="579574DF" w14:textId="77777777" w:rsidR="00325F3C" w:rsidRPr="00325F3C" w:rsidRDefault="00325F3C" w:rsidP="00325F3C">
      <w:pPr>
        <w:pStyle w:val="affff6"/>
        <w:ind w:firstLine="540"/>
        <w:rPr>
          <w:rFonts w:eastAsia="MS Mincho"/>
          <w:lang w:eastAsia="ja-JP"/>
        </w:rPr>
      </w:pPr>
    </w:p>
    <w:p w14:paraId="1BB164A8" w14:textId="77777777" w:rsidR="00325F3C" w:rsidRPr="00325F3C" w:rsidRDefault="00325F3C" w:rsidP="00325F3C">
      <w:pPr>
        <w:pStyle w:val="affff6"/>
        <w:ind w:firstLine="540"/>
        <w:rPr>
          <w:rFonts w:eastAsia="MS Mincho"/>
          <w:lang w:eastAsia="ja-JP"/>
        </w:rPr>
      </w:pPr>
      <w:r w:rsidRPr="00325F3C">
        <w:rPr>
          <w:rFonts w:eastAsia="MS Mincho"/>
          <w:lang w:eastAsia="ja-JP"/>
        </w:rPr>
        <w:t>8.6.1 Для оценки практичности СИИ рекомендуется применять следующий набор субхарактеристик: понятность (explainability), изучаемость (learnability), простота использования (operability), защищенность от ошибки пользователя (user error protection), эстетика пользовательского интерфейса (user interface aesthetics), доступность (accessibility), взаимодействие (collaborability).</w:t>
      </w:r>
    </w:p>
    <w:p w14:paraId="7F6F4C1B" w14:textId="77777777" w:rsidR="00325F3C" w:rsidRPr="00325F3C" w:rsidRDefault="00325F3C" w:rsidP="00325F3C">
      <w:pPr>
        <w:pStyle w:val="affff6"/>
        <w:ind w:firstLine="540"/>
        <w:rPr>
          <w:rFonts w:eastAsia="MS Mincho"/>
          <w:lang w:eastAsia="ja-JP"/>
        </w:rPr>
      </w:pPr>
      <w:r w:rsidRPr="00325F3C">
        <w:rPr>
          <w:rFonts w:eastAsia="MS Mincho"/>
          <w:lang w:eastAsia="ja-JP"/>
        </w:rPr>
        <w:t>8.6.2 Метрики изучаемости (learnability) используются для оценки достижения СИИ конкретных целей обучения для эксплуатации СИИ с требуемой эффективностью, результативностью, свободой от риска и в соответствии с требованиями в указанном контексте использования.</w:t>
      </w:r>
    </w:p>
    <w:p w14:paraId="6BC7A829" w14:textId="77777777" w:rsidR="00325F3C" w:rsidRPr="00325F3C" w:rsidRDefault="00325F3C" w:rsidP="00325F3C">
      <w:pPr>
        <w:pStyle w:val="affff6"/>
        <w:ind w:firstLine="540"/>
        <w:rPr>
          <w:rFonts w:eastAsia="MS Mincho"/>
          <w:lang w:eastAsia="ja-JP"/>
        </w:rPr>
      </w:pPr>
      <w:r w:rsidRPr="00325F3C">
        <w:rPr>
          <w:rFonts w:eastAsia="MS Mincho"/>
          <w:lang w:eastAsia="ja-JP"/>
        </w:rPr>
        <w:t xml:space="preserve">8.6.3 Метрики управляемости (operability) используются для оценки наличия в СИИ атрибутов, обеспечивающих простое управление и контроль за ее </w:t>
      </w:r>
      <w:r w:rsidRPr="00325F3C">
        <w:rPr>
          <w:rFonts w:eastAsia="MS Mincho"/>
          <w:lang w:eastAsia="ja-JP"/>
        </w:rPr>
        <w:lastRenderedPageBreak/>
        <w:t>функционированием.</w:t>
      </w:r>
    </w:p>
    <w:p w14:paraId="658B0C93" w14:textId="77777777" w:rsidR="00325F3C" w:rsidRPr="00325F3C" w:rsidRDefault="00325F3C" w:rsidP="00325F3C">
      <w:pPr>
        <w:pStyle w:val="affff6"/>
        <w:ind w:firstLine="540"/>
        <w:rPr>
          <w:rFonts w:eastAsia="MS Mincho"/>
          <w:lang w:eastAsia="ja-JP"/>
        </w:rPr>
      </w:pPr>
      <w:r w:rsidRPr="00325F3C">
        <w:rPr>
          <w:rFonts w:eastAsia="MS Mincho"/>
          <w:lang w:eastAsia="ja-JP"/>
        </w:rPr>
        <w:t>8.6.4 Метрики защищенности от ошибки пользователя (user error protection) используются для оценки степени готовности СИИ предотвратить ошибки оператора, которые могут привести к сбою технических и программных средств СИИ, а также искажению, уничтожению, несанкционированному копированию, блокированию доступа к информации и прочее.</w:t>
      </w:r>
    </w:p>
    <w:p w14:paraId="226E61F5" w14:textId="77777777" w:rsidR="00325F3C" w:rsidRPr="00325F3C" w:rsidRDefault="00325F3C" w:rsidP="00325F3C">
      <w:pPr>
        <w:pStyle w:val="affff6"/>
        <w:ind w:firstLine="540"/>
        <w:rPr>
          <w:rFonts w:eastAsia="MS Mincho"/>
          <w:lang w:eastAsia="ja-JP"/>
        </w:rPr>
      </w:pPr>
      <w:r w:rsidRPr="00325F3C">
        <w:rPr>
          <w:rFonts w:eastAsia="MS Mincho"/>
          <w:lang w:eastAsia="ja-JP"/>
        </w:rPr>
        <w:t>8.6.5 Метрики эстетики пользовательского интерфейса (user interface aesthetics) применяются для оценки степени удовлетворенности пользователя интерфейсом СИИ взаимодействия с пользователем.</w:t>
      </w:r>
    </w:p>
    <w:p w14:paraId="7FB0C5D2" w14:textId="77777777" w:rsidR="00325F3C" w:rsidRPr="00325F3C" w:rsidRDefault="00325F3C" w:rsidP="00325F3C">
      <w:pPr>
        <w:pStyle w:val="affff6"/>
        <w:ind w:firstLine="540"/>
        <w:rPr>
          <w:rFonts w:eastAsia="MS Mincho"/>
          <w:lang w:eastAsia="ja-JP"/>
        </w:rPr>
      </w:pPr>
      <w:r w:rsidRPr="00325F3C">
        <w:rPr>
          <w:rFonts w:eastAsia="MS Mincho"/>
          <w:lang w:eastAsia="ja-JP"/>
        </w:rPr>
        <w:t>8.6.6 Метрики доступности (accessibility) используются для оценки возможности использования СИИ широким кругом людей с самыми разными возможностями. Доступность для людей с ограниченными возможностями может быть задана или измерена как степень, в которой СИИ может быть применена пользователями с указанными ограниченными возможностями для достижения определенных целей с эффективностью, результативностью, свободой от риска и в соответствии с требованиями в указанном контексте использования, либо как наличие свойств продукта для поддержки доступности.</w:t>
      </w:r>
    </w:p>
    <w:p w14:paraId="3BA216FB" w14:textId="77777777" w:rsidR="00325F3C" w:rsidRPr="00325F3C" w:rsidRDefault="00325F3C" w:rsidP="00325F3C">
      <w:pPr>
        <w:pStyle w:val="affff6"/>
        <w:ind w:firstLine="540"/>
        <w:rPr>
          <w:rFonts w:eastAsia="MS Mincho"/>
          <w:lang w:eastAsia="ja-JP"/>
        </w:rPr>
      </w:pPr>
      <w:r w:rsidRPr="00325F3C">
        <w:rPr>
          <w:rFonts w:eastAsia="MS Mincho"/>
          <w:lang w:eastAsia="ja-JP"/>
        </w:rPr>
        <w:t>8.6.7 Метрики взаимодействия (collaborability) используются для оценки надежности контроля и управления потоками данных («оркестрирование», совместное управление) между пользователями различных групп.</w:t>
      </w:r>
    </w:p>
    <w:p w14:paraId="5458613E" w14:textId="77777777" w:rsidR="00325F3C" w:rsidRPr="00325F3C" w:rsidRDefault="00325F3C" w:rsidP="00325F3C">
      <w:pPr>
        <w:pStyle w:val="affff6"/>
        <w:ind w:firstLine="540"/>
        <w:rPr>
          <w:rFonts w:eastAsia="MS Mincho"/>
          <w:lang w:eastAsia="ja-JP"/>
        </w:rPr>
      </w:pPr>
      <w:r w:rsidRPr="00325F3C">
        <w:rPr>
          <w:rFonts w:eastAsia="MS Mincho"/>
          <w:lang w:eastAsia="ja-JP"/>
        </w:rPr>
        <w:t>8.6.8 Метрики объяснимости (explainability) используются при оценке понятности для пользователя результатов работы СИИ.</w:t>
      </w:r>
    </w:p>
    <w:p w14:paraId="5D975AFE" w14:textId="77777777" w:rsidR="00325F3C" w:rsidRPr="00325F3C" w:rsidRDefault="00325F3C" w:rsidP="00325F3C">
      <w:pPr>
        <w:pStyle w:val="affff6"/>
        <w:ind w:firstLine="540"/>
        <w:rPr>
          <w:rFonts w:eastAsia="MS Mincho"/>
          <w:lang w:eastAsia="ja-JP"/>
        </w:rPr>
      </w:pPr>
    </w:p>
    <w:p w14:paraId="128AA974" w14:textId="77777777" w:rsidR="00325F3C" w:rsidRPr="00325F3C" w:rsidRDefault="00325F3C" w:rsidP="00325F3C">
      <w:pPr>
        <w:pStyle w:val="affff6"/>
        <w:ind w:firstLine="540"/>
        <w:rPr>
          <w:rFonts w:eastAsia="MS Mincho"/>
          <w:b/>
          <w:lang w:eastAsia="ja-JP"/>
        </w:rPr>
      </w:pPr>
      <w:r w:rsidRPr="00325F3C">
        <w:rPr>
          <w:rFonts w:eastAsia="MS Mincho"/>
          <w:b/>
          <w:lang w:eastAsia="ja-JP"/>
        </w:rPr>
        <w:t>8.7 Сопровождаемость (maintainability) СИИ. Метрики</w:t>
      </w:r>
    </w:p>
    <w:p w14:paraId="6C937F2F" w14:textId="77777777" w:rsidR="00325F3C" w:rsidRPr="00325F3C" w:rsidRDefault="00325F3C" w:rsidP="00325F3C">
      <w:pPr>
        <w:pStyle w:val="affff6"/>
        <w:ind w:firstLine="540"/>
        <w:rPr>
          <w:rFonts w:eastAsia="MS Mincho"/>
          <w:lang w:eastAsia="ja-JP"/>
        </w:rPr>
      </w:pPr>
    </w:p>
    <w:p w14:paraId="7183292E" w14:textId="77777777" w:rsidR="00325F3C" w:rsidRPr="00325F3C" w:rsidRDefault="00325F3C" w:rsidP="00325F3C">
      <w:pPr>
        <w:pStyle w:val="affff6"/>
        <w:ind w:firstLine="540"/>
        <w:rPr>
          <w:rFonts w:eastAsia="MS Mincho"/>
          <w:lang w:eastAsia="ja-JP"/>
        </w:rPr>
      </w:pPr>
      <w:r w:rsidRPr="00325F3C">
        <w:rPr>
          <w:rFonts w:eastAsia="MS Mincho"/>
          <w:lang w:eastAsia="ja-JP"/>
        </w:rPr>
        <w:t>8.7.1 Для оценки сопровождаемости СИИ рекомендуется применять следующий набор субхарактеристик 2-го рода: анализируемость (analysability), изменяемость (modifiability), тестируемость (testability), настриваемость (evolution), модульность (modularity).</w:t>
      </w:r>
    </w:p>
    <w:p w14:paraId="4FCFB455" w14:textId="77777777" w:rsidR="00325F3C" w:rsidRPr="00325F3C" w:rsidRDefault="00325F3C" w:rsidP="00325F3C">
      <w:pPr>
        <w:pStyle w:val="affff6"/>
        <w:ind w:firstLine="540"/>
        <w:rPr>
          <w:rFonts w:eastAsia="MS Mincho"/>
          <w:lang w:eastAsia="ja-JP"/>
        </w:rPr>
      </w:pPr>
      <w:r w:rsidRPr="00325F3C">
        <w:rPr>
          <w:rFonts w:eastAsia="MS Mincho"/>
          <w:lang w:eastAsia="ja-JP"/>
        </w:rPr>
        <w:t>8.7.2 Метрики анализируемости (analysability) используются для оценки усилий пользователя или специалиста по сопровождению СИИ или затрат ресурсов при попытке обнаружить ошибки или причины отказов, или для определения блоков, которые необходимо изменить.</w:t>
      </w:r>
    </w:p>
    <w:p w14:paraId="6E460CFF" w14:textId="77777777" w:rsidR="00325F3C" w:rsidRPr="00325F3C" w:rsidRDefault="00325F3C" w:rsidP="00325F3C">
      <w:pPr>
        <w:pStyle w:val="affff6"/>
        <w:ind w:firstLine="540"/>
        <w:rPr>
          <w:rFonts w:eastAsia="MS Mincho"/>
          <w:lang w:eastAsia="ja-JP"/>
        </w:rPr>
      </w:pPr>
      <w:r w:rsidRPr="00325F3C">
        <w:rPr>
          <w:rFonts w:eastAsia="MS Mincho"/>
          <w:lang w:eastAsia="ja-JP"/>
        </w:rPr>
        <w:t xml:space="preserve">8.7.3 Метрики изменяемости (modifiability) используются для оценки степени </w:t>
      </w:r>
      <w:r w:rsidRPr="00325F3C">
        <w:rPr>
          <w:rFonts w:eastAsia="MS Mincho"/>
          <w:lang w:eastAsia="ja-JP"/>
        </w:rPr>
        <w:lastRenderedPageBreak/>
        <w:t>простоты эффективной и рациональной модификации СИИ без снижения качества работы СИИ.</w:t>
      </w:r>
    </w:p>
    <w:p w14:paraId="106D96F7" w14:textId="77777777" w:rsidR="00325F3C" w:rsidRPr="00325F3C" w:rsidRDefault="00325F3C" w:rsidP="00325F3C">
      <w:pPr>
        <w:pStyle w:val="affff6"/>
        <w:ind w:firstLine="540"/>
        <w:rPr>
          <w:rFonts w:eastAsia="MS Mincho"/>
          <w:lang w:eastAsia="ja-JP"/>
        </w:rPr>
      </w:pPr>
      <w:r w:rsidRPr="00325F3C">
        <w:rPr>
          <w:rFonts w:eastAsia="MS Mincho"/>
          <w:lang w:eastAsia="ja-JP"/>
        </w:rPr>
        <w:t>8.7.4 Метрики тестируемости (testability) используются для оценки простоты выполнения тестирования СИИ с целью определения соответствия заданным критериям.</w:t>
      </w:r>
    </w:p>
    <w:p w14:paraId="57452CD0" w14:textId="77777777" w:rsidR="00325F3C" w:rsidRPr="00325F3C" w:rsidRDefault="00325F3C" w:rsidP="00325F3C">
      <w:pPr>
        <w:pStyle w:val="affff6"/>
        <w:ind w:firstLine="540"/>
        <w:rPr>
          <w:rFonts w:eastAsia="MS Mincho"/>
          <w:lang w:eastAsia="ja-JP"/>
        </w:rPr>
      </w:pPr>
      <w:r w:rsidRPr="00325F3C">
        <w:rPr>
          <w:rFonts w:eastAsia="MS Mincho"/>
          <w:lang w:eastAsia="ja-JP"/>
        </w:rPr>
        <w:t>8.7.5 Метрики настраиваемости (evolution) используются для определения степени надежности мониторинга СИИ дрейфа данных, вычисления веса важности и правильности принятия меры для перезапуска процесса обучения или перестройки модели.</w:t>
      </w:r>
    </w:p>
    <w:p w14:paraId="13D5126A" w14:textId="77777777" w:rsidR="00325F3C" w:rsidRPr="00325F3C" w:rsidRDefault="00325F3C" w:rsidP="00325F3C">
      <w:pPr>
        <w:pStyle w:val="affff6"/>
        <w:ind w:firstLine="540"/>
        <w:rPr>
          <w:rFonts w:eastAsia="MS Mincho"/>
          <w:lang w:eastAsia="ja-JP"/>
        </w:rPr>
      </w:pPr>
    </w:p>
    <w:p w14:paraId="703020BB" w14:textId="77777777" w:rsidR="00325F3C" w:rsidRPr="00325F3C" w:rsidRDefault="00325F3C" w:rsidP="00325F3C">
      <w:pPr>
        <w:pStyle w:val="affff6"/>
        <w:ind w:firstLine="540"/>
        <w:rPr>
          <w:rFonts w:eastAsia="MS Mincho"/>
          <w:b/>
          <w:lang w:eastAsia="ja-JP"/>
        </w:rPr>
      </w:pPr>
      <w:r w:rsidRPr="00325F3C">
        <w:rPr>
          <w:rFonts w:eastAsia="MS Mincho"/>
          <w:b/>
          <w:lang w:eastAsia="ja-JP"/>
        </w:rPr>
        <w:t>8.8 Надежность (reliability) СИИ. Метрики</w:t>
      </w:r>
    </w:p>
    <w:p w14:paraId="016496EE" w14:textId="77777777" w:rsidR="00325F3C" w:rsidRPr="00325F3C" w:rsidRDefault="00325F3C" w:rsidP="00325F3C">
      <w:pPr>
        <w:pStyle w:val="affff6"/>
        <w:ind w:firstLine="540"/>
        <w:rPr>
          <w:rFonts w:eastAsia="MS Mincho"/>
          <w:lang w:eastAsia="ja-JP"/>
        </w:rPr>
      </w:pPr>
    </w:p>
    <w:p w14:paraId="0AFED8A5" w14:textId="77777777" w:rsidR="00325F3C" w:rsidRPr="00325F3C" w:rsidRDefault="00325F3C" w:rsidP="00325F3C">
      <w:pPr>
        <w:pStyle w:val="affff6"/>
        <w:ind w:firstLine="540"/>
        <w:rPr>
          <w:rFonts w:eastAsia="MS Mincho"/>
          <w:lang w:eastAsia="ja-JP"/>
        </w:rPr>
      </w:pPr>
      <w:r w:rsidRPr="00325F3C">
        <w:rPr>
          <w:rFonts w:eastAsia="MS Mincho"/>
          <w:lang w:eastAsia="ja-JP"/>
        </w:rPr>
        <w:t>8.8.1 Для оценки надежности СИИ рекомендуется применять следующий набор субхарактеристик 2-го рода: стабильность (maturity), устойчивость к ошибке (отказоустойчивость) (fault tolerance), восстанавливаемость (recoverability), робастность (robustness).</w:t>
      </w:r>
    </w:p>
    <w:p w14:paraId="6DC9DD8C" w14:textId="77777777" w:rsidR="00325F3C" w:rsidRPr="00325F3C" w:rsidRDefault="00325F3C" w:rsidP="00325F3C">
      <w:pPr>
        <w:pStyle w:val="affff6"/>
        <w:ind w:firstLine="540"/>
        <w:rPr>
          <w:rFonts w:eastAsia="MS Mincho"/>
          <w:lang w:eastAsia="ja-JP"/>
        </w:rPr>
      </w:pPr>
      <w:r w:rsidRPr="00325F3C">
        <w:rPr>
          <w:rFonts w:eastAsia="MS Mincho"/>
          <w:lang w:eastAsia="ja-JP"/>
        </w:rPr>
        <w:t>8.8.2 Метрики стабильности (maturity) используются для оценки независимости СИИ от отказов, существующих в самой СИИ (см. таблицу 8).</w:t>
      </w:r>
    </w:p>
    <w:p w14:paraId="7445449F" w14:textId="77777777" w:rsidR="00325F3C" w:rsidRPr="002F6B6D" w:rsidRDefault="00325F3C" w:rsidP="00325F3C">
      <w:pPr>
        <w:pStyle w:val="affff6"/>
        <w:ind w:firstLine="540"/>
        <w:rPr>
          <w:rFonts w:eastAsia="MS Mincho"/>
          <w:sz w:val="22"/>
          <w:szCs w:val="22"/>
          <w:lang w:eastAsia="ja-JP"/>
        </w:rPr>
      </w:pPr>
      <w:r w:rsidRPr="002F6B6D">
        <w:rPr>
          <w:rFonts w:eastAsia="MS Mincho"/>
          <w:sz w:val="22"/>
          <w:szCs w:val="22"/>
          <w:lang w:eastAsia="ja-JP"/>
        </w:rPr>
        <w:t>Таблица 8 – Примеры метрик стабильности</w:t>
      </w:r>
    </w:p>
    <w:tbl>
      <w:tblPr>
        <w:tblStyle w:val="afffa"/>
        <w:tblW w:w="5000" w:type="pct"/>
        <w:jc w:val="center"/>
        <w:tblLook w:val="04A0" w:firstRow="1" w:lastRow="0" w:firstColumn="1" w:lastColumn="0" w:noHBand="0" w:noVBand="1"/>
      </w:tblPr>
      <w:tblGrid>
        <w:gridCol w:w="1792"/>
        <w:gridCol w:w="5851"/>
        <w:gridCol w:w="1702"/>
      </w:tblGrid>
      <w:tr w:rsidR="00325F3C" w:rsidRPr="00325F3C" w14:paraId="5A328139" w14:textId="77777777" w:rsidTr="00C64419">
        <w:trPr>
          <w:tblHeader/>
          <w:jc w:val="center"/>
        </w:trPr>
        <w:tc>
          <w:tcPr>
            <w:tcW w:w="1870" w:type="dxa"/>
            <w:tcBorders>
              <w:bottom w:val="double" w:sz="4" w:space="0" w:color="auto"/>
            </w:tcBorders>
            <w:vAlign w:val="center"/>
          </w:tcPr>
          <w:p w14:paraId="20667AA1" w14:textId="77777777" w:rsidR="00325F3C" w:rsidRPr="002F6B6D" w:rsidRDefault="00325F3C" w:rsidP="002F6B6D">
            <w:pPr>
              <w:pStyle w:val="affff6"/>
              <w:ind w:firstLine="0"/>
              <w:jc w:val="center"/>
              <w:rPr>
                <w:rFonts w:eastAsia="MS Mincho"/>
                <w:sz w:val="22"/>
                <w:szCs w:val="22"/>
                <w:lang w:eastAsia="ja-JP"/>
              </w:rPr>
            </w:pPr>
            <w:r w:rsidRPr="002F6B6D">
              <w:rPr>
                <w:rFonts w:eastAsia="MS Mincho"/>
                <w:sz w:val="22"/>
                <w:szCs w:val="22"/>
                <w:lang w:eastAsia="ja-JP"/>
              </w:rPr>
              <w:t>Наименование метрики</w:t>
            </w:r>
          </w:p>
        </w:tc>
        <w:tc>
          <w:tcPr>
            <w:tcW w:w="6206" w:type="dxa"/>
            <w:tcBorders>
              <w:bottom w:val="double" w:sz="4" w:space="0" w:color="auto"/>
            </w:tcBorders>
            <w:vAlign w:val="center"/>
          </w:tcPr>
          <w:p w14:paraId="167B3780" w14:textId="77777777" w:rsidR="00325F3C" w:rsidRPr="002F6B6D" w:rsidRDefault="00325F3C" w:rsidP="002F6B6D">
            <w:pPr>
              <w:pStyle w:val="affff6"/>
              <w:ind w:firstLine="0"/>
              <w:jc w:val="center"/>
              <w:rPr>
                <w:rFonts w:eastAsia="MS Mincho"/>
                <w:sz w:val="22"/>
                <w:szCs w:val="22"/>
                <w:lang w:eastAsia="ja-JP"/>
              </w:rPr>
            </w:pPr>
            <w:r w:rsidRPr="002F6B6D">
              <w:rPr>
                <w:rFonts w:eastAsia="MS Mincho"/>
                <w:sz w:val="22"/>
                <w:szCs w:val="22"/>
                <w:lang w:eastAsia="ja-JP"/>
              </w:rPr>
              <w:t>Формула</w:t>
            </w:r>
          </w:p>
        </w:tc>
        <w:tc>
          <w:tcPr>
            <w:tcW w:w="1777" w:type="dxa"/>
            <w:tcBorders>
              <w:bottom w:val="double" w:sz="4" w:space="0" w:color="auto"/>
            </w:tcBorders>
            <w:vAlign w:val="center"/>
          </w:tcPr>
          <w:p w14:paraId="100CE825" w14:textId="77777777" w:rsidR="00325F3C" w:rsidRPr="002F6B6D" w:rsidRDefault="00325F3C" w:rsidP="002F6B6D">
            <w:pPr>
              <w:pStyle w:val="affff6"/>
              <w:ind w:firstLine="0"/>
              <w:jc w:val="center"/>
              <w:rPr>
                <w:rFonts w:eastAsia="MS Mincho"/>
                <w:sz w:val="22"/>
                <w:szCs w:val="22"/>
                <w:lang w:eastAsia="ja-JP"/>
              </w:rPr>
            </w:pPr>
            <w:r w:rsidRPr="002F6B6D">
              <w:rPr>
                <w:rFonts w:eastAsia="MS Mincho"/>
                <w:sz w:val="22"/>
                <w:szCs w:val="22"/>
                <w:lang w:eastAsia="ja-JP"/>
              </w:rPr>
              <w:t>Измеряемый диапазон</w:t>
            </w:r>
          </w:p>
        </w:tc>
      </w:tr>
      <w:tr w:rsidR="00325F3C" w:rsidRPr="00325F3C" w14:paraId="4753815D" w14:textId="77777777" w:rsidTr="00C64419">
        <w:trPr>
          <w:jc w:val="center"/>
        </w:trPr>
        <w:tc>
          <w:tcPr>
            <w:tcW w:w="1870" w:type="dxa"/>
            <w:tcBorders>
              <w:top w:val="double" w:sz="4" w:space="0" w:color="auto"/>
            </w:tcBorders>
          </w:tcPr>
          <w:p w14:paraId="5E9440DF" w14:textId="77777777" w:rsidR="00325F3C" w:rsidRPr="00325F3C" w:rsidRDefault="00325F3C" w:rsidP="002F6B6D">
            <w:pPr>
              <w:pStyle w:val="affff6"/>
              <w:ind w:firstLine="0"/>
              <w:rPr>
                <w:rFonts w:eastAsia="MS Mincho"/>
                <w:lang w:eastAsia="ja-JP"/>
              </w:rPr>
            </w:pPr>
            <w:r w:rsidRPr="00325F3C">
              <w:rPr>
                <w:rFonts w:eastAsia="MS Mincho"/>
                <w:lang w:eastAsia="ja-JP"/>
              </w:rPr>
              <w:t>Плотность отказов по отношению к тестовым наборам</w:t>
            </w:r>
          </w:p>
        </w:tc>
        <w:tc>
          <w:tcPr>
            <w:tcW w:w="6206" w:type="dxa"/>
            <w:tcBorders>
              <w:top w:val="double" w:sz="4" w:space="0" w:color="auto"/>
            </w:tcBorders>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1183"/>
            </w:tblGrid>
            <w:tr w:rsidR="00325F3C" w:rsidRPr="00325F3C" w14:paraId="7AFD1182" w14:textId="77777777" w:rsidTr="00C64419">
              <w:tc>
                <w:tcPr>
                  <w:tcW w:w="4804" w:type="dxa"/>
                </w:tcPr>
                <w:p w14:paraId="78898AB1" w14:textId="7F8851B9"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7</m:t>
                          </m:r>
                        </m:sub>
                      </m:sSub>
                      <m:r>
                        <w:rPr>
                          <w:rFonts w:ascii="Cambria Math" w:eastAsia="MS Mincho" w:hAnsi="Cambria Math"/>
                          <w:lang w:eastAsia="ja-JP"/>
                        </w:rPr>
                        <m:t>=</m:t>
                      </m:r>
                      <m:f>
                        <m:fPr>
                          <m:ctrlPr>
                            <w:rPr>
                              <w:rFonts w:ascii="Cambria Math" w:eastAsia="MS Mincho" w:hAnsi="Cambria Math"/>
                              <w:i/>
                              <w:lang w:eastAsia="ja-JP"/>
                            </w:rPr>
                          </m:ctrlPr>
                        </m:fPr>
                        <m:num>
                          <m:r>
                            <w:rPr>
                              <w:rFonts w:ascii="Cambria Math" w:eastAsia="MS Mincho" w:hAnsi="Cambria Math"/>
                              <w:lang w:eastAsia="ja-JP"/>
                            </w:rPr>
                            <m:t>O</m:t>
                          </m:r>
                        </m:num>
                        <m:den>
                          <m:r>
                            <w:rPr>
                              <w:rFonts w:ascii="Cambria Math" w:eastAsia="MS Mincho" w:hAnsi="Cambria Math"/>
                              <w:lang w:eastAsia="ja-JP"/>
                            </w:rPr>
                            <m:t>T</m:t>
                          </m:r>
                        </m:den>
                      </m:f>
                      <m:r>
                        <w:rPr>
                          <w:rFonts w:ascii="Cambria Math" w:eastAsia="MS Mincho" w:hAnsi="Cambria Math"/>
                          <w:lang w:eastAsia="ja-JP"/>
                        </w:rPr>
                        <m:t xml:space="preserve"> ,</m:t>
                      </m:r>
                    </m:oMath>
                  </m:oMathPara>
                </w:p>
              </w:tc>
              <w:tc>
                <w:tcPr>
                  <w:tcW w:w="814" w:type="dxa"/>
                  <w:vAlign w:val="center"/>
                </w:tcPr>
                <w:p w14:paraId="4F9AA6C7" w14:textId="77777777" w:rsidR="00325F3C" w:rsidRPr="00325F3C" w:rsidRDefault="00325F3C" w:rsidP="00325F3C">
                  <w:pPr>
                    <w:pStyle w:val="affff6"/>
                    <w:ind w:firstLine="540"/>
                    <w:rPr>
                      <w:rFonts w:eastAsia="MS Mincho"/>
                      <w:lang w:eastAsia="ja-JP"/>
                    </w:rPr>
                  </w:pPr>
                  <w:r w:rsidRPr="00325F3C">
                    <w:rPr>
                      <w:rFonts w:eastAsia="MS Mincho"/>
                      <w:lang w:eastAsia="ja-JP"/>
                    </w:rPr>
                    <w:t>(26)</w:t>
                  </w:r>
                </w:p>
              </w:tc>
            </w:tr>
          </w:tbl>
          <w:p w14:paraId="599593AC" w14:textId="77777777" w:rsidR="00325F3C" w:rsidRPr="00325F3C" w:rsidRDefault="00325F3C" w:rsidP="002F6B6D">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 xml:space="preserve">O </w:t>
            </w:r>
            <w:r w:rsidRPr="00325F3C">
              <w:rPr>
                <w:rFonts w:eastAsia="MS Mincho"/>
                <w:lang w:eastAsia="ja-JP"/>
              </w:rPr>
              <w:t xml:space="preserve">– количество обнаруженных отказов СИИ; </w:t>
            </w:r>
          </w:p>
          <w:p w14:paraId="5A4F199B" w14:textId="77777777" w:rsidR="00325F3C" w:rsidRPr="00325F3C" w:rsidRDefault="00325F3C" w:rsidP="002F6B6D">
            <w:pPr>
              <w:pStyle w:val="affff6"/>
              <w:ind w:firstLine="0"/>
              <w:rPr>
                <w:rFonts w:eastAsia="MS Mincho"/>
                <w:lang w:eastAsia="ja-JP"/>
              </w:rPr>
            </w:pPr>
            <w:r w:rsidRPr="00325F3C">
              <w:rPr>
                <w:rFonts w:eastAsia="MS Mincho"/>
                <w:lang w:eastAsia="ja-JP"/>
              </w:rPr>
              <w:t xml:space="preserve"> </w:t>
            </w:r>
            <w:r w:rsidRPr="00325F3C">
              <w:rPr>
                <w:rFonts w:eastAsia="MS Mincho"/>
                <w:i/>
                <w:lang w:eastAsia="ja-JP"/>
              </w:rPr>
              <w:t>T</w:t>
            </w:r>
            <w:r w:rsidRPr="00325F3C">
              <w:rPr>
                <w:rFonts w:eastAsia="MS Mincho"/>
                <w:lang w:eastAsia="ja-JP"/>
              </w:rPr>
              <w:t xml:space="preserve"> – количество выполненных тестовых наборов</w:t>
            </w:r>
          </w:p>
        </w:tc>
        <w:tc>
          <w:tcPr>
            <w:tcW w:w="1777" w:type="dxa"/>
            <w:tcBorders>
              <w:top w:val="double" w:sz="4" w:space="0" w:color="auto"/>
            </w:tcBorders>
          </w:tcPr>
          <w:p w14:paraId="27962D45" w14:textId="323E80C5"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7</m:t>
                    </m:r>
                  </m:sub>
                </m:sSub>
                <m:r>
                  <w:rPr>
                    <w:rFonts w:ascii="Cambria Math" w:eastAsia="MS Mincho" w:hAnsi="Cambria Math"/>
                    <w:lang w:eastAsia="ja-JP"/>
                  </w:rPr>
                  <m:t>≥0</m:t>
                </m:r>
              </m:oMath>
            </m:oMathPara>
          </w:p>
        </w:tc>
      </w:tr>
      <w:tr w:rsidR="00325F3C" w:rsidRPr="00325F3C" w14:paraId="7639EA60" w14:textId="77777777" w:rsidTr="00C64419">
        <w:trPr>
          <w:jc w:val="center"/>
        </w:trPr>
        <w:tc>
          <w:tcPr>
            <w:tcW w:w="1870" w:type="dxa"/>
          </w:tcPr>
          <w:p w14:paraId="6996A9B2" w14:textId="77777777" w:rsidR="00325F3C" w:rsidRPr="00325F3C" w:rsidRDefault="00325F3C" w:rsidP="002F6B6D">
            <w:pPr>
              <w:pStyle w:val="affff6"/>
              <w:ind w:firstLine="0"/>
              <w:rPr>
                <w:rFonts w:eastAsia="MS Mincho"/>
                <w:lang w:eastAsia="ja-JP"/>
              </w:rPr>
            </w:pPr>
            <w:r w:rsidRPr="00325F3C">
              <w:rPr>
                <w:rFonts w:eastAsia="MS Mincho"/>
                <w:lang w:eastAsia="ja-JP"/>
              </w:rPr>
              <w:t xml:space="preserve">Устранение ошибок  </w:t>
            </w:r>
          </w:p>
        </w:tc>
        <w:tc>
          <w:tcPr>
            <w:tcW w:w="6206"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1183"/>
            </w:tblGrid>
            <w:tr w:rsidR="00325F3C" w:rsidRPr="00325F3C" w14:paraId="75645509" w14:textId="77777777" w:rsidTr="00C64419">
              <w:tc>
                <w:tcPr>
                  <w:tcW w:w="4804" w:type="dxa"/>
                </w:tcPr>
                <w:p w14:paraId="53F8F47E" w14:textId="77F8010E"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8</m:t>
                          </m:r>
                        </m:sub>
                      </m:sSub>
                      <m:r>
                        <w:rPr>
                          <w:rFonts w:ascii="Cambria Math" w:eastAsia="MS Mincho" w:hAnsi="Cambria Math"/>
                          <w:lang w:eastAsia="ja-JP"/>
                        </w:rPr>
                        <m:t>=</m:t>
                      </m:r>
                      <m:f>
                        <m:fPr>
                          <m:ctrlPr>
                            <w:rPr>
                              <w:rFonts w:ascii="Cambria Math" w:eastAsia="MS Mincho" w:hAnsi="Cambria Math"/>
                              <w:i/>
                              <w:lang w:eastAsia="ja-JP"/>
                            </w:rPr>
                          </m:ctrlPr>
                        </m:fPr>
                        <m:num>
                          <m:r>
                            <w:rPr>
                              <w:rFonts w:ascii="Cambria Math" w:eastAsia="MS Mincho" w:hAnsi="Cambria Math"/>
                              <w:lang w:eastAsia="ja-JP"/>
                            </w:rPr>
                            <m:t>A</m:t>
                          </m:r>
                        </m:num>
                        <m:den>
                          <m:r>
                            <w:rPr>
                              <w:rFonts w:ascii="Cambria Math" w:eastAsia="MS Mincho" w:hAnsi="Cambria Math"/>
                              <w:lang w:eastAsia="ja-JP"/>
                            </w:rPr>
                            <m:t>В</m:t>
                          </m:r>
                        </m:den>
                      </m:f>
                      <m:r>
                        <w:rPr>
                          <w:rFonts w:ascii="Cambria Math" w:eastAsia="MS Mincho" w:hAnsi="Cambria Math"/>
                          <w:lang w:eastAsia="ja-JP"/>
                        </w:rPr>
                        <m:t xml:space="preserve"> ,</m:t>
                      </m:r>
                    </m:oMath>
                  </m:oMathPara>
                </w:p>
              </w:tc>
              <w:tc>
                <w:tcPr>
                  <w:tcW w:w="814" w:type="dxa"/>
                  <w:vAlign w:val="center"/>
                </w:tcPr>
                <w:p w14:paraId="10C87605" w14:textId="77777777" w:rsidR="00325F3C" w:rsidRPr="00325F3C" w:rsidRDefault="00325F3C" w:rsidP="00325F3C">
                  <w:pPr>
                    <w:pStyle w:val="affff6"/>
                    <w:ind w:firstLine="540"/>
                    <w:rPr>
                      <w:rFonts w:eastAsia="MS Mincho"/>
                      <w:lang w:eastAsia="ja-JP"/>
                    </w:rPr>
                  </w:pPr>
                  <w:r w:rsidRPr="00325F3C">
                    <w:rPr>
                      <w:rFonts w:eastAsia="MS Mincho"/>
                      <w:lang w:eastAsia="ja-JP"/>
                    </w:rPr>
                    <w:t>(27)</w:t>
                  </w:r>
                </w:p>
              </w:tc>
            </w:tr>
          </w:tbl>
          <w:p w14:paraId="251F3574" w14:textId="77777777" w:rsidR="00325F3C" w:rsidRPr="00325F3C" w:rsidRDefault="00325F3C" w:rsidP="002F6B6D">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А</w:t>
            </w:r>
            <w:r w:rsidRPr="00325F3C">
              <w:rPr>
                <w:rFonts w:eastAsia="MS Mincho"/>
                <w:lang w:eastAsia="ja-JP"/>
              </w:rPr>
              <w:t xml:space="preserve"> – количество исправленных ошибок;</w:t>
            </w:r>
          </w:p>
          <w:p w14:paraId="39526E4B" w14:textId="77777777" w:rsidR="00325F3C" w:rsidRPr="00325F3C" w:rsidRDefault="00325F3C" w:rsidP="002F6B6D">
            <w:pPr>
              <w:pStyle w:val="affff6"/>
              <w:ind w:firstLine="0"/>
              <w:rPr>
                <w:rFonts w:eastAsia="MS Mincho"/>
                <w:lang w:eastAsia="ja-JP"/>
              </w:rPr>
            </w:pPr>
            <w:r w:rsidRPr="00325F3C">
              <w:rPr>
                <w:rFonts w:eastAsia="MS Mincho"/>
                <w:i/>
                <w:lang w:eastAsia="ja-JP"/>
              </w:rPr>
              <w:t>B</w:t>
            </w:r>
            <w:r w:rsidRPr="00325F3C">
              <w:rPr>
                <w:rFonts w:eastAsia="MS Mincho"/>
                <w:lang w:eastAsia="ja-JP"/>
              </w:rPr>
              <w:t xml:space="preserve"> – общее количество реально обнаруженных (или спрогнозированных) ошибок</w:t>
            </w:r>
          </w:p>
        </w:tc>
        <w:tc>
          <w:tcPr>
            <w:tcW w:w="1777" w:type="dxa"/>
          </w:tcPr>
          <w:p w14:paraId="2A5E1434" w14:textId="0B99A8CB"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8</m:t>
                    </m:r>
                  </m:sub>
                </m:sSub>
                <m:r>
                  <w:rPr>
                    <w:rFonts w:ascii="Cambria Math" w:eastAsia="MS Mincho" w:hAnsi="Cambria Math"/>
                    <w:lang w:eastAsia="ja-JP"/>
                  </w:rPr>
                  <m:t xml:space="preserve"> ∈[0,1]</m:t>
                </m:r>
              </m:oMath>
            </m:oMathPara>
          </w:p>
        </w:tc>
      </w:tr>
    </w:tbl>
    <w:p w14:paraId="26E15CC3" w14:textId="77777777" w:rsidR="00325F3C" w:rsidRDefault="00325F3C" w:rsidP="00325F3C">
      <w:pPr>
        <w:pStyle w:val="affff6"/>
        <w:ind w:firstLine="540"/>
        <w:rPr>
          <w:rFonts w:eastAsia="MS Mincho"/>
          <w:lang w:eastAsia="ja-JP"/>
        </w:rPr>
      </w:pPr>
    </w:p>
    <w:p w14:paraId="47A00BC0" w14:textId="77777777" w:rsidR="002F6B6D" w:rsidRDefault="002F6B6D" w:rsidP="00325F3C">
      <w:pPr>
        <w:pStyle w:val="affff6"/>
        <w:ind w:firstLine="540"/>
        <w:rPr>
          <w:rFonts w:eastAsia="MS Mincho"/>
          <w:lang w:eastAsia="ja-JP"/>
        </w:rPr>
      </w:pPr>
    </w:p>
    <w:p w14:paraId="40E315AF" w14:textId="77777777" w:rsidR="002F6B6D" w:rsidRPr="00325F3C" w:rsidRDefault="002F6B6D" w:rsidP="00325F3C">
      <w:pPr>
        <w:pStyle w:val="affff6"/>
        <w:ind w:firstLine="540"/>
        <w:rPr>
          <w:rFonts w:eastAsia="MS Mincho"/>
          <w:lang w:eastAsia="ja-JP"/>
        </w:rPr>
      </w:pPr>
    </w:p>
    <w:p w14:paraId="2EB0704B" w14:textId="77777777" w:rsidR="00325F3C" w:rsidRPr="00325F3C" w:rsidRDefault="00325F3C" w:rsidP="00325F3C">
      <w:pPr>
        <w:pStyle w:val="affff6"/>
        <w:ind w:firstLine="540"/>
        <w:rPr>
          <w:rFonts w:eastAsia="MS Mincho"/>
          <w:i/>
          <w:lang w:eastAsia="ja-JP"/>
        </w:rPr>
      </w:pPr>
      <w:r w:rsidRPr="00325F3C">
        <w:rPr>
          <w:rFonts w:eastAsia="MS Mincho"/>
          <w:i/>
          <w:lang w:eastAsia="ja-JP"/>
        </w:rPr>
        <w:lastRenderedPageBreak/>
        <w:t>Окончание таблицы 8</w:t>
      </w:r>
    </w:p>
    <w:tbl>
      <w:tblPr>
        <w:tblStyle w:val="afffa"/>
        <w:tblW w:w="5000" w:type="pct"/>
        <w:jc w:val="center"/>
        <w:tblLook w:val="04A0" w:firstRow="1" w:lastRow="0" w:firstColumn="1" w:lastColumn="0" w:noHBand="0" w:noVBand="1"/>
      </w:tblPr>
      <w:tblGrid>
        <w:gridCol w:w="1792"/>
        <w:gridCol w:w="5851"/>
        <w:gridCol w:w="1702"/>
      </w:tblGrid>
      <w:tr w:rsidR="00325F3C" w:rsidRPr="00325F3C" w14:paraId="458235E8" w14:textId="77777777" w:rsidTr="00C64419">
        <w:trPr>
          <w:tblHeader/>
          <w:jc w:val="center"/>
        </w:trPr>
        <w:tc>
          <w:tcPr>
            <w:tcW w:w="1870" w:type="dxa"/>
            <w:tcBorders>
              <w:bottom w:val="double" w:sz="4" w:space="0" w:color="auto"/>
            </w:tcBorders>
            <w:vAlign w:val="center"/>
          </w:tcPr>
          <w:p w14:paraId="41D0C3B7" w14:textId="77777777" w:rsidR="00325F3C" w:rsidRPr="002F6B6D" w:rsidRDefault="00325F3C" w:rsidP="002F6B6D">
            <w:pPr>
              <w:pStyle w:val="affff6"/>
              <w:ind w:firstLine="0"/>
              <w:jc w:val="center"/>
              <w:rPr>
                <w:rFonts w:eastAsia="MS Mincho"/>
                <w:sz w:val="22"/>
                <w:szCs w:val="22"/>
                <w:lang w:eastAsia="ja-JP"/>
              </w:rPr>
            </w:pPr>
            <w:r w:rsidRPr="002F6B6D">
              <w:rPr>
                <w:rFonts w:eastAsia="MS Mincho"/>
                <w:sz w:val="22"/>
                <w:szCs w:val="22"/>
                <w:lang w:eastAsia="ja-JP"/>
              </w:rPr>
              <w:t>Наименование метрики</w:t>
            </w:r>
          </w:p>
        </w:tc>
        <w:tc>
          <w:tcPr>
            <w:tcW w:w="6206" w:type="dxa"/>
            <w:tcBorders>
              <w:bottom w:val="double" w:sz="4" w:space="0" w:color="auto"/>
            </w:tcBorders>
            <w:vAlign w:val="center"/>
          </w:tcPr>
          <w:p w14:paraId="00F10E7D" w14:textId="77777777" w:rsidR="00325F3C" w:rsidRPr="002F6B6D" w:rsidRDefault="00325F3C" w:rsidP="002F6B6D">
            <w:pPr>
              <w:pStyle w:val="affff6"/>
              <w:ind w:firstLine="540"/>
              <w:jc w:val="center"/>
              <w:rPr>
                <w:rFonts w:eastAsia="MS Mincho"/>
                <w:sz w:val="22"/>
                <w:szCs w:val="22"/>
                <w:lang w:eastAsia="ja-JP"/>
              </w:rPr>
            </w:pPr>
            <w:r w:rsidRPr="002F6B6D">
              <w:rPr>
                <w:rFonts w:eastAsia="MS Mincho"/>
                <w:sz w:val="22"/>
                <w:szCs w:val="22"/>
                <w:lang w:eastAsia="ja-JP"/>
              </w:rPr>
              <w:t>Формула</w:t>
            </w:r>
          </w:p>
        </w:tc>
        <w:tc>
          <w:tcPr>
            <w:tcW w:w="1777" w:type="dxa"/>
            <w:tcBorders>
              <w:bottom w:val="double" w:sz="4" w:space="0" w:color="auto"/>
            </w:tcBorders>
            <w:vAlign w:val="center"/>
          </w:tcPr>
          <w:p w14:paraId="3AC57E11" w14:textId="77777777" w:rsidR="00325F3C" w:rsidRPr="002F6B6D" w:rsidRDefault="00325F3C" w:rsidP="002F6B6D">
            <w:pPr>
              <w:pStyle w:val="affff6"/>
              <w:ind w:firstLine="0"/>
              <w:jc w:val="center"/>
              <w:rPr>
                <w:rFonts w:eastAsia="MS Mincho"/>
                <w:sz w:val="22"/>
                <w:szCs w:val="22"/>
                <w:lang w:eastAsia="ja-JP"/>
              </w:rPr>
            </w:pPr>
            <w:r w:rsidRPr="002F6B6D">
              <w:rPr>
                <w:rFonts w:eastAsia="MS Mincho"/>
                <w:sz w:val="22"/>
                <w:szCs w:val="22"/>
                <w:lang w:eastAsia="ja-JP"/>
              </w:rPr>
              <w:t>Измеряемый диапазон</w:t>
            </w:r>
          </w:p>
        </w:tc>
      </w:tr>
      <w:tr w:rsidR="00325F3C" w:rsidRPr="00325F3C" w14:paraId="2FB4A97E" w14:textId="77777777" w:rsidTr="00C64419">
        <w:trPr>
          <w:jc w:val="center"/>
        </w:trPr>
        <w:tc>
          <w:tcPr>
            <w:tcW w:w="1870" w:type="dxa"/>
          </w:tcPr>
          <w:p w14:paraId="2F5AE185" w14:textId="77777777" w:rsidR="00325F3C" w:rsidRPr="00325F3C" w:rsidRDefault="00325F3C" w:rsidP="008B3863">
            <w:pPr>
              <w:pStyle w:val="affff6"/>
              <w:ind w:firstLine="0"/>
              <w:rPr>
                <w:rFonts w:eastAsia="MS Mincho"/>
                <w:lang w:eastAsia="ja-JP"/>
              </w:rPr>
            </w:pPr>
            <w:r w:rsidRPr="00325F3C">
              <w:rPr>
                <w:rFonts w:eastAsia="MS Mincho"/>
                <w:lang w:eastAsia="ja-JP"/>
              </w:rPr>
              <w:t xml:space="preserve">Тестовое покрытие </w:t>
            </w:r>
          </w:p>
        </w:tc>
        <w:tc>
          <w:tcPr>
            <w:tcW w:w="6206"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1183"/>
            </w:tblGrid>
            <w:tr w:rsidR="00325F3C" w:rsidRPr="00325F3C" w14:paraId="055AD5B3" w14:textId="77777777" w:rsidTr="00C64419">
              <w:tc>
                <w:tcPr>
                  <w:tcW w:w="4804" w:type="dxa"/>
                </w:tcPr>
                <w:p w14:paraId="4C8A75CB" w14:textId="324BB793"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9</m:t>
                          </m:r>
                        </m:sub>
                      </m:sSub>
                      <m:r>
                        <w:rPr>
                          <w:rFonts w:ascii="Cambria Math" w:eastAsia="MS Mincho" w:hAnsi="Cambria Math"/>
                          <w:lang w:eastAsia="ja-JP"/>
                        </w:rPr>
                        <m:t>=</m:t>
                      </m:r>
                      <m:f>
                        <m:fPr>
                          <m:ctrlPr>
                            <w:rPr>
                              <w:rFonts w:ascii="Cambria Math" w:eastAsia="MS Mincho" w:hAnsi="Cambria Math"/>
                              <w:i/>
                              <w:lang w:eastAsia="ja-JP"/>
                            </w:rPr>
                          </m:ctrlPr>
                        </m:fPr>
                        <m:num>
                          <m:r>
                            <w:rPr>
                              <w:rFonts w:ascii="Cambria Math" w:eastAsia="MS Mincho" w:hAnsi="Cambria Math"/>
                              <w:lang w:eastAsia="ja-JP"/>
                            </w:rPr>
                            <m:t>A</m:t>
                          </m:r>
                        </m:num>
                        <m:den>
                          <m:r>
                            <w:rPr>
                              <w:rFonts w:ascii="Cambria Math" w:eastAsia="MS Mincho" w:hAnsi="Cambria Math"/>
                              <w:lang w:eastAsia="ja-JP"/>
                            </w:rPr>
                            <m:t>B</m:t>
                          </m:r>
                        </m:den>
                      </m:f>
                      <m:r>
                        <w:rPr>
                          <w:rFonts w:ascii="Cambria Math" w:eastAsia="MS Mincho" w:hAnsi="Cambria Math"/>
                          <w:lang w:eastAsia="ja-JP"/>
                        </w:rPr>
                        <m:t xml:space="preserve"> ,</m:t>
                      </m:r>
                    </m:oMath>
                  </m:oMathPara>
                </w:p>
              </w:tc>
              <w:tc>
                <w:tcPr>
                  <w:tcW w:w="814" w:type="dxa"/>
                  <w:vAlign w:val="center"/>
                </w:tcPr>
                <w:p w14:paraId="76D5DBB6" w14:textId="77777777" w:rsidR="00325F3C" w:rsidRPr="00325F3C" w:rsidRDefault="00325F3C" w:rsidP="00325F3C">
                  <w:pPr>
                    <w:pStyle w:val="affff6"/>
                    <w:ind w:firstLine="540"/>
                    <w:rPr>
                      <w:rFonts w:eastAsia="MS Mincho"/>
                      <w:lang w:eastAsia="ja-JP"/>
                    </w:rPr>
                  </w:pPr>
                  <w:r w:rsidRPr="00325F3C">
                    <w:rPr>
                      <w:rFonts w:eastAsia="MS Mincho"/>
                      <w:lang w:eastAsia="ja-JP"/>
                    </w:rPr>
                    <w:t>(28)</w:t>
                  </w:r>
                </w:p>
              </w:tc>
            </w:tr>
          </w:tbl>
          <w:p w14:paraId="08C4DBD1" w14:textId="77777777" w:rsidR="00325F3C" w:rsidRPr="00325F3C" w:rsidRDefault="00325F3C" w:rsidP="008B3863">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А</w:t>
            </w:r>
            <w:r w:rsidRPr="00325F3C">
              <w:rPr>
                <w:rFonts w:eastAsia="MS Mincho"/>
                <w:lang w:eastAsia="ja-JP"/>
              </w:rPr>
              <w:t xml:space="preserve"> – количество фактически выполненных тестовых примеров, которые отображают сценарий эксплуатации СИИ;</w:t>
            </w:r>
          </w:p>
          <w:p w14:paraId="0331A5B7" w14:textId="77777777" w:rsidR="00325F3C" w:rsidRPr="00325F3C" w:rsidRDefault="00325F3C" w:rsidP="008B3863">
            <w:pPr>
              <w:pStyle w:val="affff6"/>
              <w:ind w:firstLine="0"/>
              <w:rPr>
                <w:rFonts w:eastAsia="MS Mincho"/>
                <w:lang w:eastAsia="ja-JP"/>
              </w:rPr>
            </w:pPr>
            <w:r w:rsidRPr="00325F3C">
              <w:rPr>
                <w:rFonts w:eastAsia="MS Mincho"/>
                <w:i/>
                <w:lang w:eastAsia="ja-JP"/>
              </w:rPr>
              <w:t>B</w:t>
            </w:r>
            <w:r w:rsidRPr="00325F3C">
              <w:rPr>
                <w:rFonts w:eastAsia="MS Mincho"/>
                <w:lang w:eastAsia="ja-JP"/>
              </w:rPr>
              <w:t xml:space="preserve"> – количество тестовых примеров, которые необходимо выполнить, чтобы удовлетворить требованиям, определяющим цели и условия эксплуатации СИИ</w:t>
            </w:r>
          </w:p>
        </w:tc>
        <w:tc>
          <w:tcPr>
            <w:tcW w:w="1777" w:type="dxa"/>
          </w:tcPr>
          <w:p w14:paraId="22AF0738" w14:textId="263AD77B"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9</m:t>
                    </m:r>
                  </m:sub>
                </m:sSub>
                <m:r>
                  <w:rPr>
                    <w:rFonts w:ascii="Cambria Math" w:eastAsia="MS Mincho" w:hAnsi="Cambria Math"/>
                    <w:lang w:eastAsia="ja-JP"/>
                  </w:rPr>
                  <m:t xml:space="preserve"> ∈[0,1]</m:t>
                </m:r>
              </m:oMath>
            </m:oMathPara>
          </w:p>
        </w:tc>
      </w:tr>
      <w:tr w:rsidR="00325F3C" w:rsidRPr="00325F3C" w14:paraId="39AD71AD" w14:textId="77777777" w:rsidTr="00C64419">
        <w:trPr>
          <w:jc w:val="center"/>
        </w:trPr>
        <w:tc>
          <w:tcPr>
            <w:tcW w:w="1870" w:type="dxa"/>
          </w:tcPr>
          <w:p w14:paraId="40D70F74" w14:textId="77777777" w:rsidR="00325F3C" w:rsidRPr="00325F3C" w:rsidRDefault="00325F3C" w:rsidP="008B3863">
            <w:pPr>
              <w:pStyle w:val="affff6"/>
              <w:ind w:firstLine="0"/>
              <w:rPr>
                <w:rFonts w:eastAsia="MS Mincho"/>
                <w:lang w:eastAsia="ja-JP"/>
              </w:rPr>
            </w:pPr>
            <w:r w:rsidRPr="00325F3C">
              <w:rPr>
                <w:rFonts w:eastAsia="MS Mincho"/>
                <w:lang w:eastAsia="ja-JP"/>
              </w:rPr>
              <w:t>Коэффициент аварийных отказов</w:t>
            </w:r>
          </w:p>
        </w:tc>
        <w:tc>
          <w:tcPr>
            <w:tcW w:w="6206" w:type="dxa"/>
          </w:tcPr>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1183"/>
            </w:tblGrid>
            <w:tr w:rsidR="00325F3C" w:rsidRPr="00325F3C" w14:paraId="75FEC83B" w14:textId="77777777" w:rsidTr="00C64419">
              <w:tc>
                <w:tcPr>
                  <w:tcW w:w="4804" w:type="dxa"/>
                </w:tcPr>
                <w:p w14:paraId="1578B653" w14:textId="27EA1246"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10</m:t>
                          </m:r>
                        </m:sub>
                      </m:sSub>
                      <m:r>
                        <w:rPr>
                          <w:rFonts w:ascii="Cambria Math" w:eastAsia="MS Mincho" w:hAnsi="Cambria Math"/>
                          <w:lang w:eastAsia="ja-JP"/>
                        </w:rPr>
                        <m:t>=1-</m:t>
                      </m:r>
                      <m:f>
                        <m:fPr>
                          <m:ctrlPr>
                            <w:rPr>
                              <w:rFonts w:ascii="Cambria Math" w:eastAsia="MS Mincho" w:hAnsi="Cambria Math"/>
                              <w:i/>
                              <w:lang w:eastAsia="ja-JP"/>
                            </w:rPr>
                          </m:ctrlPr>
                        </m:fPr>
                        <m:num>
                          <m:r>
                            <w:rPr>
                              <w:rFonts w:ascii="Cambria Math" w:eastAsia="MS Mincho" w:hAnsi="Cambria Math"/>
                              <w:lang w:eastAsia="ja-JP"/>
                            </w:rPr>
                            <m:t>A</m:t>
                          </m:r>
                        </m:num>
                        <m:den>
                          <m:r>
                            <w:rPr>
                              <w:rFonts w:ascii="Cambria Math" w:eastAsia="MS Mincho" w:hAnsi="Cambria Math"/>
                              <w:lang w:eastAsia="ja-JP"/>
                            </w:rPr>
                            <m:t>B</m:t>
                          </m:r>
                        </m:den>
                      </m:f>
                      <m:r>
                        <w:rPr>
                          <w:rFonts w:ascii="Cambria Math" w:eastAsia="MS Mincho" w:hAnsi="Cambria Math"/>
                          <w:lang w:eastAsia="ja-JP"/>
                        </w:rPr>
                        <m:t xml:space="preserve"> ,</m:t>
                      </m:r>
                    </m:oMath>
                  </m:oMathPara>
                </w:p>
              </w:tc>
              <w:tc>
                <w:tcPr>
                  <w:tcW w:w="814" w:type="dxa"/>
                  <w:vAlign w:val="center"/>
                </w:tcPr>
                <w:p w14:paraId="52F7582E" w14:textId="77777777" w:rsidR="00325F3C" w:rsidRPr="00325F3C" w:rsidRDefault="00325F3C" w:rsidP="00325F3C">
                  <w:pPr>
                    <w:pStyle w:val="affff6"/>
                    <w:ind w:firstLine="540"/>
                    <w:rPr>
                      <w:rFonts w:eastAsia="MS Mincho"/>
                      <w:lang w:eastAsia="ja-JP"/>
                    </w:rPr>
                  </w:pPr>
                  <w:r w:rsidRPr="00325F3C">
                    <w:rPr>
                      <w:rFonts w:eastAsia="MS Mincho"/>
                      <w:lang w:eastAsia="ja-JP"/>
                    </w:rPr>
                    <w:t>(29)</w:t>
                  </w:r>
                </w:p>
              </w:tc>
            </w:tr>
          </w:tbl>
          <w:p w14:paraId="4A547260" w14:textId="77777777" w:rsidR="00325F3C" w:rsidRPr="00325F3C" w:rsidRDefault="00325F3C" w:rsidP="008B3863">
            <w:pPr>
              <w:pStyle w:val="affff6"/>
              <w:ind w:firstLine="0"/>
              <w:rPr>
                <w:rFonts w:eastAsia="MS Mincho"/>
                <w:lang w:eastAsia="ja-JP"/>
              </w:rPr>
            </w:pPr>
            <w:r w:rsidRPr="00325F3C">
              <w:rPr>
                <w:rFonts w:eastAsia="MS Mincho"/>
                <w:lang w:eastAsia="ja-JP"/>
              </w:rPr>
              <w:t xml:space="preserve">где </w:t>
            </w:r>
            <w:r w:rsidRPr="00325F3C">
              <w:rPr>
                <w:rFonts w:eastAsia="MS Mincho"/>
                <w:i/>
                <w:lang w:eastAsia="ja-JP"/>
              </w:rPr>
              <w:t>А</w:t>
            </w:r>
            <w:r w:rsidRPr="00325F3C">
              <w:rPr>
                <w:rFonts w:eastAsia="MS Mincho"/>
                <w:lang w:eastAsia="ja-JP"/>
              </w:rPr>
              <w:t xml:space="preserve"> – количество аварийных отказов СИИ;</w:t>
            </w:r>
          </w:p>
          <w:p w14:paraId="24B498EE" w14:textId="77777777" w:rsidR="00325F3C" w:rsidRPr="00325F3C" w:rsidRDefault="00325F3C" w:rsidP="008B3863">
            <w:pPr>
              <w:pStyle w:val="affff6"/>
              <w:ind w:firstLine="0"/>
              <w:rPr>
                <w:rFonts w:eastAsia="MS Mincho"/>
                <w:lang w:eastAsia="ja-JP"/>
              </w:rPr>
            </w:pPr>
            <w:r w:rsidRPr="00325F3C">
              <w:rPr>
                <w:rFonts w:eastAsia="MS Mincho"/>
                <w:i/>
                <w:lang w:eastAsia="ja-JP"/>
              </w:rPr>
              <w:t>B</w:t>
            </w:r>
            <w:r w:rsidRPr="00325F3C">
              <w:rPr>
                <w:rFonts w:eastAsia="MS Mincho"/>
                <w:lang w:eastAsia="ja-JP"/>
              </w:rPr>
              <w:t xml:space="preserve"> – количество отказов СИИ</w:t>
            </w:r>
          </w:p>
        </w:tc>
        <w:tc>
          <w:tcPr>
            <w:tcW w:w="1777" w:type="dxa"/>
          </w:tcPr>
          <w:p w14:paraId="3F5BA3F3" w14:textId="278FBC96" w:rsidR="00325F3C" w:rsidRPr="00325F3C" w:rsidRDefault="00000000" w:rsidP="00325F3C">
            <w:pPr>
              <w:pStyle w:val="affff6"/>
              <w:ind w:firstLine="540"/>
              <w:rPr>
                <w:rFonts w:eastAsia="MS Mincho"/>
                <w:lang w:eastAsia="ja-JP"/>
              </w:rPr>
            </w:pPr>
            <m:oMathPara>
              <m:oMath>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10</m:t>
                    </m:r>
                  </m:sub>
                </m:sSub>
                <m:r>
                  <w:rPr>
                    <w:rFonts w:ascii="Cambria Math" w:eastAsia="MS Mincho" w:hAnsi="Cambria Math"/>
                    <w:lang w:eastAsia="ja-JP"/>
                  </w:rPr>
                  <m:t xml:space="preserve"> ∈[0,1]</m:t>
                </m:r>
              </m:oMath>
            </m:oMathPara>
          </w:p>
        </w:tc>
      </w:tr>
    </w:tbl>
    <w:p w14:paraId="4DEECFDD" w14:textId="77777777" w:rsidR="00325F3C" w:rsidRPr="00325F3C" w:rsidRDefault="00325F3C" w:rsidP="00325F3C">
      <w:pPr>
        <w:pStyle w:val="affff6"/>
        <w:ind w:firstLine="540"/>
        <w:rPr>
          <w:rFonts w:eastAsia="MS Mincho"/>
          <w:lang w:eastAsia="ja-JP"/>
        </w:rPr>
      </w:pPr>
      <w:r w:rsidRPr="00325F3C">
        <w:rPr>
          <w:rFonts w:eastAsia="MS Mincho"/>
          <w:lang w:eastAsia="ja-JP"/>
        </w:rPr>
        <w:t>8.8.3 Метрики устойчивости к ошибке (отказоустойчивости) (fault tolerance) используются для оценки способности СИИ поддерживать определенный уровень производительности в случаях возникновения ошибок и отказов оборудования при эксплуатации.</w:t>
      </w:r>
    </w:p>
    <w:p w14:paraId="5DA93F34" w14:textId="77777777" w:rsidR="00325F3C" w:rsidRPr="00325F3C" w:rsidRDefault="00325F3C" w:rsidP="00325F3C">
      <w:pPr>
        <w:pStyle w:val="affff6"/>
        <w:ind w:firstLine="540"/>
        <w:rPr>
          <w:rFonts w:eastAsia="MS Mincho"/>
          <w:lang w:eastAsia="ja-JP"/>
        </w:rPr>
      </w:pPr>
      <w:r w:rsidRPr="00325F3C">
        <w:rPr>
          <w:rFonts w:eastAsia="MS Mincho"/>
          <w:lang w:eastAsia="ja-JP"/>
        </w:rPr>
        <w:t>8.8.4 Метрики восстанавливаемости (recoverability) используются для оценки способности СИИ восстанавливать отвечающий требованиям уровень производительности, а также данные, подвергаемые прямому действию в случае отказа.</w:t>
      </w:r>
    </w:p>
    <w:p w14:paraId="40EA99A3" w14:textId="77777777" w:rsidR="00325F3C" w:rsidRPr="00325F3C" w:rsidRDefault="00325F3C" w:rsidP="00325F3C">
      <w:pPr>
        <w:pStyle w:val="affff6"/>
        <w:ind w:firstLine="540"/>
        <w:rPr>
          <w:rFonts w:eastAsia="MS Mincho"/>
          <w:lang w:eastAsia="ja-JP"/>
        </w:rPr>
      </w:pPr>
      <w:r w:rsidRPr="00325F3C">
        <w:rPr>
          <w:rFonts w:eastAsia="MS Mincho"/>
          <w:lang w:eastAsia="ja-JP"/>
        </w:rPr>
        <w:t>8.8.5 Метрики устойчивости (робастности) (robustness) используются для оценки способности СИИ обеспечивать требуемую точность (прецизионность и правильность) выходных данных при наличии различного рода выбросов, помех во входных данных.</w:t>
      </w:r>
    </w:p>
    <w:p w14:paraId="2FF912D1" w14:textId="40E43743" w:rsidR="004306CF" w:rsidRPr="008E42BE" w:rsidRDefault="004306CF" w:rsidP="004306CF">
      <w:pPr>
        <w:pStyle w:val="20"/>
        <w:jc w:val="both"/>
      </w:pPr>
      <w:bookmarkStart w:id="18" w:name="_Toc32097125"/>
      <w:r w:rsidRPr="008E42BE">
        <w:t>9 </w:t>
      </w:r>
      <w:bookmarkEnd w:id="18"/>
      <w:r w:rsidR="008B3863" w:rsidRPr="008B3863">
        <w:t>Требования к набору входных и выходных данных для тестирования СИИ</w:t>
      </w:r>
    </w:p>
    <w:p w14:paraId="02C492A2" w14:textId="77777777" w:rsidR="008B3863" w:rsidRPr="008B3863" w:rsidRDefault="008B3863" w:rsidP="008B3863">
      <w:pPr>
        <w:pStyle w:val="affff6"/>
      </w:pPr>
      <w:r w:rsidRPr="008B3863">
        <w:t>9.1 Для целей тестирования в процессе жизненного цикла СИИ применяются следующие наборы данных (см. таблицу 9):</w:t>
      </w:r>
    </w:p>
    <w:p w14:paraId="4A39FBC9" w14:textId="77777777" w:rsidR="008B3863" w:rsidRPr="008B3863" w:rsidRDefault="008B3863" w:rsidP="008B3863">
      <w:pPr>
        <w:pStyle w:val="affff6"/>
      </w:pPr>
      <w:r w:rsidRPr="008B3863">
        <w:t xml:space="preserve">- базовый демонстрационный набор данных – образцовый аннотированный </w:t>
      </w:r>
      <w:r w:rsidRPr="008B3863">
        <w:lastRenderedPageBreak/>
        <w:t>набор данных, сформированный в соответствии с нормативно-техническим документом, устанавливающим унифицированные требования к проведению тестирования (испытаний) СИИ определенного типа;</w:t>
      </w:r>
    </w:p>
    <w:p w14:paraId="2D7D2AEF" w14:textId="77777777" w:rsidR="008B3863" w:rsidRPr="008B3863" w:rsidRDefault="008B3863" w:rsidP="008B3863">
      <w:pPr>
        <w:pStyle w:val="affff6"/>
      </w:pPr>
      <w:r w:rsidRPr="008B3863">
        <w:t>- дополнительный демонстрационный набор данных – дополнительный аннотированный набор данных, предоставляемый заказчиком СИИ при формировании уточненных требований к системе с учетом конкретного функционала и условий ее эксплуатации;</w:t>
      </w:r>
    </w:p>
    <w:p w14:paraId="35E4E64C" w14:textId="77777777" w:rsidR="008B3863" w:rsidRPr="008B3863" w:rsidRDefault="008B3863" w:rsidP="008B3863">
      <w:pPr>
        <w:pStyle w:val="affff6"/>
      </w:pPr>
      <w:r w:rsidRPr="008B3863">
        <w:t>- полный демонстрационный набор данных – совокупность базового и дополнительного контрольных наборов данных;</w:t>
      </w:r>
    </w:p>
    <w:p w14:paraId="2963B26D" w14:textId="77777777" w:rsidR="008B3863" w:rsidRPr="008B3863" w:rsidRDefault="008B3863" w:rsidP="008B3863">
      <w:pPr>
        <w:pStyle w:val="affff6"/>
      </w:pPr>
      <w:r w:rsidRPr="008B3863">
        <w:t>- обучающий набор данных – набор данных, формируемый на основе демонстрационного набора данных и необходимый для создания СИИ. При формировании обучающего набора данных широко применяются технологии аугментации и обработки данных, позволяющие повысить качество создаваемой СИИ, а также технологии обогащения данных;</w:t>
      </w:r>
    </w:p>
    <w:p w14:paraId="70C0B7A4" w14:textId="77777777" w:rsidR="008B3863" w:rsidRPr="008B3863" w:rsidRDefault="008B3863" w:rsidP="008B3863">
      <w:pPr>
        <w:pStyle w:val="affff6"/>
      </w:pPr>
      <w:r w:rsidRPr="008B3863">
        <w:t xml:space="preserve">- тестовый набор данных – набор данных, формируемый в органах по оценке соответствия на основе демонстрационного набора данных и необходимый для проведения сертификации (регистрации), тестирования (испытаний) или аттестации СИИ. </w:t>
      </w:r>
    </w:p>
    <w:p w14:paraId="2C5209B0" w14:textId="77777777" w:rsidR="008B3863" w:rsidRPr="00795D61" w:rsidRDefault="008B3863" w:rsidP="00795D61">
      <w:pPr>
        <w:pStyle w:val="affff6"/>
        <w:ind w:firstLine="0"/>
        <w:rPr>
          <w:sz w:val="22"/>
          <w:szCs w:val="22"/>
        </w:rPr>
      </w:pPr>
      <w:r w:rsidRPr="00795D61">
        <w:rPr>
          <w:sz w:val="22"/>
          <w:szCs w:val="22"/>
        </w:rPr>
        <w:t xml:space="preserve">Таблица 9 – Типы наборов данных </w:t>
      </w:r>
    </w:p>
    <w:tbl>
      <w:tblPr>
        <w:tblStyle w:val="afffa"/>
        <w:tblW w:w="0" w:type="auto"/>
        <w:jc w:val="center"/>
        <w:tblLook w:val="04A0" w:firstRow="1" w:lastRow="0" w:firstColumn="1" w:lastColumn="0" w:noHBand="0" w:noVBand="1"/>
      </w:tblPr>
      <w:tblGrid>
        <w:gridCol w:w="2290"/>
        <w:gridCol w:w="2678"/>
        <w:gridCol w:w="4377"/>
      </w:tblGrid>
      <w:tr w:rsidR="008B3863" w:rsidRPr="008B3863" w14:paraId="10D7F318" w14:textId="77777777" w:rsidTr="00C64419">
        <w:trPr>
          <w:trHeight w:val="625"/>
          <w:tblHeader/>
          <w:jc w:val="center"/>
        </w:trPr>
        <w:tc>
          <w:tcPr>
            <w:tcW w:w="2395" w:type="dxa"/>
            <w:vAlign w:val="center"/>
          </w:tcPr>
          <w:p w14:paraId="624A6932" w14:textId="77777777" w:rsidR="008B3863" w:rsidRPr="00795D61" w:rsidRDefault="008B3863" w:rsidP="00795D61">
            <w:pPr>
              <w:pStyle w:val="affff6"/>
              <w:ind w:firstLine="0"/>
              <w:jc w:val="center"/>
              <w:rPr>
                <w:sz w:val="22"/>
                <w:szCs w:val="22"/>
              </w:rPr>
            </w:pPr>
            <w:r w:rsidRPr="00795D61">
              <w:rPr>
                <w:sz w:val="22"/>
                <w:szCs w:val="22"/>
              </w:rPr>
              <w:t>Тип набора данных</w:t>
            </w:r>
          </w:p>
        </w:tc>
        <w:tc>
          <w:tcPr>
            <w:tcW w:w="2816" w:type="dxa"/>
            <w:vAlign w:val="center"/>
          </w:tcPr>
          <w:p w14:paraId="5BB28F36" w14:textId="77777777" w:rsidR="008B3863" w:rsidRPr="00795D61" w:rsidRDefault="008B3863" w:rsidP="00795D61">
            <w:pPr>
              <w:pStyle w:val="affff6"/>
              <w:ind w:firstLine="0"/>
              <w:jc w:val="center"/>
              <w:rPr>
                <w:sz w:val="22"/>
                <w:szCs w:val="22"/>
              </w:rPr>
            </w:pPr>
            <w:r w:rsidRPr="00795D61">
              <w:rPr>
                <w:sz w:val="22"/>
                <w:szCs w:val="22"/>
              </w:rPr>
              <w:t>Назначение</w:t>
            </w:r>
          </w:p>
        </w:tc>
        <w:tc>
          <w:tcPr>
            <w:tcW w:w="4642" w:type="dxa"/>
            <w:vAlign w:val="center"/>
          </w:tcPr>
          <w:p w14:paraId="6C2CE19B" w14:textId="77777777" w:rsidR="008B3863" w:rsidRPr="00795D61" w:rsidRDefault="008B3863" w:rsidP="00795D61">
            <w:pPr>
              <w:pStyle w:val="affff6"/>
              <w:ind w:firstLine="0"/>
              <w:jc w:val="center"/>
              <w:rPr>
                <w:sz w:val="22"/>
                <w:szCs w:val="22"/>
              </w:rPr>
            </w:pPr>
            <w:r w:rsidRPr="00795D61">
              <w:rPr>
                <w:sz w:val="22"/>
                <w:szCs w:val="22"/>
              </w:rPr>
              <w:t>Способ формирования</w:t>
            </w:r>
          </w:p>
        </w:tc>
      </w:tr>
      <w:tr w:rsidR="008B3863" w:rsidRPr="008B3863" w14:paraId="5D88E1CD" w14:textId="77777777" w:rsidTr="00C64419">
        <w:trPr>
          <w:jc w:val="center"/>
        </w:trPr>
        <w:tc>
          <w:tcPr>
            <w:tcW w:w="2395" w:type="dxa"/>
            <w:tcBorders>
              <w:top w:val="double" w:sz="4" w:space="0" w:color="auto"/>
            </w:tcBorders>
          </w:tcPr>
          <w:p w14:paraId="50A4322E" w14:textId="26936127" w:rsidR="008B3863" w:rsidRPr="008B3863" w:rsidRDefault="008B3863" w:rsidP="00795D61">
            <w:pPr>
              <w:pStyle w:val="affff6"/>
              <w:ind w:firstLine="0"/>
            </w:pPr>
            <w:r w:rsidRPr="008B3863">
              <w:t>Базовый</w:t>
            </w:r>
            <w:r w:rsidR="00795D61">
              <w:t xml:space="preserve"> </w:t>
            </w:r>
            <w:r w:rsidRPr="008B3863">
              <w:t>демонстрационный</w:t>
            </w:r>
          </w:p>
        </w:tc>
        <w:tc>
          <w:tcPr>
            <w:tcW w:w="2816" w:type="dxa"/>
            <w:tcBorders>
              <w:top w:val="double" w:sz="4" w:space="0" w:color="auto"/>
            </w:tcBorders>
          </w:tcPr>
          <w:p w14:paraId="4625ED32" w14:textId="77777777" w:rsidR="008B3863" w:rsidRPr="008B3863" w:rsidRDefault="008B3863" w:rsidP="008B3863">
            <w:pPr>
              <w:pStyle w:val="affff6"/>
              <w:ind w:firstLine="10"/>
            </w:pPr>
            <w:r w:rsidRPr="008B3863">
              <w:t>Определение минимальных требований к функциональным характеристикам СИИ</w:t>
            </w:r>
          </w:p>
        </w:tc>
        <w:tc>
          <w:tcPr>
            <w:tcW w:w="4642" w:type="dxa"/>
            <w:tcBorders>
              <w:top w:val="double" w:sz="4" w:space="0" w:color="auto"/>
            </w:tcBorders>
          </w:tcPr>
          <w:p w14:paraId="380972E1" w14:textId="77777777" w:rsidR="008B3863" w:rsidRPr="008B3863" w:rsidRDefault="008B3863" w:rsidP="00795D61">
            <w:pPr>
              <w:pStyle w:val="affff6"/>
              <w:ind w:firstLine="0"/>
            </w:pPr>
            <w:r w:rsidRPr="008B3863">
              <w:t xml:space="preserve">В соответствии с нормативно-техническим документом (стандартом), определяющим порядок оценки функциональных характеристик СИИ и иллюстрирующим требования к демонстрационному набору данных </w:t>
            </w:r>
          </w:p>
        </w:tc>
      </w:tr>
      <w:tr w:rsidR="008B3863" w:rsidRPr="008B3863" w14:paraId="571BA534" w14:textId="77777777" w:rsidTr="00C64419">
        <w:trPr>
          <w:jc w:val="center"/>
        </w:trPr>
        <w:tc>
          <w:tcPr>
            <w:tcW w:w="2395" w:type="dxa"/>
          </w:tcPr>
          <w:p w14:paraId="674B5AEC" w14:textId="77777777" w:rsidR="008B3863" w:rsidRPr="008B3863" w:rsidRDefault="008B3863" w:rsidP="00795D61">
            <w:pPr>
              <w:pStyle w:val="affff6"/>
              <w:ind w:firstLine="0"/>
            </w:pPr>
            <w:r w:rsidRPr="008B3863">
              <w:t>Дополнительный</w:t>
            </w:r>
          </w:p>
          <w:p w14:paraId="50EC0DB0" w14:textId="77777777" w:rsidR="008B3863" w:rsidRPr="008B3863" w:rsidRDefault="008B3863" w:rsidP="008B3863">
            <w:pPr>
              <w:pStyle w:val="affff6"/>
              <w:ind w:firstLine="0"/>
            </w:pPr>
            <w:r w:rsidRPr="008B3863">
              <w:t>демонстрационный</w:t>
            </w:r>
          </w:p>
        </w:tc>
        <w:tc>
          <w:tcPr>
            <w:tcW w:w="2816" w:type="dxa"/>
          </w:tcPr>
          <w:p w14:paraId="0AD5FFBE" w14:textId="77777777" w:rsidR="008B3863" w:rsidRPr="008B3863" w:rsidRDefault="008B3863" w:rsidP="00795D61">
            <w:pPr>
              <w:pStyle w:val="affff6"/>
              <w:ind w:firstLine="0"/>
            </w:pPr>
            <w:r w:rsidRPr="008B3863">
              <w:t xml:space="preserve">Уточнение требований к функциональным характеристикам СИИ </w:t>
            </w:r>
          </w:p>
        </w:tc>
        <w:tc>
          <w:tcPr>
            <w:tcW w:w="4642" w:type="dxa"/>
          </w:tcPr>
          <w:p w14:paraId="4EC0D797" w14:textId="77777777" w:rsidR="008B3863" w:rsidRPr="008B3863" w:rsidRDefault="008B3863" w:rsidP="00795D61">
            <w:pPr>
              <w:pStyle w:val="affff6"/>
              <w:ind w:firstLine="0"/>
            </w:pPr>
            <w:r w:rsidRPr="008B3863">
              <w:t xml:space="preserve">Предоставляется заказчиком при формировании уточненных требований к СИИ с учетом конкретного функционала и условий ее эксплуатации </w:t>
            </w:r>
          </w:p>
        </w:tc>
      </w:tr>
    </w:tbl>
    <w:p w14:paraId="5A9DA490" w14:textId="77777777" w:rsidR="008B3863" w:rsidRPr="008B3863" w:rsidRDefault="008B3863" w:rsidP="008B3863">
      <w:pPr>
        <w:pStyle w:val="affff6"/>
      </w:pPr>
    </w:p>
    <w:p w14:paraId="6CBF1EFF" w14:textId="77777777" w:rsidR="008B3863" w:rsidRDefault="008B3863" w:rsidP="008B3863">
      <w:pPr>
        <w:pStyle w:val="affff6"/>
      </w:pPr>
    </w:p>
    <w:p w14:paraId="768B8EEE" w14:textId="77777777" w:rsidR="00795D61" w:rsidRPr="008B3863" w:rsidRDefault="00795D61" w:rsidP="008B3863">
      <w:pPr>
        <w:pStyle w:val="affff6"/>
      </w:pPr>
    </w:p>
    <w:p w14:paraId="7B15120C" w14:textId="77777777" w:rsidR="008B3863" w:rsidRPr="008B3863" w:rsidRDefault="008B3863" w:rsidP="008B3863">
      <w:pPr>
        <w:pStyle w:val="affff6"/>
        <w:rPr>
          <w:i/>
        </w:rPr>
      </w:pPr>
      <w:r w:rsidRPr="008B3863">
        <w:rPr>
          <w:i/>
        </w:rPr>
        <w:lastRenderedPageBreak/>
        <w:t>Окончание таблицы 9</w:t>
      </w:r>
    </w:p>
    <w:tbl>
      <w:tblPr>
        <w:tblStyle w:val="afffa"/>
        <w:tblW w:w="0" w:type="auto"/>
        <w:jc w:val="center"/>
        <w:tblLook w:val="04A0" w:firstRow="1" w:lastRow="0" w:firstColumn="1" w:lastColumn="0" w:noHBand="0" w:noVBand="1"/>
      </w:tblPr>
      <w:tblGrid>
        <w:gridCol w:w="2288"/>
        <w:gridCol w:w="2684"/>
        <w:gridCol w:w="4373"/>
      </w:tblGrid>
      <w:tr w:rsidR="008B3863" w:rsidRPr="008B3863" w14:paraId="00A7D00F" w14:textId="77777777" w:rsidTr="00C64419">
        <w:trPr>
          <w:trHeight w:val="625"/>
          <w:tblHeader/>
          <w:jc w:val="center"/>
        </w:trPr>
        <w:tc>
          <w:tcPr>
            <w:tcW w:w="2395" w:type="dxa"/>
            <w:vAlign w:val="center"/>
          </w:tcPr>
          <w:p w14:paraId="72624879" w14:textId="77777777" w:rsidR="008B3863" w:rsidRPr="008B3863" w:rsidRDefault="008B3863" w:rsidP="008B3863">
            <w:pPr>
              <w:pStyle w:val="affff6"/>
              <w:ind w:firstLine="0"/>
              <w:jc w:val="center"/>
              <w:rPr>
                <w:sz w:val="22"/>
                <w:szCs w:val="22"/>
              </w:rPr>
            </w:pPr>
            <w:r w:rsidRPr="008B3863">
              <w:rPr>
                <w:sz w:val="22"/>
                <w:szCs w:val="22"/>
              </w:rPr>
              <w:t>Тип набора данных</w:t>
            </w:r>
          </w:p>
        </w:tc>
        <w:tc>
          <w:tcPr>
            <w:tcW w:w="2816" w:type="dxa"/>
            <w:vAlign w:val="center"/>
          </w:tcPr>
          <w:p w14:paraId="3F833C5F" w14:textId="77777777" w:rsidR="008B3863" w:rsidRPr="008B3863" w:rsidRDefault="008B3863" w:rsidP="008B3863">
            <w:pPr>
              <w:pStyle w:val="affff6"/>
              <w:ind w:firstLine="0"/>
              <w:jc w:val="center"/>
              <w:rPr>
                <w:sz w:val="22"/>
                <w:szCs w:val="22"/>
              </w:rPr>
            </w:pPr>
            <w:r w:rsidRPr="008B3863">
              <w:rPr>
                <w:sz w:val="22"/>
                <w:szCs w:val="22"/>
              </w:rPr>
              <w:t>Назначение</w:t>
            </w:r>
          </w:p>
        </w:tc>
        <w:tc>
          <w:tcPr>
            <w:tcW w:w="4642" w:type="dxa"/>
            <w:vAlign w:val="center"/>
          </w:tcPr>
          <w:p w14:paraId="28AFF070" w14:textId="77777777" w:rsidR="008B3863" w:rsidRPr="008B3863" w:rsidRDefault="008B3863" w:rsidP="008B3863">
            <w:pPr>
              <w:pStyle w:val="affff6"/>
              <w:ind w:firstLine="0"/>
              <w:jc w:val="center"/>
              <w:rPr>
                <w:sz w:val="22"/>
                <w:szCs w:val="22"/>
              </w:rPr>
            </w:pPr>
            <w:r w:rsidRPr="008B3863">
              <w:rPr>
                <w:sz w:val="22"/>
                <w:szCs w:val="22"/>
              </w:rPr>
              <w:t>Способ формирования</w:t>
            </w:r>
          </w:p>
        </w:tc>
      </w:tr>
      <w:tr w:rsidR="008B3863" w:rsidRPr="008B3863" w14:paraId="28FDA959" w14:textId="77777777" w:rsidTr="00C64419">
        <w:trPr>
          <w:jc w:val="center"/>
        </w:trPr>
        <w:tc>
          <w:tcPr>
            <w:tcW w:w="2395" w:type="dxa"/>
          </w:tcPr>
          <w:p w14:paraId="40E57AFC" w14:textId="77777777" w:rsidR="008B3863" w:rsidRPr="008B3863" w:rsidRDefault="008B3863" w:rsidP="008B3863">
            <w:pPr>
              <w:pStyle w:val="affff6"/>
              <w:ind w:firstLine="30"/>
            </w:pPr>
            <w:r w:rsidRPr="008B3863">
              <w:t>Полный</w:t>
            </w:r>
          </w:p>
          <w:p w14:paraId="3EABDD7B" w14:textId="77777777" w:rsidR="008B3863" w:rsidRPr="008B3863" w:rsidRDefault="008B3863" w:rsidP="008B3863">
            <w:pPr>
              <w:pStyle w:val="affff6"/>
              <w:ind w:firstLine="30"/>
            </w:pPr>
            <w:r w:rsidRPr="008B3863">
              <w:t>демонстрационный</w:t>
            </w:r>
          </w:p>
        </w:tc>
        <w:tc>
          <w:tcPr>
            <w:tcW w:w="2816" w:type="dxa"/>
          </w:tcPr>
          <w:p w14:paraId="625C8502" w14:textId="77777777" w:rsidR="008B3863" w:rsidRPr="008B3863" w:rsidRDefault="008B3863" w:rsidP="008B3863">
            <w:pPr>
              <w:pStyle w:val="affff6"/>
              <w:ind w:firstLine="0"/>
            </w:pPr>
            <w:r w:rsidRPr="008B3863">
              <w:t xml:space="preserve">Формирование исходного образца для подготовки обучающего набора данных </w:t>
            </w:r>
          </w:p>
        </w:tc>
        <w:tc>
          <w:tcPr>
            <w:tcW w:w="4642" w:type="dxa"/>
          </w:tcPr>
          <w:p w14:paraId="126788F4" w14:textId="77777777" w:rsidR="008B3863" w:rsidRPr="008B3863" w:rsidRDefault="008B3863" w:rsidP="008B3863">
            <w:pPr>
              <w:pStyle w:val="affff6"/>
              <w:ind w:firstLine="29"/>
            </w:pPr>
            <w:r w:rsidRPr="008B3863">
              <w:t xml:space="preserve">В результате объединения базового и дополнительного демонстрационных наборов данных </w:t>
            </w:r>
          </w:p>
        </w:tc>
      </w:tr>
      <w:tr w:rsidR="008B3863" w:rsidRPr="008B3863" w14:paraId="152EC48A" w14:textId="77777777" w:rsidTr="00C64419">
        <w:trPr>
          <w:jc w:val="center"/>
        </w:trPr>
        <w:tc>
          <w:tcPr>
            <w:tcW w:w="2395" w:type="dxa"/>
          </w:tcPr>
          <w:p w14:paraId="2656715B" w14:textId="77777777" w:rsidR="008B3863" w:rsidRPr="008B3863" w:rsidRDefault="008B3863" w:rsidP="008B3863">
            <w:pPr>
              <w:pStyle w:val="affff6"/>
              <w:ind w:firstLine="30"/>
            </w:pPr>
            <w:r w:rsidRPr="008B3863">
              <w:t>Обучающий</w:t>
            </w:r>
          </w:p>
        </w:tc>
        <w:tc>
          <w:tcPr>
            <w:tcW w:w="2816" w:type="dxa"/>
          </w:tcPr>
          <w:p w14:paraId="5D478879" w14:textId="77777777" w:rsidR="008B3863" w:rsidRPr="008B3863" w:rsidRDefault="008B3863" w:rsidP="008B3863">
            <w:pPr>
              <w:pStyle w:val="affff6"/>
              <w:ind w:firstLine="0"/>
            </w:pPr>
            <w:r w:rsidRPr="008B3863">
              <w:t xml:space="preserve">Обучение СИИ </w:t>
            </w:r>
          </w:p>
        </w:tc>
        <w:tc>
          <w:tcPr>
            <w:tcW w:w="4642" w:type="dxa"/>
          </w:tcPr>
          <w:p w14:paraId="1C4B70B0" w14:textId="77777777" w:rsidR="008B3863" w:rsidRPr="008B3863" w:rsidRDefault="008B3863" w:rsidP="008B3863">
            <w:pPr>
              <w:pStyle w:val="affff6"/>
              <w:ind w:firstLine="29"/>
            </w:pPr>
            <w:r w:rsidRPr="008B3863">
              <w:t>На основе демонстрационного набора данных с учетом выполнения требования статистической эквивалентности демонстрационному набору данных</w:t>
            </w:r>
          </w:p>
        </w:tc>
      </w:tr>
      <w:tr w:rsidR="008B3863" w:rsidRPr="008B3863" w14:paraId="31CE1CC6" w14:textId="77777777" w:rsidTr="00C64419">
        <w:trPr>
          <w:jc w:val="center"/>
        </w:trPr>
        <w:tc>
          <w:tcPr>
            <w:tcW w:w="2395" w:type="dxa"/>
          </w:tcPr>
          <w:p w14:paraId="3E36A93D" w14:textId="77777777" w:rsidR="008B3863" w:rsidRPr="008B3863" w:rsidRDefault="008B3863" w:rsidP="008B3863">
            <w:pPr>
              <w:pStyle w:val="affff6"/>
              <w:ind w:firstLine="30"/>
            </w:pPr>
            <w:r w:rsidRPr="008B3863">
              <w:t>Тестовый</w:t>
            </w:r>
          </w:p>
        </w:tc>
        <w:tc>
          <w:tcPr>
            <w:tcW w:w="2816" w:type="dxa"/>
          </w:tcPr>
          <w:p w14:paraId="52077176" w14:textId="77777777" w:rsidR="008B3863" w:rsidRPr="008B3863" w:rsidRDefault="008B3863" w:rsidP="008B3863">
            <w:pPr>
              <w:pStyle w:val="affff6"/>
              <w:ind w:firstLine="0"/>
            </w:pPr>
            <w:r w:rsidRPr="008B3863">
              <w:t>Оценка соответствия СИИ установленным требованиям</w:t>
            </w:r>
          </w:p>
        </w:tc>
        <w:tc>
          <w:tcPr>
            <w:tcW w:w="4642" w:type="dxa"/>
          </w:tcPr>
          <w:p w14:paraId="02988FB7" w14:textId="77777777" w:rsidR="008B3863" w:rsidRPr="008B3863" w:rsidRDefault="008B3863" w:rsidP="008B3863">
            <w:pPr>
              <w:pStyle w:val="affff6"/>
              <w:ind w:firstLine="29"/>
            </w:pPr>
            <w:r w:rsidRPr="008B3863">
              <w:t>На основе демонстрационного набора данных в соответствии с требованиями сертификации (регистрации), тестирования (испытаний) или аттестации СИИ</w:t>
            </w:r>
          </w:p>
        </w:tc>
      </w:tr>
    </w:tbl>
    <w:p w14:paraId="4B32A1BC" w14:textId="77777777" w:rsidR="008B3863" w:rsidRPr="008B3863" w:rsidRDefault="008B3863" w:rsidP="008B3863">
      <w:pPr>
        <w:pStyle w:val="affff6"/>
      </w:pPr>
    </w:p>
    <w:p w14:paraId="707396EA" w14:textId="77777777" w:rsidR="008B3863" w:rsidRPr="008B3863" w:rsidRDefault="008B3863" w:rsidP="008B3863">
      <w:pPr>
        <w:pStyle w:val="affff6"/>
      </w:pPr>
      <w:r w:rsidRPr="008B3863">
        <w:t>9.2. При формировании тестового набора данных в целях обеспечения качества данных по [1] необходимо учитывать следующие требования к тестовым наборам данных:</w:t>
      </w:r>
    </w:p>
    <w:p w14:paraId="1D71853F" w14:textId="77777777" w:rsidR="008B3863" w:rsidRPr="008B3863" w:rsidRDefault="008B3863" w:rsidP="008B3863">
      <w:pPr>
        <w:pStyle w:val="affff6"/>
      </w:pPr>
      <w:r w:rsidRPr="008B3863">
        <w:t>- представительность: отклонение оценок функциональных характеристик СИИ, полученных при проведении тестирования (испытаний) на тестовом наборе данных, от апостериорных значений этих характеристик, полученных в результате эксплуатации СИИ в предусмотренных условиях эксплуатации, с заданной вероятностью не должно превышать некоторую определенную, допустимо малую величину. К критериям представительности тестового набора данных относят соответствие статистических характеристик существенных условий эксплуатации для тестового набора данных и в предусмотренных условиях эксплуатации;</w:t>
      </w:r>
    </w:p>
    <w:p w14:paraId="27118DA4" w14:textId="77777777" w:rsidR="008B3863" w:rsidRPr="008B3863" w:rsidRDefault="008B3863" w:rsidP="008B3863">
      <w:pPr>
        <w:pStyle w:val="affff6"/>
      </w:pPr>
      <w:r w:rsidRPr="008B3863">
        <w:t xml:space="preserve">- безызбыточность: при формировании тестового набора данных необходимо стремиться к тому, чтобы его объем был минимально достаточным для выполнения требования представительности. Исключение составляют СИИ с измерительными функциями, например по ГОСТ 58450 и ГОСТ Р 8.673, для которых избыточность тестового набора данных требуется для повышения точности проводимых </w:t>
      </w:r>
      <w:r w:rsidRPr="008B3863">
        <w:lastRenderedPageBreak/>
        <w:t>измерений;</w:t>
      </w:r>
    </w:p>
    <w:p w14:paraId="6773988E" w14:textId="77777777" w:rsidR="008B3863" w:rsidRPr="008B3863" w:rsidRDefault="008B3863" w:rsidP="008B3863">
      <w:pPr>
        <w:pStyle w:val="affff6"/>
      </w:pPr>
      <w:r w:rsidRPr="008B3863">
        <w:t>- объективность: тестовый набор данных должен доказуемо принадлежать к той же генеральной совокупности, что и демонстрационный набор данных. При необходимости доказательства объективности тестового НД должны быть предоставлены разработчику и другим заинтересованным сторонам без нарушения конфиденциальности тестового НД;</w:t>
      </w:r>
    </w:p>
    <w:p w14:paraId="58B06078" w14:textId="77777777" w:rsidR="008B3863" w:rsidRPr="008B3863" w:rsidRDefault="008B3863" w:rsidP="008B3863">
      <w:pPr>
        <w:pStyle w:val="affff6"/>
      </w:pPr>
      <w:r w:rsidRPr="008B3863">
        <w:t>- конфиденциальность: в отношении тестового набора данных органами по оценке соответствия должен быть обеспечен режим конфиденциальности, исключающий использование тестового набора данных разработчиком на стадии создания СИИ. При этом должна быть обеспечена объективность тестового набора данных;</w:t>
      </w:r>
    </w:p>
    <w:p w14:paraId="0171B01E" w14:textId="77777777" w:rsidR="008B3863" w:rsidRPr="008B3863" w:rsidRDefault="008B3863" w:rsidP="008B3863">
      <w:pPr>
        <w:pStyle w:val="affff6"/>
      </w:pPr>
      <w:r w:rsidRPr="008B3863">
        <w:t xml:space="preserve">- требования по расчету размеров различных наборов входных и выходных данных; </w:t>
      </w:r>
    </w:p>
    <w:p w14:paraId="017E1E2F" w14:textId="77777777" w:rsidR="008B3863" w:rsidRPr="008B3863" w:rsidRDefault="008B3863" w:rsidP="008B3863">
      <w:pPr>
        <w:pStyle w:val="affff6"/>
      </w:pPr>
      <w:r w:rsidRPr="008B3863">
        <w:t>- требования к характеристикам различных наборов входных и выходных данных.</w:t>
      </w:r>
    </w:p>
    <w:p w14:paraId="2083379F" w14:textId="5E5895CA" w:rsidR="00830A59" w:rsidRDefault="008B3863" w:rsidP="008B3863">
      <w:pPr>
        <w:pStyle w:val="affff6"/>
      </w:pPr>
      <w:r w:rsidRPr="008B3863">
        <w:br w:type="page"/>
      </w:r>
    </w:p>
    <w:p w14:paraId="7A614537" w14:textId="77777777" w:rsidR="002642D8" w:rsidRPr="00D96DF7" w:rsidRDefault="002642D8" w:rsidP="002642D8">
      <w:pPr>
        <w:pStyle w:val="affff6"/>
        <w:rPr>
          <w:b/>
          <w:sz w:val="28"/>
          <w:szCs w:val="28"/>
        </w:rPr>
      </w:pPr>
      <w:r w:rsidRPr="00D96DF7">
        <w:rPr>
          <w:b/>
          <w:sz w:val="28"/>
          <w:szCs w:val="28"/>
        </w:rPr>
        <w:lastRenderedPageBreak/>
        <w:t>Библиография</w:t>
      </w:r>
    </w:p>
    <w:p w14:paraId="00A939D5" w14:textId="77777777" w:rsidR="002642D8" w:rsidRDefault="002642D8" w:rsidP="002642D8">
      <w:pPr>
        <w:pStyle w:val="affff6"/>
        <w:rPr>
          <w:b/>
        </w:rPr>
      </w:pPr>
    </w:p>
    <w:tbl>
      <w:tblPr>
        <w:tblStyle w:val="afff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3544"/>
        <w:gridCol w:w="5386"/>
      </w:tblGrid>
      <w:tr w:rsidR="0011534E" w:rsidRPr="00375806" w14:paraId="47B80BF4" w14:textId="77777777" w:rsidTr="00F117CC">
        <w:tc>
          <w:tcPr>
            <w:tcW w:w="704" w:type="dxa"/>
          </w:tcPr>
          <w:p w14:paraId="48E7F0B1" w14:textId="77777777" w:rsidR="0011534E" w:rsidRPr="006B3C42" w:rsidRDefault="0011534E" w:rsidP="00F117CC">
            <w:pPr>
              <w:ind w:firstLine="0"/>
              <w:jc w:val="center"/>
              <w:rPr>
                <w:rFonts w:cs="Arial"/>
                <w:i/>
                <w:color w:val="000000" w:themeColor="text1"/>
              </w:rPr>
            </w:pPr>
            <w:r w:rsidRPr="006B3C42">
              <w:rPr>
                <w:rFonts w:eastAsia="Arial" w:cs="Arial"/>
                <w:i/>
                <w:color w:val="000000" w:themeColor="text1"/>
                <w:lang w:val="en-US"/>
              </w:rPr>
              <w:t>[1]</w:t>
            </w:r>
          </w:p>
        </w:tc>
        <w:tc>
          <w:tcPr>
            <w:tcW w:w="3544" w:type="dxa"/>
          </w:tcPr>
          <w:p w14:paraId="05099670" w14:textId="629C411D" w:rsidR="0011534E" w:rsidRPr="000D251A" w:rsidRDefault="0011534E" w:rsidP="00F117CC">
            <w:pPr>
              <w:ind w:firstLine="0"/>
              <w:jc w:val="left"/>
              <w:rPr>
                <w:rFonts w:eastAsia="Arial" w:cs="Arial"/>
                <w:iCs/>
                <w:color w:val="000000" w:themeColor="text1"/>
                <w:lang w:val="en-US"/>
              </w:rPr>
            </w:pPr>
            <w:r w:rsidRPr="0011534E">
              <w:rPr>
                <w:rFonts w:eastAsia="Arial" w:cs="Arial"/>
                <w:iCs/>
                <w:color w:val="000000" w:themeColor="text1"/>
                <w:lang w:val="en-US"/>
              </w:rPr>
              <w:t>ИСО/МЭК 25012:2008</w:t>
            </w:r>
          </w:p>
        </w:tc>
        <w:tc>
          <w:tcPr>
            <w:tcW w:w="5386" w:type="dxa"/>
          </w:tcPr>
          <w:p w14:paraId="5BDCFBE3" w14:textId="70B227E0" w:rsidR="0011534E" w:rsidRPr="0011534E" w:rsidRDefault="0011534E" w:rsidP="00F117CC">
            <w:pPr>
              <w:ind w:firstLine="0"/>
              <w:rPr>
                <w:rFonts w:cs="Arial"/>
                <w:color w:val="000000" w:themeColor="text1"/>
                <w:lang w:val="en-US"/>
              </w:rPr>
            </w:pPr>
            <w:r w:rsidRPr="0011534E">
              <w:rPr>
                <w:rFonts w:eastAsia="Arial" w:cs="Arial"/>
                <w:iCs/>
                <w:color w:val="000000" w:themeColor="text1"/>
              </w:rPr>
              <w:t>Программная инженерия. Требования и оценка качества программного продукта (SQuaRE). Модель</w:t>
            </w:r>
            <w:r w:rsidRPr="0011534E">
              <w:rPr>
                <w:rFonts w:eastAsia="Arial" w:cs="Arial"/>
                <w:iCs/>
                <w:color w:val="000000" w:themeColor="text1"/>
                <w:lang w:val="en-US"/>
              </w:rPr>
              <w:t xml:space="preserve"> </w:t>
            </w:r>
            <w:r w:rsidRPr="0011534E">
              <w:rPr>
                <w:rFonts w:eastAsia="Arial" w:cs="Arial"/>
                <w:iCs/>
                <w:color w:val="000000" w:themeColor="text1"/>
              </w:rPr>
              <w:t>качества</w:t>
            </w:r>
            <w:r w:rsidRPr="0011534E">
              <w:rPr>
                <w:rFonts w:eastAsia="Arial" w:cs="Arial"/>
                <w:iCs/>
                <w:color w:val="000000" w:themeColor="text1"/>
                <w:lang w:val="en-US"/>
              </w:rPr>
              <w:t xml:space="preserve"> </w:t>
            </w:r>
            <w:r w:rsidRPr="0011534E">
              <w:rPr>
                <w:rFonts w:eastAsia="Arial" w:cs="Arial"/>
                <w:iCs/>
                <w:color w:val="000000" w:themeColor="text1"/>
              </w:rPr>
              <w:t>данных</w:t>
            </w:r>
            <w:r w:rsidRPr="0011534E">
              <w:rPr>
                <w:rFonts w:eastAsia="Arial" w:cs="Arial"/>
                <w:iCs/>
                <w:color w:val="000000" w:themeColor="text1"/>
                <w:lang w:val="en-US"/>
              </w:rPr>
              <w:t xml:space="preserve"> (ISO/IEC 25012:2008 Software engineering – Software product quality requirements and evaluation (SQuaRE) – Data quality model)</w:t>
            </w:r>
          </w:p>
        </w:tc>
      </w:tr>
    </w:tbl>
    <w:p w14:paraId="57BA99A5" w14:textId="6C2CED93" w:rsidR="00830A59" w:rsidRPr="002642D8" w:rsidRDefault="002642D8" w:rsidP="002642D8">
      <w:pPr>
        <w:pStyle w:val="affff6"/>
        <w:rPr>
          <w:lang w:val="en-US"/>
        </w:rPr>
      </w:pPr>
      <w:r w:rsidRPr="00F15323">
        <w:rPr>
          <w:lang w:val="en-US"/>
        </w:rPr>
        <w:br w:type="page"/>
      </w:r>
    </w:p>
    <w:p w14:paraId="13520F3F" w14:textId="77777777" w:rsidR="00FB66C4" w:rsidRPr="002642D8" w:rsidRDefault="00FB66C4" w:rsidP="00FB66C4">
      <w:pPr>
        <w:pStyle w:val="a4"/>
        <w:rPr>
          <w:lang w:val="en-US"/>
        </w:rPr>
      </w:pPr>
      <w:r w:rsidRPr="008E42BE">
        <w:rPr>
          <w:noProof/>
          <w:lang w:val="en-US"/>
        </w:rPr>
        <w:lastRenderedPageBreak/>
        <mc:AlternateContent>
          <mc:Choice Requires="wps">
            <w:drawing>
              <wp:anchor distT="4294967295" distB="4294967295" distL="114300" distR="114300" simplePos="0" relativeHeight="251663360" behindDoc="0" locked="1" layoutInCell="1" allowOverlap="1" wp14:anchorId="61938EBA" wp14:editId="74D75BD8">
                <wp:simplePos x="0" y="0"/>
                <wp:positionH relativeFrom="column">
                  <wp:posOffset>1270</wp:posOffset>
                </wp:positionH>
                <wp:positionV relativeFrom="paragraph">
                  <wp:posOffset>34925</wp:posOffset>
                </wp:positionV>
                <wp:extent cx="6118225" cy="0"/>
                <wp:effectExtent l="10795" t="15875" r="14605" b="12700"/>
                <wp:wrapNone/>
                <wp:docPr id="1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E603B" id="Line 4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2.75pt" to="481.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" strokeweight="1.5pt">
                <w10:anchorlock/>
              </v:line>
            </w:pict>
          </mc:Fallback>
        </mc:AlternateContent>
      </w:r>
    </w:p>
    <w:p w14:paraId="11E77E13" w14:textId="77777777" w:rsidR="00287C95" w:rsidRPr="008E42BE" w:rsidRDefault="0030339F" w:rsidP="00287C95">
      <w:pPr>
        <w:pStyle w:val="a4"/>
      </w:pPr>
      <w:r w:rsidRPr="008E42BE">
        <w:t xml:space="preserve">УДК </w:t>
      </w:r>
      <w:r w:rsidR="00287C95" w:rsidRPr="008E42BE">
        <w:t xml:space="preserve">002:651.7/.78:002:006.354                                        </w:t>
      </w:r>
      <w:r w:rsidR="00287C95" w:rsidRPr="008E42BE">
        <w:rPr>
          <w:bCs/>
        </w:rPr>
        <w:t>МКС:</w:t>
      </w:r>
      <w:r w:rsidR="00287C95" w:rsidRPr="008E42BE">
        <w:t xml:space="preserve"> 35.020; 35.080            </w:t>
      </w:r>
    </w:p>
    <w:p w14:paraId="78DC60FC" w14:textId="77777777" w:rsidR="00287C95" w:rsidRPr="008E42BE" w:rsidRDefault="00287C95" w:rsidP="00287C95">
      <w:pPr>
        <w:pStyle w:val="a4"/>
      </w:pPr>
    </w:p>
    <w:p w14:paraId="3981ABB1" w14:textId="35298558" w:rsidR="00287C95" w:rsidRPr="008E42BE" w:rsidRDefault="00287C95" w:rsidP="00287C95">
      <w:pPr>
        <w:ind w:firstLine="0"/>
      </w:pPr>
      <w:r w:rsidRPr="008E42BE">
        <w:t xml:space="preserve">Ключевые слова: </w:t>
      </w:r>
      <w:r w:rsidR="00D96DF7" w:rsidRPr="00D96DF7">
        <w:t>системы искусственного интеллекта, контроль качества, метрики</w:t>
      </w:r>
      <w:r w:rsidR="00830A59" w:rsidRPr="00830A59">
        <w:t>.</w:t>
      </w:r>
    </w:p>
    <w:p w14:paraId="3EA480CA" w14:textId="77777777" w:rsidR="00287C95" w:rsidRPr="008E42BE" w:rsidRDefault="00287C95" w:rsidP="00287C95">
      <w:pPr>
        <w:pStyle w:val="a4"/>
      </w:pPr>
      <w:r w:rsidRPr="008E42BE">
        <w:rPr>
          <w:noProof/>
          <w:lang w:val="en-US"/>
        </w:rPr>
        <mc:AlternateContent>
          <mc:Choice Requires="wps">
            <w:drawing>
              <wp:anchor distT="4294967295" distB="4294967295" distL="114300" distR="114300" simplePos="0" relativeHeight="251668480" behindDoc="0" locked="1" layoutInCell="1" allowOverlap="1" wp14:anchorId="7045E4BC" wp14:editId="4465025F">
                <wp:simplePos x="0" y="0"/>
                <wp:positionH relativeFrom="column">
                  <wp:posOffset>1270</wp:posOffset>
                </wp:positionH>
                <wp:positionV relativeFrom="paragraph">
                  <wp:posOffset>184150</wp:posOffset>
                </wp:positionV>
                <wp:extent cx="6118225" cy="0"/>
                <wp:effectExtent l="10795" t="12700" r="14605" b="15875"/>
                <wp:wrapNone/>
                <wp:docPr id="1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C1F47" id="Line 45"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4.5pt" to="481.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" strokeweight="1.5pt">
                <w10:anchorlock/>
              </v:line>
            </w:pict>
          </mc:Fallback>
        </mc:AlternateContent>
      </w:r>
    </w:p>
    <w:p w14:paraId="47ED96E8" w14:textId="77777777" w:rsidR="00287C95" w:rsidRPr="008E42BE" w:rsidRDefault="00287C95" w:rsidP="00287C95"/>
    <w:p w14:paraId="00C30DBD" w14:textId="77777777" w:rsidR="00287C95" w:rsidRPr="008E42BE" w:rsidRDefault="00287C95" w:rsidP="00287C95"/>
    <w:p w14:paraId="55F2BBC3" w14:textId="4F778DF5" w:rsidR="00287C95" w:rsidRPr="008E42BE" w:rsidRDefault="00830A59" w:rsidP="00287C95">
      <w:pPr>
        <w:suppressAutoHyphens/>
        <w:ind w:firstLine="0"/>
        <w:rPr>
          <w:rStyle w:val="FontStyle12"/>
          <w:rFonts w:ascii="Arial" w:hAnsi="Arial" w:cs="Arial"/>
          <w:sz w:val="24"/>
          <w:szCs w:val="24"/>
        </w:rPr>
      </w:pPr>
      <w:r>
        <w:rPr>
          <w:rStyle w:val="FontStyle12"/>
          <w:rFonts w:ascii="Arial" w:hAnsi="Arial" w:cs="Arial"/>
          <w:sz w:val="24"/>
          <w:szCs w:val="24"/>
        </w:rPr>
        <w:t>Ведущий специалист</w:t>
      </w:r>
    </w:p>
    <w:p w14:paraId="5DEB0D6D" w14:textId="599514EC" w:rsidR="00937BC9" w:rsidRPr="00EE142C" w:rsidRDefault="00830A59" w:rsidP="00287C95">
      <w:pPr>
        <w:ind w:firstLine="0"/>
        <w:jc w:val="left"/>
        <w:rPr>
          <w:rFonts w:cs="Arial"/>
        </w:rPr>
        <w:sectPr w:rsidR="00937BC9" w:rsidRPr="00EE142C" w:rsidSect="00444CE2">
          <w:headerReference w:type="default" r:id="rId20"/>
          <w:footerReference w:type="even" r:id="rId21"/>
          <w:footerReference w:type="default" r:id="rId22"/>
          <w:headerReference w:type="first" r:id="rId23"/>
          <w:footerReference w:type="first" r:id="rId24"/>
          <w:footnotePr>
            <w:numRestart w:val="eachPage"/>
          </w:footnotePr>
          <w:pgSz w:w="11906" w:h="16838" w:code="9"/>
          <w:pgMar w:top="1111" w:right="1133" w:bottom="1134" w:left="1418" w:header="567" w:footer="680" w:gutter="0"/>
          <w:pgNumType w:start="1"/>
          <w:cols w:space="720"/>
          <w:titlePg/>
          <w:docGrid w:linePitch="326"/>
        </w:sectPr>
      </w:pPr>
      <w:r>
        <w:rPr>
          <w:rStyle w:val="FontStyle12"/>
          <w:rFonts w:ascii="Arial" w:hAnsi="Arial" w:cs="Arial"/>
          <w:sz w:val="24"/>
          <w:szCs w:val="24"/>
        </w:rPr>
        <w:t>ВНИИТИ РАН</w:t>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t xml:space="preserve">                      </w:t>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t xml:space="preserve">  </w:t>
      </w:r>
      <w:r w:rsidR="00287C95" w:rsidRPr="008E42BE">
        <w:rPr>
          <w:rStyle w:val="FontStyle12"/>
          <w:rFonts w:ascii="Arial" w:hAnsi="Arial" w:cs="Arial"/>
          <w:sz w:val="24"/>
          <w:szCs w:val="24"/>
        </w:rPr>
        <w:tab/>
      </w:r>
      <w:r w:rsidR="004306CF" w:rsidRPr="008E42BE">
        <w:rPr>
          <w:rStyle w:val="FontStyle12"/>
          <w:rFonts w:ascii="Arial" w:hAnsi="Arial" w:cs="Arial"/>
          <w:sz w:val="24"/>
          <w:szCs w:val="24"/>
        </w:rPr>
        <w:t>Р</w:t>
      </w:r>
      <w:r w:rsidR="00287C95" w:rsidRPr="008E42BE">
        <w:rPr>
          <w:rStyle w:val="FontStyle12"/>
          <w:rFonts w:ascii="Arial" w:hAnsi="Arial" w:cs="Arial"/>
          <w:sz w:val="24"/>
          <w:szCs w:val="24"/>
        </w:rPr>
        <w:t xml:space="preserve">.В. </w:t>
      </w:r>
      <w:r w:rsidR="004306CF" w:rsidRPr="008E42BE">
        <w:rPr>
          <w:rStyle w:val="FontStyle12"/>
          <w:rFonts w:ascii="Arial" w:hAnsi="Arial" w:cs="Arial"/>
          <w:sz w:val="24"/>
          <w:szCs w:val="24"/>
        </w:rPr>
        <w:t>Душкин</w:t>
      </w:r>
    </w:p>
    <w:p w14:paraId="55DD1C61" w14:textId="142C1F36" w:rsidR="00486F22" w:rsidRPr="00B60E51" w:rsidRDefault="00486F22" w:rsidP="00B60E51">
      <w:pPr>
        <w:tabs>
          <w:tab w:val="left" w:pos="3720"/>
        </w:tabs>
        <w:ind w:firstLine="0"/>
      </w:pPr>
    </w:p>
    <w:sectPr w:rsidR="00486F22" w:rsidRPr="00B60E51" w:rsidSect="00CD3E9D">
      <w:headerReference w:type="even" r:id="rId25"/>
      <w:footerReference w:type="even" r:id="rId26"/>
      <w:headerReference w:type="first" r:id="rId27"/>
      <w:footerReference w:type="first" r:id="rId28"/>
      <w:footnotePr>
        <w:numRestart w:val="eachPage"/>
      </w:footnotePr>
      <w:pgSz w:w="11906" w:h="16838" w:code="9"/>
      <w:pgMar w:top="1134" w:right="851" w:bottom="1134" w:left="1418" w:header="567" w:footer="680" w:gutter="0"/>
      <w:cols w:space="720"/>
      <w:docGrid w:linePitch="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1340" w14:textId="77777777" w:rsidR="00D315E9" w:rsidRDefault="00D315E9">
      <w:r>
        <w:separator/>
      </w:r>
    </w:p>
  </w:endnote>
  <w:endnote w:type="continuationSeparator" w:id="0">
    <w:p w14:paraId="06229871" w14:textId="77777777" w:rsidR="00D315E9" w:rsidRDefault="00D315E9">
      <w:r>
        <w:continuationSeparator/>
      </w:r>
    </w:p>
  </w:endnote>
  <w:endnote w:type="continuationNotice" w:id="1">
    <w:p w14:paraId="206496DB" w14:textId="77777777" w:rsidR="00D315E9" w:rsidRDefault="00D315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118E" w14:textId="77777777" w:rsidR="00287C95" w:rsidRPr="00846066" w:rsidRDefault="00287C95">
    <w:pPr>
      <w:pStyle w:val="af6"/>
      <w:rPr>
        <w:lang w:val="en-US"/>
      </w:rPr>
    </w:pPr>
    <w:r w:rsidRPr="00401C30">
      <w:rPr>
        <w:sz w:val="22"/>
        <w:szCs w:val="22"/>
        <w:lang w:val="en-US"/>
      </w:rPr>
      <w:fldChar w:fldCharType="begin"/>
    </w:r>
    <w:r w:rsidRPr="00401C30">
      <w:rPr>
        <w:lang w:val="en-US"/>
      </w:rPr>
      <w:instrText>PAGE  \* ROMAN  \* MERGEFORMAT</w:instrText>
    </w:r>
    <w:r w:rsidRPr="00401C30">
      <w:rPr>
        <w:sz w:val="22"/>
        <w:szCs w:val="22"/>
        <w:lang w:val="en-US"/>
      </w:rPr>
      <w:fldChar w:fldCharType="separate"/>
    </w:r>
    <w:r w:rsidR="00C44DAB" w:rsidRPr="00C44DAB">
      <w:rPr>
        <w:noProof/>
        <w:sz w:val="28"/>
        <w:szCs w:val="28"/>
        <w:lang w:val="en-US"/>
      </w:rPr>
      <w:t>IV</w:t>
    </w:r>
    <w:r w:rsidRPr="00401C30">
      <w:rPr>
        <w:sz w:val="28"/>
        <w:szCs w:val="2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72C0" w14:textId="77777777" w:rsidR="00287C95" w:rsidRDefault="00287C95" w:rsidP="003B4C00">
    <w:pPr>
      <w:pStyle w:val="af6"/>
      <w:keepLines w:val="0"/>
      <w:widowControl w:val="0"/>
      <w:jc w:val="right"/>
    </w:pPr>
    <w:r>
      <w:rPr>
        <w:rStyle w:val="af8"/>
        <w:lang w:eastAsia="x-none"/>
      </w:rPr>
      <w:fldChar w:fldCharType="begin"/>
    </w:r>
    <w:r>
      <w:rPr>
        <w:rStyle w:val="af8"/>
        <w:lang w:eastAsia="x-none"/>
      </w:rPr>
      <w:instrText xml:space="preserve"> PAGE </w:instrText>
    </w:r>
    <w:r>
      <w:rPr>
        <w:rStyle w:val="af8"/>
        <w:lang w:eastAsia="x-none"/>
      </w:rPr>
      <w:fldChar w:fldCharType="separate"/>
    </w:r>
    <w:r w:rsidR="00C44DAB">
      <w:rPr>
        <w:rStyle w:val="af8"/>
        <w:noProof/>
        <w:lang w:eastAsia="x-none"/>
      </w:rPr>
      <w:t>III</w:t>
    </w:r>
    <w:r>
      <w:rPr>
        <w:rStyle w:val="af8"/>
        <w:lang w:eastAsia="x-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D5B4" w14:textId="77777777" w:rsidR="00287C95" w:rsidRPr="00846066" w:rsidRDefault="00287C95" w:rsidP="00846066">
    <w:pPr>
      <w:pStyle w:val="af6"/>
      <w:ind w:left="9072"/>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DB90" w14:textId="77777777" w:rsidR="00287C95" w:rsidRPr="00366033" w:rsidRDefault="00287C95" w:rsidP="00401C30">
    <w:pPr>
      <w:pStyle w:val="af6"/>
    </w:pPr>
    <w:r>
      <w:fldChar w:fldCharType="begin"/>
    </w:r>
    <w:r>
      <w:instrText>PAGE   \* MERGEFORMAT</w:instrText>
    </w:r>
    <w:r>
      <w:fldChar w:fldCharType="separate"/>
    </w:r>
    <w:r w:rsidR="00C44DAB">
      <w:rPr>
        <w:noProof/>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DC68" w14:textId="77777777" w:rsidR="00287C95" w:rsidRPr="00366033" w:rsidRDefault="00287C95" w:rsidP="00BD2AC0">
    <w:pPr>
      <w:pStyle w:val="af6"/>
      <w:ind w:left="9072"/>
    </w:pPr>
    <w:r>
      <w:fldChar w:fldCharType="begin"/>
    </w:r>
    <w:r>
      <w:instrText>PAGE   \* MERGEFORMAT</w:instrText>
    </w:r>
    <w:r>
      <w:fldChar w:fldCharType="separate"/>
    </w:r>
    <w:r w:rsidR="00C44DAB">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5A9" w14:textId="77777777" w:rsidR="00287C95" w:rsidRDefault="00287C95" w:rsidP="004E604F">
    <w:pPr>
      <w:pStyle w:val="af6"/>
      <w:pBdr>
        <w:bottom w:val="single" w:sz="12" w:space="1" w:color="auto"/>
      </w:pBdr>
      <w:ind w:firstLine="567"/>
      <w:rPr>
        <w:b/>
      </w:rPr>
    </w:pPr>
  </w:p>
  <w:p w14:paraId="7503BDD7" w14:textId="7B11945A" w:rsidR="00287C95" w:rsidRPr="00366033" w:rsidRDefault="00287C95" w:rsidP="00F40521">
    <w:pPr>
      <w:pStyle w:val="af6"/>
    </w:pPr>
    <w:r>
      <w:rPr>
        <w:b/>
      </w:rPr>
      <w:t>Проект, первая редакция</w:t>
    </w:r>
    <w:r>
      <w:t xml:space="preserve"> </w:t>
    </w:r>
    <w:r>
      <w:tab/>
    </w:r>
    <w:r>
      <w:tab/>
    </w:r>
    <w:r>
      <w:tab/>
    </w:r>
    <w:r>
      <w:tab/>
    </w:r>
    <w:r>
      <w:tab/>
    </w:r>
    <w:r>
      <w:tab/>
    </w:r>
    <w:r>
      <w:tab/>
    </w:r>
    <w:r>
      <w:tab/>
    </w:r>
    <w:r>
      <w:tab/>
    </w:r>
    <w:r>
      <w:tab/>
    </w:r>
    <w:r>
      <w:tab/>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F1C5" w14:textId="7F9EB1AD" w:rsidR="00287C95" w:rsidRDefault="00287C95" w:rsidP="008A1781">
    <w:pPr>
      <w:pStyle w:val="af6"/>
      <w:keepLines w:val="0"/>
      <w:widowControl w:val="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FF78" w14:textId="77777777" w:rsidR="00287C95" w:rsidRDefault="00287C95" w:rsidP="00E63B0E">
    <w:pPr>
      <w:pStyle w:val="af6"/>
      <w:framePr w:hSpace="181" w:wrap="auto" w:vAnchor="text" w:hAnchor="text" w:xAlign="right" w:y="1"/>
      <w:rPr>
        <w:rStyle w:val="af8"/>
        <w:lang w:eastAsia="x-none"/>
      </w:rPr>
    </w:pPr>
    <w:r>
      <w:rPr>
        <w:rStyle w:val="af8"/>
        <w:lang w:eastAsia="x-none"/>
      </w:rPr>
      <w:fldChar w:fldCharType="begin"/>
    </w:r>
    <w:r>
      <w:rPr>
        <w:rStyle w:val="af8"/>
        <w:lang w:eastAsia="x-none"/>
      </w:rPr>
      <w:instrText xml:space="preserve"> PAGE </w:instrText>
    </w:r>
    <w:r>
      <w:rPr>
        <w:rStyle w:val="af8"/>
        <w:lang w:eastAsia="x-none"/>
      </w:rPr>
      <w:fldChar w:fldCharType="separate"/>
    </w:r>
    <w:r>
      <w:rPr>
        <w:rStyle w:val="af8"/>
        <w:lang w:eastAsia="x-none"/>
      </w:rPr>
      <w:t>1</w:t>
    </w:r>
    <w:r>
      <w:rPr>
        <w:rStyle w:val="af8"/>
        <w:lang w:eastAsia="x-none"/>
      </w:rPr>
      <w:fldChar w:fldCharType="end"/>
    </w:r>
  </w:p>
  <w:p w14:paraId="2B906268" w14:textId="77777777" w:rsidR="00287C95" w:rsidRDefault="00287C95">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D6CAF" w14:textId="77777777" w:rsidR="00D315E9" w:rsidRDefault="00D315E9" w:rsidP="00847DC2">
      <w:pPr>
        <w:pStyle w:val="a4"/>
      </w:pPr>
      <w:r>
        <w:separator/>
      </w:r>
    </w:p>
  </w:footnote>
  <w:footnote w:type="continuationSeparator" w:id="0">
    <w:p w14:paraId="2C94DD3D" w14:textId="77777777" w:rsidR="00D315E9" w:rsidRDefault="00D315E9">
      <w:r>
        <w:continuationSeparator/>
      </w:r>
    </w:p>
  </w:footnote>
  <w:footnote w:type="continuationNotice" w:id="1">
    <w:p w14:paraId="0027A3EB" w14:textId="77777777" w:rsidR="00D315E9" w:rsidRDefault="00D315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8F3F" w14:textId="5D8FD0F3" w:rsidR="00287C95" w:rsidRDefault="00287C95" w:rsidP="007157EA">
    <w:pPr>
      <w:pStyle w:val="ae"/>
      <w:keepLines w:val="0"/>
      <w:spacing w:line="240" w:lineRule="auto"/>
      <w:rPr>
        <w:b/>
        <w:i w:val="0"/>
        <w:iCs/>
      </w:rPr>
    </w:pPr>
    <w:r w:rsidRPr="00E62832">
      <w:rPr>
        <w:b/>
        <w:i w:val="0"/>
        <w:iCs/>
      </w:rPr>
      <w:t>ГОСТ </w:t>
    </w:r>
    <w:r>
      <w:rPr>
        <w:b/>
        <w:i w:val="0"/>
        <w:iCs/>
      </w:rPr>
      <w:t xml:space="preserve">                 —202</w:t>
    </w:r>
  </w:p>
  <w:p w14:paraId="714FCF8B" w14:textId="1640C075" w:rsidR="00287C95" w:rsidRDefault="00287C95" w:rsidP="007157EA">
    <w:pPr>
      <w:pStyle w:val="ae"/>
      <w:keepLines w:val="0"/>
      <w:spacing w:line="240" w:lineRule="auto"/>
      <w:rPr>
        <w:b/>
        <w:i w:val="0"/>
        <w:iCs/>
      </w:rPr>
    </w:pPr>
    <w:r>
      <w:rPr>
        <w:b/>
        <w:i w:val="0"/>
        <w:iCs/>
        <w:lang w:val="en-US"/>
      </w:rPr>
      <w:t>(</w:t>
    </w:r>
    <w:r>
      <w:rPr>
        <w:b/>
        <w:i w:val="0"/>
        <w:iCs/>
      </w:rPr>
      <w:t>проект, первая редакция)</w:t>
    </w:r>
  </w:p>
  <w:p w14:paraId="4EB8D846" w14:textId="77777777" w:rsidR="00287C95" w:rsidRPr="00984504" w:rsidRDefault="00287C95" w:rsidP="007157EA">
    <w:pPr>
      <w:pStyle w:val="ae"/>
      <w:keepLines w:val="0"/>
      <w:spacing w:line="240" w:lineRule="auto"/>
      <w:rPr>
        <w:b/>
        <w:i w:val="0"/>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8289" w14:textId="7533D3C7" w:rsidR="00287C95" w:rsidRDefault="00287C95" w:rsidP="00D03739">
    <w:pPr>
      <w:pStyle w:val="ae"/>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32A846F2" w14:textId="7CB67A84" w:rsidR="00287C95" w:rsidRDefault="00287C95" w:rsidP="00D03739">
    <w:pPr>
      <w:pStyle w:val="ae"/>
      <w:keepLines w:val="0"/>
      <w:widowControl w:val="0"/>
      <w:spacing w:line="240" w:lineRule="auto"/>
      <w:ind w:left="4536" w:firstLine="567"/>
      <w:jc w:val="right"/>
      <w:rPr>
        <w:b/>
        <w:i w:val="0"/>
        <w:iCs/>
      </w:rPr>
    </w:pPr>
    <w:r>
      <w:rPr>
        <w:b/>
        <w:i w:val="0"/>
        <w:iCs/>
      </w:rPr>
      <w:t>(проект, первая редакция)</w:t>
    </w:r>
  </w:p>
  <w:p w14:paraId="0F0AB3CA" w14:textId="0A7220A4" w:rsidR="00287C95" w:rsidRPr="00D03739" w:rsidRDefault="00287C95" w:rsidP="00D03739">
    <w:pPr>
      <w:pStyle w:val="ae"/>
      <w:keepLines w:val="0"/>
      <w:widowControl w:val="0"/>
      <w:spacing w:line="240" w:lineRule="auto"/>
      <w:ind w:left="4536" w:firstLine="567"/>
      <w:jc w:val="right"/>
      <w:rPr>
        <w:b/>
        <w:i w:val="0"/>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339A" w14:textId="3E766FEC" w:rsidR="00287C95" w:rsidRDefault="00287C95" w:rsidP="00AB576D">
    <w:pPr>
      <w:pStyle w:val="ae"/>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01C8B947" w14:textId="061796DA" w:rsidR="00287C95" w:rsidRDefault="00287C95" w:rsidP="00AB576D">
    <w:pPr>
      <w:pStyle w:val="ae"/>
      <w:keepLines w:val="0"/>
      <w:widowControl w:val="0"/>
      <w:spacing w:line="240" w:lineRule="auto"/>
      <w:ind w:left="4536" w:firstLine="567"/>
      <w:jc w:val="right"/>
      <w:rPr>
        <w:b/>
        <w:i w:val="0"/>
        <w:iCs/>
      </w:rPr>
    </w:pPr>
    <w:r>
      <w:rPr>
        <w:b/>
        <w:i w:val="0"/>
        <w:iCs/>
      </w:rPr>
      <w:t>(проект, первая редакция)</w:t>
    </w:r>
  </w:p>
  <w:p w14:paraId="0C7881C8" w14:textId="77777777" w:rsidR="00287C95" w:rsidRPr="00AB576D" w:rsidRDefault="00287C95" w:rsidP="00AB576D">
    <w:pPr>
      <w:pStyle w:val="ae"/>
      <w:keepLines w:val="0"/>
      <w:widowControl w:val="0"/>
      <w:spacing w:line="240" w:lineRule="auto"/>
      <w:ind w:left="4536" w:firstLine="567"/>
      <w:jc w:val="right"/>
      <w:rPr>
        <w:b/>
        <w:i w:val="0"/>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08EE" w14:textId="23FBCB29" w:rsidR="00287C95" w:rsidRDefault="00287C95" w:rsidP="00A110D4">
    <w:pPr>
      <w:pStyle w:val="ae"/>
      <w:spacing w:line="240" w:lineRule="auto"/>
      <w:ind w:left="2835" w:firstLine="567"/>
      <w:jc w:val="right"/>
      <w:rPr>
        <w:b/>
        <w:i w:val="0"/>
        <w:iCs/>
      </w:rPr>
    </w:pPr>
    <w:r>
      <w:rPr>
        <w:b/>
        <w:i w:val="0"/>
        <w:iCs/>
      </w:rPr>
      <w:t xml:space="preserve">                               </w:t>
    </w:r>
    <w:r w:rsidRPr="00E62832">
      <w:rPr>
        <w:b/>
        <w:i w:val="0"/>
        <w:iCs/>
      </w:rPr>
      <w:t>ГОСТ </w:t>
    </w:r>
    <w:r>
      <w:rPr>
        <w:b/>
        <w:i w:val="0"/>
        <w:iCs/>
      </w:rPr>
      <w:t xml:space="preserve">                  —202</w:t>
    </w:r>
  </w:p>
  <w:p w14:paraId="0DAD9FB1" w14:textId="4CF5EEF2" w:rsidR="00287C95" w:rsidRDefault="00287C95" w:rsidP="00A110D4">
    <w:pPr>
      <w:pStyle w:val="ae"/>
      <w:spacing w:line="240" w:lineRule="auto"/>
      <w:ind w:left="2835" w:firstLine="567"/>
      <w:jc w:val="right"/>
      <w:rPr>
        <w:b/>
        <w:i w:val="0"/>
        <w:iCs/>
      </w:rPr>
    </w:pPr>
    <w:r>
      <w:rPr>
        <w:b/>
        <w:i w:val="0"/>
        <w:iCs/>
      </w:rPr>
      <w:t>(проект, первая редакция)</w:t>
    </w:r>
  </w:p>
  <w:p w14:paraId="2CBCC909" w14:textId="4FD3B6D5" w:rsidR="00287C95" w:rsidRPr="00A110D4" w:rsidRDefault="00287C95" w:rsidP="00A110D4">
    <w:pPr>
      <w:pStyle w:val="ae"/>
      <w:spacing w:line="240" w:lineRule="auto"/>
      <w:ind w:left="2835" w:firstLine="567"/>
      <w:jc w:val="right"/>
      <w:rPr>
        <w:b/>
        <w:i w:val="0"/>
        <w:i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1A07B" w14:textId="314F2229" w:rsidR="00287C95" w:rsidRPr="0003061A" w:rsidRDefault="00287C95" w:rsidP="0003061A">
    <w:pPr>
      <w:pStyle w:val="ae"/>
      <w:keepLines w:val="0"/>
      <w:widowControl w:val="0"/>
      <w:spacing w:line="240" w:lineRule="auto"/>
      <w:rPr>
        <w:b/>
        <w:i w:val="0"/>
        <w:i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3306" w14:textId="77777777" w:rsidR="00287C95" w:rsidRPr="00635F97" w:rsidRDefault="00287C95" w:rsidP="00E63B0E">
    <w:pPr>
      <w:pStyle w:val="ae"/>
      <w:framePr w:hSpace="181" w:wrap="auto" w:vAnchor="text" w:hAnchor="text" w:xAlign="right" w:y="1"/>
      <w:rPr>
        <w:rFonts w:cs="Arial"/>
        <w:b/>
        <w:sz w:val="20"/>
      </w:rPr>
    </w:pPr>
    <w:r w:rsidRPr="00635F97">
      <w:rPr>
        <w:rFonts w:cs="Arial"/>
        <w:b/>
        <w:sz w:val="20"/>
      </w:rPr>
      <w:t xml:space="preserve">ИСО/МЭК </w:t>
    </w:r>
    <w:r w:rsidRPr="00635F97">
      <w:rPr>
        <w:rFonts w:cs="Arial"/>
        <w:b/>
        <w:sz w:val="20"/>
        <w:lang w:val="en-US" w:eastAsia="x-none"/>
      </w:rPr>
      <w:t>TR 27008</w:t>
    </w:r>
    <w:r>
      <w:rPr>
        <w:rFonts w:cs="Arial"/>
        <w:b/>
        <w:sz w:val="20"/>
      </w:rPr>
      <w:t>:</w:t>
    </w:r>
    <w:r w:rsidRPr="00635F97">
      <w:rPr>
        <w:rFonts w:cs="Arial"/>
        <w:b/>
        <w:sz w:val="20"/>
        <w:lang w:val="en-US" w:eastAsia="x-none"/>
      </w:rPr>
      <w:t>2011</w:t>
    </w:r>
  </w:p>
  <w:p w14:paraId="33477AA5" w14:textId="77777777" w:rsidR="00287C95" w:rsidRPr="00635F97" w:rsidRDefault="00287C95">
    <w:pPr>
      <w:pStyle w:val="ae"/>
      <w:rPr>
        <w:rFonts w:cs="Arial"/>
        <w:b/>
        <w:sz w:val="20"/>
        <w:lang w:val="en-US"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F26690"/>
    <w:lvl w:ilvl="0">
      <w:start w:val="1"/>
      <w:numFmt w:val="bullet"/>
      <w:pStyle w:val="3"/>
      <w:lvlText w:val="-"/>
      <w:lvlJc w:val="left"/>
      <w:pPr>
        <w:tabs>
          <w:tab w:val="num" w:pos="1834"/>
        </w:tabs>
        <w:ind w:left="1871" w:hanging="397"/>
      </w:pPr>
      <w:rPr>
        <w:rFonts w:ascii="Arial" w:hAnsi="Arial" w:hint="default"/>
      </w:rPr>
    </w:lvl>
  </w:abstractNum>
  <w:abstractNum w:abstractNumId="1" w15:restartNumberingAfterBreak="0">
    <w:nsid w:val="FFFFFF83"/>
    <w:multiLevelType w:val="singleLevel"/>
    <w:tmpl w:val="177EAFEC"/>
    <w:lvl w:ilvl="0">
      <w:start w:val="1"/>
      <w:numFmt w:val="bullet"/>
      <w:pStyle w:val="2"/>
      <w:lvlText w:val="-"/>
      <w:lvlJc w:val="left"/>
      <w:pPr>
        <w:tabs>
          <w:tab w:val="num" w:pos="1398"/>
        </w:tabs>
        <w:ind w:left="1435" w:hanging="397"/>
      </w:pPr>
      <w:rPr>
        <w:rFonts w:ascii="Arial" w:hAnsi="Arial" w:hint="default"/>
      </w:rPr>
    </w:lvl>
  </w:abstractNum>
  <w:abstractNum w:abstractNumId="2" w15:restartNumberingAfterBreak="0">
    <w:nsid w:val="FFFFFF89"/>
    <w:multiLevelType w:val="singleLevel"/>
    <w:tmpl w:val="75E8E7A8"/>
    <w:lvl w:ilvl="0">
      <w:start w:val="1"/>
      <w:numFmt w:val="bullet"/>
      <w:pStyle w:val="a"/>
      <w:lvlText w:val="-"/>
      <w:lvlJc w:val="left"/>
      <w:pPr>
        <w:tabs>
          <w:tab w:val="num" w:pos="1040"/>
        </w:tabs>
        <w:ind w:left="1077" w:hanging="397"/>
      </w:pPr>
      <w:rPr>
        <w:rFonts w:ascii="Arial" w:hAnsi="Arial" w:hint="default"/>
      </w:rPr>
    </w:lvl>
  </w:abstractNum>
  <w:abstractNum w:abstractNumId="3" w15:restartNumberingAfterBreak="0">
    <w:nsid w:val="0B252D70"/>
    <w:multiLevelType w:val="multilevel"/>
    <w:tmpl w:val="BC00C544"/>
    <w:name w:val="Appen1"/>
    <w:lvl w:ilvl="0">
      <w:start w:val="1"/>
      <w:numFmt w:val="decimal"/>
      <w:suff w:val="space"/>
      <w:lvlText w:val="%1 "/>
      <w:lvlJc w:val="left"/>
      <w:pPr>
        <w:ind w:left="6597" w:hanging="360"/>
      </w:pPr>
      <w:rPr>
        <w:rFonts w:cs="Times New Roman" w:hint="default"/>
      </w:rPr>
    </w:lvl>
    <w:lvl w:ilvl="1">
      <w:start w:val="1"/>
      <w:numFmt w:val="decimal"/>
      <w:suff w:val="space"/>
      <w:lvlText w:val="%1.%2."/>
      <w:lvlJc w:val="left"/>
      <w:pPr>
        <w:ind w:left="7029" w:hanging="432"/>
      </w:pPr>
      <w:rPr>
        <w:rFonts w:cs="Times New Roman" w:hint="default"/>
      </w:rPr>
    </w:lvl>
    <w:lvl w:ilvl="2">
      <w:start w:val="1"/>
      <w:numFmt w:val="decimal"/>
      <w:suff w:val="space"/>
      <w:lvlText w:val="%1.%2.%3."/>
      <w:lvlJc w:val="left"/>
      <w:pPr>
        <w:ind w:left="7461" w:hanging="504"/>
      </w:pPr>
      <w:rPr>
        <w:rFonts w:cs="Times New Roman" w:hint="default"/>
      </w:rPr>
    </w:lvl>
    <w:lvl w:ilvl="3">
      <w:start w:val="1"/>
      <w:numFmt w:val="decimal"/>
      <w:suff w:val="space"/>
      <w:lvlText w:val="%1.%2.%3.%4."/>
      <w:lvlJc w:val="left"/>
      <w:pPr>
        <w:ind w:left="7965" w:hanging="648"/>
      </w:pPr>
      <w:rPr>
        <w:rFonts w:cs="Times New Roman" w:hint="default"/>
      </w:rPr>
    </w:lvl>
    <w:lvl w:ilvl="4">
      <w:start w:val="1"/>
      <w:numFmt w:val="decimal"/>
      <w:suff w:val="space"/>
      <w:lvlText w:val="%1.%2.%3.%4.%5."/>
      <w:lvlJc w:val="left"/>
      <w:pPr>
        <w:ind w:left="8469" w:hanging="792"/>
      </w:pPr>
      <w:rPr>
        <w:rFonts w:cs="Times New Roman" w:hint="default"/>
      </w:rPr>
    </w:lvl>
    <w:lvl w:ilvl="5">
      <w:start w:val="1"/>
      <w:numFmt w:val="decimal"/>
      <w:lvlText w:val="%1.%2.%3.%4.%5.%6."/>
      <w:lvlJc w:val="left"/>
      <w:pPr>
        <w:tabs>
          <w:tab w:val="num" w:pos="9477"/>
        </w:tabs>
        <w:ind w:left="8973" w:hanging="936"/>
      </w:pPr>
      <w:rPr>
        <w:rFonts w:cs="Times New Roman" w:hint="default"/>
      </w:rPr>
    </w:lvl>
    <w:lvl w:ilvl="6">
      <w:start w:val="1"/>
      <w:numFmt w:val="decimal"/>
      <w:lvlText w:val="%1.%2.%3.%4.%5.%6.%7."/>
      <w:lvlJc w:val="left"/>
      <w:pPr>
        <w:tabs>
          <w:tab w:val="num" w:pos="10197"/>
        </w:tabs>
        <w:ind w:left="9477" w:hanging="1080"/>
      </w:pPr>
      <w:rPr>
        <w:rFonts w:cs="Times New Roman" w:hint="default"/>
      </w:rPr>
    </w:lvl>
    <w:lvl w:ilvl="7">
      <w:start w:val="1"/>
      <w:numFmt w:val="decimal"/>
      <w:lvlText w:val="%1.%2.%3.%4.%5.%6.%7.%8."/>
      <w:lvlJc w:val="left"/>
      <w:pPr>
        <w:tabs>
          <w:tab w:val="num" w:pos="10557"/>
        </w:tabs>
        <w:ind w:left="9981" w:hanging="1224"/>
      </w:pPr>
      <w:rPr>
        <w:rFonts w:cs="Times New Roman" w:hint="default"/>
      </w:rPr>
    </w:lvl>
    <w:lvl w:ilvl="8">
      <w:start w:val="1"/>
      <w:numFmt w:val="decimal"/>
      <w:lvlText w:val="%1.%2.%3.%4.%5.%6.%7.%8.%9."/>
      <w:lvlJc w:val="left"/>
      <w:pPr>
        <w:tabs>
          <w:tab w:val="num" w:pos="11277"/>
        </w:tabs>
        <w:ind w:left="10557" w:hanging="1440"/>
      </w:pPr>
      <w:rPr>
        <w:rFonts w:cs="Times New Roman" w:hint="default"/>
      </w:rPr>
    </w:lvl>
  </w:abstractNum>
  <w:abstractNum w:abstractNumId="4" w15:restartNumberingAfterBreak="0">
    <w:nsid w:val="15E350C7"/>
    <w:multiLevelType w:val="multilevel"/>
    <w:tmpl w:val="FD740A08"/>
    <w:name w:val="AppAB"/>
    <w:lvl w:ilvl="0">
      <w:start w:val="1"/>
      <w:numFmt w:val="russianUpper"/>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160862D5"/>
    <w:multiLevelType w:val="multilevel"/>
    <w:tmpl w:val="4BBE0BEC"/>
    <w:name w:val="AppA"/>
    <w:lvl w:ilvl="0">
      <w:start w:val="1"/>
      <w:numFmt w:val="upperLetter"/>
      <w:suff w:val="space"/>
      <w:lvlText w:val="%1"/>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6" w15:restartNumberingAfterBreak="0">
    <w:nsid w:val="2FEC2719"/>
    <w:multiLevelType w:val="multilevel"/>
    <w:tmpl w:val="61E27C8A"/>
    <w:lvl w:ilvl="0">
      <w:start w:val="4"/>
      <w:numFmt w:val="decimal"/>
      <w:lvlText w:val="%1"/>
      <w:lvlJc w:val="left"/>
      <w:pPr>
        <w:ind w:left="720" w:hanging="360"/>
      </w:pPr>
      <w:rPr>
        <w:rFonts w:hint="default"/>
      </w:rPr>
    </w:lvl>
    <w:lvl w:ilvl="1">
      <w:start w:val="1"/>
      <w:numFmt w:val="decimal"/>
      <w:isLgl/>
      <w:lvlText w:val="%1.%2"/>
      <w:lvlJc w:val="left"/>
      <w:pPr>
        <w:ind w:left="1080" w:hanging="400"/>
      </w:pPr>
      <w:rPr>
        <w:rFonts w:hint="default"/>
      </w:rPr>
    </w:lvl>
    <w:lvl w:ilvl="2">
      <w:start w:val="1"/>
      <w:numFmt w:val="decimalZero"/>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Zero"/>
      <w:isLgl/>
      <w:lvlText w:val="%1.%2.%3.%4.%5"/>
      <w:lvlJc w:val="left"/>
      <w:pPr>
        <w:ind w:left="2720" w:hanging="108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400" w:hanging="1800"/>
      </w:pPr>
      <w:rPr>
        <w:rFonts w:hint="default"/>
      </w:rPr>
    </w:lvl>
    <w:lvl w:ilvl="8">
      <w:start w:val="1"/>
      <w:numFmt w:val="decimal"/>
      <w:isLgl/>
      <w:lvlText w:val="%1.%2.%3.%4.%5.%6.%7.%8.%9"/>
      <w:lvlJc w:val="left"/>
      <w:pPr>
        <w:ind w:left="4720" w:hanging="1800"/>
      </w:pPr>
      <w:rPr>
        <w:rFonts w:hint="default"/>
      </w:rPr>
    </w:lvl>
  </w:abstractNum>
  <w:abstractNum w:abstractNumId="7" w15:restartNumberingAfterBreak="0">
    <w:nsid w:val="447152FC"/>
    <w:multiLevelType w:val="multilevel"/>
    <w:tmpl w:val="4DF41936"/>
    <w:name w:val="Append1"/>
    <w:lvl w:ilvl="0">
      <w:start w:val="1"/>
      <w:numFmt w:val="decimal"/>
      <w:suff w:val="space"/>
      <w:lvlText w:val="%1 "/>
      <w:lvlJc w:val="left"/>
      <w:pPr>
        <w:ind w:left="19071" w:hanging="360"/>
      </w:pPr>
      <w:rPr>
        <w:rFonts w:cs="Times New Roman" w:hint="default"/>
      </w:rPr>
    </w:lvl>
    <w:lvl w:ilvl="1">
      <w:start w:val="1"/>
      <w:numFmt w:val="decimal"/>
      <w:suff w:val="space"/>
      <w:lvlText w:val="%1.%2."/>
      <w:lvlJc w:val="left"/>
      <w:pPr>
        <w:ind w:left="19503" w:hanging="432"/>
      </w:pPr>
      <w:rPr>
        <w:rFonts w:cs="Times New Roman" w:hint="default"/>
      </w:rPr>
    </w:lvl>
    <w:lvl w:ilvl="2">
      <w:start w:val="1"/>
      <w:numFmt w:val="decimal"/>
      <w:suff w:val="space"/>
      <w:lvlText w:val="%1.%2.%3."/>
      <w:lvlJc w:val="left"/>
      <w:pPr>
        <w:ind w:left="19935" w:hanging="504"/>
      </w:pPr>
      <w:rPr>
        <w:rFonts w:cs="Times New Roman" w:hint="default"/>
      </w:rPr>
    </w:lvl>
    <w:lvl w:ilvl="3">
      <w:start w:val="1"/>
      <w:numFmt w:val="decimal"/>
      <w:suff w:val="space"/>
      <w:lvlText w:val="%1.%2.%3.%4."/>
      <w:lvlJc w:val="left"/>
      <w:pPr>
        <w:ind w:left="20439" w:hanging="648"/>
      </w:pPr>
      <w:rPr>
        <w:rFonts w:cs="Times New Roman" w:hint="default"/>
      </w:rPr>
    </w:lvl>
    <w:lvl w:ilvl="4">
      <w:start w:val="1"/>
      <w:numFmt w:val="decimal"/>
      <w:suff w:val="space"/>
      <w:lvlText w:val="%1.%2.%3.%4.%5."/>
      <w:lvlJc w:val="left"/>
      <w:pPr>
        <w:ind w:left="20943" w:hanging="792"/>
      </w:pPr>
      <w:rPr>
        <w:rFonts w:cs="Times New Roman" w:hint="default"/>
      </w:rPr>
    </w:lvl>
    <w:lvl w:ilvl="5">
      <w:start w:val="1"/>
      <w:numFmt w:val="decimal"/>
      <w:suff w:val="space"/>
      <w:lvlText w:val="%1.%2.%3.%4.%5.%6."/>
      <w:lvlJc w:val="left"/>
      <w:pPr>
        <w:ind w:left="21447" w:hanging="936"/>
      </w:pPr>
      <w:rPr>
        <w:rFonts w:cs="Times New Roman" w:hint="default"/>
      </w:rPr>
    </w:lvl>
    <w:lvl w:ilvl="6">
      <w:start w:val="1"/>
      <w:numFmt w:val="decimal"/>
      <w:suff w:val="space"/>
      <w:lvlText w:val="%1.%2.%3.%4.%5.%6.%7."/>
      <w:lvlJc w:val="left"/>
      <w:pPr>
        <w:ind w:left="21951" w:hanging="1080"/>
      </w:pPr>
      <w:rPr>
        <w:rFonts w:cs="Times New Roman" w:hint="default"/>
      </w:rPr>
    </w:lvl>
    <w:lvl w:ilvl="7">
      <w:start w:val="1"/>
      <w:numFmt w:val="decimal"/>
      <w:suff w:val="space"/>
      <w:lvlText w:val="%1.%2.%3.%4.%5.%6.%7.%8."/>
      <w:lvlJc w:val="left"/>
      <w:pPr>
        <w:ind w:left="22455" w:hanging="1224"/>
      </w:pPr>
      <w:rPr>
        <w:rFonts w:cs="Times New Roman" w:hint="default"/>
      </w:rPr>
    </w:lvl>
    <w:lvl w:ilvl="8">
      <w:start w:val="1"/>
      <w:numFmt w:val="decimal"/>
      <w:suff w:val="space"/>
      <w:lvlText w:val="%1.%2.%3.%4.%5.%6.%7.%8.%9."/>
      <w:lvlJc w:val="left"/>
      <w:pPr>
        <w:ind w:left="23031" w:hanging="1440"/>
      </w:pPr>
      <w:rPr>
        <w:rFonts w:cs="Times New Roman" w:hint="default"/>
      </w:rPr>
    </w:lvl>
  </w:abstractNum>
  <w:abstractNum w:abstractNumId="8" w15:restartNumberingAfterBreak="0">
    <w:nsid w:val="5B3F59CB"/>
    <w:multiLevelType w:val="multilevel"/>
    <w:tmpl w:val="D818A11E"/>
    <w:name w:val="Appe1"/>
    <w:lvl w:ilvl="0">
      <w:start w:val="1"/>
      <w:numFmt w:val="decimal"/>
      <w:suff w:val="space"/>
      <w:lvlText w:val="%1"/>
      <w:lvlJc w:val="left"/>
      <w:pPr>
        <w:ind w:left="25308" w:hanging="360"/>
      </w:pPr>
      <w:rPr>
        <w:rFonts w:cs="Times New Roman" w:hint="default"/>
      </w:rPr>
    </w:lvl>
    <w:lvl w:ilvl="1">
      <w:start w:val="1"/>
      <w:numFmt w:val="decimal"/>
      <w:suff w:val="space"/>
      <w:lvlText w:val="%1.%2"/>
      <w:lvlJc w:val="left"/>
      <w:pPr>
        <w:ind w:left="25740" w:hanging="432"/>
      </w:pPr>
      <w:rPr>
        <w:rFonts w:cs="Times New Roman" w:hint="default"/>
      </w:rPr>
    </w:lvl>
    <w:lvl w:ilvl="2">
      <w:start w:val="1"/>
      <w:numFmt w:val="decimal"/>
      <w:suff w:val="space"/>
      <w:lvlText w:val="%1.%2.%3"/>
      <w:lvlJc w:val="left"/>
      <w:pPr>
        <w:ind w:left="26172" w:hanging="504"/>
      </w:pPr>
      <w:rPr>
        <w:rFonts w:cs="Times New Roman" w:hint="default"/>
      </w:rPr>
    </w:lvl>
    <w:lvl w:ilvl="3">
      <w:start w:val="1"/>
      <w:numFmt w:val="decimal"/>
      <w:suff w:val="space"/>
      <w:lvlText w:val="%1.%2.%3.%4"/>
      <w:lvlJc w:val="left"/>
      <w:pPr>
        <w:ind w:left="26676" w:hanging="648"/>
      </w:pPr>
      <w:rPr>
        <w:rFonts w:cs="Times New Roman" w:hint="default"/>
      </w:rPr>
    </w:lvl>
    <w:lvl w:ilvl="4">
      <w:start w:val="1"/>
      <w:numFmt w:val="decimal"/>
      <w:suff w:val="space"/>
      <w:lvlText w:val="%1.%2.%3.%4.%5"/>
      <w:lvlJc w:val="left"/>
      <w:pPr>
        <w:ind w:left="27180" w:hanging="792"/>
      </w:pPr>
      <w:rPr>
        <w:rFonts w:cs="Times New Roman" w:hint="default"/>
      </w:rPr>
    </w:lvl>
    <w:lvl w:ilvl="5">
      <w:start w:val="1"/>
      <w:numFmt w:val="decimal"/>
      <w:lvlText w:val="%1.%2.%3.%4.%5.%6"/>
      <w:lvlJc w:val="left"/>
      <w:pPr>
        <w:tabs>
          <w:tab w:val="num" w:pos="28188"/>
        </w:tabs>
        <w:ind w:left="27684" w:hanging="936"/>
      </w:pPr>
      <w:rPr>
        <w:rFonts w:cs="Times New Roman" w:hint="default"/>
      </w:rPr>
    </w:lvl>
    <w:lvl w:ilvl="6">
      <w:start w:val="1"/>
      <w:numFmt w:val="decimal"/>
      <w:lvlText w:val="%1.%2.%3.%4.%5.%6.%7"/>
      <w:lvlJc w:val="left"/>
      <w:pPr>
        <w:tabs>
          <w:tab w:val="num" w:pos="28908"/>
        </w:tabs>
        <w:ind w:left="28188" w:hanging="1080"/>
      </w:pPr>
      <w:rPr>
        <w:rFonts w:cs="Times New Roman" w:hint="default"/>
      </w:rPr>
    </w:lvl>
    <w:lvl w:ilvl="7">
      <w:start w:val="1"/>
      <w:numFmt w:val="decimal"/>
      <w:lvlText w:val="%1.%2.%3.%4.%5.%6.%7.%8"/>
      <w:lvlJc w:val="left"/>
      <w:pPr>
        <w:tabs>
          <w:tab w:val="num" w:pos="29268"/>
        </w:tabs>
        <w:ind w:left="28692" w:hanging="1224"/>
      </w:pPr>
      <w:rPr>
        <w:rFonts w:cs="Times New Roman" w:hint="default"/>
      </w:rPr>
    </w:lvl>
    <w:lvl w:ilvl="8">
      <w:start w:val="1"/>
      <w:numFmt w:val="decimal"/>
      <w:lvlText w:val="%1.%2.%3.%4.%5.%6.%7.%8.%9"/>
      <w:lvlJc w:val="left"/>
      <w:pPr>
        <w:tabs>
          <w:tab w:val="num" w:pos="29988"/>
        </w:tabs>
        <w:ind w:left="29268" w:hanging="1440"/>
      </w:pPr>
      <w:rPr>
        <w:rFonts w:cs="Times New Roman" w:hint="default"/>
      </w:rPr>
    </w:lvl>
  </w:abstractNum>
  <w:abstractNum w:abstractNumId="9" w15:restartNumberingAfterBreak="0">
    <w:nsid w:val="68ED1452"/>
    <w:multiLevelType w:val="hybridMultilevel"/>
    <w:tmpl w:val="24E02CB0"/>
    <w:lvl w:ilvl="0" w:tplc="B01482A2">
      <w:start w:val="1"/>
      <w:numFmt w:val="decimal"/>
      <w:lvlText w:val="[%1]"/>
      <w:lvlJc w:val="left"/>
      <w:pPr>
        <w:ind w:left="360" w:hanging="360"/>
      </w:pPr>
      <w:rPr>
        <w:rFonts w:hint="default"/>
        <w:lang w:val="ru-RU"/>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6CDE55E3"/>
    <w:multiLevelType w:val="multilevel"/>
    <w:tmpl w:val="F6303F46"/>
    <w:name w:val="Appendi"/>
    <w:lvl w:ilvl="0">
      <w:start w:val="1"/>
      <w:numFmt w:val="upperLetter"/>
      <w:suff w:val="space"/>
      <w:lvlText w:val="%1."/>
      <w:lvlJc w:val="left"/>
      <w:pPr>
        <w:ind w:left="12474"/>
      </w:pPr>
      <w:rPr>
        <w:rFonts w:cs="Times New Roman" w:hint="default"/>
      </w:rPr>
    </w:lvl>
    <w:lvl w:ilvl="1">
      <w:start w:val="1"/>
      <w:numFmt w:val="decimal"/>
      <w:suff w:val="space"/>
      <w:lvlText w:val="%1.%2."/>
      <w:lvlJc w:val="left"/>
      <w:pPr>
        <w:ind w:left="13194"/>
      </w:pPr>
      <w:rPr>
        <w:rFonts w:cs="Times New Roman" w:hint="default"/>
      </w:rPr>
    </w:lvl>
    <w:lvl w:ilvl="2">
      <w:start w:val="1"/>
      <w:numFmt w:val="decimal"/>
      <w:suff w:val="space"/>
      <w:lvlText w:val="%1.%2.%3."/>
      <w:lvlJc w:val="left"/>
      <w:pPr>
        <w:ind w:left="13914"/>
      </w:pPr>
      <w:rPr>
        <w:rFonts w:cs="Times New Roman" w:hint="default"/>
      </w:rPr>
    </w:lvl>
    <w:lvl w:ilvl="3">
      <w:start w:val="1"/>
      <w:numFmt w:val="decimal"/>
      <w:suff w:val="space"/>
      <w:lvlText w:val="%1.%2.%3.%4."/>
      <w:lvlJc w:val="left"/>
      <w:pPr>
        <w:ind w:left="14634"/>
      </w:pPr>
      <w:rPr>
        <w:rFonts w:cs="Times New Roman" w:hint="default"/>
      </w:rPr>
    </w:lvl>
    <w:lvl w:ilvl="4">
      <w:start w:val="1"/>
      <w:numFmt w:val="decimal"/>
      <w:lvlText w:val="%1.%2.%3.%4.%5."/>
      <w:lvlJc w:val="left"/>
      <w:pPr>
        <w:tabs>
          <w:tab w:val="num" w:pos="16794"/>
        </w:tabs>
        <w:ind w:left="15354"/>
      </w:pPr>
      <w:rPr>
        <w:rFonts w:cs="Times New Roman" w:hint="default"/>
      </w:rPr>
    </w:lvl>
    <w:lvl w:ilvl="5">
      <w:start w:val="1"/>
      <w:numFmt w:val="decimal"/>
      <w:lvlText w:val="%1.%2.%3.%4.%5.%6."/>
      <w:lvlJc w:val="left"/>
      <w:pPr>
        <w:tabs>
          <w:tab w:val="num" w:pos="17514"/>
        </w:tabs>
        <w:ind w:left="16074"/>
      </w:pPr>
      <w:rPr>
        <w:rFonts w:cs="Times New Roman" w:hint="default"/>
      </w:rPr>
    </w:lvl>
    <w:lvl w:ilvl="6">
      <w:start w:val="1"/>
      <w:numFmt w:val="lowerRoman"/>
      <w:lvlText w:val="(%7)"/>
      <w:lvlJc w:val="left"/>
      <w:pPr>
        <w:tabs>
          <w:tab w:val="num" w:pos="17154"/>
        </w:tabs>
        <w:ind w:left="16794"/>
      </w:pPr>
      <w:rPr>
        <w:rFonts w:cs="Times New Roman" w:hint="default"/>
      </w:rPr>
    </w:lvl>
    <w:lvl w:ilvl="7">
      <w:start w:val="1"/>
      <w:numFmt w:val="lowerLetter"/>
      <w:lvlText w:val="(%8)"/>
      <w:lvlJc w:val="left"/>
      <w:pPr>
        <w:tabs>
          <w:tab w:val="num" w:pos="17874"/>
        </w:tabs>
        <w:ind w:left="17514"/>
      </w:pPr>
      <w:rPr>
        <w:rFonts w:cs="Times New Roman" w:hint="default"/>
      </w:rPr>
    </w:lvl>
    <w:lvl w:ilvl="8">
      <w:start w:val="1"/>
      <w:numFmt w:val="lowerRoman"/>
      <w:lvlText w:val="(%9)"/>
      <w:lvlJc w:val="left"/>
      <w:pPr>
        <w:tabs>
          <w:tab w:val="num" w:pos="18594"/>
        </w:tabs>
        <w:ind w:left="18234"/>
      </w:pPr>
      <w:rPr>
        <w:rFonts w:cs="Times New Roman" w:hint="default"/>
      </w:rPr>
    </w:lvl>
  </w:abstractNum>
  <w:abstractNum w:abstractNumId="11" w15:restartNumberingAfterBreak="0">
    <w:nsid w:val="79295FDC"/>
    <w:multiLevelType w:val="multilevel"/>
    <w:tmpl w:val="89B8FBD0"/>
    <w:name w:val="AppenA"/>
    <w:lvl w:ilvl="0">
      <w:start w:val="1"/>
      <w:numFmt w:val="upperLetter"/>
      <w:suff w:val="space"/>
      <w:lvlText w:val="%1 "/>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12" w15:restartNumberingAfterBreak="0">
    <w:nsid w:val="79ED4D91"/>
    <w:multiLevelType w:val="multilevel"/>
    <w:tmpl w:val="04742190"/>
    <w:name w:val="Appendix"/>
    <w:lvl w:ilvl="0">
      <w:start w:val="1"/>
      <w:numFmt w:val="decimal"/>
      <w:suff w:val="space"/>
      <w:lvlText w:val="%1."/>
      <w:lvlJc w:val="left"/>
      <w:pPr>
        <w:ind w:left="6668" w:hanging="360"/>
      </w:pPr>
      <w:rPr>
        <w:rFonts w:cs="Times New Roman" w:hint="default"/>
      </w:rPr>
    </w:lvl>
    <w:lvl w:ilvl="1">
      <w:start w:val="1"/>
      <w:numFmt w:val="decimal"/>
      <w:suff w:val="space"/>
      <w:lvlText w:val="%1.%2."/>
      <w:lvlJc w:val="left"/>
      <w:pPr>
        <w:ind w:left="7100" w:hanging="432"/>
      </w:pPr>
      <w:rPr>
        <w:rFonts w:cs="Times New Roman" w:hint="default"/>
      </w:rPr>
    </w:lvl>
    <w:lvl w:ilvl="2">
      <w:start w:val="1"/>
      <w:numFmt w:val="decimal"/>
      <w:suff w:val="space"/>
      <w:lvlText w:val="%1.%2.%3."/>
      <w:lvlJc w:val="left"/>
      <w:pPr>
        <w:ind w:left="7532" w:hanging="504"/>
      </w:pPr>
      <w:rPr>
        <w:rFonts w:cs="Times New Roman" w:hint="default"/>
      </w:rPr>
    </w:lvl>
    <w:lvl w:ilvl="3">
      <w:start w:val="1"/>
      <w:numFmt w:val="decimal"/>
      <w:suff w:val="space"/>
      <w:lvlText w:val="%1.%2.%3.%4."/>
      <w:lvlJc w:val="left"/>
      <w:pPr>
        <w:ind w:left="8036" w:hanging="648"/>
      </w:pPr>
      <w:rPr>
        <w:rFonts w:cs="Times New Roman" w:hint="default"/>
      </w:rPr>
    </w:lvl>
    <w:lvl w:ilvl="4">
      <w:start w:val="1"/>
      <w:numFmt w:val="decimal"/>
      <w:suff w:val="space"/>
      <w:lvlText w:val="%1.%2.%3.%4.%5."/>
      <w:lvlJc w:val="left"/>
      <w:pPr>
        <w:ind w:left="8540" w:hanging="792"/>
      </w:pPr>
      <w:rPr>
        <w:rFonts w:cs="Times New Roman" w:hint="default"/>
      </w:rPr>
    </w:lvl>
    <w:lvl w:ilvl="5">
      <w:start w:val="1"/>
      <w:numFmt w:val="decimal"/>
      <w:lvlText w:val="%1.%2.%3.%4.%5.%6."/>
      <w:lvlJc w:val="left"/>
      <w:pPr>
        <w:tabs>
          <w:tab w:val="num" w:pos="9548"/>
        </w:tabs>
        <w:ind w:left="9044" w:hanging="936"/>
      </w:pPr>
      <w:rPr>
        <w:rFonts w:cs="Times New Roman" w:hint="default"/>
      </w:rPr>
    </w:lvl>
    <w:lvl w:ilvl="6">
      <w:start w:val="1"/>
      <w:numFmt w:val="decimal"/>
      <w:lvlText w:val="%1.%2.%3.%4.%5.%6.%7."/>
      <w:lvlJc w:val="left"/>
      <w:pPr>
        <w:tabs>
          <w:tab w:val="num" w:pos="10268"/>
        </w:tabs>
        <w:ind w:left="9548" w:hanging="1080"/>
      </w:pPr>
      <w:rPr>
        <w:rFonts w:cs="Times New Roman" w:hint="default"/>
      </w:rPr>
    </w:lvl>
    <w:lvl w:ilvl="7">
      <w:start w:val="1"/>
      <w:numFmt w:val="decimal"/>
      <w:lvlText w:val="%1.%2.%3.%4.%5.%6.%7.%8."/>
      <w:lvlJc w:val="left"/>
      <w:pPr>
        <w:tabs>
          <w:tab w:val="num" w:pos="10628"/>
        </w:tabs>
        <w:ind w:left="10052" w:hanging="1224"/>
      </w:pPr>
      <w:rPr>
        <w:rFonts w:cs="Times New Roman" w:hint="default"/>
      </w:rPr>
    </w:lvl>
    <w:lvl w:ilvl="8">
      <w:start w:val="1"/>
      <w:numFmt w:val="decimal"/>
      <w:lvlText w:val="%1.%2.%3.%4.%5.%6.%7.%8.%9."/>
      <w:lvlJc w:val="left"/>
      <w:pPr>
        <w:tabs>
          <w:tab w:val="num" w:pos="11348"/>
        </w:tabs>
        <w:ind w:left="10628" w:hanging="1440"/>
      </w:pPr>
      <w:rPr>
        <w:rFonts w:cs="Times New Roman" w:hint="default"/>
      </w:rPr>
    </w:lvl>
  </w:abstractNum>
  <w:num w:numId="1" w16cid:durableId="900553148">
    <w:abstractNumId w:val="2"/>
  </w:num>
  <w:num w:numId="2" w16cid:durableId="806439478">
    <w:abstractNumId w:val="1"/>
  </w:num>
  <w:num w:numId="3" w16cid:durableId="1305043371">
    <w:abstractNumId w:val="0"/>
  </w:num>
  <w:num w:numId="4" w16cid:durableId="724446712">
    <w:abstractNumId w:val="6"/>
  </w:num>
  <w:num w:numId="5" w16cid:durableId="972443126">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340"/>
  <w:doNotHyphenateCaps/>
  <w:evenAndOddHeaders/>
  <w:drawingGridHorizontalSpacing w:val="83"/>
  <w:drawingGridVerticalSpacing w:val="56"/>
  <w:displayHorizontalDrawingGridEvery w:val="0"/>
  <w:displayVerticalDrawingGridEvery w:val="2"/>
  <w:noPunctuationKerning/>
  <w:characterSpacingControl w:val="doNotCompress"/>
  <w:doNotValidateAgainstSchema/>
  <w:doNotDemarcateInvalidXml/>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82F"/>
    <w:rsid w:val="00000067"/>
    <w:rsid w:val="00000195"/>
    <w:rsid w:val="0000037B"/>
    <w:rsid w:val="000007D9"/>
    <w:rsid w:val="0000083E"/>
    <w:rsid w:val="00000CF1"/>
    <w:rsid w:val="00001B21"/>
    <w:rsid w:val="00003152"/>
    <w:rsid w:val="00003396"/>
    <w:rsid w:val="000038D8"/>
    <w:rsid w:val="00003998"/>
    <w:rsid w:val="00003B2E"/>
    <w:rsid w:val="00003C17"/>
    <w:rsid w:val="00004433"/>
    <w:rsid w:val="00004AA7"/>
    <w:rsid w:val="00005A4F"/>
    <w:rsid w:val="0000626B"/>
    <w:rsid w:val="00006A21"/>
    <w:rsid w:val="00006A5E"/>
    <w:rsid w:val="00006F2C"/>
    <w:rsid w:val="00007323"/>
    <w:rsid w:val="000078AA"/>
    <w:rsid w:val="000078D8"/>
    <w:rsid w:val="000078DF"/>
    <w:rsid w:val="00007CA5"/>
    <w:rsid w:val="0001008A"/>
    <w:rsid w:val="000105EF"/>
    <w:rsid w:val="00010AA1"/>
    <w:rsid w:val="00011412"/>
    <w:rsid w:val="000116B4"/>
    <w:rsid w:val="00011E4B"/>
    <w:rsid w:val="000120D3"/>
    <w:rsid w:val="00012DAE"/>
    <w:rsid w:val="000138CF"/>
    <w:rsid w:val="0001392E"/>
    <w:rsid w:val="00013996"/>
    <w:rsid w:val="00013F62"/>
    <w:rsid w:val="000141CD"/>
    <w:rsid w:val="00014BEF"/>
    <w:rsid w:val="00014F18"/>
    <w:rsid w:val="00015012"/>
    <w:rsid w:val="00015D46"/>
    <w:rsid w:val="00016BC6"/>
    <w:rsid w:val="0001752D"/>
    <w:rsid w:val="000175A5"/>
    <w:rsid w:val="00017A77"/>
    <w:rsid w:val="00017BA6"/>
    <w:rsid w:val="00017D71"/>
    <w:rsid w:val="0002002A"/>
    <w:rsid w:val="00020599"/>
    <w:rsid w:val="00020ACE"/>
    <w:rsid w:val="00020C89"/>
    <w:rsid w:val="00021EAC"/>
    <w:rsid w:val="00021FF4"/>
    <w:rsid w:val="00022AC4"/>
    <w:rsid w:val="0002310A"/>
    <w:rsid w:val="00023B90"/>
    <w:rsid w:val="00023E90"/>
    <w:rsid w:val="000246A9"/>
    <w:rsid w:val="00024BA2"/>
    <w:rsid w:val="000253B2"/>
    <w:rsid w:val="00025D06"/>
    <w:rsid w:val="00025FCA"/>
    <w:rsid w:val="000265F7"/>
    <w:rsid w:val="0002684F"/>
    <w:rsid w:val="00026B32"/>
    <w:rsid w:val="000277EB"/>
    <w:rsid w:val="00030466"/>
    <w:rsid w:val="0003061A"/>
    <w:rsid w:val="000308D4"/>
    <w:rsid w:val="000308D7"/>
    <w:rsid w:val="00032954"/>
    <w:rsid w:val="000333C8"/>
    <w:rsid w:val="00033475"/>
    <w:rsid w:val="00034BD1"/>
    <w:rsid w:val="00034D53"/>
    <w:rsid w:val="0003566B"/>
    <w:rsid w:val="0003602B"/>
    <w:rsid w:val="00036C61"/>
    <w:rsid w:val="000371B5"/>
    <w:rsid w:val="000372EA"/>
    <w:rsid w:val="0003749A"/>
    <w:rsid w:val="00040554"/>
    <w:rsid w:val="0004080D"/>
    <w:rsid w:val="00040874"/>
    <w:rsid w:val="00040940"/>
    <w:rsid w:val="00040DD9"/>
    <w:rsid w:val="000416F1"/>
    <w:rsid w:val="000418D8"/>
    <w:rsid w:val="00041A26"/>
    <w:rsid w:val="00041C05"/>
    <w:rsid w:val="000423FA"/>
    <w:rsid w:val="0004244E"/>
    <w:rsid w:val="0004264D"/>
    <w:rsid w:val="00042B8A"/>
    <w:rsid w:val="00042F88"/>
    <w:rsid w:val="0004331B"/>
    <w:rsid w:val="000438F9"/>
    <w:rsid w:val="000448B0"/>
    <w:rsid w:val="00045D27"/>
    <w:rsid w:val="00045E8C"/>
    <w:rsid w:val="00046441"/>
    <w:rsid w:val="00046B0C"/>
    <w:rsid w:val="00050622"/>
    <w:rsid w:val="00050CF5"/>
    <w:rsid w:val="000510BC"/>
    <w:rsid w:val="000511BB"/>
    <w:rsid w:val="0005127E"/>
    <w:rsid w:val="000512A9"/>
    <w:rsid w:val="0005165F"/>
    <w:rsid w:val="00051EA5"/>
    <w:rsid w:val="00051F98"/>
    <w:rsid w:val="00052408"/>
    <w:rsid w:val="000525E3"/>
    <w:rsid w:val="0005280D"/>
    <w:rsid w:val="00052DB7"/>
    <w:rsid w:val="00052E85"/>
    <w:rsid w:val="00052F6D"/>
    <w:rsid w:val="000533EC"/>
    <w:rsid w:val="000538F1"/>
    <w:rsid w:val="00054316"/>
    <w:rsid w:val="00054534"/>
    <w:rsid w:val="00054870"/>
    <w:rsid w:val="000550D9"/>
    <w:rsid w:val="000557B6"/>
    <w:rsid w:val="00055DD7"/>
    <w:rsid w:val="00055EC4"/>
    <w:rsid w:val="0005615C"/>
    <w:rsid w:val="000561D0"/>
    <w:rsid w:val="00056B32"/>
    <w:rsid w:val="00057508"/>
    <w:rsid w:val="00057EE1"/>
    <w:rsid w:val="00057F2F"/>
    <w:rsid w:val="0006081F"/>
    <w:rsid w:val="0006165C"/>
    <w:rsid w:val="00061A07"/>
    <w:rsid w:val="00061B0B"/>
    <w:rsid w:val="00061C48"/>
    <w:rsid w:val="0006289F"/>
    <w:rsid w:val="000635C8"/>
    <w:rsid w:val="00063DA4"/>
    <w:rsid w:val="00065656"/>
    <w:rsid w:val="00065A1B"/>
    <w:rsid w:val="00065DDA"/>
    <w:rsid w:val="00067A49"/>
    <w:rsid w:val="00070D6B"/>
    <w:rsid w:val="00070DCD"/>
    <w:rsid w:val="00071177"/>
    <w:rsid w:val="000718D5"/>
    <w:rsid w:val="000719AB"/>
    <w:rsid w:val="000725D9"/>
    <w:rsid w:val="0007283B"/>
    <w:rsid w:val="00072AEC"/>
    <w:rsid w:val="0007302D"/>
    <w:rsid w:val="000730E7"/>
    <w:rsid w:val="00073264"/>
    <w:rsid w:val="00074097"/>
    <w:rsid w:val="0007435A"/>
    <w:rsid w:val="0007437F"/>
    <w:rsid w:val="0007461A"/>
    <w:rsid w:val="00074853"/>
    <w:rsid w:val="00075539"/>
    <w:rsid w:val="00075FC8"/>
    <w:rsid w:val="00076CC7"/>
    <w:rsid w:val="00077277"/>
    <w:rsid w:val="00077616"/>
    <w:rsid w:val="00077640"/>
    <w:rsid w:val="000776C3"/>
    <w:rsid w:val="00077F77"/>
    <w:rsid w:val="000800CF"/>
    <w:rsid w:val="000801A0"/>
    <w:rsid w:val="0008073B"/>
    <w:rsid w:val="000809CE"/>
    <w:rsid w:val="00080E78"/>
    <w:rsid w:val="0008221F"/>
    <w:rsid w:val="0008271B"/>
    <w:rsid w:val="00083187"/>
    <w:rsid w:val="000836DB"/>
    <w:rsid w:val="000837F3"/>
    <w:rsid w:val="00083EE8"/>
    <w:rsid w:val="00084022"/>
    <w:rsid w:val="000842F2"/>
    <w:rsid w:val="000843EB"/>
    <w:rsid w:val="000849FB"/>
    <w:rsid w:val="00084DE7"/>
    <w:rsid w:val="000855A4"/>
    <w:rsid w:val="00085A49"/>
    <w:rsid w:val="00085E88"/>
    <w:rsid w:val="00086317"/>
    <w:rsid w:val="0008680D"/>
    <w:rsid w:val="00087E58"/>
    <w:rsid w:val="00087F23"/>
    <w:rsid w:val="000905BB"/>
    <w:rsid w:val="000922B7"/>
    <w:rsid w:val="00092764"/>
    <w:rsid w:val="000927DB"/>
    <w:rsid w:val="00092B43"/>
    <w:rsid w:val="00093123"/>
    <w:rsid w:val="0009364F"/>
    <w:rsid w:val="000937E3"/>
    <w:rsid w:val="00093C37"/>
    <w:rsid w:val="00093FAB"/>
    <w:rsid w:val="00094068"/>
    <w:rsid w:val="00094834"/>
    <w:rsid w:val="000948BF"/>
    <w:rsid w:val="00094908"/>
    <w:rsid w:val="000949FC"/>
    <w:rsid w:val="00095CB4"/>
    <w:rsid w:val="000970DD"/>
    <w:rsid w:val="000A0516"/>
    <w:rsid w:val="000A06B0"/>
    <w:rsid w:val="000A0CED"/>
    <w:rsid w:val="000A1063"/>
    <w:rsid w:val="000A1104"/>
    <w:rsid w:val="000A134C"/>
    <w:rsid w:val="000A1C77"/>
    <w:rsid w:val="000A2D93"/>
    <w:rsid w:val="000A3477"/>
    <w:rsid w:val="000A355E"/>
    <w:rsid w:val="000A3643"/>
    <w:rsid w:val="000A3CC3"/>
    <w:rsid w:val="000A3EA9"/>
    <w:rsid w:val="000A475F"/>
    <w:rsid w:val="000A4C41"/>
    <w:rsid w:val="000A50A6"/>
    <w:rsid w:val="000A5225"/>
    <w:rsid w:val="000A529A"/>
    <w:rsid w:val="000A553E"/>
    <w:rsid w:val="000A59FA"/>
    <w:rsid w:val="000A5ADB"/>
    <w:rsid w:val="000A5FB0"/>
    <w:rsid w:val="000A6222"/>
    <w:rsid w:val="000A6509"/>
    <w:rsid w:val="000A6804"/>
    <w:rsid w:val="000A6E17"/>
    <w:rsid w:val="000A75A9"/>
    <w:rsid w:val="000A761A"/>
    <w:rsid w:val="000A7FC3"/>
    <w:rsid w:val="000B00BB"/>
    <w:rsid w:val="000B0287"/>
    <w:rsid w:val="000B0349"/>
    <w:rsid w:val="000B0495"/>
    <w:rsid w:val="000B0AA4"/>
    <w:rsid w:val="000B107C"/>
    <w:rsid w:val="000B146C"/>
    <w:rsid w:val="000B14A1"/>
    <w:rsid w:val="000B1595"/>
    <w:rsid w:val="000B1AF2"/>
    <w:rsid w:val="000B1BC4"/>
    <w:rsid w:val="000B252F"/>
    <w:rsid w:val="000B2733"/>
    <w:rsid w:val="000B340A"/>
    <w:rsid w:val="000B38CB"/>
    <w:rsid w:val="000B3983"/>
    <w:rsid w:val="000B4378"/>
    <w:rsid w:val="000B5428"/>
    <w:rsid w:val="000B6C5F"/>
    <w:rsid w:val="000B6CEC"/>
    <w:rsid w:val="000B6ED8"/>
    <w:rsid w:val="000B7978"/>
    <w:rsid w:val="000B79CD"/>
    <w:rsid w:val="000B7C7A"/>
    <w:rsid w:val="000C0652"/>
    <w:rsid w:val="000C1584"/>
    <w:rsid w:val="000C1D18"/>
    <w:rsid w:val="000C1D89"/>
    <w:rsid w:val="000C21CF"/>
    <w:rsid w:val="000C26A5"/>
    <w:rsid w:val="000C285C"/>
    <w:rsid w:val="000C30C8"/>
    <w:rsid w:val="000C329C"/>
    <w:rsid w:val="000C334B"/>
    <w:rsid w:val="000C416D"/>
    <w:rsid w:val="000C4477"/>
    <w:rsid w:val="000C4A33"/>
    <w:rsid w:val="000C4CE3"/>
    <w:rsid w:val="000C4ED4"/>
    <w:rsid w:val="000C5370"/>
    <w:rsid w:val="000C597C"/>
    <w:rsid w:val="000C5B5D"/>
    <w:rsid w:val="000C5B73"/>
    <w:rsid w:val="000C5BE6"/>
    <w:rsid w:val="000C65E8"/>
    <w:rsid w:val="000C6B15"/>
    <w:rsid w:val="000C6F12"/>
    <w:rsid w:val="000C754C"/>
    <w:rsid w:val="000C7A2E"/>
    <w:rsid w:val="000C7E0F"/>
    <w:rsid w:val="000D0037"/>
    <w:rsid w:val="000D030D"/>
    <w:rsid w:val="000D05AF"/>
    <w:rsid w:val="000D0A96"/>
    <w:rsid w:val="000D0C66"/>
    <w:rsid w:val="000D0CC4"/>
    <w:rsid w:val="000D1C7C"/>
    <w:rsid w:val="000D2441"/>
    <w:rsid w:val="000D269E"/>
    <w:rsid w:val="000D2958"/>
    <w:rsid w:val="000D322A"/>
    <w:rsid w:val="000D36AC"/>
    <w:rsid w:val="000D3A5B"/>
    <w:rsid w:val="000D3C8D"/>
    <w:rsid w:val="000D401C"/>
    <w:rsid w:val="000D45A5"/>
    <w:rsid w:val="000D56C1"/>
    <w:rsid w:val="000D5BCB"/>
    <w:rsid w:val="000D5C13"/>
    <w:rsid w:val="000D6510"/>
    <w:rsid w:val="000D669E"/>
    <w:rsid w:val="000D670A"/>
    <w:rsid w:val="000D67F4"/>
    <w:rsid w:val="000D749B"/>
    <w:rsid w:val="000D79FD"/>
    <w:rsid w:val="000D7B66"/>
    <w:rsid w:val="000E01AF"/>
    <w:rsid w:val="000E0543"/>
    <w:rsid w:val="000E07C5"/>
    <w:rsid w:val="000E1217"/>
    <w:rsid w:val="000E139D"/>
    <w:rsid w:val="000E18F6"/>
    <w:rsid w:val="000E2681"/>
    <w:rsid w:val="000E26A3"/>
    <w:rsid w:val="000E26F9"/>
    <w:rsid w:val="000E2888"/>
    <w:rsid w:val="000E2925"/>
    <w:rsid w:val="000E2F36"/>
    <w:rsid w:val="000E342C"/>
    <w:rsid w:val="000E3BBC"/>
    <w:rsid w:val="000E3E7D"/>
    <w:rsid w:val="000E4799"/>
    <w:rsid w:val="000E4971"/>
    <w:rsid w:val="000E4BEA"/>
    <w:rsid w:val="000E4FD6"/>
    <w:rsid w:val="000E505E"/>
    <w:rsid w:val="000E54CA"/>
    <w:rsid w:val="000E5520"/>
    <w:rsid w:val="000E5E75"/>
    <w:rsid w:val="000E638D"/>
    <w:rsid w:val="000E689D"/>
    <w:rsid w:val="000E6BD9"/>
    <w:rsid w:val="000E7148"/>
    <w:rsid w:val="000E776B"/>
    <w:rsid w:val="000E7A4A"/>
    <w:rsid w:val="000E7EDC"/>
    <w:rsid w:val="000F06CF"/>
    <w:rsid w:val="000F12CD"/>
    <w:rsid w:val="000F17EE"/>
    <w:rsid w:val="000F18F3"/>
    <w:rsid w:val="000F1915"/>
    <w:rsid w:val="000F19F2"/>
    <w:rsid w:val="000F1E23"/>
    <w:rsid w:val="000F234D"/>
    <w:rsid w:val="000F2694"/>
    <w:rsid w:val="000F2B9A"/>
    <w:rsid w:val="000F300C"/>
    <w:rsid w:val="000F3DA1"/>
    <w:rsid w:val="000F443F"/>
    <w:rsid w:val="000F45A8"/>
    <w:rsid w:val="000F497F"/>
    <w:rsid w:val="000F4EDF"/>
    <w:rsid w:val="000F4F25"/>
    <w:rsid w:val="000F558E"/>
    <w:rsid w:val="000F570C"/>
    <w:rsid w:val="000F576A"/>
    <w:rsid w:val="000F57E2"/>
    <w:rsid w:val="000F603C"/>
    <w:rsid w:val="000F6240"/>
    <w:rsid w:val="000F654C"/>
    <w:rsid w:val="000F6B6B"/>
    <w:rsid w:val="000F722A"/>
    <w:rsid w:val="000F763C"/>
    <w:rsid w:val="001002C1"/>
    <w:rsid w:val="001006DD"/>
    <w:rsid w:val="00100CFB"/>
    <w:rsid w:val="00100DC9"/>
    <w:rsid w:val="00100ECA"/>
    <w:rsid w:val="00100ED5"/>
    <w:rsid w:val="00101620"/>
    <w:rsid w:val="00101FCA"/>
    <w:rsid w:val="00102833"/>
    <w:rsid w:val="00102A35"/>
    <w:rsid w:val="00102FA6"/>
    <w:rsid w:val="0010313B"/>
    <w:rsid w:val="001034E4"/>
    <w:rsid w:val="00103596"/>
    <w:rsid w:val="001043E4"/>
    <w:rsid w:val="0010549D"/>
    <w:rsid w:val="00106607"/>
    <w:rsid w:val="00106CFE"/>
    <w:rsid w:val="00106F8F"/>
    <w:rsid w:val="00107869"/>
    <w:rsid w:val="00107A62"/>
    <w:rsid w:val="00107BEC"/>
    <w:rsid w:val="001101E2"/>
    <w:rsid w:val="00110FFD"/>
    <w:rsid w:val="001115E1"/>
    <w:rsid w:val="0011168F"/>
    <w:rsid w:val="00111694"/>
    <w:rsid w:val="001119F9"/>
    <w:rsid w:val="00111ABE"/>
    <w:rsid w:val="001128B5"/>
    <w:rsid w:val="00112C7F"/>
    <w:rsid w:val="00112F4A"/>
    <w:rsid w:val="0011346E"/>
    <w:rsid w:val="00113946"/>
    <w:rsid w:val="001143E7"/>
    <w:rsid w:val="001145B2"/>
    <w:rsid w:val="00114945"/>
    <w:rsid w:val="00114EF0"/>
    <w:rsid w:val="0011534E"/>
    <w:rsid w:val="00115428"/>
    <w:rsid w:val="001157AE"/>
    <w:rsid w:val="0011580B"/>
    <w:rsid w:val="00115988"/>
    <w:rsid w:val="00116980"/>
    <w:rsid w:val="0011751F"/>
    <w:rsid w:val="00117740"/>
    <w:rsid w:val="00120558"/>
    <w:rsid w:val="00120594"/>
    <w:rsid w:val="00120CEA"/>
    <w:rsid w:val="00121DE6"/>
    <w:rsid w:val="00122676"/>
    <w:rsid w:val="00122D20"/>
    <w:rsid w:val="0012336A"/>
    <w:rsid w:val="00123459"/>
    <w:rsid w:val="0012428A"/>
    <w:rsid w:val="0012496E"/>
    <w:rsid w:val="00125F50"/>
    <w:rsid w:val="00125FC6"/>
    <w:rsid w:val="00126899"/>
    <w:rsid w:val="00126F42"/>
    <w:rsid w:val="00127545"/>
    <w:rsid w:val="001304E6"/>
    <w:rsid w:val="00131515"/>
    <w:rsid w:val="00131699"/>
    <w:rsid w:val="00131A8C"/>
    <w:rsid w:val="00131FC2"/>
    <w:rsid w:val="00132126"/>
    <w:rsid w:val="0013270C"/>
    <w:rsid w:val="0013289B"/>
    <w:rsid w:val="001330EF"/>
    <w:rsid w:val="0013363F"/>
    <w:rsid w:val="00133C3E"/>
    <w:rsid w:val="00133DAD"/>
    <w:rsid w:val="001340CB"/>
    <w:rsid w:val="00134682"/>
    <w:rsid w:val="0013476C"/>
    <w:rsid w:val="00134883"/>
    <w:rsid w:val="00134DBC"/>
    <w:rsid w:val="0013553B"/>
    <w:rsid w:val="00135D3A"/>
    <w:rsid w:val="00135E1C"/>
    <w:rsid w:val="001365BF"/>
    <w:rsid w:val="0013668D"/>
    <w:rsid w:val="0013713D"/>
    <w:rsid w:val="001376EE"/>
    <w:rsid w:val="0013770C"/>
    <w:rsid w:val="0014049D"/>
    <w:rsid w:val="00140A5E"/>
    <w:rsid w:val="00140DD7"/>
    <w:rsid w:val="00141604"/>
    <w:rsid w:val="00141695"/>
    <w:rsid w:val="00141A86"/>
    <w:rsid w:val="00141D32"/>
    <w:rsid w:val="00142855"/>
    <w:rsid w:val="00142D70"/>
    <w:rsid w:val="00142F5F"/>
    <w:rsid w:val="001433E1"/>
    <w:rsid w:val="00143BB1"/>
    <w:rsid w:val="001441CF"/>
    <w:rsid w:val="00144BEC"/>
    <w:rsid w:val="00144E94"/>
    <w:rsid w:val="00144E9C"/>
    <w:rsid w:val="0014523E"/>
    <w:rsid w:val="00145492"/>
    <w:rsid w:val="00145595"/>
    <w:rsid w:val="001457BA"/>
    <w:rsid w:val="00145979"/>
    <w:rsid w:val="00146160"/>
    <w:rsid w:val="00146252"/>
    <w:rsid w:val="0014654D"/>
    <w:rsid w:val="001467FD"/>
    <w:rsid w:val="001472A8"/>
    <w:rsid w:val="00147380"/>
    <w:rsid w:val="001506AF"/>
    <w:rsid w:val="00150897"/>
    <w:rsid w:val="00150A8A"/>
    <w:rsid w:val="00150B3F"/>
    <w:rsid w:val="00150CEF"/>
    <w:rsid w:val="00150EEA"/>
    <w:rsid w:val="00151AA5"/>
    <w:rsid w:val="00152585"/>
    <w:rsid w:val="00152BAA"/>
    <w:rsid w:val="00152D88"/>
    <w:rsid w:val="00153B28"/>
    <w:rsid w:val="00153BD3"/>
    <w:rsid w:val="00154078"/>
    <w:rsid w:val="00154A04"/>
    <w:rsid w:val="00154AA7"/>
    <w:rsid w:val="00154BA9"/>
    <w:rsid w:val="001564D0"/>
    <w:rsid w:val="00156922"/>
    <w:rsid w:val="001571AC"/>
    <w:rsid w:val="001576EB"/>
    <w:rsid w:val="00157DC4"/>
    <w:rsid w:val="001610B2"/>
    <w:rsid w:val="001610CD"/>
    <w:rsid w:val="001614A9"/>
    <w:rsid w:val="00162253"/>
    <w:rsid w:val="001624CE"/>
    <w:rsid w:val="00162551"/>
    <w:rsid w:val="0016265A"/>
    <w:rsid w:val="001628B3"/>
    <w:rsid w:val="00162C87"/>
    <w:rsid w:val="001638EC"/>
    <w:rsid w:val="00164908"/>
    <w:rsid w:val="00164AA4"/>
    <w:rsid w:val="00164C8C"/>
    <w:rsid w:val="001653D9"/>
    <w:rsid w:val="001659F7"/>
    <w:rsid w:val="00165B05"/>
    <w:rsid w:val="00165C44"/>
    <w:rsid w:val="00166361"/>
    <w:rsid w:val="001666CE"/>
    <w:rsid w:val="001666D2"/>
    <w:rsid w:val="001667E7"/>
    <w:rsid w:val="00167697"/>
    <w:rsid w:val="00167ABB"/>
    <w:rsid w:val="00167BCE"/>
    <w:rsid w:val="00167CAB"/>
    <w:rsid w:val="00167D7A"/>
    <w:rsid w:val="00167F9D"/>
    <w:rsid w:val="00170A2C"/>
    <w:rsid w:val="00170D68"/>
    <w:rsid w:val="00170FA5"/>
    <w:rsid w:val="00171716"/>
    <w:rsid w:val="00171F86"/>
    <w:rsid w:val="001722C2"/>
    <w:rsid w:val="00172448"/>
    <w:rsid w:val="001725AA"/>
    <w:rsid w:val="00172F66"/>
    <w:rsid w:val="00173078"/>
    <w:rsid w:val="001733C0"/>
    <w:rsid w:val="00173B10"/>
    <w:rsid w:val="00173E95"/>
    <w:rsid w:val="001745B7"/>
    <w:rsid w:val="001746A5"/>
    <w:rsid w:val="0017495C"/>
    <w:rsid w:val="00174FA7"/>
    <w:rsid w:val="0017500C"/>
    <w:rsid w:val="0017590B"/>
    <w:rsid w:val="00175B35"/>
    <w:rsid w:val="0017614B"/>
    <w:rsid w:val="00176A9F"/>
    <w:rsid w:val="00177959"/>
    <w:rsid w:val="00180CA9"/>
    <w:rsid w:val="00181073"/>
    <w:rsid w:val="001811E1"/>
    <w:rsid w:val="00181228"/>
    <w:rsid w:val="00181282"/>
    <w:rsid w:val="00181428"/>
    <w:rsid w:val="00181D79"/>
    <w:rsid w:val="00182CFA"/>
    <w:rsid w:val="001845F6"/>
    <w:rsid w:val="0018505D"/>
    <w:rsid w:val="001853C4"/>
    <w:rsid w:val="0018551C"/>
    <w:rsid w:val="00185C45"/>
    <w:rsid w:val="00186EEC"/>
    <w:rsid w:val="00187055"/>
    <w:rsid w:val="00187A87"/>
    <w:rsid w:val="00187D52"/>
    <w:rsid w:val="00190028"/>
    <w:rsid w:val="00190179"/>
    <w:rsid w:val="00190B2A"/>
    <w:rsid w:val="00190B8A"/>
    <w:rsid w:val="00191A23"/>
    <w:rsid w:val="00191C90"/>
    <w:rsid w:val="00191FE3"/>
    <w:rsid w:val="00192315"/>
    <w:rsid w:val="00192512"/>
    <w:rsid w:val="00192B5F"/>
    <w:rsid w:val="00193123"/>
    <w:rsid w:val="0019392B"/>
    <w:rsid w:val="00194125"/>
    <w:rsid w:val="00194259"/>
    <w:rsid w:val="001943FB"/>
    <w:rsid w:val="00194D7C"/>
    <w:rsid w:val="0019500F"/>
    <w:rsid w:val="00195824"/>
    <w:rsid w:val="00195B51"/>
    <w:rsid w:val="00195D86"/>
    <w:rsid w:val="00196446"/>
    <w:rsid w:val="00196C0C"/>
    <w:rsid w:val="00196E3F"/>
    <w:rsid w:val="00196F06"/>
    <w:rsid w:val="001A05AF"/>
    <w:rsid w:val="001A0F2A"/>
    <w:rsid w:val="001A130D"/>
    <w:rsid w:val="001A15CF"/>
    <w:rsid w:val="001A1B59"/>
    <w:rsid w:val="001A1E13"/>
    <w:rsid w:val="001A264F"/>
    <w:rsid w:val="001A2964"/>
    <w:rsid w:val="001A2E38"/>
    <w:rsid w:val="001A378E"/>
    <w:rsid w:val="001A3AB4"/>
    <w:rsid w:val="001A5363"/>
    <w:rsid w:val="001A5BEB"/>
    <w:rsid w:val="001A5E4A"/>
    <w:rsid w:val="001A600B"/>
    <w:rsid w:val="001A6035"/>
    <w:rsid w:val="001A6A0B"/>
    <w:rsid w:val="001A7391"/>
    <w:rsid w:val="001A7471"/>
    <w:rsid w:val="001A74FA"/>
    <w:rsid w:val="001A7991"/>
    <w:rsid w:val="001A7EB5"/>
    <w:rsid w:val="001B00D8"/>
    <w:rsid w:val="001B08E6"/>
    <w:rsid w:val="001B1B5C"/>
    <w:rsid w:val="001B2479"/>
    <w:rsid w:val="001B29AE"/>
    <w:rsid w:val="001B349D"/>
    <w:rsid w:val="001B3F7E"/>
    <w:rsid w:val="001B40F9"/>
    <w:rsid w:val="001B47D3"/>
    <w:rsid w:val="001B4A64"/>
    <w:rsid w:val="001B4B42"/>
    <w:rsid w:val="001B5892"/>
    <w:rsid w:val="001B5A25"/>
    <w:rsid w:val="001B64D9"/>
    <w:rsid w:val="001B6F7A"/>
    <w:rsid w:val="001B71C8"/>
    <w:rsid w:val="001B793F"/>
    <w:rsid w:val="001B7CAA"/>
    <w:rsid w:val="001C0F23"/>
    <w:rsid w:val="001C12D7"/>
    <w:rsid w:val="001C1720"/>
    <w:rsid w:val="001C3025"/>
    <w:rsid w:val="001C36D6"/>
    <w:rsid w:val="001C39B0"/>
    <w:rsid w:val="001C3DDA"/>
    <w:rsid w:val="001C4020"/>
    <w:rsid w:val="001C4214"/>
    <w:rsid w:val="001C4271"/>
    <w:rsid w:val="001C49DC"/>
    <w:rsid w:val="001C4A3C"/>
    <w:rsid w:val="001C4C47"/>
    <w:rsid w:val="001C4DE1"/>
    <w:rsid w:val="001C4DEE"/>
    <w:rsid w:val="001C50C9"/>
    <w:rsid w:val="001C7568"/>
    <w:rsid w:val="001C7CC3"/>
    <w:rsid w:val="001D05A1"/>
    <w:rsid w:val="001D0C1E"/>
    <w:rsid w:val="001D153D"/>
    <w:rsid w:val="001D16DE"/>
    <w:rsid w:val="001D1B09"/>
    <w:rsid w:val="001D22A9"/>
    <w:rsid w:val="001D3D1F"/>
    <w:rsid w:val="001D461A"/>
    <w:rsid w:val="001D4C58"/>
    <w:rsid w:val="001D537E"/>
    <w:rsid w:val="001D552B"/>
    <w:rsid w:val="001D5938"/>
    <w:rsid w:val="001D6356"/>
    <w:rsid w:val="001D694B"/>
    <w:rsid w:val="001D6FA7"/>
    <w:rsid w:val="001D78B2"/>
    <w:rsid w:val="001E16B1"/>
    <w:rsid w:val="001E1992"/>
    <w:rsid w:val="001E1A66"/>
    <w:rsid w:val="001E2658"/>
    <w:rsid w:val="001E2F1B"/>
    <w:rsid w:val="001E3513"/>
    <w:rsid w:val="001E36A0"/>
    <w:rsid w:val="001E4169"/>
    <w:rsid w:val="001E4729"/>
    <w:rsid w:val="001E5630"/>
    <w:rsid w:val="001E56F5"/>
    <w:rsid w:val="001E5829"/>
    <w:rsid w:val="001E5DB6"/>
    <w:rsid w:val="001E663F"/>
    <w:rsid w:val="001E67FF"/>
    <w:rsid w:val="001E7156"/>
    <w:rsid w:val="001E7410"/>
    <w:rsid w:val="001F08BD"/>
    <w:rsid w:val="001F1487"/>
    <w:rsid w:val="001F15ED"/>
    <w:rsid w:val="001F163A"/>
    <w:rsid w:val="001F20B9"/>
    <w:rsid w:val="001F2F90"/>
    <w:rsid w:val="001F404D"/>
    <w:rsid w:val="001F411C"/>
    <w:rsid w:val="001F46D4"/>
    <w:rsid w:val="001F47AB"/>
    <w:rsid w:val="001F5043"/>
    <w:rsid w:val="001F507E"/>
    <w:rsid w:val="001F5315"/>
    <w:rsid w:val="001F5767"/>
    <w:rsid w:val="001F5944"/>
    <w:rsid w:val="001F6CC6"/>
    <w:rsid w:val="001F7241"/>
    <w:rsid w:val="00200AD6"/>
    <w:rsid w:val="00200D3D"/>
    <w:rsid w:val="00200D88"/>
    <w:rsid w:val="00201641"/>
    <w:rsid w:val="00201BA9"/>
    <w:rsid w:val="00201C5C"/>
    <w:rsid w:val="00201C99"/>
    <w:rsid w:val="00202363"/>
    <w:rsid w:val="002027F5"/>
    <w:rsid w:val="002031A4"/>
    <w:rsid w:val="00203252"/>
    <w:rsid w:val="002032CD"/>
    <w:rsid w:val="00203FF1"/>
    <w:rsid w:val="0020511C"/>
    <w:rsid w:val="00205755"/>
    <w:rsid w:val="00205CC7"/>
    <w:rsid w:val="00205D21"/>
    <w:rsid w:val="002064AE"/>
    <w:rsid w:val="00206A4D"/>
    <w:rsid w:val="00206BA8"/>
    <w:rsid w:val="002076E4"/>
    <w:rsid w:val="0020785A"/>
    <w:rsid w:val="00207F8C"/>
    <w:rsid w:val="0021064D"/>
    <w:rsid w:val="002108DF"/>
    <w:rsid w:val="00210BE7"/>
    <w:rsid w:val="00210DE5"/>
    <w:rsid w:val="00211258"/>
    <w:rsid w:val="002112BD"/>
    <w:rsid w:val="00211558"/>
    <w:rsid w:val="00211735"/>
    <w:rsid w:val="00211B1D"/>
    <w:rsid w:val="00211E6D"/>
    <w:rsid w:val="00212004"/>
    <w:rsid w:val="002120E7"/>
    <w:rsid w:val="0021281E"/>
    <w:rsid w:val="00212865"/>
    <w:rsid w:val="00213CD5"/>
    <w:rsid w:val="0021408C"/>
    <w:rsid w:val="0021548A"/>
    <w:rsid w:val="002171CC"/>
    <w:rsid w:val="00220058"/>
    <w:rsid w:val="00220B5A"/>
    <w:rsid w:val="00220EEE"/>
    <w:rsid w:val="002219E6"/>
    <w:rsid w:val="00223E6A"/>
    <w:rsid w:val="0022420D"/>
    <w:rsid w:val="00224587"/>
    <w:rsid w:val="002248AD"/>
    <w:rsid w:val="00224F9E"/>
    <w:rsid w:val="0022538F"/>
    <w:rsid w:val="0022546E"/>
    <w:rsid w:val="002265D2"/>
    <w:rsid w:val="002266F5"/>
    <w:rsid w:val="0022687E"/>
    <w:rsid w:val="00227343"/>
    <w:rsid w:val="0022738E"/>
    <w:rsid w:val="00227722"/>
    <w:rsid w:val="0022785A"/>
    <w:rsid w:val="00227FDB"/>
    <w:rsid w:val="00230242"/>
    <w:rsid w:val="00230BE5"/>
    <w:rsid w:val="00231781"/>
    <w:rsid w:val="002317F3"/>
    <w:rsid w:val="00232006"/>
    <w:rsid w:val="00232560"/>
    <w:rsid w:val="0023290C"/>
    <w:rsid w:val="00232E04"/>
    <w:rsid w:val="002330A0"/>
    <w:rsid w:val="00233100"/>
    <w:rsid w:val="0023381D"/>
    <w:rsid w:val="0023385C"/>
    <w:rsid w:val="00233C07"/>
    <w:rsid w:val="002349BF"/>
    <w:rsid w:val="00234F4B"/>
    <w:rsid w:val="00236614"/>
    <w:rsid w:val="0023698E"/>
    <w:rsid w:val="0023714A"/>
    <w:rsid w:val="00237961"/>
    <w:rsid w:val="0024116F"/>
    <w:rsid w:val="002413A7"/>
    <w:rsid w:val="00241813"/>
    <w:rsid w:val="00241847"/>
    <w:rsid w:val="00241F03"/>
    <w:rsid w:val="00241FD1"/>
    <w:rsid w:val="002420D8"/>
    <w:rsid w:val="002426CC"/>
    <w:rsid w:val="0024366D"/>
    <w:rsid w:val="00243A93"/>
    <w:rsid w:val="00243B2F"/>
    <w:rsid w:val="00243F66"/>
    <w:rsid w:val="00244302"/>
    <w:rsid w:val="0024458E"/>
    <w:rsid w:val="00245498"/>
    <w:rsid w:val="00245525"/>
    <w:rsid w:val="00245B9D"/>
    <w:rsid w:val="00246234"/>
    <w:rsid w:val="00246446"/>
    <w:rsid w:val="002465A3"/>
    <w:rsid w:val="002465E8"/>
    <w:rsid w:val="00247045"/>
    <w:rsid w:val="00247329"/>
    <w:rsid w:val="00247A65"/>
    <w:rsid w:val="00250A9C"/>
    <w:rsid w:val="00250E43"/>
    <w:rsid w:val="00250FAA"/>
    <w:rsid w:val="0025244F"/>
    <w:rsid w:val="00253558"/>
    <w:rsid w:val="00253592"/>
    <w:rsid w:val="0025455F"/>
    <w:rsid w:val="00255DBB"/>
    <w:rsid w:val="00256BB0"/>
    <w:rsid w:val="00257841"/>
    <w:rsid w:val="00257E89"/>
    <w:rsid w:val="00260F05"/>
    <w:rsid w:val="0026218E"/>
    <w:rsid w:val="00262D8A"/>
    <w:rsid w:val="00262DC1"/>
    <w:rsid w:val="0026352B"/>
    <w:rsid w:val="00263D9F"/>
    <w:rsid w:val="00264159"/>
    <w:rsid w:val="00264162"/>
    <w:rsid w:val="002642D8"/>
    <w:rsid w:val="00264838"/>
    <w:rsid w:val="00264CAF"/>
    <w:rsid w:val="00264E93"/>
    <w:rsid w:val="00264F6E"/>
    <w:rsid w:val="00265244"/>
    <w:rsid w:val="002652CD"/>
    <w:rsid w:val="00266A2A"/>
    <w:rsid w:val="00270922"/>
    <w:rsid w:val="00270D2E"/>
    <w:rsid w:val="00270F7E"/>
    <w:rsid w:val="00271644"/>
    <w:rsid w:val="00271E4F"/>
    <w:rsid w:val="00272ADA"/>
    <w:rsid w:val="00272B09"/>
    <w:rsid w:val="002732CE"/>
    <w:rsid w:val="002734A4"/>
    <w:rsid w:val="00274500"/>
    <w:rsid w:val="0027478C"/>
    <w:rsid w:val="002749D6"/>
    <w:rsid w:val="00274FCF"/>
    <w:rsid w:val="002750FA"/>
    <w:rsid w:val="002752D0"/>
    <w:rsid w:val="0027554E"/>
    <w:rsid w:val="002756EB"/>
    <w:rsid w:val="0027593D"/>
    <w:rsid w:val="0027637B"/>
    <w:rsid w:val="00276B66"/>
    <w:rsid w:val="00276D28"/>
    <w:rsid w:val="002773F0"/>
    <w:rsid w:val="002775B6"/>
    <w:rsid w:val="00277630"/>
    <w:rsid w:val="00277763"/>
    <w:rsid w:val="00277A3C"/>
    <w:rsid w:val="00277A58"/>
    <w:rsid w:val="0028009C"/>
    <w:rsid w:val="002805C6"/>
    <w:rsid w:val="00280689"/>
    <w:rsid w:val="002810AC"/>
    <w:rsid w:val="00282ECC"/>
    <w:rsid w:val="00283E17"/>
    <w:rsid w:val="00284277"/>
    <w:rsid w:val="0028442E"/>
    <w:rsid w:val="00284568"/>
    <w:rsid w:val="002848B3"/>
    <w:rsid w:val="00284BBF"/>
    <w:rsid w:val="002851D6"/>
    <w:rsid w:val="002857DF"/>
    <w:rsid w:val="002863EF"/>
    <w:rsid w:val="002867C0"/>
    <w:rsid w:val="00287A31"/>
    <w:rsid w:val="00287C95"/>
    <w:rsid w:val="00290222"/>
    <w:rsid w:val="0029035F"/>
    <w:rsid w:val="002908E9"/>
    <w:rsid w:val="00290AE5"/>
    <w:rsid w:val="00290E45"/>
    <w:rsid w:val="00290F71"/>
    <w:rsid w:val="0029146E"/>
    <w:rsid w:val="00291E9F"/>
    <w:rsid w:val="002923AF"/>
    <w:rsid w:val="00292450"/>
    <w:rsid w:val="0029371A"/>
    <w:rsid w:val="00293A7B"/>
    <w:rsid w:val="00293B90"/>
    <w:rsid w:val="00293DC2"/>
    <w:rsid w:val="00293F81"/>
    <w:rsid w:val="0029424B"/>
    <w:rsid w:val="0029577E"/>
    <w:rsid w:val="00295C89"/>
    <w:rsid w:val="00295FD0"/>
    <w:rsid w:val="00296103"/>
    <w:rsid w:val="002961A8"/>
    <w:rsid w:val="00296271"/>
    <w:rsid w:val="002965A8"/>
    <w:rsid w:val="002966B6"/>
    <w:rsid w:val="00296C31"/>
    <w:rsid w:val="00296C3E"/>
    <w:rsid w:val="002973DD"/>
    <w:rsid w:val="002A0576"/>
    <w:rsid w:val="002A07C9"/>
    <w:rsid w:val="002A1009"/>
    <w:rsid w:val="002A11E2"/>
    <w:rsid w:val="002A1866"/>
    <w:rsid w:val="002A1CA7"/>
    <w:rsid w:val="002A2334"/>
    <w:rsid w:val="002A238D"/>
    <w:rsid w:val="002A27E0"/>
    <w:rsid w:val="002A28F0"/>
    <w:rsid w:val="002A2C37"/>
    <w:rsid w:val="002A2F7A"/>
    <w:rsid w:val="002A317F"/>
    <w:rsid w:val="002A3A5D"/>
    <w:rsid w:val="002A3B59"/>
    <w:rsid w:val="002A4F8D"/>
    <w:rsid w:val="002A5358"/>
    <w:rsid w:val="002A5452"/>
    <w:rsid w:val="002A5B97"/>
    <w:rsid w:val="002A5E66"/>
    <w:rsid w:val="002A66D5"/>
    <w:rsid w:val="002A6977"/>
    <w:rsid w:val="002A7312"/>
    <w:rsid w:val="002B1071"/>
    <w:rsid w:val="002B11B6"/>
    <w:rsid w:val="002B136B"/>
    <w:rsid w:val="002B1916"/>
    <w:rsid w:val="002B19D2"/>
    <w:rsid w:val="002B1A7E"/>
    <w:rsid w:val="002B1AFD"/>
    <w:rsid w:val="002B2100"/>
    <w:rsid w:val="002B2110"/>
    <w:rsid w:val="002B241C"/>
    <w:rsid w:val="002B2FC9"/>
    <w:rsid w:val="002B39FF"/>
    <w:rsid w:val="002B3CCB"/>
    <w:rsid w:val="002B3F35"/>
    <w:rsid w:val="002B412D"/>
    <w:rsid w:val="002B43C0"/>
    <w:rsid w:val="002B4B9E"/>
    <w:rsid w:val="002B50A4"/>
    <w:rsid w:val="002B52A1"/>
    <w:rsid w:val="002B53FD"/>
    <w:rsid w:val="002B59D8"/>
    <w:rsid w:val="002B5A69"/>
    <w:rsid w:val="002B64EB"/>
    <w:rsid w:val="002B6A14"/>
    <w:rsid w:val="002B6C45"/>
    <w:rsid w:val="002B71F3"/>
    <w:rsid w:val="002C06A8"/>
    <w:rsid w:val="002C0A3F"/>
    <w:rsid w:val="002C0C3B"/>
    <w:rsid w:val="002C11FB"/>
    <w:rsid w:val="002C1689"/>
    <w:rsid w:val="002C1FE6"/>
    <w:rsid w:val="002C21FE"/>
    <w:rsid w:val="002C243D"/>
    <w:rsid w:val="002C3549"/>
    <w:rsid w:val="002C37E9"/>
    <w:rsid w:val="002C405C"/>
    <w:rsid w:val="002C42D7"/>
    <w:rsid w:val="002C4555"/>
    <w:rsid w:val="002C470C"/>
    <w:rsid w:val="002C5774"/>
    <w:rsid w:val="002C5A00"/>
    <w:rsid w:val="002C5C67"/>
    <w:rsid w:val="002C636F"/>
    <w:rsid w:val="002C69CE"/>
    <w:rsid w:val="002C7ED5"/>
    <w:rsid w:val="002D0EA8"/>
    <w:rsid w:val="002D10B1"/>
    <w:rsid w:val="002D1127"/>
    <w:rsid w:val="002D18A0"/>
    <w:rsid w:val="002D1E3D"/>
    <w:rsid w:val="002D2100"/>
    <w:rsid w:val="002D21D5"/>
    <w:rsid w:val="002D241F"/>
    <w:rsid w:val="002D2BBB"/>
    <w:rsid w:val="002D2F27"/>
    <w:rsid w:val="002D3600"/>
    <w:rsid w:val="002D3C09"/>
    <w:rsid w:val="002D3D44"/>
    <w:rsid w:val="002D458A"/>
    <w:rsid w:val="002D4868"/>
    <w:rsid w:val="002D4AF8"/>
    <w:rsid w:val="002D5230"/>
    <w:rsid w:val="002D6016"/>
    <w:rsid w:val="002D6372"/>
    <w:rsid w:val="002D744C"/>
    <w:rsid w:val="002D764C"/>
    <w:rsid w:val="002D7D82"/>
    <w:rsid w:val="002E0300"/>
    <w:rsid w:val="002E06F3"/>
    <w:rsid w:val="002E0915"/>
    <w:rsid w:val="002E0A3B"/>
    <w:rsid w:val="002E0DBE"/>
    <w:rsid w:val="002E14F3"/>
    <w:rsid w:val="002E1BD7"/>
    <w:rsid w:val="002E235E"/>
    <w:rsid w:val="002E25A0"/>
    <w:rsid w:val="002E27AC"/>
    <w:rsid w:val="002E34C6"/>
    <w:rsid w:val="002E41F7"/>
    <w:rsid w:val="002E47F7"/>
    <w:rsid w:val="002E4B32"/>
    <w:rsid w:val="002E4B6C"/>
    <w:rsid w:val="002E4CE1"/>
    <w:rsid w:val="002E5FFB"/>
    <w:rsid w:val="002E68AD"/>
    <w:rsid w:val="002E6E1C"/>
    <w:rsid w:val="002E7521"/>
    <w:rsid w:val="002E7BAF"/>
    <w:rsid w:val="002F1339"/>
    <w:rsid w:val="002F1738"/>
    <w:rsid w:val="002F1B70"/>
    <w:rsid w:val="002F204D"/>
    <w:rsid w:val="002F2A17"/>
    <w:rsid w:val="002F3B25"/>
    <w:rsid w:val="002F450F"/>
    <w:rsid w:val="002F468D"/>
    <w:rsid w:val="002F4BAE"/>
    <w:rsid w:val="002F59FA"/>
    <w:rsid w:val="002F6058"/>
    <w:rsid w:val="002F6AEE"/>
    <w:rsid w:val="002F6B6D"/>
    <w:rsid w:val="002F6F3B"/>
    <w:rsid w:val="002F6F4A"/>
    <w:rsid w:val="002F765C"/>
    <w:rsid w:val="002F76B2"/>
    <w:rsid w:val="002F783D"/>
    <w:rsid w:val="002F795F"/>
    <w:rsid w:val="002F7E0F"/>
    <w:rsid w:val="003012E1"/>
    <w:rsid w:val="00301906"/>
    <w:rsid w:val="00301EAB"/>
    <w:rsid w:val="0030202E"/>
    <w:rsid w:val="00302346"/>
    <w:rsid w:val="00302C2F"/>
    <w:rsid w:val="0030339F"/>
    <w:rsid w:val="003037EA"/>
    <w:rsid w:val="00303840"/>
    <w:rsid w:val="00303DCE"/>
    <w:rsid w:val="00304162"/>
    <w:rsid w:val="00304DE2"/>
    <w:rsid w:val="0030505E"/>
    <w:rsid w:val="003056A2"/>
    <w:rsid w:val="0030573E"/>
    <w:rsid w:val="00305A1B"/>
    <w:rsid w:val="00305D27"/>
    <w:rsid w:val="00306404"/>
    <w:rsid w:val="00306A52"/>
    <w:rsid w:val="00306F47"/>
    <w:rsid w:val="00307095"/>
    <w:rsid w:val="003070CD"/>
    <w:rsid w:val="003073C9"/>
    <w:rsid w:val="0030745A"/>
    <w:rsid w:val="0030771A"/>
    <w:rsid w:val="00307B49"/>
    <w:rsid w:val="00307B7D"/>
    <w:rsid w:val="00307F0B"/>
    <w:rsid w:val="003102D2"/>
    <w:rsid w:val="003102F4"/>
    <w:rsid w:val="00310335"/>
    <w:rsid w:val="00310415"/>
    <w:rsid w:val="003110F8"/>
    <w:rsid w:val="00311423"/>
    <w:rsid w:val="003114F2"/>
    <w:rsid w:val="00311D4C"/>
    <w:rsid w:val="00312454"/>
    <w:rsid w:val="003124CA"/>
    <w:rsid w:val="003125B6"/>
    <w:rsid w:val="00312EAD"/>
    <w:rsid w:val="00313250"/>
    <w:rsid w:val="0031354F"/>
    <w:rsid w:val="00313940"/>
    <w:rsid w:val="00313C23"/>
    <w:rsid w:val="00313FFD"/>
    <w:rsid w:val="00314968"/>
    <w:rsid w:val="003149C4"/>
    <w:rsid w:val="00314D76"/>
    <w:rsid w:val="00315039"/>
    <w:rsid w:val="003158EB"/>
    <w:rsid w:val="00316046"/>
    <w:rsid w:val="0031662D"/>
    <w:rsid w:val="00316B49"/>
    <w:rsid w:val="00317B33"/>
    <w:rsid w:val="00317E74"/>
    <w:rsid w:val="003203F8"/>
    <w:rsid w:val="00320BA6"/>
    <w:rsid w:val="003225D4"/>
    <w:rsid w:val="00322A01"/>
    <w:rsid w:val="0032365F"/>
    <w:rsid w:val="003238BC"/>
    <w:rsid w:val="0032396C"/>
    <w:rsid w:val="00323A15"/>
    <w:rsid w:val="00323A30"/>
    <w:rsid w:val="00323D06"/>
    <w:rsid w:val="00324F4F"/>
    <w:rsid w:val="003250C3"/>
    <w:rsid w:val="0032529A"/>
    <w:rsid w:val="0032580B"/>
    <w:rsid w:val="00325F3C"/>
    <w:rsid w:val="00326BAB"/>
    <w:rsid w:val="003270F4"/>
    <w:rsid w:val="00327140"/>
    <w:rsid w:val="00327162"/>
    <w:rsid w:val="00327AA8"/>
    <w:rsid w:val="003300BD"/>
    <w:rsid w:val="003303AE"/>
    <w:rsid w:val="00330B7F"/>
    <w:rsid w:val="00330F1B"/>
    <w:rsid w:val="00330F9B"/>
    <w:rsid w:val="00331E42"/>
    <w:rsid w:val="00334521"/>
    <w:rsid w:val="003349AF"/>
    <w:rsid w:val="00334AC1"/>
    <w:rsid w:val="00335B14"/>
    <w:rsid w:val="00335D1C"/>
    <w:rsid w:val="00335DFF"/>
    <w:rsid w:val="00335E93"/>
    <w:rsid w:val="00335FF3"/>
    <w:rsid w:val="0033621A"/>
    <w:rsid w:val="0033649B"/>
    <w:rsid w:val="00336E4D"/>
    <w:rsid w:val="0033727C"/>
    <w:rsid w:val="00337377"/>
    <w:rsid w:val="003406C4"/>
    <w:rsid w:val="00340CAC"/>
    <w:rsid w:val="00340D2F"/>
    <w:rsid w:val="00340F9C"/>
    <w:rsid w:val="00341328"/>
    <w:rsid w:val="0034172A"/>
    <w:rsid w:val="003418EB"/>
    <w:rsid w:val="00341C07"/>
    <w:rsid w:val="00341CE0"/>
    <w:rsid w:val="00341D64"/>
    <w:rsid w:val="00341E78"/>
    <w:rsid w:val="00342014"/>
    <w:rsid w:val="00342263"/>
    <w:rsid w:val="0034274E"/>
    <w:rsid w:val="0034279A"/>
    <w:rsid w:val="00342A0A"/>
    <w:rsid w:val="00342A86"/>
    <w:rsid w:val="00342A87"/>
    <w:rsid w:val="00343869"/>
    <w:rsid w:val="00343D63"/>
    <w:rsid w:val="003440B3"/>
    <w:rsid w:val="003447F3"/>
    <w:rsid w:val="00346170"/>
    <w:rsid w:val="00347461"/>
    <w:rsid w:val="00347BA6"/>
    <w:rsid w:val="003509F0"/>
    <w:rsid w:val="00351A30"/>
    <w:rsid w:val="003523E1"/>
    <w:rsid w:val="00352580"/>
    <w:rsid w:val="003527C2"/>
    <w:rsid w:val="00352BF0"/>
    <w:rsid w:val="00352ED3"/>
    <w:rsid w:val="00353A6C"/>
    <w:rsid w:val="00353C44"/>
    <w:rsid w:val="00353D22"/>
    <w:rsid w:val="0035469F"/>
    <w:rsid w:val="003558F3"/>
    <w:rsid w:val="00355927"/>
    <w:rsid w:val="0035621F"/>
    <w:rsid w:val="00356567"/>
    <w:rsid w:val="00356A36"/>
    <w:rsid w:val="00357259"/>
    <w:rsid w:val="0035725E"/>
    <w:rsid w:val="00357CEF"/>
    <w:rsid w:val="00357D61"/>
    <w:rsid w:val="003604CE"/>
    <w:rsid w:val="00360543"/>
    <w:rsid w:val="003606B8"/>
    <w:rsid w:val="00360DDE"/>
    <w:rsid w:val="00361477"/>
    <w:rsid w:val="003615FA"/>
    <w:rsid w:val="00362D06"/>
    <w:rsid w:val="0036485A"/>
    <w:rsid w:val="0036498A"/>
    <w:rsid w:val="003649BC"/>
    <w:rsid w:val="00364CE0"/>
    <w:rsid w:val="00364E28"/>
    <w:rsid w:val="003656AB"/>
    <w:rsid w:val="00365B74"/>
    <w:rsid w:val="00365DC2"/>
    <w:rsid w:val="00365FB6"/>
    <w:rsid w:val="00366033"/>
    <w:rsid w:val="00366B34"/>
    <w:rsid w:val="00366EDB"/>
    <w:rsid w:val="003671C4"/>
    <w:rsid w:val="003676BE"/>
    <w:rsid w:val="003704FC"/>
    <w:rsid w:val="00371264"/>
    <w:rsid w:val="00371511"/>
    <w:rsid w:val="00371526"/>
    <w:rsid w:val="00371785"/>
    <w:rsid w:val="0037212D"/>
    <w:rsid w:val="003721F6"/>
    <w:rsid w:val="00372484"/>
    <w:rsid w:val="0037272C"/>
    <w:rsid w:val="00372D57"/>
    <w:rsid w:val="00373382"/>
    <w:rsid w:val="00373EE4"/>
    <w:rsid w:val="00374329"/>
    <w:rsid w:val="003744B5"/>
    <w:rsid w:val="003749FD"/>
    <w:rsid w:val="00374C23"/>
    <w:rsid w:val="00374DB4"/>
    <w:rsid w:val="00375806"/>
    <w:rsid w:val="00375AB1"/>
    <w:rsid w:val="003765EC"/>
    <w:rsid w:val="0037676C"/>
    <w:rsid w:val="0037693F"/>
    <w:rsid w:val="00376A1B"/>
    <w:rsid w:val="003776B4"/>
    <w:rsid w:val="003777CD"/>
    <w:rsid w:val="00377B49"/>
    <w:rsid w:val="00377BDA"/>
    <w:rsid w:val="00377DF7"/>
    <w:rsid w:val="00377F97"/>
    <w:rsid w:val="003801B9"/>
    <w:rsid w:val="00380368"/>
    <w:rsid w:val="003805DB"/>
    <w:rsid w:val="00380685"/>
    <w:rsid w:val="0038135F"/>
    <w:rsid w:val="003813D4"/>
    <w:rsid w:val="00381DAE"/>
    <w:rsid w:val="003824A3"/>
    <w:rsid w:val="003826C8"/>
    <w:rsid w:val="003826FB"/>
    <w:rsid w:val="00383562"/>
    <w:rsid w:val="003836E4"/>
    <w:rsid w:val="003837C8"/>
    <w:rsid w:val="003841BC"/>
    <w:rsid w:val="0038490C"/>
    <w:rsid w:val="00384D54"/>
    <w:rsid w:val="003851E8"/>
    <w:rsid w:val="00385510"/>
    <w:rsid w:val="00385562"/>
    <w:rsid w:val="003858BA"/>
    <w:rsid w:val="00385A2D"/>
    <w:rsid w:val="00385DCB"/>
    <w:rsid w:val="00385E32"/>
    <w:rsid w:val="0038618E"/>
    <w:rsid w:val="00386516"/>
    <w:rsid w:val="0038696E"/>
    <w:rsid w:val="00387058"/>
    <w:rsid w:val="00387375"/>
    <w:rsid w:val="003873F5"/>
    <w:rsid w:val="003874CC"/>
    <w:rsid w:val="00387583"/>
    <w:rsid w:val="00387C9B"/>
    <w:rsid w:val="00387D4A"/>
    <w:rsid w:val="00390D40"/>
    <w:rsid w:val="00390E45"/>
    <w:rsid w:val="00391486"/>
    <w:rsid w:val="003924F8"/>
    <w:rsid w:val="0039250E"/>
    <w:rsid w:val="003926F6"/>
    <w:rsid w:val="003928B3"/>
    <w:rsid w:val="00393637"/>
    <w:rsid w:val="00393963"/>
    <w:rsid w:val="00393C30"/>
    <w:rsid w:val="00394D80"/>
    <w:rsid w:val="003966F2"/>
    <w:rsid w:val="00396783"/>
    <w:rsid w:val="00396E9E"/>
    <w:rsid w:val="003A0268"/>
    <w:rsid w:val="003A08C1"/>
    <w:rsid w:val="003A0C23"/>
    <w:rsid w:val="003A0EAB"/>
    <w:rsid w:val="003A2753"/>
    <w:rsid w:val="003A2F7F"/>
    <w:rsid w:val="003A2F81"/>
    <w:rsid w:val="003A472F"/>
    <w:rsid w:val="003A4830"/>
    <w:rsid w:val="003A524F"/>
    <w:rsid w:val="003A54CA"/>
    <w:rsid w:val="003A57CA"/>
    <w:rsid w:val="003A5975"/>
    <w:rsid w:val="003A5AD3"/>
    <w:rsid w:val="003A5CF6"/>
    <w:rsid w:val="003A5D71"/>
    <w:rsid w:val="003A5FF1"/>
    <w:rsid w:val="003A66DE"/>
    <w:rsid w:val="003A692A"/>
    <w:rsid w:val="003A6AAF"/>
    <w:rsid w:val="003A6EE2"/>
    <w:rsid w:val="003B0219"/>
    <w:rsid w:val="003B1128"/>
    <w:rsid w:val="003B1209"/>
    <w:rsid w:val="003B12A9"/>
    <w:rsid w:val="003B16AD"/>
    <w:rsid w:val="003B18F7"/>
    <w:rsid w:val="003B1C43"/>
    <w:rsid w:val="003B1F91"/>
    <w:rsid w:val="003B21DA"/>
    <w:rsid w:val="003B2892"/>
    <w:rsid w:val="003B2BCA"/>
    <w:rsid w:val="003B2CFE"/>
    <w:rsid w:val="003B382F"/>
    <w:rsid w:val="003B3B74"/>
    <w:rsid w:val="003B40CE"/>
    <w:rsid w:val="003B4C00"/>
    <w:rsid w:val="003B5319"/>
    <w:rsid w:val="003B532E"/>
    <w:rsid w:val="003B5463"/>
    <w:rsid w:val="003B648D"/>
    <w:rsid w:val="003B66CD"/>
    <w:rsid w:val="003B66D4"/>
    <w:rsid w:val="003B6B68"/>
    <w:rsid w:val="003B746D"/>
    <w:rsid w:val="003B7552"/>
    <w:rsid w:val="003B7654"/>
    <w:rsid w:val="003B7843"/>
    <w:rsid w:val="003B7C1D"/>
    <w:rsid w:val="003C05C1"/>
    <w:rsid w:val="003C063B"/>
    <w:rsid w:val="003C10F1"/>
    <w:rsid w:val="003C33D3"/>
    <w:rsid w:val="003C362A"/>
    <w:rsid w:val="003C3890"/>
    <w:rsid w:val="003C3C02"/>
    <w:rsid w:val="003C4708"/>
    <w:rsid w:val="003C4B95"/>
    <w:rsid w:val="003C523F"/>
    <w:rsid w:val="003C5FAB"/>
    <w:rsid w:val="003C65F5"/>
    <w:rsid w:val="003C6D1C"/>
    <w:rsid w:val="003C71DF"/>
    <w:rsid w:val="003C748A"/>
    <w:rsid w:val="003C76AD"/>
    <w:rsid w:val="003C7EF5"/>
    <w:rsid w:val="003D064B"/>
    <w:rsid w:val="003D0975"/>
    <w:rsid w:val="003D0E27"/>
    <w:rsid w:val="003D0EB3"/>
    <w:rsid w:val="003D0EC3"/>
    <w:rsid w:val="003D0F07"/>
    <w:rsid w:val="003D0FB0"/>
    <w:rsid w:val="003D147F"/>
    <w:rsid w:val="003D1A35"/>
    <w:rsid w:val="003D1D8A"/>
    <w:rsid w:val="003D1FEF"/>
    <w:rsid w:val="003D2054"/>
    <w:rsid w:val="003D20E1"/>
    <w:rsid w:val="003D21DA"/>
    <w:rsid w:val="003D247E"/>
    <w:rsid w:val="003D257A"/>
    <w:rsid w:val="003D27C9"/>
    <w:rsid w:val="003D2899"/>
    <w:rsid w:val="003D2A1F"/>
    <w:rsid w:val="003D2DF7"/>
    <w:rsid w:val="003D3C41"/>
    <w:rsid w:val="003D4152"/>
    <w:rsid w:val="003D437E"/>
    <w:rsid w:val="003D4542"/>
    <w:rsid w:val="003D4A79"/>
    <w:rsid w:val="003D4ACF"/>
    <w:rsid w:val="003D4D14"/>
    <w:rsid w:val="003D61D8"/>
    <w:rsid w:val="003D7173"/>
    <w:rsid w:val="003D7689"/>
    <w:rsid w:val="003D781D"/>
    <w:rsid w:val="003D7863"/>
    <w:rsid w:val="003D7CE2"/>
    <w:rsid w:val="003D7E48"/>
    <w:rsid w:val="003E04E2"/>
    <w:rsid w:val="003E0853"/>
    <w:rsid w:val="003E0F9F"/>
    <w:rsid w:val="003E121B"/>
    <w:rsid w:val="003E1388"/>
    <w:rsid w:val="003E183F"/>
    <w:rsid w:val="003E1EC4"/>
    <w:rsid w:val="003E23B3"/>
    <w:rsid w:val="003E2680"/>
    <w:rsid w:val="003E2971"/>
    <w:rsid w:val="003E2C1C"/>
    <w:rsid w:val="003E31EC"/>
    <w:rsid w:val="003E3B3D"/>
    <w:rsid w:val="003E3E0E"/>
    <w:rsid w:val="003E3E1E"/>
    <w:rsid w:val="003E451C"/>
    <w:rsid w:val="003E4B85"/>
    <w:rsid w:val="003E4BD8"/>
    <w:rsid w:val="003E4C80"/>
    <w:rsid w:val="003E5462"/>
    <w:rsid w:val="003E5B2A"/>
    <w:rsid w:val="003E5E75"/>
    <w:rsid w:val="003E62E9"/>
    <w:rsid w:val="003E706B"/>
    <w:rsid w:val="003E725B"/>
    <w:rsid w:val="003E72D6"/>
    <w:rsid w:val="003E73B5"/>
    <w:rsid w:val="003E7656"/>
    <w:rsid w:val="003E7A22"/>
    <w:rsid w:val="003E7BD8"/>
    <w:rsid w:val="003F00A8"/>
    <w:rsid w:val="003F016B"/>
    <w:rsid w:val="003F0452"/>
    <w:rsid w:val="003F0D23"/>
    <w:rsid w:val="003F0D4B"/>
    <w:rsid w:val="003F1EC9"/>
    <w:rsid w:val="003F22DA"/>
    <w:rsid w:val="003F256A"/>
    <w:rsid w:val="003F2922"/>
    <w:rsid w:val="003F296C"/>
    <w:rsid w:val="003F4673"/>
    <w:rsid w:val="003F47BC"/>
    <w:rsid w:val="003F48A1"/>
    <w:rsid w:val="003F4A76"/>
    <w:rsid w:val="003F4B7F"/>
    <w:rsid w:val="003F4CEA"/>
    <w:rsid w:val="003F54CA"/>
    <w:rsid w:val="003F59A8"/>
    <w:rsid w:val="003F6688"/>
    <w:rsid w:val="003F6DFE"/>
    <w:rsid w:val="003F6ECB"/>
    <w:rsid w:val="003F7119"/>
    <w:rsid w:val="003F7293"/>
    <w:rsid w:val="003F7B2E"/>
    <w:rsid w:val="00400782"/>
    <w:rsid w:val="00400861"/>
    <w:rsid w:val="004008E0"/>
    <w:rsid w:val="00400C89"/>
    <w:rsid w:val="00401132"/>
    <w:rsid w:val="00401856"/>
    <w:rsid w:val="00401C30"/>
    <w:rsid w:val="00402118"/>
    <w:rsid w:val="00402218"/>
    <w:rsid w:val="0040241A"/>
    <w:rsid w:val="0040280E"/>
    <w:rsid w:val="00402BC1"/>
    <w:rsid w:val="00402ECD"/>
    <w:rsid w:val="00402F2B"/>
    <w:rsid w:val="00403558"/>
    <w:rsid w:val="004039EA"/>
    <w:rsid w:val="00403F73"/>
    <w:rsid w:val="00404B39"/>
    <w:rsid w:val="00404E67"/>
    <w:rsid w:val="0040527D"/>
    <w:rsid w:val="0040567A"/>
    <w:rsid w:val="004059A6"/>
    <w:rsid w:val="0040620A"/>
    <w:rsid w:val="004066FA"/>
    <w:rsid w:val="00406FB1"/>
    <w:rsid w:val="0040785E"/>
    <w:rsid w:val="0041000F"/>
    <w:rsid w:val="004105DB"/>
    <w:rsid w:val="00410A71"/>
    <w:rsid w:val="00410E7A"/>
    <w:rsid w:val="004111AB"/>
    <w:rsid w:val="004112B9"/>
    <w:rsid w:val="0041338E"/>
    <w:rsid w:val="0041365C"/>
    <w:rsid w:val="00413DFA"/>
    <w:rsid w:val="00414102"/>
    <w:rsid w:val="004141AD"/>
    <w:rsid w:val="00415DDF"/>
    <w:rsid w:val="004160A8"/>
    <w:rsid w:val="00416392"/>
    <w:rsid w:val="004209CD"/>
    <w:rsid w:val="004222B1"/>
    <w:rsid w:val="004228C8"/>
    <w:rsid w:val="0042330B"/>
    <w:rsid w:val="0042399D"/>
    <w:rsid w:val="00423C56"/>
    <w:rsid w:val="0042403B"/>
    <w:rsid w:val="00424940"/>
    <w:rsid w:val="00424E5F"/>
    <w:rsid w:val="00424F7B"/>
    <w:rsid w:val="00425CC4"/>
    <w:rsid w:val="00425F04"/>
    <w:rsid w:val="0042646F"/>
    <w:rsid w:val="0042676C"/>
    <w:rsid w:val="00426A25"/>
    <w:rsid w:val="00426C5E"/>
    <w:rsid w:val="00426DB8"/>
    <w:rsid w:val="0042727D"/>
    <w:rsid w:val="004302D2"/>
    <w:rsid w:val="004306CF"/>
    <w:rsid w:val="00430E70"/>
    <w:rsid w:val="00431984"/>
    <w:rsid w:val="004328E6"/>
    <w:rsid w:val="00432C81"/>
    <w:rsid w:val="00433617"/>
    <w:rsid w:val="00433C70"/>
    <w:rsid w:val="004341E0"/>
    <w:rsid w:val="00435A15"/>
    <w:rsid w:val="00435DC3"/>
    <w:rsid w:val="00435F78"/>
    <w:rsid w:val="0043629F"/>
    <w:rsid w:val="00436576"/>
    <w:rsid w:val="00436B2A"/>
    <w:rsid w:val="00436BD3"/>
    <w:rsid w:val="00436CBD"/>
    <w:rsid w:val="0043798E"/>
    <w:rsid w:val="00437BAC"/>
    <w:rsid w:val="00437BFA"/>
    <w:rsid w:val="00440113"/>
    <w:rsid w:val="00440F0A"/>
    <w:rsid w:val="00440F3E"/>
    <w:rsid w:val="00441462"/>
    <w:rsid w:val="004416B3"/>
    <w:rsid w:val="00441A15"/>
    <w:rsid w:val="00441E82"/>
    <w:rsid w:val="0044224D"/>
    <w:rsid w:val="00442805"/>
    <w:rsid w:val="00442EAF"/>
    <w:rsid w:val="0044420F"/>
    <w:rsid w:val="00444704"/>
    <w:rsid w:val="0044470F"/>
    <w:rsid w:val="004448A1"/>
    <w:rsid w:val="00444CE2"/>
    <w:rsid w:val="00444E80"/>
    <w:rsid w:val="00445547"/>
    <w:rsid w:val="00445C0F"/>
    <w:rsid w:val="00445CA1"/>
    <w:rsid w:val="0044637F"/>
    <w:rsid w:val="00446F61"/>
    <w:rsid w:val="00447B6F"/>
    <w:rsid w:val="00450EC3"/>
    <w:rsid w:val="00451971"/>
    <w:rsid w:val="004524B0"/>
    <w:rsid w:val="00452D4F"/>
    <w:rsid w:val="00452F70"/>
    <w:rsid w:val="004534E9"/>
    <w:rsid w:val="00453676"/>
    <w:rsid w:val="004538E5"/>
    <w:rsid w:val="00453A75"/>
    <w:rsid w:val="00453CD5"/>
    <w:rsid w:val="00453FDF"/>
    <w:rsid w:val="00454C5E"/>
    <w:rsid w:val="00454CE5"/>
    <w:rsid w:val="00455F66"/>
    <w:rsid w:val="0045625C"/>
    <w:rsid w:val="00457782"/>
    <w:rsid w:val="00457863"/>
    <w:rsid w:val="00457B40"/>
    <w:rsid w:val="00457F3D"/>
    <w:rsid w:val="004604A0"/>
    <w:rsid w:val="004604E8"/>
    <w:rsid w:val="0046056B"/>
    <w:rsid w:val="0046070D"/>
    <w:rsid w:val="004609AC"/>
    <w:rsid w:val="00460E49"/>
    <w:rsid w:val="00461BB5"/>
    <w:rsid w:val="00461D9E"/>
    <w:rsid w:val="00461F7E"/>
    <w:rsid w:val="004626D0"/>
    <w:rsid w:val="00462AD4"/>
    <w:rsid w:val="00462C99"/>
    <w:rsid w:val="00462DD9"/>
    <w:rsid w:val="004631FF"/>
    <w:rsid w:val="0046337D"/>
    <w:rsid w:val="00463991"/>
    <w:rsid w:val="00463E52"/>
    <w:rsid w:val="0046400D"/>
    <w:rsid w:val="004642CD"/>
    <w:rsid w:val="00464548"/>
    <w:rsid w:val="00464C20"/>
    <w:rsid w:val="00464F60"/>
    <w:rsid w:val="00464FF5"/>
    <w:rsid w:val="00464FFA"/>
    <w:rsid w:val="004653CC"/>
    <w:rsid w:val="00465FD4"/>
    <w:rsid w:val="004661A5"/>
    <w:rsid w:val="004665FD"/>
    <w:rsid w:val="0046759A"/>
    <w:rsid w:val="004676F3"/>
    <w:rsid w:val="00467C7C"/>
    <w:rsid w:val="00470565"/>
    <w:rsid w:val="00470CF8"/>
    <w:rsid w:val="00471648"/>
    <w:rsid w:val="004718F7"/>
    <w:rsid w:val="00471933"/>
    <w:rsid w:val="004722DB"/>
    <w:rsid w:val="004724A1"/>
    <w:rsid w:val="00472AAC"/>
    <w:rsid w:val="00473035"/>
    <w:rsid w:val="00473437"/>
    <w:rsid w:val="0047370E"/>
    <w:rsid w:val="004745D7"/>
    <w:rsid w:val="004749E0"/>
    <w:rsid w:val="00474D42"/>
    <w:rsid w:val="00475117"/>
    <w:rsid w:val="004752FF"/>
    <w:rsid w:val="00475784"/>
    <w:rsid w:val="0047612E"/>
    <w:rsid w:val="004766D1"/>
    <w:rsid w:val="0047711A"/>
    <w:rsid w:val="00480256"/>
    <w:rsid w:val="004812CE"/>
    <w:rsid w:val="00481402"/>
    <w:rsid w:val="00481D9D"/>
    <w:rsid w:val="00482AAA"/>
    <w:rsid w:val="00482AD0"/>
    <w:rsid w:val="00482EF8"/>
    <w:rsid w:val="00483710"/>
    <w:rsid w:val="00484385"/>
    <w:rsid w:val="004849F4"/>
    <w:rsid w:val="00484ACE"/>
    <w:rsid w:val="00484FC6"/>
    <w:rsid w:val="004851FD"/>
    <w:rsid w:val="00485B87"/>
    <w:rsid w:val="00485D00"/>
    <w:rsid w:val="00486F22"/>
    <w:rsid w:val="00490ABA"/>
    <w:rsid w:val="00490C90"/>
    <w:rsid w:val="00490DD3"/>
    <w:rsid w:val="00491389"/>
    <w:rsid w:val="004921F9"/>
    <w:rsid w:val="004926EB"/>
    <w:rsid w:val="00492AE4"/>
    <w:rsid w:val="00492EB6"/>
    <w:rsid w:val="0049372E"/>
    <w:rsid w:val="004942A8"/>
    <w:rsid w:val="00494748"/>
    <w:rsid w:val="00494C67"/>
    <w:rsid w:val="004951BC"/>
    <w:rsid w:val="00495981"/>
    <w:rsid w:val="00495C3B"/>
    <w:rsid w:val="00496C95"/>
    <w:rsid w:val="004976AF"/>
    <w:rsid w:val="004978EA"/>
    <w:rsid w:val="004A01F5"/>
    <w:rsid w:val="004A04BD"/>
    <w:rsid w:val="004A0624"/>
    <w:rsid w:val="004A0747"/>
    <w:rsid w:val="004A0963"/>
    <w:rsid w:val="004A0A03"/>
    <w:rsid w:val="004A0E58"/>
    <w:rsid w:val="004A171A"/>
    <w:rsid w:val="004A2436"/>
    <w:rsid w:val="004A26B6"/>
    <w:rsid w:val="004A275F"/>
    <w:rsid w:val="004A2A69"/>
    <w:rsid w:val="004A32B6"/>
    <w:rsid w:val="004A359E"/>
    <w:rsid w:val="004A3A64"/>
    <w:rsid w:val="004A3ED0"/>
    <w:rsid w:val="004A4285"/>
    <w:rsid w:val="004A428D"/>
    <w:rsid w:val="004A50A0"/>
    <w:rsid w:val="004A6424"/>
    <w:rsid w:val="004A6746"/>
    <w:rsid w:val="004A7C7B"/>
    <w:rsid w:val="004B0259"/>
    <w:rsid w:val="004B0BF7"/>
    <w:rsid w:val="004B0F48"/>
    <w:rsid w:val="004B1031"/>
    <w:rsid w:val="004B12FC"/>
    <w:rsid w:val="004B19A5"/>
    <w:rsid w:val="004B1E41"/>
    <w:rsid w:val="004B2280"/>
    <w:rsid w:val="004B2C74"/>
    <w:rsid w:val="004B2ECB"/>
    <w:rsid w:val="004B3162"/>
    <w:rsid w:val="004B359B"/>
    <w:rsid w:val="004B397A"/>
    <w:rsid w:val="004B3AF3"/>
    <w:rsid w:val="004B3F3C"/>
    <w:rsid w:val="004B4118"/>
    <w:rsid w:val="004B495F"/>
    <w:rsid w:val="004B49C8"/>
    <w:rsid w:val="004B4C3F"/>
    <w:rsid w:val="004B4E0F"/>
    <w:rsid w:val="004B4E99"/>
    <w:rsid w:val="004B52CD"/>
    <w:rsid w:val="004B5A1B"/>
    <w:rsid w:val="004B5E43"/>
    <w:rsid w:val="004B60CB"/>
    <w:rsid w:val="004B6693"/>
    <w:rsid w:val="004B66EB"/>
    <w:rsid w:val="004B7586"/>
    <w:rsid w:val="004B7700"/>
    <w:rsid w:val="004B7B9A"/>
    <w:rsid w:val="004C00A6"/>
    <w:rsid w:val="004C015E"/>
    <w:rsid w:val="004C0315"/>
    <w:rsid w:val="004C0329"/>
    <w:rsid w:val="004C0834"/>
    <w:rsid w:val="004C0CDD"/>
    <w:rsid w:val="004C1316"/>
    <w:rsid w:val="004C1D72"/>
    <w:rsid w:val="004C1D8B"/>
    <w:rsid w:val="004C39C8"/>
    <w:rsid w:val="004C4337"/>
    <w:rsid w:val="004C4853"/>
    <w:rsid w:val="004C4892"/>
    <w:rsid w:val="004C5408"/>
    <w:rsid w:val="004C5A6F"/>
    <w:rsid w:val="004C6162"/>
    <w:rsid w:val="004C62C1"/>
    <w:rsid w:val="004C6AA3"/>
    <w:rsid w:val="004C6DE3"/>
    <w:rsid w:val="004C7ABD"/>
    <w:rsid w:val="004D07CC"/>
    <w:rsid w:val="004D0865"/>
    <w:rsid w:val="004D18B3"/>
    <w:rsid w:val="004D1BA6"/>
    <w:rsid w:val="004D1C9E"/>
    <w:rsid w:val="004D1CDE"/>
    <w:rsid w:val="004D1E0E"/>
    <w:rsid w:val="004D2487"/>
    <w:rsid w:val="004D28E4"/>
    <w:rsid w:val="004D2A4D"/>
    <w:rsid w:val="004D2FB0"/>
    <w:rsid w:val="004D4157"/>
    <w:rsid w:val="004D46B3"/>
    <w:rsid w:val="004D65C8"/>
    <w:rsid w:val="004D6899"/>
    <w:rsid w:val="004D70D5"/>
    <w:rsid w:val="004D72B9"/>
    <w:rsid w:val="004D7DF7"/>
    <w:rsid w:val="004D7FE5"/>
    <w:rsid w:val="004E0607"/>
    <w:rsid w:val="004E0BDA"/>
    <w:rsid w:val="004E11A5"/>
    <w:rsid w:val="004E11C1"/>
    <w:rsid w:val="004E1730"/>
    <w:rsid w:val="004E186D"/>
    <w:rsid w:val="004E1B5D"/>
    <w:rsid w:val="004E23C6"/>
    <w:rsid w:val="004E34B6"/>
    <w:rsid w:val="004E34DC"/>
    <w:rsid w:val="004E3A9C"/>
    <w:rsid w:val="004E3B31"/>
    <w:rsid w:val="004E4923"/>
    <w:rsid w:val="004E4C06"/>
    <w:rsid w:val="004E4CDE"/>
    <w:rsid w:val="004E4DA2"/>
    <w:rsid w:val="004E4E6A"/>
    <w:rsid w:val="004E5037"/>
    <w:rsid w:val="004E5DE2"/>
    <w:rsid w:val="004E5F74"/>
    <w:rsid w:val="004E604F"/>
    <w:rsid w:val="004E60AE"/>
    <w:rsid w:val="004E668D"/>
    <w:rsid w:val="004E687B"/>
    <w:rsid w:val="004E6CC1"/>
    <w:rsid w:val="004E7058"/>
    <w:rsid w:val="004E707C"/>
    <w:rsid w:val="004E724A"/>
    <w:rsid w:val="004E7482"/>
    <w:rsid w:val="004E7864"/>
    <w:rsid w:val="004E7950"/>
    <w:rsid w:val="004F06CD"/>
    <w:rsid w:val="004F0A6A"/>
    <w:rsid w:val="004F143A"/>
    <w:rsid w:val="004F1FAC"/>
    <w:rsid w:val="004F2B97"/>
    <w:rsid w:val="004F3078"/>
    <w:rsid w:val="004F3119"/>
    <w:rsid w:val="004F339B"/>
    <w:rsid w:val="004F339E"/>
    <w:rsid w:val="004F45D3"/>
    <w:rsid w:val="004F52B3"/>
    <w:rsid w:val="004F52FD"/>
    <w:rsid w:val="004F53C6"/>
    <w:rsid w:val="004F5B7D"/>
    <w:rsid w:val="004F5C6F"/>
    <w:rsid w:val="004F6731"/>
    <w:rsid w:val="004F6CB1"/>
    <w:rsid w:val="004F6ED0"/>
    <w:rsid w:val="004F76D5"/>
    <w:rsid w:val="004F78B9"/>
    <w:rsid w:val="004F7CC9"/>
    <w:rsid w:val="004F7E3E"/>
    <w:rsid w:val="005007F9"/>
    <w:rsid w:val="00500E7B"/>
    <w:rsid w:val="00501AF4"/>
    <w:rsid w:val="00502BC6"/>
    <w:rsid w:val="00503AAC"/>
    <w:rsid w:val="00503ADA"/>
    <w:rsid w:val="005047DF"/>
    <w:rsid w:val="00504C1C"/>
    <w:rsid w:val="0050535F"/>
    <w:rsid w:val="00505A3E"/>
    <w:rsid w:val="00506FBA"/>
    <w:rsid w:val="00507353"/>
    <w:rsid w:val="005078D0"/>
    <w:rsid w:val="00507A95"/>
    <w:rsid w:val="00510DEC"/>
    <w:rsid w:val="00510E8E"/>
    <w:rsid w:val="005112B6"/>
    <w:rsid w:val="005117CB"/>
    <w:rsid w:val="00511960"/>
    <w:rsid w:val="00511A17"/>
    <w:rsid w:val="00511ED3"/>
    <w:rsid w:val="00512976"/>
    <w:rsid w:val="0051312F"/>
    <w:rsid w:val="0051334A"/>
    <w:rsid w:val="00513C07"/>
    <w:rsid w:val="00513C1A"/>
    <w:rsid w:val="00513D5C"/>
    <w:rsid w:val="00514E47"/>
    <w:rsid w:val="00515214"/>
    <w:rsid w:val="00515EBD"/>
    <w:rsid w:val="0051757F"/>
    <w:rsid w:val="00517615"/>
    <w:rsid w:val="00517A4D"/>
    <w:rsid w:val="00517C8A"/>
    <w:rsid w:val="0052032A"/>
    <w:rsid w:val="005205B4"/>
    <w:rsid w:val="00520F35"/>
    <w:rsid w:val="0052131C"/>
    <w:rsid w:val="00522605"/>
    <w:rsid w:val="0052294B"/>
    <w:rsid w:val="00522C6B"/>
    <w:rsid w:val="005232D0"/>
    <w:rsid w:val="0052377B"/>
    <w:rsid w:val="005237B5"/>
    <w:rsid w:val="005238FF"/>
    <w:rsid w:val="00523925"/>
    <w:rsid w:val="00523BAB"/>
    <w:rsid w:val="00523D0C"/>
    <w:rsid w:val="00523F53"/>
    <w:rsid w:val="00524BD4"/>
    <w:rsid w:val="00524CE5"/>
    <w:rsid w:val="00524D72"/>
    <w:rsid w:val="00525A30"/>
    <w:rsid w:val="00525C6B"/>
    <w:rsid w:val="00525E30"/>
    <w:rsid w:val="005260EF"/>
    <w:rsid w:val="0052641B"/>
    <w:rsid w:val="00526543"/>
    <w:rsid w:val="005268F7"/>
    <w:rsid w:val="00526E91"/>
    <w:rsid w:val="005275CD"/>
    <w:rsid w:val="005278DB"/>
    <w:rsid w:val="005279D8"/>
    <w:rsid w:val="00527FC9"/>
    <w:rsid w:val="0053085C"/>
    <w:rsid w:val="00531099"/>
    <w:rsid w:val="0053117A"/>
    <w:rsid w:val="00531894"/>
    <w:rsid w:val="00531E5B"/>
    <w:rsid w:val="00532451"/>
    <w:rsid w:val="00533111"/>
    <w:rsid w:val="0053349E"/>
    <w:rsid w:val="00534BCA"/>
    <w:rsid w:val="00534DCE"/>
    <w:rsid w:val="005352B4"/>
    <w:rsid w:val="0053532A"/>
    <w:rsid w:val="00535B6A"/>
    <w:rsid w:val="0053657F"/>
    <w:rsid w:val="00537660"/>
    <w:rsid w:val="005377EA"/>
    <w:rsid w:val="00537ED4"/>
    <w:rsid w:val="005402E6"/>
    <w:rsid w:val="00540A7F"/>
    <w:rsid w:val="00540BCC"/>
    <w:rsid w:val="00540DB3"/>
    <w:rsid w:val="00540FB3"/>
    <w:rsid w:val="00541131"/>
    <w:rsid w:val="00542BD4"/>
    <w:rsid w:val="00542F59"/>
    <w:rsid w:val="00544148"/>
    <w:rsid w:val="00544509"/>
    <w:rsid w:val="0054492D"/>
    <w:rsid w:val="0054495F"/>
    <w:rsid w:val="00544B84"/>
    <w:rsid w:val="00544E6C"/>
    <w:rsid w:val="0054543B"/>
    <w:rsid w:val="00545A48"/>
    <w:rsid w:val="00545C53"/>
    <w:rsid w:val="00546445"/>
    <w:rsid w:val="00546AE1"/>
    <w:rsid w:val="00546FFC"/>
    <w:rsid w:val="005479D9"/>
    <w:rsid w:val="00550084"/>
    <w:rsid w:val="0055048E"/>
    <w:rsid w:val="0055142C"/>
    <w:rsid w:val="005516A3"/>
    <w:rsid w:val="0055194F"/>
    <w:rsid w:val="00551E11"/>
    <w:rsid w:val="0055270C"/>
    <w:rsid w:val="00553653"/>
    <w:rsid w:val="00553FF7"/>
    <w:rsid w:val="005544C3"/>
    <w:rsid w:val="00554A64"/>
    <w:rsid w:val="00554FE2"/>
    <w:rsid w:val="00555285"/>
    <w:rsid w:val="005553BC"/>
    <w:rsid w:val="0055566F"/>
    <w:rsid w:val="0055578F"/>
    <w:rsid w:val="005557AA"/>
    <w:rsid w:val="00555F72"/>
    <w:rsid w:val="00556245"/>
    <w:rsid w:val="00556617"/>
    <w:rsid w:val="00556AF7"/>
    <w:rsid w:val="00556BE5"/>
    <w:rsid w:val="005573C2"/>
    <w:rsid w:val="00560118"/>
    <w:rsid w:val="005605E2"/>
    <w:rsid w:val="0056065A"/>
    <w:rsid w:val="00560D60"/>
    <w:rsid w:val="00561461"/>
    <w:rsid w:val="00561658"/>
    <w:rsid w:val="005618E3"/>
    <w:rsid w:val="0056196A"/>
    <w:rsid w:val="0056222A"/>
    <w:rsid w:val="00562542"/>
    <w:rsid w:val="005625C7"/>
    <w:rsid w:val="00562A5D"/>
    <w:rsid w:val="00563613"/>
    <w:rsid w:val="005648A6"/>
    <w:rsid w:val="00565414"/>
    <w:rsid w:val="00565467"/>
    <w:rsid w:val="0056546D"/>
    <w:rsid w:val="00565538"/>
    <w:rsid w:val="00565F56"/>
    <w:rsid w:val="00566216"/>
    <w:rsid w:val="005662DD"/>
    <w:rsid w:val="00566458"/>
    <w:rsid w:val="00566D5B"/>
    <w:rsid w:val="005673F2"/>
    <w:rsid w:val="00567907"/>
    <w:rsid w:val="00570740"/>
    <w:rsid w:val="005708B5"/>
    <w:rsid w:val="00570DFB"/>
    <w:rsid w:val="00570F57"/>
    <w:rsid w:val="00571750"/>
    <w:rsid w:val="00571B51"/>
    <w:rsid w:val="00571CD3"/>
    <w:rsid w:val="00572159"/>
    <w:rsid w:val="00572D36"/>
    <w:rsid w:val="00572F25"/>
    <w:rsid w:val="00573A11"/>
    <w:rsid w:val="005746A5"/>
    <w:rsid w:val="005747EF"/>
    <w:rsid w:val="00574AA6"/>
    <w:rsid w:val="00574F86"/>
    <w:rsid w:val="00575515"/>
    <w:rsid w:val="00575B78"/>
    <w:rsid w:val="00575F33"/>
    <w:rsid w:val="00576AA5"/>
    <w:rsid w:val="00576E05"/>
    <w:rsid w:val="00576E8D"/>
    <w:rsid w:val="0057767F"/>
    <w:rsid w:val="005801E3"/>
    <w:rsid w:val="0058073D"/>
    <w:rsid w:val="0058079A"/>
    <w:rsid w:val="00580ABD"/>
    <w:rsid w:val="00581703"/>
    <w:rsid w:val="00582AAA"/>
    <w:rsid w:val="0058389E"/>
    <w:rsid w:val="005839E1"/>
    <w:rsid w:val="005840DF"/>
    <w:rsid w:val="005846F8"/>
    <w:rsid w:val="00584EFD"/>
    <w:rsid w:val="0058561E"/>
    <w:rsid w:val="00585805"/>
    <w:rsid w:val="005859B6"/>
    <w:rsid w:val="00586473"/>
    <w:rsid w:val="0058670B"/>
    <w:rsid w:val="005869CA"/>
    <w:rsid w:val="005878EF"/>
    <w:rsid w:val="0059014A"/>
    <w:rsid w:val="00590F39"/>
    <w:rsid w:val="00591EC2"/>
    <w:rsid w:val="0059217C"/>
    <w:rsid w:val="005923DA"/>
    <w:rsid w:val="00592B02"/>
    <w:rsid w:val="00593AC2"/>
    <w:rsid w:val="00593AEF"/>
    <w:rsid w:val="00593B4D"/>
    <w:rsid w:val="005945AA"/>
    <w:rsid w:val="00594F5A"/>
    <w:rsid w:val="0059576A"/>
    <w:rsid w:val="00595B5E"/>
    <w:rsid w:val="0059612D"/>
    <w:rsid w:val="005961E8"/>
    <w:rsid w:val="0059623A"/>
    <w:rsid w:val="0059655C"/>
    <w:rsid w:val="0059692E"/>
    <w:rsid w:val="0059756C"/>
    <w:rsid w:val="00597625"/>
    <w:rsid w:val="00597671"/>
    <w:rsid w:val="005A06C5"/>
    <w:rsid w:val="005A0A5C"/>
    <w:rsid w:val="005A1478"/>
    <w:rsid w:val="005A1DA7"/>
    <w:rsid w:val="005A1E64"/>
    <w:rsid w:val="005A20FE"/>
    <w:rsid w:val="005A23BF"/>
    <w:rsid w:val="005A27EB"/>
    <w:rsid w:val="005A28E6"/>
    <w:rsid w:val="005A29B9"/>
    <w:rsid w:val="005A2EA0"/>
    <w:rsid w:val="005A3F6C"/>
    <w:rsid w:val="005A4540"/>
    <w:rsid w:val="005A4B40"/>
    <w:rsid w:val="005A4B72"/>
    <w:rsid w:val="005A52F7"/>
    <w:rsid w:val="005A60F9"/>
    <w:rsid w:val="005A6219"/>
    <w:rsid w:val="005A64B0"/>
    <w:rsid w:val="005A64CD"/>
    <w:rsid w:val="005A66C3"/>
    <w:rsid w:val="005A6A63"/>
    <w:rsid w:val="005A6EC9"/>
    <w:rsid w:val="005A70DC"/>
    <w:rsid w:val="005A7AE6"/>
    <w:rsid w:val="005B12D6"/>
    <w:rsid w:val="005B17A5"/>
    <w:rsid w:val="005B1B34"/>
    <w:rsid w:val="005B1B6E"/>
    <w:rsid w:val="005B1DA6"/>
    <w:rsid w:val="005B220C"/>
    <w:rsid w:val="005B23A0"/>
    <w:rsid w:val="005B23C8"/>
    <w:rsid w:val="005B3B4A"/>
    <w:rsid w:val="005B3BAD"/>
    <w:rsid w:val="005B3EE1"/>
    <w:rsid w:val="005B3F66"/>
    <w:rsid w:val="005B4735"/>
    <w:rsid w:val="005B4D55"/>
    <w:rsid w:val="005B5A54"/>
    <w:rsid w:val="005B5C68"/>
    <w:rsid w:val="005B69DE"/>
    <w:rsid w:val="005B6CAB"/>
    <w:rsid w:val="005B6FBE"/>
    <w:rsid w:val="005B7569"/>
    <w:rsid w:val="005B7A19"/>
    <w:rsid w:val="005B7B57"/>
    <w:rsid w:val="005C0834"/>
    <w:rsid w:val="005C0A63"/>
    <w:rsid w:val="005C0AE1"/>
    <w:rsid w:val="005C12A0"/>
    <w:rsid w:val="005C12C2"/>
    <w:rsid w:val="005C1578"/>
    <w:rsid w:val="005C1A3D"/>
    <w:rsid w:val="005C1ADF"/>
    <w:rsid w:val="005C1D55"/>
    <w:rsid w:val="005C2239"/>
    <w:rsid w:val="005C2940"/>
    <w:rsid w:val="005C299E"/>
    <w:rsid w:val="005C2D78"/>
    <w:rsid w:val="005C3743"/>
    <w:rsid w:val="005C3E73"/>
    <w:rsid w:val="005C3F6D"/>
    <w:rsid w:val="005C5ABE"/>
    <w:rsid w:val="005C5B48"/>
    <w:rsid w:val="005C60D1"/>
    <w:rsid w:val="005C63CB"/>
    <w:rsid w:val="005C65E6"/>
    <w:rsid w:val="005C6A44"/>
    <w:rsid w:val="005C6DD9"/>
    <w:rsid w:val="005C6FDC"/>
    <w:rsid w:val="005C753B"/>
    <w:rsid w:val="005C757C"/>
    <w:rsid w:val="005C7954"/>
    <w:rsid w:val="005C7C24"/>
    <w:rsid w:val="005D03B7"/>
    <w:rsid w:val="005D117F"/>
    <w:rsid w:val="005D161C"/>
    <w:rsid w:val="005D17E8"/>
    <w:rsid w:val="005D2269"/>
    <w:rsid w:val="005D2FB3"/>
    <w:rsid w:val="005D3982"/>
    <w:rsid w:val="005D3CAC"/>
    <w:rsid w:val="005D3D9C"/>
    <w:rsid w:val="005D4470"/>
    <w:rsid w:val="005D53B8"/>
    <w:rsid w:val="005D5918"/>
    <w:rsid w:val="005D597D"/>
    <w:rsid w:val="005D5B18"/>
    <w:rsid w:val="005D5BC1"/>
    <w:rsid w:val="005D63AB"/>
    <w:rsid w:val="005D6771"/>
    <w:rsid w:val="005D749D"/>
    <w:rsid w:val="005D7D59"/>
    <w:rsid w:val="005D7F08"/>
    <w:rsid w:val="005E04A0"/>
    <w:rsid w:val="005E08BD"/>
    <w:rsid w:val="005E2119"/>
    <w:rsid w:val="005E276B"/>
    <w:rsid w:val="005E29A3"/>
    <w:rsid w:val="005E29CE"/>
    <w:rsid w:val="005E29D6"/>
    <w:rsid w:val="005E2B1F"/>
    <w:rsid w:val="005E2BD1"/>
    <w:rsid w:val="005E3D62"/>
    <w:rsid w:val="005E3EFB"/>
    <w:rsid w:val="005E41B6"/>
    <w:rsid w:val="005E4D12"/>
    <w:rsid w:val="005E5019"/>
    <w:rsid w:val="005E58F7"/>
    <w:rsid w:val="005E66C9"/>
    <w:rsid w:val="005E77B2"/>
    <w:rsid w:val="005F0728"/>
    <w:rsid w:val="005F0BF3"/>
    <w:rsid w:val="005F184A"/>
    <w:rsid w:val="005F195A"/>
    <w:rsid w:val="005F1EDB"/>
    <w:rsid w:val="005F28B0"/>
    <w:rsid w:val="005F298D"/>
    <w:rsid w:val="005F2B6A"/>
    <w:rsid w:val="005F2D09"/>
    <w:rsid w:val="005F323E"/>
    <w:rsid w:val="005F36CF"/>
    <w:rsid w:val="005F3929"/>
    <w:rsid w:val="005F3B16"/>
    <w:rsid w:val="005F3D47"/>
    <w:rsid w:val="005F448C"/>
    <w:rsid w:val="005F4981"/>
    <w:rsid w:val="005F56E5"/>
    <w:rsid w:val="005F5849"/>
    <w:rsid w:val="005F58C8"/>
    <w:rsid w:val="005F5A38"/>
    <w:rsid w:val="005F6330"/>
    <w:rsid w:val="005F645B"/>
    <w:rsid w:val="005F6ED8"/>
    <w:rsid w:val="005F7C87"/>
    <w:rsid w:val="00600689"/>
    <w:rsid w:val="006007C5"/>
    <w:rsid w:val="00600863"/>
    <w:rsid w:val="0060091C"/>
    <w:rsid w:val="00600A1F"/>
    <w:rsid w:val="00600B2E"/>
    <w:rsid w:val="00600CE1"/>
    <w:rsid w:val="006017F7"/>
    <w:rsid w:val="006019D2"/>
    <w:rsid w:val="00601A18"/>
    <w:rsid w:val="00602505"/>
    <w:rsid w:val="006031D7"/>
    <w:rsid w:val="00603556"/>
    <w:rsid w:val="00604020"/>
    <w:rsid w:val="00604969"/>
    <w:rsid w:val="00604B52"/>
    <w:rsid w:val="00604CB8"/>
    <w:rsid w:val="006060EC"/>
    <w:rsid w:val="006062B9"/>
    <w:rsid w:val="006066CE"/>
    <w:rsid w:val="006066F6"/>
    <w:rsid w:val="006067D0"/>
    <w:rsid w:val="00607B68"/>
    <w:rsid w:val="00607B78"/>
    <w:rsid w:val="006100EF"/>
    <w:rsid w:val="006103AC"/>
    <w:rsid w:val="00610800"/>
    <w:rsid w:val="00610D30"/>
    <w:rsid w:val="00611345"/>
    <w:rsid w:val="00611877"/>
    <w:rsid w:val="00612931"/>
    <w:rsid w:val="00612C1C"/>
    <w:rsid w:val="00612CC4"/>
    <w:rsid w:val="00612CF9"/>
    <w:rsid w:val="00613861"/>
    <w:rsid w:val="00613903"/>
    <w:rsid w:val="00613E46"/>
    <w:rsid w:val="00614417"/>
    <w:rsid w:val="006147DC"/>
    <w:rsid w:val="00614B9F"/>
    <w:rsid w:val="00614D1F"/>
    <w:rsid w:val="0061518A"/>
    <w:rsid w:val="00615252"/>
    <w:rsid w:val="00615D18"/>
    <w:rsid w:val="00616C0A"/>
    <w:rsid w:val="0061707A"/>
    <w:rsid w:val="0061769F"/>
    <w:rsid w:val="00617A34"/>
    <w:rsid w:val="0062009A"/>
    <w:rsid w:val="00620978"/>
    <w:rsid w:val="00620E13"/>
    <w:rsid w:val="00621350"/>
    <w:rsid w:val="006235E1"/>
    <w:rsid w:val="006236A6"/>
    <w:rsid w:val="00623974"/>
    <w:rsid w:val="00623FD3"/>
    <w:rsid w:val="0062415B"/>
    <w:rsid w:val="006243EA"/>
    <w:rsid w:val="006246A5"/>
    <w:rsid w:val="00624EE6"/>
    <w:rsid w:val="00625268"/>
    <w:rsid w:val="0062534E"/>
    <w:rsid w:val="00625609"/>
    <w:rsid w:val="006277C6"/>
    <w:rsid w:val="00627DFB"/>
    <w:rsid w:val="00627ED4"/>
    <w:rsid w:val="00627F8C"/>
    <w:rsid w:val="006302B6"/>
    <w:rsid w:val="00630415"/>
    <w:rsid w:val="006306A2"/>
    <w:rsid w:val="00630D61"/>
    <w:rsid w:val="00630EE8"/>
    <w:rsid w:val="006314E2"/>
    <w:rsid w:val="006325FA"/>
    <w:rsid w:val="006328D0"/>
    <w:rsid w:val="00633428"/>
    <w:rsid w:val="0063358A"/>
    <w:rsid w:val="00634165"/>
    <w:rsid w:val="0063472B"/>
    <w:rsid w:val="0063481D"/>
    <w:rsid w:val="00634F2C"/>
    <w:rsid w:val="006353AD"/>
    <w:rsid w:val="00635462"/>
    <w:rsid w:val="006359B9"/>
    <w:rsid w:val="00635ACD"/>
    <w:rsid w:val="00635B6F"/>
    <w:rsid w:val="00635CD5"/>
    <w:rsid w:val="00635E4F"/>
    <w:rsid w:val="00635F97"/>
    <w:rsid w:val="006360AE"/>
    <w:rsid w:val="006366A5"/>
    <w:rsid w:val="0063683B"/>
    <w:rsid w:val="006370E2"/>
    <w:rsid w:val="006378EF"/>
    <w:rsid w:val="00637957"/>
    <w:rsid w:val="006400A3"/>
    <w:rsid w:val="0064062C"/>
    <w:rsid w:val="0064090A"/>
    <w:rsid w:val="00640C05"/>
    <w:rsid w:val="00641704"/>
    <w:rsid w:val="006418ED"/>
    <w:rsid w:val="0064192A"/>
    <w:rsid w:val="00641DE2"/>
    <w:rsid w:val="00642995"/>
    <w:rsid w:val="006443D9"/>
    <w:rsid w:val="00645204"/>
    <w:rsid w:val="00645432"/>
    <w:rsid w:val="00646624"/>
    <w:rsid w:val="00646668"/>
    <w:rsid w:val="00647046"/>
    <w:rsid w:val="006471AF"/>
    <w:rsid w:val="006475E0"/>
    <w:rsid w:val="00647FF3"/>
    <w:rsid w:val="00650358"/>
    <w:rsid w:val="00650AF5"/>
    <w:rsid w:val="006511EE"/>
    <w:rsid w:val="0065128B"/>
    <w:rsid w:val="006512E7"/>
    <w:rsid w:val="00651A84"/>
    <w:rsid w:val="00651C0F"/>
    <w:rsid w:val="00651E3A"/>
    <w:rsid w:val="006522AD"/>
    <w:rsid w:val="00652749"/>
    <w:rsid w:val="006527AD"/>
    <w:rsid w:val="00652A4D"/>
    <w:rsid w:val="00653BB9"/>
    <w:rsid w:val="006543C4"/>
    <w:rsid w:val="00654445"/>
    <w:rsid w:val="0065464D"/>
    <w:rsid w:val="0065481F"/>
    <w:rsid w:val="00655767"/>
    <w:rsid w:val="00656205"/>
    <w:rsid w:val="00657677"/>
    <w:rsid w:val="00657D2D"/>
    <w:rsid w:val="00657FB4"/>
    <w:rsid w:val="006607CC"/>
    <w:rsid w:val="00660A10"/>
    <w:rsid w:val="00660AB4"/>
    <w:rsid w:val="00660EDF"/>
    <w:rsid w:val="0066102D"/>
    <w:rsid w:val="00661973"/>
    <w:rsid w:val="00662546"/>
    <w:rsid w:val="00662793"/>
    <w:rsid w:val="00662B40"/>
    <w:rsid w:val="00662DEC"/>
    <w:rsid w:val="006632CE"/>
    <w:rsid w:val="006634AD"/>
    <w:rsid w:val="006637D3"/>
    <w:rsid w:val="006637FA"/>
    <w:rsid w:val="00663AFF"/>
    <w:rsid w:val="00664E7D"/>
    <w:rsid w:val="006651C1"/>
    <w:rsid w:val="00665455"/>
    <w:rsid w:val="00665987"/>
    <w:rsid w:val="00665C96"/>
    <w:rsid w:val="00665D0E"/>
    <w:rsid w:val="00665F10"/>
    <w:rsid w:val="0066619E"/>
    <w:rsid w:val="00666227"/>
    <w:rsid w:val="006664E0"/>
    <w:rsid w:val="00666B75"/>
    <w:rsid w:val="00666FFB"/>
    <w:rsid w:val="0066707B"/>
    <w:rsid w:val="00667117"/>
    <w:rsid w:val="006675B9"/>
    <w:rsid w:val="00670202"/>
    <w:rsid w:val="00670D44"/>
    <w:rsid w:val="0067104B"/>
    <w:rsid w:val="00671121"/>
    <w:rsid w:val="006711B6"/>
    <w:rsid w:val="00671D5E"/>
    <w:rsid w:val="00672120"/>
    <w:rsid w:val="006722C5"/>
    <w:rsid w:val="00672CA7"/>
    <w:rsid w:val="006732FF"/>
    <w:rsid w:val="00673464"/>
    <w:rsid w:val="00673637"/>
    <w:rsid w:val="00674940"/>
    <w:rsid w:val="00675658"/>
    <w:rsid w:val="00675E27"/>
    <w:rsid w:val="0067678C"/>
    <w:rsid w:val="0067742E"/>
    <w:rsid w:val="006775CD"/>
    <w:rsid w:val="00680100"/>
    <w:rsid w:val="00680501"/>
    <w:rsid w:val="00680D38"/>
    <w:rsid w:val="00680E57"/>
    <w:rsid w:val="00680E74"/>
    <w:rsid w:val="00680FB5"/>
    <w:rsid w:val="0068100D"/>
    <w:rsid w:val="006810ED"/>
    <w:rsid w:val="0068136F"/>
    <w:rsid w:val="00681BD9"/>
    <w:rsid w:val="00682F15"/>
    <w:rsid w:val="00682F20"/>
    <w:rsid w:val="00683173"/>
    <w:rsid w:val="0068471E"/>
    <w:rsid w:val="006848C1"/>
    <w:rsid w:val="00685180"/>
    <w:rsid w:val="0068535C"/>
    <w:rsid w:val="006853BD"/>
    <w:rsid w:val="006859DD"/>
    <w:rsid w:val="00686A03"/>
    <w:rsid w:val="00686AB8"/>
    <w:rsid w:val="00686C92"/>
    <w:rsid w:val="00686CC1"/>
    <w:rsid w:val="00686DAA"/>
    <w:rsid w:val="0069049B"/>
    <w:rsid w:val="00690F2D"/>
    <w:rsid w:val="00691442"/>
    <w:rsid w:val="00691627"/>
    <w:rsid w:val="00691F83"/>
    <w:rsid w:val="0069361B"/>
    <w:rsid w:val="00693B9B"/>
    <w:rsid w:val="00693FFD"/>
    <w:rsid w:val="006947B2"/>
    <w:rsid w:val="0069498E"/>
    <w:rsid w:val="00695475"/>
    <w:rsid w:val="0069581F"/>
    <w:rsid w:val="00695DB7"/>
    <w:rsid w:val="00695F20"/>
    <w:rsid w:val="00696733"/>
    <w:rsid w:val="00697677"/>
    <w:rsid w:val="006978FF"/>
    <w:rsid w:val="006A040B"/>
    <w:rsid w:val="006A0530"/>
    <w:rsid w:val="006A0A90"/>
    <w:rsid w:val="006A0BE0"/>
    <w:rsid w:val="006A0FF4"/>
    <w:rsid w:val="006A1729"/>
    <w:rsid w:val="006A2254"/>
    <w:rsid w:val="006A2337"/>
    <w:rsid w:val="006A3750"/>
    <w:rsid w:val="006A3885"/>
    <w:rsid w:val="006A394F"/>
    <w:rsid w:val="006A3A06"/>
    <w:rsid w:val="006A3C5C"/>
    <w:rsid w:val="006A462D"/>
    <w:rsid w:val="006A4ABF"/>
    <w:rsid w:val="006A4E23"/>
    <w:rsid w:val="006A529D"/>
    <w:rsid w:val="006A631C"/>
    <w:rsid w:val="006A67DE"/>
    <w:rsid w:val="006A6E90"/>
    <w:rsid w:val="006A7E1B"/>
    <w:rsid w:val="006A7FCE"/>
    <w:rsid w:val="006B02F9"/>
    <w:rsid w:val="006B04B7"/>
    <w:rsid w:val="006B05D5"/>
    <w:rsid w:val="006B05DE"/>
    <w:rsid w:val="006B0718"/>
    <w:rsid w:val="006B16DC"/>
    <w:rsid w:val="006B2718"/>
    <w:rsid w:val="006B28E0"/>
    <w:rsid w:val="006B3104"/>
    <w:rsid w:val="006B36A3"/>
    <w:rsid w:val="006B3722"/>
    <w:rsid w:val="006B3837"/>
    <w:rsid w:val="006B3BA3"/>
    <w:rsid w:val="006B4352"/>
    <w:rsid w:val="006B47D2"/>
    <w:rsid w:val="006B4818"/>
    <w:rsid w:val="006B4B92"/>
    <w:rsid w:val="006B4DAF"/>
    <w:rsid w:val="006B54DE"/>
    <w:rsid w:val="006B59B4"/>
    <w:rsid w:val="006B5B0C"/>
    <w:rsid w:val="006B5DC6"/>
    <w:rsid w:val="006B5DDC"/>
    <w:rsid w:val="006B6BEA"/>
    <w:rsid w:val="006B6E3E"/>
    <w:rsid w:val="006C0C04"/>
    <w:rsid w:val="006C0EF9"/>
    <w:rsid w:val="006C191D"/>
    <w:rsid w:val="006C195E"/>
    <w:rsid w:val="006C23D0"/>
    <w:rsid w:val="006C25FD"/>
    <w:rsid w:val="006C290D"/>
    <w:rsid w:val="006C2975"/>
    <w:rsid w:val="006C29BE"/>
    <w:rsid w:val="006C2C22"/>
    <w:rsid w:val="006C3234"/>
    <w:rsid w:val="006C355C"/>
    <w:rsid w:val="006C43C4"/>
    <w:rsid w:val="006C43EE"/>
    <w:rsid w:val="006C4509"/>
    <w:rsid w:val="006C4D46"/>
    <w:rsid w:val="006C4F7D"/>
    <w:rsid w:val="006C505C"/>
    <w:rsid w:val="006C52A1"/>
    <w:rsid w:val="006C5D3F"/>
    <w:rsid w:val="006C5D76"/>
    <w:rsid w:val="006C6965"/>
    <w:rsid w:val="006D0794"/>
    <w:rsid w:val="006D0A7B"/>
    <w:rsid w:val="006D0BC1"/>
    <w:rsid w:val="006D0D85"/>
    <w:rsid w:val="006D1368"/>
    <w:rsid w:val="006D1530"/>
    <w:rsid w:val="006D1A61"/>
    <w:rsid w:val="006D1F91"/>
    <w:rsid w:val="006D21F6"/>
    <w:rsid w:val="006D24D3"/>
    <w:rsid w:val="006D2C4E"/>
    <w:rsid w:val="006D3426"/>
    <w:rsid w:val="006D42BA"/>
    <w:rsid w:val="006D4E1F"/>
    <w:rsid w:val="006D597D"/>
    <w:rsid w:val="006D5B4A"/>
    <w:rsid w:val="006D5E31"/>
    <w:rsid w:val="006D63E8"/>
    <w:rsid w:val="006D65F6"/>
    <w:rsid w:val="006D684E"/>
    <w:rsid w:val="006D6BAA"/>
    <w:rsid w:val="006D6FE6"/>
    <w:rsid w:val="006D738F"/>
    <w:rsid w:val="006E0073"/>
    <w:rsid w:val="006E0807"/>
    <w:rsid w:val="006E1E2C"/>
    <w:rsid w:val="006E226F"/>
    <w:rsid w:val="006E2A8F"/>
    <w:rsid w:val="006E3D8E"/>
    <w:rsid w:val="006E465F"/>
    <w:rsid w:val="006E4809"/>
    <w:rsid w:val="006E560E"/>
    <w:rsid w:val="006E5D61"/>
    <w:rsid w:val="006E61F3"/>
    <w:rsid w:val="006E6208"/>
    <w:rsid w:val="006E64EF"/>
    <w:rsid w:val="006E66FE"/>
    <w:rsid w:val="006E6C20"/>
    <w:rsid w:val="006E6E80"/>
    <w:rsid w:val="006E7014"/>
    <w:rsid w:val="006F0103"/>
    <w:rsid w:val="006F0468"/>
    <w:rsid w:val="006F0597"/>
    <w:rsid w:val="006F085B"/>
    <w:rsid w:val="006F0DA3"/>
    <w:rsid w:val="006F13BF"/>
    <w:rsid w:val="006F1791"/>
    <w:rsid w:val="006F1B06"/>
    <w:rsid w:val="006F1E2B"/>
    <w:rsid w:val="006F29A3"/>
    <w:rsid w:val="006F41D5"/>
    <w:rsid w:val="006F41DE"/>
    <w:rsid w:val="006F41E5"/>
    <w:rsid w:val="006F4697"/>
    <w:rsid w:val="006F6010"/>
    <w:rsid w:val="006F6F88"/>
    <w:rsid w:val="006F73E9"/>
    <w:rsid w:val="006F7D11"/>
    <w:rsid w:val="007001DF"/>
    <w:rsid w:val="00700B7E"/>
    <w:rsid w:val="00700E7C"/>
    <w:rsid w:val="007017A4"/>
    <w:rsid w:val="007019E5"/>
    <w:rsid w:val="00701D07"/>
    <w:rsid w:val="00702687"/>
    <w:rsid w:val="0070289D"/>
    <w:rsid w:val="0070317A"/>
    <w:rsid w:val="00704410"/>
    <w:rsid w:val="007045DE"/>
    <w:rsid w:val="00704A23"/>
    <w:rsid w:val="00705129"/>
    <w:rsid w:val="007052A1"/>
    <w:rsid w:val="007053C1"/>
    <w:rsid w:val="00705ED5"/>
    <w:rsid w:val="00705F96"/>
    <w:rsid w:val="00706764"/>
    <w:rsid w:val="007077E7"/>
    <w:rsid w:val="007079FD"/>
    <w:rsid w:val="00707BDE"/>
    <w:rsid w:val="00710134"/>
    <w:rsid w:val="00710239"/>
    <w:rsid w:val="00710B81"/>
    <w:rsid w:val="007117CF"/>
    <w:rsid w:val="00711C3C"/>
    <w:rsid w:val="00711E26"/>
    <w:rsid w:val="007124B6"/>
    <w:rsid w:val="0071291C"/>
    <w:rsid w:val="00713318"/>
    <w:rsid w:val="0071370A"/>
    <w:rsid w:val="00714306"/>
    <w:rsid w:val="00714C6A"/>
    <w:rsid w:val="0071529D"/>
    <w:rsid w:val="007157EA"/>
    <w:rsid w:val="00715C3B"/>
    <w:rsid w:val="00717E0C"/>
    <w:rsid w:val="00717F96"/>
    <w:rsid w:val="0072042E"/>
    <w:rsid w:val="00720AA1"/>
    <w:rsid w:val="0072109B"/>
    <w:rsid w:val="00722023"/>
    <w:rsid w:val="0072291E"/>
    <w:rsid w:val="00722E6E"/>
    <w:rsid w:val="0072379E"/>
    <w:rsid w:val="00723BA2"/>
    <w:rsid w:val="007242C6"/>
    <w:rsid w:val="00724C07"/>
    <w:rsid w:val="00724C6D"/>
    <w:rsid w:val="00725313"/>
    <w:rsid w:val="00725D6B"/>
    <w:rsid w:val="00725EC4"/>
    <w:rsid w:val="00726090"/>
    <w:rsid w:val="007262C4"/>
    <w:rsid w:val="00726E54"/>
    <w:rsid w:val="00727783"/>
    <w:rsid w:val="00727975"/>
    <w:rsid w:val="00727A8C"/>
    <w:rsid w:val="00727C7E"/>
    <w:rsid w:val="00727EA6"/>
    <w:rsid w:val="0073070B"/>
    <w:rsid w:val="00730A15"/>
    <w:rsid w:val="007311F4"/>
    <w:rsid w:val="00731B87"/>
    <w:rsid w:val="00732000"/>
    <w:rsid w:val="00732147"/>
    <w:rsid w:val="0073244E"/>
    <w:rsid w:val="007325DF"/>
    <w:rsid w:val="007328C1"/>
    <w:rsid w:val="00734651"/>
    <w:rsid w:val="007346B3"/>
    <w:rsid w:val="0073499F"/>
    <w:rsid w:val="00735393"/>
    <w:rsid w:val="0073560F"/>
    <w:rsid w:val="0073658B"/>
    <w:rsid w:val="00736700"/>
    <w:rsid w:val="00736EDF"/>
    <w:rsid w:val="00737091"/>
    <w:rsid w:val="0073715B"/>
    <w:rsid w:val="00737319"/>
    <w:rsid w:val="00740118"/>
    <w:rsid w:val="007408FE"/>
    <w:rsid w:val="0074124F"/>
    <w:rsid w:val="00741939"/>
    <w:rsid w:val="007419BD"/>
    <w:rsid w:val="007422D2"/>
    <w:rsid w:val="0074244B"/>
    <w:rsid w:val="0074311A"/>
    <w:rsid w:val="00743139"/>
    <w:rsid w:val="00743251"/>
    <w:rsid w:val="0074347E"/>
    <w:rsid w:val="00743A74"/>
    <w:rsid w:val="00744926"/>
    <w:rsid w:val="00744F24"/>
    <w:rsid w:val="00746292"/>
    <w:rsid w:val="0074713B"/>
    <w:rsid w:val="00747265"/>
    <w:rsid w:val="007472C6"/>
    <w:rsid w:val="007473D7"/>
    <w:rsid w:val="0075051D"/>
    <w:rsid w:val="00750B74"/>
    <w:rsid w:val="00751116"/>
    <w:rsid w:val="007515CF"/>
    <w:rsid w:val="00751602"/>
    <w:rsid w:val="00752AE2"/>
    <w:rsid w:val="00752BBD"/>
    <w:rsid w:val="007530C5"/>
    <w:rsid w:val="007532A6"/>
    <w:rsid w:val="0075371E"/>
    <w:rsid w:val="00753758"/>
    <w:rsid w:val="00753BE3"/>
    <w:rsid w:val="00753CC1"/>
    <w:rsid w:val="00754260"/>
    <w:rsid w:val="00754A81"/>
    <w:rsid w:val="00754ECF"/>
    <w:rsid w:val="00755F37"/>
    <w:rsid w:val="007562D2"/>
    <w:rsid w:val="00756347"/>
    <w:rsid w:val="0075691D"/>
    <w:rsid w:val="00757810"/>
    <w:rsid w:val="00757BCE"/>
    <w:rsid w:val="00760557"/>
    <w:rsid w:val="00760985"/>
    <w:rsid w:val="007610E4"/>
    <w:rsid w:val="007618D2"/>
    <w:rsid w:val="00761F4D"/>
    <w:rsid w:val="007623AD"/>
    <w:rsid w:val="00762417"/>
    <w:rsid w:val="00762CB2"/>
    <w:rsid w:val="00762FE1"/>
    <w:rsid w:val="007638E0"/>
    <w:rsid w:val="00763EE1"/>
    <w:rsid w:val="007641BA"/>
    <w:rsid w:val="0076440A"/>
    <w:rsid w:val="00764789"/>
    <w:rsid w:val="007647C0"/>
    <w:rsid w:val="00766F9A"/>
    <w:rsid w:val="007670E4"/>
    <w:rsid w:val="007673A9"/>
    <w:rsid w:val="00767462"/>
    <w:rsid w:val="00767619"/>
    <w:rsid w:val="00767F2B"/>
    <w:rsid w:val="007712C5"/>
    <w:rsid w:val="007712DF"/>
    <w:rsid w:val="007718F3"/>
    <w:rsid w:val="00771AF6"/>
    <w:rsid w:val="00771CA9"/>
    <w:rsid w:val="0077212A"/>
    <w:rsid w:val="00772231"/>
    <w:rsid w:val="00772335"/>
    <w:rsid w:val="007724EF"/>
    <w:rsid w:val="0077255A"/>
    <w:rsid w:val="007727BD"/>
    <w:rsid w:val="00772AE4"/>
    <w:rsid w:val="00773265"/>
    <w:rsid w:val="00773505"/>
    <w:rsid w:val="00773936"/>
    <w:rsid w:val="00773C9A"/>
    <w:rsid w:val="007746D2"/>
    <w:rsid w:val="0077492A"/>
    <w:rsid w:val="00774A28"/>
    <w:rsid w:val="007753DC"/>
    <w:rsid w:val="00775458"/>
    <w:rsid w:val="00775596"/>
    <w:rsid w:val="007759CF"/>
    <w:rsid w:val="00775A0C"/>
    <w:rsid w:val="00775A50"/>
    <w:rsid w:val="00776DFE"/>
    <w:rsid w:val="0077702B"/>
    <w:rsid w:val="007773F9"/>
    <w:rsid w:val="007774E7"/>
    <w:rsid w:val="0077790B"/>
    <w:rsid w:val="00777B09"/>
    <w:rsid w:val="00777B9E"/>
    <w:rsid w:val="00777E98"/>
    <w:rsid w:val="00777FD7"/>
    <w:rsid w:val="00780136"/>
    <w:rsid w:val="0078030C"/>
    <w:rsid w:val="0078213E"/>
    <w:rsid w:val="00782609"/>
    <w:rsid w:val="00783DBF"/>
    <w:rsid w:val="007846F2"/>
    <w:rsid w:val="00784755"/>
    <w:rsid w:val="00784D2E"/>
    <w:rsid w:val="00785DB3"/>
    <w:rsid w:val="00785E8F"/>
    <w:rsid w:val="00786AB2"/>
    <w:rsid w:val="00787754"/>
    <w:rsid w:val="00787AAC"/>
    <w:rsid w:val="00787B21"/>
    <w:rsid w:val="00787B3E"/>
    <w:rsid w:val="00790632"/>
    <w:rsid w:val="007908DC"/>
    <w:rsid w:val="007909E7"/>
    <w:rsid w:val="00790C14"/>
    <w:rsid w:val="00791344"/>
    <w:rsid w:val="007918C1"/>
    <w:rsid w:val="00791BE9"/>
    <w:rsid w:val="00791C43"/>
    <w:rsid w:val="00793569"/>
    <w:rsid w:val="00793830"/>
    <w:rsid w:val="00794261"/>
    <w:rsid w:val="00794335"/>
    <w:rsid w:val="00794E85"/>
    <w:rsid w:val="00795292"/>
    <w:rsid w:val="00795862"/>
    <w:rsid w:val="00795C1C"/>
    <w:rsid w:val="00795D61"/>
    <w:rsid w:val="00796931"/>
    <w:rsid w:val="00796BC5"/>
    <w:rsid w:val="00796BCC"/>
    <w:rsid w:val="00796E59"/>
    <w:rsid w:val="007A148E"/>
    <w:rsid w:val="007A1789"/>
    <w:rsid w:val="007A18AF"/>
    <w:rsid w:val="007A1A29"/>
    <w:rsid w:val="007A1EB3"/>
    <w:rsid w:val="007A2600"/>
    <w:rsid w:val="007A310A"/>
    <w:rsid w:val="007A3175"/>
    <w:rsid w:val="007A5052"/>
    <w:rsid w:val="007A6761"/>
    <w:rsid w:val="007A683C"/>
    <w:rsid w:val="007A72D8"/>
    <w:rsid w:val="007A7763"/>
    <w:rsid w:val="007A7ADD"/>
    <w:rsid w:val="007A7D41"/>
    <w:rsid w:val="007B18FA"/>
    <w:rsid w:val="007B2A41"/>
    <w:rsid w:val="007B2ACE"/>
    <w:rsid w:val="007B324D"/>
    <w:rsid w:val="007B34D2"/>
    <w:rsid w:val="007B3926"/>
    <w:rsid w:val="007B3FC9"/>
    <w:rsid w:val="007B43D4"/>
    <w:rsid w:val="007B4BE2"/>
    <w:rsid w:val="007B5540"/>
    <w:rsid w:val="007B5767"/>
    <w:rsid w:val="007B5CAC"/>
    <w:rsid w:val="007B611B"/>
    <w:rsid w:val="007B65E3"/>
    <w:rsid w:val="007B6B2A"/>
    <w:rsid w:val="007B7C31"/>
    <w:rsid w:val="007B7CC9"/>
    <w:rsid w:val="007B7D57"/>
    <w:rsid w:val="007C01F4"/>
    <w:rsid w:val="007C0B4C"/>
    <w:rsid w:val="007C0E97"/>
    <w:rsid w:val="007C13B5"/>
    <w:rsid w:val="007C2E4F"/>
    <w:rsid w:val="007C3285"/>
    <w:rsid w:val="007C3625"/>
    <w:rsid w:val="007C3AC1"/>
    <w:rsid w:val="007C3F98"/>
    <w:rsid w:val="007C445A"/>
    <w:rsid w:val="007C44DB"/>
    <w:rsid w:val="007C5448"/>
    <w:rsid w:val="007C593D"/>
    <w:rsid w:val="007C6989"/>
    <w:rsid w:val="007C6DFA"/>
    <w:rsid w:val="007C6F93"/>
    <w:rsid w:val="007C7B93"/>
    <w:rsid w:val="007C7CFE"/>
    <w:rsid w:val="007D007F"/>
    <w:rsid w:val="007D0098"/>
    <w:rsid w:val="007D0819"/>
    <w:rsid w:val="007D1334"/>
    <w:rsid w:val="007D1A6E"/>
    <w:rsid w:val="007D2801"/>
    <w:rsid w:val="007D28AF"/>
    <w:rsid w:val="007D2AF0"/>
    <w:rsid w:val="007D2D87"/>
    <w:rsid w:val="007D2F89"/>
    <w:rsid w:val="007D3DF0"/>
    <w:rsid w:val="007D550A"/>
    <w:rsid w:val="007D5550"/>
    <w:rsid w:val="007D5B5B"/>
    <w:rsid w:val="007D5E1D"/>
    <w:rsid w:val="007D7DFE"/>
    <w:rsid w:val="007E05FD"/>
    <w:rsid w:val="007E14A7"/>
    <w:rsid w:val="007E151B"/>
    <w:rsid w:val="007E1615"/>
    <w:rsid w:val="007E168F"/>
    <w:rsid w:val="007E1B45"/>
    <w:rsid w:val="007E2B8C"/>
    <w:rsid w:val="007E345C"/>
    <w:rsid w:val="007E348B"/>
    <w:rsid w:val="007E3669"/>
    <w:rsid w:val="007E39A6"/>
    <w:rsid w:val="007E3ECC"/>
    <w:rsid w:val="007E40FD"/>
    <w:rsid w:val="007E441F"/>
    <w:rsid w:val="007E469E"/>
    <w:rsid w:val="007E4B60"/>
    <w:rsid w:val="007E4D76"/>
    <w:rsid w:val="007E4E34"/>
    <w:rsid w:val="007E5761"/>
    <w:rsid w:val="007E7357"/>
    <w:rsid w:val="007E798D"/>
    <w:rsid w:val="007E7A9D"/>
    <w:rsid w:val="007E7EA8"/>
    <w:rsid w:val="007E7EAF"/>
    <w:rsid w:val="007F09ED"/>
    <w:rsid w:val="007F0E04"/>
    <w:rsid w:val="007F111E"/>
    <w:rsid w:val="007F1304"/>
    <w:rsid w:val="007F13F9"/>
    <w:rsid w:val="007F1750"/>
    <w:rsid w:val="007F1D9F"/>
    <w:rsid w:val="007F1E6B"/>
    <w:rsid w:val="007F1F3A"/>
    <w:rsid w:val="007F442A"/>
    <w:rsid w:val="007F49E3"/>
    <w:rsid w:val="007F54E3"/>
    <w:rsid w:val="007F5BF5"/>
    <w:rsid w:val="007F5DB6"/>
    <w:rsid w:val="007F6028"/>
    <w:rsid w:val="007F6485"/>
    <w:rsid w:val="007F6C89"/>
    <w:rsid w:val="007F6DCA"/>
    <w:rsid w:val="007F7009"/>
    <w:rsid w:val="007F7473"/>
    <w:rsid w:val="007F74ED"/>
    <w:rsid w:val="007F7B6D"/>
    <w:rsid w:val="00800138"/>
    <w:rsid w:val="0080054A"/>
    <w:rsid w:val="00800671"/>
    <w:rsid w:val="00801C87"/>
    <w:rsid w:val="00801E81"/>
    <w:rsid w:val="00801FD7"/>
    <w:rsid w:val="00802AB2"/>
    <w:rsid w:val="00802CAB"/>
    <w:rsid w:val="00803D96"/>
    <w:rsid w:val="00803DFF"/>
    <w:rsid w:val="00803F3C"/>
    <w:rsid w:val="008046A7"/>
    <w:rsid w:val="008047E4"/>
    <w:rsid w:val="00804812"/>
    <w:rsid w:val="00804A1A"/>
    <w:rsid w:val="00804DF3"/>
    <w:rsid w:val="00805050"/>
    <w:rsid w:val="00805313"/>
    <w:rsid w:val="00805390"/>
    <w:rsid w:val="00805C16"/>
    <w:rsid w:val="00805D87"/>
    <w:rsid w:val="00806490"/>
    <w:rsid w:val="008064D7"/>
    <w:rsid w:val="0080678B"/>
    <w:rsid w:val="00806A7E"/>
    <w:rsid w:val="00807577"/>
    <w:rsid w:val="00807779"/>
    <w:rsid w:val="00807C49"/>
    <w:rsid w:val="00810939"/>
    <w:rsid w:val="0081098E"/>
    <w:rsid w:val="00810E8F"/>
    <w:rsid w:val="008110CC"/>
    <w:rsid w:val="00811678"/>
    <w:rsid w:val="00811C85"/>
    <w:rsid w:val="00811F38"/>
    <w:rsid w:val="008124A1"/>
    <w:rsid w:val="00812D92"/>
    <w:rsid w:val="00813BD0"/>
    <w:rsid w:val="00813C67"/>
    <w:rsid w:val="00814709"/>
    <w:rsid w:val="0081509C"/>
    <w:rsid w:val="00815706"/>
    <w:rsid w:val="0081649F"/>
    <w:rsid w:val="00816D1A"/>
    <w:rsid w:val="0081757F"/>
    <w:rsid w:val="00817738"/>
    <w:rsid w:val="008204CF"/>
    <w:rsid w:val="00820526"/>
    <w:rsid w:val="00820A1E"/>
    <w:rsid w:val="00820BB1"/>
    <w:rsid w:val="00820D38"/>
    <w:rsid w:val="008212EF"/>
    <w:rsid w:val="008221C0"/>
    <w:rsid w:val="008223EB"/>
    <w:rsid w:val="008224AB"/>
    <w:rsid w:val="00822610"/>
    <w:rsid w:val="00823265"/>
    <w:rsid w:val="0082397E"/>
    <w:rsid w:val="00823B08"/>
    <w:rsid w:val="008244AD"/>
    <w:rsid w:val="00824E9D"/>
    <w:rsid w:val="008250A7"/>
    <w:rsid w:val="00825C9D"/>
    <w:rsid w:val="00825D5D"/>
    <w:rsid w:val="00826398"/>
    <w:rsid w:val="008263F5"/>
    <w:rsid w:val="008266BC"/>
    <w:rsid w:val="00826AAC"/>
    <w:rsid w:val="008276EA"/>
    <w:rsid w:val="00827960"/>
    <w:rsid w:val="00830A59"/>
    <w:rsid w:val="00831342"/>
    <w:rsid w:val="008327A0"/>
    <w:rsid w:val="00833154"/>
    <w:rsid w:val="00833B0C"/>
    <w:rsid w:val="00833CE6"/>
    <w:rsid w:val="00833DF8"/>
    <w:rsid w:val="008344CF"/>
    <w:rsid w:val="008344E2"/>
    <w:rsid w:val="00834BC6"/>
    <w:rsid w:val="00834CC3"/>
    <w:rsid w:val="008351FD"/>
    <w:rsid w:val="0083531C"/>
    <w:rsid w:val="00835E1F"/>
    <w:rsid w:val="008367A1"/>
    <w:rsid w:val="00836847"/>
    <w:rsid w:val="00836C9F"/>
    <w:rsid w:val="00840631"/>
    <w:rsid w:val="008410E6"/>
    <w:rsid w:val="00841969"/>
    <w:rsid w:val="008424F4"/>
    <w:rsid w:val="00842F48"/>
    <w:rsid w:val="0084369B"/>
    <w:rsid w:val="00843DEF"/>
    <w:rsid w:val="0084433C"/>
    <w:rsid w:val="008443AD"/>
    <w:rsid w:val="00844683"/>
    <w:rsid w:val="00844E36"/>
    <w:rsid w:val="008451A6"/>
    <w:rsid w:val="00845961"/>
    <w:rsid w:val="00845FC3"/>
    <w:rsid w:val="00845FFA"/>
    <w:rsid w:val="0084601A"/>
    <w:rsid w:val="00846066"/>
    <w:rsid w:val="0084688E"/>
    <w:rsid w:val="00846D87"/>
    <w:rsid w:val="00847DC2"/>
    <w:rsid w:val="00847DE7"/>
    <w:rsid w:val="00850167"/>
    <w:rsid w:val="0085031F"/>
    <w:rsid w:val="00850394"/>
    <w:rsid w:val="008507D4"/>
    <w:rsid w:val="00850FDB"/>
    <w:rsid w:val="0085191C"/>
    <w:rsid w:val="0085194F"/>
    <w:rsid w:val="00851A6F"/>
    <w:rsid w:val="00852B97"/>
    <w:rsid w:val="008534F6"/>
    <w:rsid w:val="008538A5"/>
    <w:rsid w:val="00853D5D"/>
    <w:rsid w:val="00853DFB"/>
    <w:rsid w:val="00853E91"/>
    <w:rsid w:val="008542BE"/>
    <w:rsid w:val="0085459C"/>
    <w:rsid w:val="008549DB"/>
    <w:rsid w:val="00854F0F"/>
    <w:rsid w:val="00855485"/>
    <w:rsid w:val="00855BE8"/>
    <w:rsid w:val="00856208"/>
    <w:rsid w:val="008567F4"/>
    <w:rsid w:val="0085699B"/>
    <w:rsid w:val="00856B4A"/>
    <w:rsid w:val="00856EB6"/>
    <w:rsid w:val="00857D36"/>
    <w:rsid w:val="008607C8"/>
    <w:rsid w:val="00860AF5"/>
    <w:rsid w:val="00860F3D"/>
    <w:rsid w:val="0086113E"/>
    <w:rsid w:val="00861554"/>
    <w:rsid w:val="00862403"/>
    <w:rsid w:val="00862B2A"/>
    <w:rsid w:val="00862D5B"/>
    <w:rsid w:val="00863DE9"/>
    <w:rsid w:val="008645E8"/>
    <w:rsid w:val="00865256"/>
    <w:rsid w:val="008659DC"/>
    <w:rsid w:val="00866115"/>
    <w:rsid w:val="008704B4"/>
    <w:rsid w:val="008711B2"/>
    <w:rsid w:val="00871A6F"/>
    <w:rsid w:val="00871D3E"/>
    <w:rsid w:val="00872C1D"/>
    <w:rsid w:val="00873259"/>
    <w:rsid w:val="008734F0"/>
    <w:rsid w:val="00873AA5"/>
    <w:rsid w:val="00873B18"/>
    <w:rsid w:val="00874DEB"/>
    <w:rsid w:val="00875067"/>
    <w:rsid w:val="008758EE"/>
    <w:rsid w:val="00877506"/>
    <w:rsid w:val="00877A93"/>
    <w:rsid w:val="00877EC7"/>
    <w:rsid w:val="0088071D"/>
    <w:rsid w:val="00880DBE"/>
    <w:rsid w:val="0088126E"/>
    <w:rsid w:val="00881490"/>
    <w:rsid w:val="008816C3"/>
    <w:rsid w:val="00881B98"/>
    <w:rsid w:val="00881C8B"/>
    <w:rsid w:val="00882687"/>
    <w:rsid w:val="00882772"/>
    <w:rsid w:val="00882AE1"/>
    <w:rsid w:val="0088393F"/>
    <w:rsid w:val="008842FC"/>
    <w:rsid w:val="00884837"/>
    <w:rsid w:val="008848A7"/>
    <w:rsid w:val="008850BB"/>
    <w:rsid w:val="00885AFA"/>
    <w:rsid w:val="0088689D"/>
    <w:rsid w:val="00887777"/>
    <w:rsid w:val="008877F4"/>
    <w:rsid w:val="00887AED"/>
    <w:rsid w:val="00887CA3"/>
    <w:rsid w:val="008906FE"/>
    <w:rsid w:val="00890D7A"/>
    <w:rsid w:val="008916D1"/>
    <w:rsid w:val="00891A49"/>
    <w:rsid w:val="00891D75"/>
    <w:rsid w:val="008937BC"/>
    <w:rsid w:val="00893FD1"/>
    <w:rsid w:val="00895131"/>
    <w:rsid w:val="00895B51"/>
    <w:rsid w:val="00896360"/>
    <w:rsid w:val="00896402"/>
    <w:rsid w:val="00896551"/>
    <w:rsid w:val="00896B88"/>
    <w:rsid w:val="00896E57"/>
    <w:rsid w:val="00897642"/>
    <w:rsid w:val="008976D0"/>
    <w:rsid w:val="008A02A3"/>
    <w:rsid w:val="008A050A"/>
    <w:rsid w:val="008A1781"/>
    <w:rsid w:val="008A17C8"/>
    <w:rsid w:val="008A19D0"/>
    <w:rsid w:val="008A1F65"/>
    <w:rsid w:val="008A223D"/>
    <w:rsid w:val="008A252C"/>
    <w:rsid w:val="008A267D"/>
    <w:rsid w:val="008A2D77"/>
    <w:rsid w:val="008A32D9"/>
    <w:rsid w:val="008A422F"/>
    <w:rsid w:val="008A4422"/>
    <w:rsid w:val="008A450D"/>
    <w:rsid w:val="008A4633"/>
    <w:rsid w:val="008A4781"/>
    <w:rsid w:val="008A4921"/>
    <w:rsid w:val="008A4EC1"/>
    <w:rsid w:val="008A5188"/>
    <w:rsid w:val="008A56EA"/>
    <w:rsid w:val="008A5E35"/>
    <w:rsid w:val="008A5E90"/>
    <w:rsid w:val="008A6AD6"/>
    <w:rsid w:val="008A6D21"/>
    <w:rsid w:val="008A6F60"/>
    <w:rsid w:val="008A7758"/>
    <w:rsid w:val="008A7D35"/>
    <w:rsid w:val="008B04E3"/>
    <w:rsid w:val="008B0A96"/>
    <w:rsid w:val="008B0E07"/>
    <w:rsid w:val="008B107C"/>
    <w:rsid w:val="008B24B4"/>
    <w:rsid w:val="008B2CA5"/>
    <w:rsid w:val="008B2FAC"/>
    <w:rsid w:val="008B3606"/>
    <w:rsid w:val="008B3863"/>
    <w:rsid w:val="008B40EA"/>
    <w:rsid w:val="008B474B"/>
    <w:rsid w:val="008B4B6C"/>
    <w:rsid w:val="008B4C92"/>
    <w:rsid w:val="008B5A76"/>
    <w:rsid w:val="008B5DAD"/>
    <w:rsid w:val="008B68D9"/>
    <w:rsid w:val="008B7409"/>
    <w:rsid w:val="008B778E"/>
    <w:rsid w:val="008C037A"/>
    <w:rsid w:val="008C0EDC"/>
    <w:rsid w:val="008C0FC7"/>
    <w:rsid w:val="008C1254"/>
    <w:rsid w:val="008C19F4"/>
    <w:rsid w:val="008C2084"/>
    <w:rsid w:val="008C358A"/>
    <w:rsid w:val="008C3BEF"/>
    <w:rsid w:val="008C3C07"/>
    <w:rsid w:val="008C56DA"/>
    <w:rsid w:val="008C57AB"/>
    <w:rsid w:val="008C599B"/>
    <w:rsid w:val="008C657A"/>
    <w:rsid w:val="008C6813"/>
    <w:rsid w:val="008C6A32"/>
    <w:rsid w:val="008C6B30"/>
    <w:rsid w:val="008D04C8"/>
    <w:rsid w:val="008D0697"/>
    <w:rsid w:val="008D0844"/>
    <w:rsid w:val="008D09B2"/>
    <w:rsid w:val="008D0CEB"/>
    <w:rsid w:val="008D18AE"/>
    <w:rsid w:val="008D1C30"/>
    <w:rsid w:val="008D2319"/>
    <w:rsid w:val="008D293E"/>
    <w:rsid w:val="008D2D7F"/>
    <w:rsid w:val="008D3229"/>
    <w:rsid w:val="008D3511"/>
    <w:rsid w:val="008D3A84"/>
    <w:rsid w:val="008D3D9C"/>
    <w:rsid w:val="008D3E1C"/>
    <w:rsid w:val="008D471D"/>
    <w:rsid w:val="008D5151"/>
    <w:rsid w:val="008D55C2"/>
    <w:rsid w:val="008D5B9F"/>
    <w:rsid w:val="008D6455"/>
    <w:rsid w:val="008D680F"/>
    <w:rsid w:val="008D6F9E"/>
    <w:rsid w:val="008D739C"/>
    <w:rsid w:val="008D7562"/>
    <w:rsid w:val="008D77F3"/>
    <w:rsid w:val="008E0E7A"/>
    <w:rsid w:val="008E0FEE"/>
    <w:rsid w:val="008E19BD"/>
    <w:rsid w:val="008E21EA"/>
    <w:rsid w:val="008E231D"/>
    <w:rsid w:val="008E26EB"/>
    <w:rsid w:val="008E2716"/>
    <w:rsid w:val="008E283F"/>
    <w:rsid w:val="008E2968"/>
    <w:rsid w:val="008E2D6D"/>
    <w:rsid w:val="008E32E4"/>
    <w:rsid w:val="008E3A25"/>
    <w:rsid w:val="008E42BE"/>
    <w:rsid w:val="008E4CD0"/>
    <w:rsid w:val="008E5221"/>
    <w:rsid w:val="008E5F4E"/>
    <w:rsid w:val="008E6326"/>
    <w:rsid w:val="008E76C2"/>
    <w:rsid w:val="008E7ADF"/>
    <w:rsid w:val="008E7B68"/>
    <w:rsid w:val="008E7C0D"/>
    <w:rsid w:val="008F018B"/>
    <w:rsid w:val="008F189D"/>
    <w:rsid w:val="008F1981"/>
    <w:rsid w:val="008F1C44"/>
    <w:rsid w:val="008F2A98"/>
    <w:rsid w:val="008F2B6C"/>
    <w:rsid w:val="008F2EE6"/>
    <w:rsid w:val="008F36DD"/>
    <w:rsid w:val="008F3B88"/>
    <w:rsid w:val="008F3E17"/>
    <w:rsid w:val="008F5131"/>
    <w:rsid w:val="008F574B"/>
    <w:rsid w:val="008F57D1"/>
    <w:rsid w:val="008F5A03"/>
    <w:rsid w:val="008F5DB7"/>
    <w:rsid w:val="008F5E81"/>
    <w:rsid w:val="008F6506"/>
    <w:rsid w:val="008F74D7"/>
    <w:rsid w:val="008F778C"/>
    <w:rsid w:val="008F7D38"/>
    <w:rsid w:val="00900180"/>
    <w:rsid w:val="009002C4"/>
    <w:rsid w:val="00900656"/>
    <w:rsid w:val="009007F6"/>
    <w:rsid w:val="0090187C"/>
    <w:rsid w:val="00901C12"/>
    <w:rsid w:val="00901C63"/>
    <w:rsid w:val="009025D7"/>
    <w:rsid w:val="009027FF"/>
    <w:rsid w:val="00902A44"/>
    <w:rsid w:val="00902A66"/>
    <w:rsid w:val="009041ED"/>
    <w:rsid w:val="00904F77"/>
    <w:rsid w:val="0090509B"/>
    <w:rsid w:val="00905EAD"/>
    <w:rsid w:val="0090613C"/>
    <w:rsid w:val="009061AF"/>
    <w:rsid w:val="00907620"/>
    <w:rsid w:val="00907EA3"/>
    <w:rsid w:val="0091012B"/>
    <w:rsid w:val="009106ED"/>
    <w:rsid w:val="00910D47"/>
    <w:rsid w:val="00910EE6"/>
    <w:rsid w:val="00911FD0"/>
    <w:rsid w:val="00912280"/>
    <w:rsid w:val="009122A0"/>
    <w:rsid w:val="00912CAD"/>
    <w:rsid w:val="00914243"/>
    <w:rsid w:val="0091489B"/>
    <w:rsid w:val="00914B2C"/>
    <w:rsid w:val="009150C9"/>
    <w:rsid w:val="00915269"/>
    <w:rsid w:val="009160C0"/>
    <w:rsid w:val="009216B4"/>
    <w:rsid w:val="00921BE6"/>
    <w:rsid w:val="00922022"/>
    <w:rsid w:val="0092249B"/>
    <w:rsid w:val="009226A5"/>
    <w:rsid w:val="009238BD"/>
    <w:rsid w:val="00923D51"/>
    <w:rsid w:val="00923EDD"/>
    <w:rsid w:val="009241B7"/>
    <w:rsid w:val="009244C3"/>
    <w:rsid w:val="00925221"/>
    <w:rsid w:val="009255F4"/>
    <w:rsid w:val="00925E06"/>
    <w:rsid w:val="00926DF2"/>
    <w:rsid w:val="00926FA7"/>
    <w:rsid w:val="009270C2"/>
    <w:rsid w:val="009270CC"/>
    <w:rsid w:val="0092731C"/>
    <w:rsid w:val="00930A2C"/>
    <w:rsid w:val="00930EA6"/>
    <w:rsid w:val="00930FF7"/>
    <w:rsid w:val="0093108A"/>
    <w:rsid w:val="0093131E"/>
    <w:rsid w:val="0093178C"/>
    <w:rsid w:val="009317E3"/>
    <w:rsid w:val="009322FF"/>
    <w:rsid w:val="009324C9"/>
    <w:rsid w:val="009324F8"/>
    <w:rsid w:val="009327E5"/>
    <w:rsid w:val="00932FF8"/>
    <w:rsid w:val="00933403"/>
    <w:rsid w:val="009337CB"/>
    <w:rsid w:val="00933C52"/>
    <w:rsid w:val="0093405A"/>
    <w:rsid w:val="0093420F"/>
    <w:rsid w:val="00934547"/>
    <w:rsid w:val="0093493C"/>
    <w:rsid w:val="00934BEA"/>
    <w:rsid w:val="00935461"/>
    <w:rsid w:val="00935B08"/>
    <w:rsid w:val="00936823"/>
    <w:rsid w:val="00937100"/>
    <w:rsid w:val="00937129"/>
    <w:rsid w:val="00937BC9"/>
    <w:rsid w:val="00937BF7"/>
    <w:rsid w:val="00937E0D"/>
    <w:rsid w:val="00937FC7"/>
    <w:rsid w:val="00940515"/>
    <w:rsid w:val="00940832"/>
    <w:rsid w:val="00940CA4"/>
    <w:rsid w:val="0094170A"/>
    <w:rsid w:val="00941721"/>
    <w:rsid w:val="009423CC"/>
    <w:rsid w:val="009425EE"/>
    <w:rsid w:val="009426D2"/>
    <w:rsid w:val="00943ADA"/>
    <w:rsid w:val="00943C1E"/>
    <w:rsid w:val="00943E78"/>
    <w:rsid w:val="00944542"/>
    <w:rsid w:val="0094468A"/>
    <w:rsid w:val="00945015"/>
    <w:rsid w:val="0094533F"/>
    <w:rsid w:val="0094552A"/>
    <w:rsid w:val="009456F4"/>
    <w:rsid w:val="00945CA1"/>
    <w:rsid w:val="0094611F"/>
    <w:rsid w:val="009464AE"/>
    <w:rsid w:val="0094694D"/>
    <w:rsid w:val="00946A16"/>
    <w:rsid w:val="00946B1E"/>
    <w:rsid w:val="00946FCC"/>
    <w:rsid w:val="00947761"/>
    <w:rsid w:val="00947818"/>
    <w:rsid w:val="00947A48"/>
    <w:rsid w:val="00947BF0"/>
    <w:rsid w:val="00950E04"/>
    <w:rsid w:val="00950E6C"/>
    <w:rsid w:val="00950FD2"/>
    <w:rsid w:val="00951055"/>
    <w:rsid w:val="00951110"/>
    <w:rsid w:val="009515AF"/>
    <w:rsid w:val="00952AD6"/>
    <w:rsid w:val="00953EF6"/>
    <w:rsid w:val="009548E1"/>
    <w:rsid w:val="00954D5A"/>
    <w:rsid w:val="00955346"/>
    <w:rsid w:val="00956322"/>
    <w:rsid w:val="0095653B"/>
    <w:rsid w:val="00956F1A"/>
    <w:rsid w:val="00957802"/>
    <w:rsid w:val="009579F1"/>
    <w:rsid w:val="00957AA6"/>
    <w:rsid w:val="00960488"/>
    <w:rsid w:val="00961BD7"/>
    <w:rsid w:val="00962142"/>
    <w:rsid w:val="0096224E"/>
    <w:rsid w:val="009624B1"/>
    <w:rsid w:val="0096255C"/>
    <w:rsid w:val="009629B8"/>
    <w:rsid w:val="009629DE"/>
    <w:rsid w:val="00962EC6"/>
    <w:rsid w:val="00963388"/>
    <w:rsid w:val="00963AC8"/>
    <w:rsid w:val="00964835"/>
    <w:rsid w:val="00964984"/>
    <w:rsid w:val="00964A8F"/>
    <w:rsid w:val="00964F3E"/>
    <w:rsid w:val="009652FF"/>
    <w:rsid w:val="00966117"/>
    <w:rsid w:val="00966157"/>
    <w:rsid w:val="00966D2C"/>
    <w:rsid w:val="00967014"/>
    <w:rsid w:val="009673FE"/>
    <w:rsid w:val="00967415"/>
    <w:rsid w:val="00967514"/>
    <w:rsid w:val="009679E1"/>
    <w:rsid w:val="00967D3E"/>
    <w:rsid w:val="00970277"/>
    <w:rsid w:val="009708CB"/>
    <w:rsid w:val="00970E21"/>
    <w:rsid w:val="00970E84"/>
    <w:rsid w:val="0097109B"/>
    <w:rsid w:val="00971739"/>
    <w:rsid w:val="009735E7"/>
    <w:rsid w:val="009739C0"/>
    <w:rsid w:val="00973E82"/>
    <w:rsid w:val="00974296"/>
    <w:rsid w:val="009746BF"/>
    <w:rsid w:val="00974731"/>
    <w:rsid w:val="009747D5"/>
    <w:rsid w:val="00974C8B"/>
    <w:rsid w:val="00975289"/>
    <w:rsid w:val="00975DC0"/>
    <w:rsid w:val="00975F0A"/>
    <w:rsid w:val="00976F05"/>
    <w:rsid w:val="00977AD5"/>
    <w:rsid w:val="00977DF8"/>
    <w:rsid w:val="009804B6"/>
    <w:rsid w:val="0098059E"/>
    <w:rsid w:val="00980635"/>
    <w:rsid w:val="00980700"/>
    <w:rsid w:val="00980A6E"/>
    <w:rsid w:val="00981B20"/>
    <w:rsid w:val="00981B38"/>
    <w:rsid w:val="00981CBD"/>
    <w:rsid w:val="0098210B"/>
    <w:rsid w:val="00982333"/>
    <w:rsid w:val="00983089"/>
    <w:rsid w:val="0098318B"/>
    <w:rsid w:val="00983232"/>
    <w:rsid w:val="0098372F"/>
    <w:rsid w:val="00983835"/>
    <w:rsid w:val="00983912"/>
    <w:rsid w:val="00983EB4"/>
    <w:rsid w:val="00983F5A"/>
    <w:rsid w:val="00984504"/>
    <w:rsid w:val="00984A9F"/>
    <w:rsid w:val="00985266"/>
    <w:rsid w:val="0098540B"/>
    <w:rsid w:val="009856BF"/>
    <w:rsid w:val="00985892"/>
    <w:rsid w:val="00985C04"/>
    <w:rsid w:val="00985C8E"/>
    <w:rsid w:val="00986104"/>
    <w:rsid w:val="00987471"/>
    <w:rsid w:val="009874B0"/>
    <w:rsid w:val="00987996"/>
    <w:rsid w:val="00987A15"/>
    <w:rsid w:val="00987DDA"/>
    <w:rsid w:val="009901C3"/>
    <w:rsid w:val="009901E8"/>
    <w:rsid w:val="00990B79"/>
    <w:rsid w:val="00990D23"/>
    <w:rsid w:val="00990E08"/>
    <w:rsid w:val="00991065"/>
    <w:rsid w:val="00991B59"/>
    <w:rsid w:val="00991C0E"/>
    <w:rsid w:val="00991E88"/>
    <w:rsid w:val="00992727"/>
    <w:rsid w:val="00992CE2"/>
    <w:rsid w:val="00995FAF"/>
    <w:rsid w:val="0099612D"/>
    <w:rsid w:val="0099643C"/>
    <w:rsid w:val="009967DC"/>
    <w:rsid w:val="00996FCD"/>
    <w:rsid w:val="0099785F"/>
    <w:rsid w:val="00997AA7"/>
    <w:rsid w:val="00997AD7"/>
    <w:rsid w:val="00997CFB"/>
    <w:rsid w:val="009A01BB"/>
    <w:rsid w:val="009A0537"/>
    <w:rsid w:val="009A1767"/>
    <w:rsid w:val="009A1E76"/>
    <w:rsid w:val="009A2675"/>
    <w:rsid w:val="009A276E"/>
    <w:rsid w:val="009A3381"/>
    <w:rsid w:val="009A351B"/>
    <w:rsid w:val="009A3702"/>
    <w:rsid w:val="009A3900"/>
    <w:rsid w:val="009A4007"/>
    <w:rsid w:val="009A4378"/>
    <w:rsid w:val="009A4834"/>
    <w:rsid w:val="009A4954"/>
    <w:rsid w:val="009A5ABF"/>
    <w:rsid w:val="009A5C7D"/>
    <w:rsid w:val="009A60F3"/>
    <w:rsid w:val="009A75BA"/>
    <w:rsid w:val="009A7A6E"/>
    <w:rsid w:val="009A7A81"/>
    <w:rsid w:val="009A7D04"/>
    <w:rsid w:val="009B07DE"/>
    <w:rsid w:val="009B08A3"/>
    <w:rsid w:val="009B1843"/>
    <w:rsid w:val="009B221B"/>
    <w:rsid w:val="009B2530"/>
    <w:rsid w:val="009B2B91"/>
    <w:rsid w:val="009B3E29"/>
    <w:rsid w:val="009B4493"/>
    <w:rsid w:val="009B568E"/>
    <w:rsid w:val="009B5840"/>
    <w:rsid w:val="009B59AC"/>
    <w:rsid w:val="009B59DB"/>
    <w:rsid w:val="009B5EC4"/>
    <w:rsid w:val="009B683E"/>
    <w:rsid w:val="009B6CEA"/>
    <w:rsid w:val="009B7C18"/>
    <w:rsid w:val="009C027A"/>
    <w:rsid w:val="009C28FE"/>
    <w:rsid w:val="009C2BE3"/>
    <w:rsid w:val="009C2E5A"/>
    <w:rsid w:val="009C2FB7"/>
    <w:rsid w:val="009C3171"/>
    <w:rsid w:val="009C3271"/>
    <w:rsid w:val="009C3605"/>
    <w:rsid w:val="009C39A0"/>
    <w:rsid w:val="009C473D"/>
    <w:rsid w:val="009C49B2"/>
    <w:rsid w:val="009C4F8D"/>
    <w:rsid w:val="009C5242"/>
    <w:rsid w:val="009C5BD3"/>
    <w:rsid w:val="009C5CD3"/>
    <w:rsid w:val="009C69AE"/>
    <w:rsid w:val="009C6CCF"/>
    <w:rsid w:val="009C752B"/>
    <w:rsid w:val="009C7987"/>
    <w:rsid w:val="009D0114"/>
    <w:rsid w:val="009D0330"/>
    <w:rsid w:val="009D0A48"/>
    <w:rsid w:val="009D1AFB"/>
    <w:rsid w:val="009D22B8"/>
    <w:rsid w:val="009D26C0"/>
    <w:rsid w:val="009D284F"/>
    <w:rsid w:val="009D2A67"/>
    <w:rsid w:val="009D2F60"/>
    <w:rsid w:val="009D3059"/>
    <w:rsid w:val="009D30BF"/>
    <w:rsid w:val="009D3FD6"/>
    <w:rsid w:val="009D47F3"/>
    <w:rsid w:val="009D65C6"/>
    <w:rsid w:val="009D6791"/>
    <w:rsid w:val="009D6857"/>
    <w:rsid w:val="009D7E31"/>
    <w:rsid w:val="009E0009"/>
    <w:rsid w:val="009E0D59"/>
    <w:rsid w:val="009E16BE"/>
    <w:rsid w:val="009E1830"/>
    <w:rsid w:val="009E22AF"/>
    <w:rsid w:val="009E2542"/>
    <w:rsid w:val="009E2925"/>
    <w:rsid w:val="009E2B22"/>
    <w:rsid w:val="009E2C16"/>
    <w:rsid w:val="009E2FCB"/>
    <w:rsid w:val="009E314A"/>
    <w:rsid w:val="009E328C"/>
    <w:rsid w:val="009E3608"/>
    <w:rsid w:val="009E3767"/>
    <w:rsid w:val="009E388C"/>
    <w:rsid w:val="009E4469"/>
    <w:rsid w:val="009E45F2"/>
    <w:rsid w:val="009E4C78"/>
    <w:rsid w:val="009E5693"/>
    <w:rsid w:val="009E696A"/>
    <w:rsid w:val="009E69D4"/>
    <w:rsid w:val="009E69DB"/>
    <w:rsid w:val="009E6A8B"/>
    <w:rsid w:val="009E6C96"/>
    <w:rsid w:val="009E7015"/>
    <w:rsid w:val="009E78E9"/>
    <w:rsid w:val="009E7923"/>
    <w:rsid w:val="009F043C"/>
    <w:rsid w:val="009F057E"/>
    <w:rsid w:val="009F0696"/>
    <w:rsid w:val="009F06F7"/>
    <w:rsid w:val="009F0D74"/>
    <w:rsid w:val="009F0F8B"/>
    <w:rsid w:val="009F1CC3"/>
    <w:rsid w:val="009F22AA"/>
    <w:rsid w:val="009F3637"/>
    <w:rsid w:val="009F3F86"/>
    <w:rsid w:val="009F4108"/>
    <w:rsid w:val="009F44C7"/>
    <w:rsid w:val="009F474F"/>
    <w:rsid w:val="009F477B"/>
    <w:rsid w:val="009F4D57"/>
    <w:rsid w:val="009F4F92"/>
    <w:rsid w:val="009F4FF9"/>
    <w:rsid w:val="009F5000"/>
    <w:rsid w:val="009F5D28"/>
    <w:rsid w:val="009F6485"/>
    <w:rsid w:val="009F6B1F"/>
    <w:rsid w:val="009F6B49"/>
    <w:rsid w:val="009F730A"/>
    <w:rsid w:val="009F7344"/>
    <w:rsid w:val="009F7B83"/>
    <w:rsid w:val="00A011E4"/>
    <w:rsid w:val="00A01554"/>
    <w:rsid w:val="00A02D61"/>
    <w:rsid w:val="00A030EB"/>
    <w:rsid w:val="00A03BB1"/>
    <w:rsid w:val="00A042E7"/>
    <w:rsid w:val="00A04A5A"/>
    <w:rsid w:val="00A04D14"/>
    <w:rsid w:val="00A0663F"/>
    <w:rsid w:val="00A07050"/>
    <w:rsid w:val="00A07220"/>
    <w:rsid w:val="00A072DE"/>
    <w:rsid w:val="00A075D8"/>
    <w:rsid w:val="00A105FF"/>
    <w:rsid w:val="00A1068E"/>
    <w:rsid w:val="00A1079F"/>
    <w:rsid w:val="00A10E89"/>
    <w:rsid w:val="00A110D4"/>
    <w:rsid w:val="00A1152A"/>
    <w:rsid w:val="00A11A64"/>
    <w:rsid w:val="00A11ED4"/>
    <w:rsid w:val="00A11FD7"/>
    <w:rsid w:val="00A123EF"/>
    <w:rsid w:val="00A12420"/>
    <w:rsid w:val="00A12909"/>
    <w:rsid w:val="00A1313D"/>
    <w:rsid w:val="00A131E6"/>
    <w:rsid w:val="00A133A1"/>
    <w:rsid w:val="00A1408E"/>
    <w:rsid w:val="00A14749"/>
    <w:rsid w:val="00A148B8"/>
    <w:rsid w:val="00A14B62"/>
    <w:rsid w:val="00A150BD"/>
    <w:rsid w:val="00A15141"/>
    <w:rsid w:val="00A153CA"/>
    <w:rsid w:val="00A16A5B"/>
    <w:rsid w:val="00A16AB5"/>
    <w:rsid w:val="00A16B93"/>
    <w:rsid w:val="00A172EC"/>
    <w:rsid w:val="00A17321"/>
    <w:rsid w:val="00A173F1"/>
    <w:rsid w:val="00A20142"/>
    <w:rsid w:val="00A209D7"/>
    <w:rsid w:val="00A21246"/>
    <w:rsid w:val="00A22A06"/>
    <w:rsid w:val="00A24ADB"/>
    <w:rsid w:val="00A24C20"/>
    <w:rsid w:val="00A24D89"/>
    <w:rsid w:val="00A24DA9"/>
    <w:rsid w:val="00A2508C"/>
    <w:rsid w:val="00A25962"/>
    <w:rsid w:val="00A259A1"/>
    <w:rsid w:val="00A26208"/>
    <w:rsid w:val="00A26984"/>
    <w:rsid w:val="00A26C25"/>
    <w:rsid w:val="00A26D81"/>
    <w:rsid w:val="00A277FD"/>
    <w:rsid w:val="00A2785C"/>
    <w:rsid w:val="00A27CA8"/>
    <w:rsid w:val="00A27EAE"/>
    <w:rsid w:val="00A30B4F"/>
    <w:rsid w:val="00A31141"/>
    <w:rsid w:val="00A315A3"/>
    <w:rsid w:val="00A3172A"/>
    <w:rsid w:val="00A31E3D"/>
    <w:rsid w:val="00A32013"/>
    <w:rsid w:val="00A325ED"/>
    <w:rsid w:val="00A32673"/>
    <w:rsid w:val="00A326CE"/>
    <w:rsid w:val="00A32B29"/>
    <w:rsid w:val="00A32FE0"/>
    <w:rsid w:val="00A3310A"/>
    <w:rsid w:val="00A331F7"/>
    <w:rsid w:val="00A33275"/>
    <w:rsid w:val="00A33A00"/>
    <w:rsid w:val="00A34BB7"/>
    <w:rsid w:val="00A3560C"/>
    <w:rsid w:val="00A35681"/>
    <w:rsid w:val="00A35C3E"/>
    <w:rsid w:val="00A35F64"/>
    <w:rsid w:val="00A36827"/>
    <w:rsid w:val="00A3703A"/>
    <w:rsid w:val="00A3753D"/>
    <w:rsid w:val="00A375FF"/>
    <w:rsid w:val="00A37D75"/>
    <w:rsid w:val="00A37FFB"/>
    <w:rsid w:val="00A404E5"/>
    <w:rsid w:val="00A41637"/>
    <w:rsid w:val="00A41F2B"/>
    <w:rsid w:val="00A425D5"/>
    <w:rsid w:val="00A428D0"/>
    <w:rsid w:val="00A42C0E"/>
    <w:rsid w:val="00A42D3B"/>
    <w:rsid w:val="00A43836"/>
    <w:rsid w:val="00A43EB2"/>
    <w:rsid w:val="00A43F20"/>
    <w:rsid w:val="00A440E7"/>
    <w:rsid w:val="00A449B3"/>
    <w:rsid w:val="00A44BA3"/>
    <w:rsid w:val="00A44EA2"/>
    <w:rsid w:val="00A44F89"/>
    <w:rsid w:val="00A45004"/>
    <w:rsid w:val="00A450BC"/>
    <w:rsid w:val="00A4515E"/>
    <w:rsid w:val="00A455CC"/>
    <w:rsid w:val="00A45E01"/>
    <w:rsid w:val="00A46119"/>
    <w:rsid w:val="00A4645A"/>
    <w:rsid w:val="00A46782"/>
    <w:rsid w:val="00A46A58"/>
    <w:rsid w:val="00A472EB"/>
    <w:rsid w:val="00A47A40"/>
    <w:rsid w:val="00A51C28"/>
    <w:rsid w:val="00A51D40"/>
    <w:rsid w:val="00A521B5"/>
    <w:rsid w:val="00A5277F"/>
    <w:rsid w:val="00A528F8"/>
    <w:rsid w:val="00A53D39"/>
    <w:rsid w:val="00A53DD7"/>
    <w:rsid w:val="00A542A5"/>
    <w:rsid w:val="00A54877"/>
    <w:rsid w:val="00A55351"/>
    <w:rsid w:val="00A55A22"/>
    <w:rsid w:val="00A5671B"/>
    <w:rsid w:val="00A56EE8"/>
    <w:rsid w:val="00A57252"/>
    <w:rsid w:val="00A5772C"/>
    <w:rsid w:val="00A5779B"/>
    <w:rsid w:val="00A600D4"/>
    <w:rsid w:val="00A61477"/>
    <w:rsid w:val="00A61B71"/>
    <w:rsid w:val="00A62949"/>
    <w:rsid w:val="00A64398"/>
    <w:rsid w:val="00A643CD"/>
    <w:rsid w:val="00A65168"/>
    <w:rsid w:val="00A65A61"/>
    <w:rsid w:val="00A65BC9"/>
    <w:rsid w:val="00A665DA"/>
    <w:rsid w:val="00A66881"/>
    <w:rsid w:val="00A6693C"/>
    <w:rsid w:val="00A66AC6"/>
    <w:rsid w:val="00A66FC6"/>
    <w:rsid w:val="00A67755"/>
    <w:rsid w:val="00A7190F"/>
    <w:rsid w:val="00A7271D"/>
    <w:rsid w:val="00A739C8"/>
    <w:rsid w:val="00A74C8C"/>
    <w:rsid w:val="00A751F9"/>
    <w:rsid w:val="00A75459"/>
    <w:rsid w:val="00A75525"/>
    <w:rsid w:val="00A75B5B"/>
    <w:rsid w:val="00A75C47"/>
    <w:rsid w:val="00A7650B"/>
    <w:rsid w:val="00A77F8D"/>
    <w:rsid w:val="00A80534"/>
    <w:rsid w:val="00A8079C"/>
    <w:rsid w:val="00A807A7"/>
    <w:rsid w:val="00A8115E"/>
    <w:rsid w:val="00A81964"/>
    <w:rsid w:val="00A823D0"/>
    <w:rsid w:val="00A827CF"/>
    <w:rsid w:val="00A82BC3"/>
    <w:rsid w:val="00A82C3D"/>
    <w:rsid w:val="00A82E27"/>
    <w:rsid w:val="00A82E65"/>
    <w:rsid w:val="00A83211"/>
    <w:rsid w:val="00A83A25"/>
    <w:rsid w:val="00A83F19"/>
    <w:rsid w:val="00A85115"/>
    <w:rsid w:val="00A85306"/>
    <w:rsid w:val="00A85846"/>
    <w:rsid w:val="00A85A68"/>
    <w:rsid w:val="00A865CB"/>
    <w:rsid w:val="00A86A42"/>
    <w:rsid w:val="00A86B99"/>
    <w:rsid w:val="00A8767E"/>
    <w:rsid w:val="00A87BEE"/>
    <w:rsid w:val="00A90025"/>
    <w:rsid w:val="00A90A34"/>
    <w:rsid w:val="00A9140E"/>
    <w:rsid w:val="00A91BEA"/>
    <w:rsid w:val="00A9250D"/>
    <w:rsid w:val="00A92736"/>
    <w:rsid w:val="00A92A52"/>
    <w:rsid w:val="00A92D64"/>
    <w:rsid w:val="00A933E0"/>
    <w:rsid w:val="00A938B3"/>
    <w:rsid w:val="00A940B3"/>
    <w:rsid w:val="00A942BB"/>
    <w:rsid w:val="00A94378"/>
    <w:rsid w:val="00A94C82"/>
    <w:rsid w:val="00A952D9"/>
    <w:rsid w:val="00A9612C"/>
    <w:rsid w:val="00A96233"/>
    <w:rsid w:val="00A96363"/>
    <w:rsid w:val="00A965BD"/>
    <w:rsid w:val="00A967FD"/>
    <w:rsid w:val="00A96E7D"/>
    <w:rsid w:val="00A96F8B"/>
    <w:rsid w:val="00AA0AD2"/>
    <w:rsid w:val="00AA1316"/>
    <w:rsid w:val="00AA1860"/>
    <w:rsid w:val="00AA1FF7"/>
    <w:rsid w:val="00AA2405"/>
    <w:rsid w:val="00AA2816"/>
    <w:rsid w:val="00AA2939"/>
    <w:rsid w:val="00AA2A6C"/>
    <w:rsid w:val="00AA2B49"/>
    <w:rsid w:val="00AA3C24"/>
    <w:rsid w:val="00AA3F62"/>
    <w:rsid w:val="00AA4595"/>
    <w:rsid w:val="00AA4684"/>
    <w:rsid w:val="00AA542C"/>
    <w:rsid w:val="00AA56E4"/>
    <w:rsid w:val="00AA575F"/>
    <w:rsid w:val="00AA59D3"/>
    <w:rsid w:val="00AA6C32"/>
    <w:rsid w:val="00AA7027"/>
    <w:rsid w:val="00AA7592"/>
    <w:rsid w:val="00AA76D1"/>
    <w:rsid w:val="00AB04BC"/>
    <w:rsid w:val="00AB12E7"/>
    <w:rsid w:val="00AB1391"/>
    <w:rsid w:val="00AB21C0"/>
    <w:rsid w:val="00AB2439"/>
    <w:rsid w:val="00AB26B7"/>
    <w:rsid w:val="00AB270B"/>
    <w:rsid w:val="00AB2FAE"/>
    <w:rsid w:val="00AB3961"/>
    <w:rsid w:val="00AB3A6C"/>
    <w:rsid w:val="00AB3AF0"/>
    <w:rsid w:val="00AB4088"/>
    <w:rsid w:val="00AB48F1"/>
    <w:rsid w:val="00AB4B86"/>
    <w:rsid w:val="00AB576D"/>
    <w:rsid w:val="00AB5FA0"/>
    <w:rsid w:val="00AB627C"/>
    <w:rsid w:val="00AB64A9"/>
    <w:rsid w:val="00AB64B8"/>
    <w:rsid w:val="00AB6EC4"/>
    <w:rsid w:val="00AB7311"/>
    <w:rsid w:val="00AB75E8"/>
    <w:rsid w:val="00AC0DDE"/>
    <w:rsid w:val="00AC1249"/>
    <w:rsid w:val="00AC1404"/>
    <w:rsid w:val="00AC22D9"/>
    <w:rsid w:val="00AC25B0"/>
    <w:rsid w:val="00AC27E6"/>
    <w:rsid w:val="00AC34B3"/>
    <w:rsid w:val="00AC3D39"/>
    <w:rsid w:val="00AC4727"/>
    <w:rsid w:val="00AC4CCA"/>
    <w:rsid w:val="00AC538C"/>
    <w:rsid w:val="00AC541F"/>
    <w:rsid w:val="00AC5959"/>
    <w:rsid w:val="00AC66F2"/>
    <w:rsid w:val="00AC6C31"/>
    <w:rsid w:val="00AC7077"/>
    <w:rsid w:val="00AC7409"/>
    <w:rsid w:val="00AC7A04"/>
    <w:rsid w:val="00AC7BEF"/>
    <w:rsid w:val="00AD060E"/>
    <w:rsid w:val="00AD08CD"/>
    <w:rsid w:val="00AD0C7F"/>
    <w:rsid w:val="00AD15CA"/>
    <w:rsid w:val="00AD1964"/>
    <w:rsid w:val="00AD1A8F"/>
    <w:rsid w:val="00AD1E21"/>
    <w:rsid w:val="00AD235D"/>
    <w:rsid w:val="00AD2A2F"/>
    <w:rsid w:val="00AD2AFB"/>
    <w:rsid w:val="00AD2EE2"/>
    <w:rsid w:val="00AD3418"/>
    <w:rsid w:val="00AD390B"/>
    <w:rsid w:val="00AD3ABD"/>
    <w:rsid w:val="00AD3D10"/>
    <w:rsid w:val="00AD49EF"/>
    <w:rsid w:val="00AD5A5A"/>
    <w:rsid w:val="00AD5D06"/>
    <w:rsid w:val="00AD62DB"/>
    <w:rsid w:val="00AD64D7"/>
    <w:rsid w:val="00AD688B"/>
    <w:rsid w:val="00AD7033"/>
    <w:rsid w:val="00AE019B"/>
    <w:rsid w:val="00AE0493"/>
    <w:rsid w:val="00AE058B"/>
    <w:rsid w:val="00AE08B5"/>
    <w:rsid w:val="00AE08BA"/>
    <w:rsid w:val="00AE0E5D"/>
    <w:rsid w:val="00AE1159"/>
    <w:rsid w:val="00AE128C"/>
    <w:rsid w:val="00AE138A"/>
    <w:rsid w:val="00AE1573"/>
    <w:rsid w:val="00AE1928"/>
    <w:rsid w:val="00AE1C80"/>
    <w:rsid w:val="00AE2295"/>
    <w:rsid w:val="00AE22DC"/>
    <w:rsid w:val="00AE2880"/>
    <w:rsid w:val="00AE3759"/>
    <w:rsid w:val="00AE41FA"/>
    <w:rsid w:val="00AE4FE1"/>
    <w:rsid w:val="00AE5951"/>
    <w:rsid w:val="00AE598A"/>
    <w:rsid w:val="00AE5C18"/>
    <w:rsid w:val="00AE69CE"/>
    <w:rsid w:val="00AE6E4D"/>
    <w:rsid w:val="00AE6F15"/>
    <w:rsid w:val="00AE72D2"/>
    <w:rsid w:val="00AE7631"/>
    <w:rsid w:val="00AE7BEB"/>
    <w:rsid w:val="00AF01DB"/>
    <w:rsid w:val="00AF04AF"/>
    <w:rsid w:val="00AF0682"/>
    <w:rsid w:val="00AF0C0D"/>
    <w:rsid w:val="00AF1380"/>
    <w:rsid w:val="00AF1642"/>
    <w:rsid w:val="00AF191A"/>
    <w:rsid w:val="00AF1FE2"/>
    <w:rsid w:val="00AF3048"/>
    <w:rsid w:val="00AF3086"/>
    <w:rsid w:val="00AF36EB"/>
    <w:rsid w:val="00AF3BF2"/>
    <w:rsid w:val="00AF3E29"/>
    <w:rsid w:val="00AF4266"/>
    <w:rsid w:val="00AF4537"/>
    <w:rsid w:val="00AF51E8"/>
    <w:rsid w:val="00AF5DC3"/>
    <w:rsid w:val="00AF5E76"/>
    <w:rsid w:val="00AF6966"/>
    <w:rsid w:val="00AF6D63"/>
    <w:rsid w:val="00AF6F1B"/>
    <w:rsid w:val="00AF70D8"/>
    <w:rsid w:val="00B007B3"/>
    <w:rsid w:val="00B01622"/>
    <w:rsid w:val="00B01C6B"/>
    <w:rsid w:val="00B02989"/>
    <w:rsid w:val="00B02E97"/>
    <w:rsid w:val="00B03A97"/>
    <w:rsid w:val="00B04734"/>
    <w:rsid w:val="00B05858"/>
    <w:rsid w:val="00B05AD2"/>
    <w:rsid w:val="00B06614"/>
    <w:rsid w:val="00B06A7B"/>
    <w:rsid w:val="00B06B73"/>
    <w:rsid w:val="00B07519"/>
    <w:rsid w:val="00B07B94"/>
    <w:rsid w:val="00B07E00"/>
    <w:rsid w:val="00B07FD0"/>
    <w:rsid w:val="00B104EC"/>
    <w:rsid w:val="00B1098C"/>
    <w:rsid w:val="00B10A5F"/>
    <w:rsid w:val="00B10B8C"/>
    <w:rsid w:val="00B12DC2"/>
    <w:rsid w:val="00B12EAD"/>
    <w:rsid w:val="00B131FF"/>
    <w:rsid w:val="00B13847"/>
    <w:rsid w:val="00B13890"/>
    <w:rsid w:val="00B13A6E"/>
    <w:rsid w:val="00B140D6"/>
    <w:rsid w:val="00B1440B"/>
    <w:rsid w:val="00B145F7"/>
    <w:rsid w:val="00B14E44"/>
    <w:rsid w:val="00B14EAF"/>
    <w:rsid w:val="00B15022"/>
    <w:rsid w:val="00B15A0D"/>
    <w:rsid w:val="00B15ADC"/>
    <w:rsid w:val="00B160E5"/>
    <w:rsid w:val="00B1610E"/>
    <w:rsid w:val="00B169EB"/>
    <w:rsid w:val="00B16A80"/>
    <w:rsid w:val="00B16B42"/>
    <w:rsid w:val="00B16E85"/>
    <w:rsid w:val="00B1700E"/>
    <w:rsid w:val="00B171A0"/>
    <w:rsid w:val="00B1789C"/>
    <w:rsid w:val="00B17BBB"/>
    <w:rsid w:val="00B20A70"/>
    <w:rsid w:val="00B212A1"/>
    <w:rsid w:val="00B21DBE"/>
    <w:rsid w:val="00B21FF4"/>
    <w:rsid w:val="00B2209C"/>
    <w:rsid w:val="00B22755"/>
    <w:rsid w:val="00B2298C"/>
    <w:rsid w:val="00B22AE1"/>
    <w:rsid w:val="00B22C92"/>
    <w:rsid w:val="00B230B7"/>
    <w:rsid w:val="00B23B6A"/>
    <w:rsid w:val="00B23DE0"/>
    <w:rsid w:val="00B23E29"/>
    <w:rsid w:val="00B2464B"/>
    <w:rsid w:val="00B25294"/>
    <w:rsid w:val="00B254B1"/>
    <w:rsid w:val="00B2693D"/>
    <w:rsid w:val="00B26B0A"/>
    <w:rsid w:val="00B2704D"/>
    <w:rsid w:val="00B276F4"/>
    <w:rsid w:val="00B3073D"/>
    <w:rsid w:val="00B30B1D"/>
    <w:rsid w:val="00B30E7A"/>
    <w:rsid w:val="00B30F2B"/>
    <w:rsid w:val="00B310F8"/>
    <w:rsid w:val="00B31C1B"/>
    <w:rsid w:val="00B32167"/>
    <w:rsid w:val="00B32197"/>
    <w:rsid w:val="00B32711"/>
    <w:rsid w:val="00B3321F"/>
    <w:rsid w:val="00B337C7"/>
    <w:rsid w:val="00B33FA2"/>
    <w:rsid w:val="00B3412D"/>
    <w:rsid w:val="00B34590"/>
    <w:rsid w:val="00B34F8F"/>
    <w:rsid w:val="00B351F1"/>
    <w:rsid w:val="00B35AE3"/>
    <w:rsid w:val="00B35DDF"/>
    <w:rsid w:val="00B36256"/>
    <w:rsid w:val="00B368DC"/>
    <w:rsid w:val="00B3693E"/>
    <w:rsid w:val="00B36F32"/>
    <w:rsid w:val="00B3752D"/>
    <w:rsid w:val="00B37A8B"/>
    <w:rsid w:val="00B37C2B"/>
    <w:rsid w:val="00B40F56"/>
    <w:rsid w:val="00B40FC5"/>
    <w:rsid w:val="00B41268"/>
    <w:rsid w:val="00B41293"/>
    <w:rsid w:val="00B41902"/>
    <w:rsid w:val="00B41D28"/>
    <w:rsid w:val="00B42078"/>
    <w:rsid w:val="00B4250F"/>
    <w:rsid w:val="00B430D7"/>
    <w:rsid w:val="00B430F0"/>
    <w:rsid w:val="00B43374"/>
    <w:rsid w:val="00B4337E"/>
    <w:rsid w:val="00B43590"/>
    <w:rsid w:val="00B43A5C"/>
    <w:rsid w:val="00B43B96"/>
    <w:rsid w:val="00B43E92"/>
    <w:rsid w:val="00B43EFC"/>
    <w:rsid w:val="00B43F36"/>
    <w:rsid w:val="00B43F69"/>
    <w:rsid w:val="00B44257"/>
    <w:rsid w:val="00B449A8"/>
    <w:rsid w:val="00B450A8"/>
    <w:rsid w:val="00B45121"/>
    <w:rsid w:val="00B4573B"/>
    <w:rsid w:val="00B45A55"/>
    <w:rsid w:val="00B45CE2"/>
    <w:rsid w:val="00B45E7A"/>
    <w:rsid w:val="00B463DE"/>
    <w:rsid w:val="00B46767"/>
    <w:rsid w:val="00B467A9"/>
    <w:rsid w:val="00B468A2"/>
    <w:rsid w:val="00B46C6C"/>
    <w:rsid w:val="00B47ADC"/>
    <w:rsid w:val="00B502A3"/>
    <w:rsid w:val="00B503A3"/>
    <w:rsid w:val="00B506F7"/>
    <w:rsid w:val="00B509FA"/>
    <w:rsid w:val="00B50A61"/>
    <w:rsid w:val="00B51A9D"/>
    <w:rsid w:val="00B51DC0"/>
    <w:rsid w:val="00B51F42"/>
    <w:rsid w:val="00B526B4"/>
    <w:rsid w:val="00B53D1B"/>
    <w:rsid w:val="00B553A7"/>
    <w:rsid w:val="00B559FA"/>
    <w:rsid w:val="00B55A59"/>
    <w:rsid w:val="00B55D7F"/>
    <w:rsid w:val="00B56ABF"/>
    <w:rsid w:val="00B60E51"/>
    <w:rsid w:val="00B61872"/>
    <w:rsid w:val="00B61DE4"/>
    <w:rsid w:val="00B61DF7"/>
    <w:rsid w:val="00B6260C"/>
    <w:rsid w:val="00B63637"/>
    <w:rsid w:val="00B642A9"/>
    <w:rsid w:val="00B644BA"/>
    <w:rsid w:val="00B64718"/>
    <w:rsid w:val="00B64BB9"/>
    <w:rsid w:val="00B64C66"/>
    <w:rsid w:val="00B657DB"/>
    <w:rsid w:val="00B65F51"/>
    <w:rsid w:val="00B6634C"/>
    <w:rsid w:val="00B6652D"/>
    <w:rsid w:val="00B66981"/>
    <w:rsid w:val="00B6752A"/>
    <w:rsid w:val="00B67969"/>
    <w:rsid w:val="00B67DDF"/>
    <w:rsid w:val="00B70771"/>
    <w:rsid w:val="00B70CA7"/>
    <w:rsid w:val="00B71440"/>
    <w:rsid w:val="00B71D19"/>
    <w:rsid w:val="00B71EE2"/>
    <w:rsid w:val="00B72617"/>
    <w:rsid w:val="00B726FC"/>
    <w:rsid w:val="00B72B11"/>
    <w:rsid w:val="00B730E2"/>
    <w:rsid w:val="00B737C3"/>
    <w:rsid w:val="00B7381C"/>
    <w:rsid w:val="00B73BAB"/>
    <w:rsid w:val="00B741AA"/>
    <w:rsid w:val="00B743B7"/>
    <w:rsid w:val="00B7496C"/>
    <w:rsid w:val="00B74A12"/>
    <w:rsid w:val="00B74F7C"/>
    <w:rsid w:val="00B7555F"/>
    <w:rsid w:val="00B755E2"/>
    <w:rsid w:val="00B76443"/>
    <w:rsid w:val="00B764BA"/>
    <w:rsid w:val="00B765D9"/>
    <w:rsid w:val="00B76BEE"/>
    <w:rsid w:val="00B76E57"/>
    <w:rsid w:val="00B772EB"/>
    <w:rsid w:val="00B77891"/>
    <w:rsid w:val="00B77CC3"/>
    <w:rsid w:val="00B8051B"/>
    <w:rsid w:val="00B80574"/>
    <w:rsid w:val="00B805B1"/>
    <w:rsid w:val="00B80D39"/>
    <w:rsid w:val="00B80EEE"/>
    <w:rsid w:val="00B80F2E"/>
    <w:rsid w:val="00B813BE"/>
    <w:rsid w:val="00B81BC7"/>
    <w:rsid w:val="00B81D10"/>
    <w:rsid w:val="00B82780"/>
    <w:rsid w:val="00B82B2C"/>
    <w:rsid w:val="00B82BA2"/>
    <w:rsid w:val="00B82C1A"/>
    <w:rsid w:val="00B82F03"/>
    <w:rsid w:val="00B82FCD"/>
    <w:rsid w:val="00B83D23"/>
    <w:rsid w:val="00B841DB"/>
    <w:rsid w:val="00B843F2"/>
    <w:rsid w:val="00B84499"/>
    <w:rsid w:val="00B84EC1"/>
    <w:rsid w:val="00B859D5"/>
    <w:rsid w:val="00B862EA"/>
    <w:rsid w:val="00B8761F"/>
    <w:rsid w:val="00B9049D"/>
    <w:rsid w:val="00B904A1"/>
    <w:rsid w:val="00B90B41"/>
    <w:rsid w:val="00B911C1"/>
    <w:rsid w:val="00B912BD"/>
    <w:rsid w:val="00B9160A"/>
    <w:rsid w:val="00B9184E"/>
    <w:rsid w:val="00B9215E"/>
    <w:rsid w:val="00B92317"/>
    <w:rsid w:val="00B92780"/>
    <w:rsid w:val="00B92910"/>
    <w:rsid w:val="00B92AF6"/>
    <w:rsid w:val="00B938AF"/>
    <w:rsid w:val="00B93F39"/>
    <w:rsid w:val="00B94013"/>
    <w:rsid w:val="00B9402C"/>
    <w:rsid w:val="00B9492E"/>
    <w:rsid w:val="00B94AF0"/>
    <w:rsid w:val="00B94B3F"/>
    <w:rsid w:val="00B952F8"/>
    <w:rsid w:val="00B954F1"/>
    <w:rsid w:val="00B95ADF"/>
    <w:rsid w:val="00B95BA0"/>
    <w:rsid w:val="00B960C5"/>
    <w:rsid w:val="00B96156"/>
    <w:rsid w:val="00B96342"/>
    <w:rsid w:val="00B96863"/>
    <w:rsid w:val="00B968A4"/>
    <w:rsid w:val="00B96B49"/>
    <w:rsid w:val="00B96CDE"/>
    <w:rsid w:val="00B96D16"/>
    <w:rsid w:val="00B97327"/>
    <w:rsid w:val="00B978EE"/>
    <w:rsid w:val="00B97AC6"/>
    <w:rsid w:val="00BA04E1"/>
    <w:rsid w:val="00BA0A66"/>
    <w:rsid w:val="00BA16CB"/>
    <w:rsid w:val="00BA2570"/>
    <w:rsid w:val="00BA2999"/>
    <w:rsid w:val="00BA2D5E"/>
    <w:rsid w:val="00BA2F07"/>
    <w:rsid w:val="00BA2F3F"/>
    <w:rsid w:val="00BA38CA"/>
    <w:rsid w:val="00BA3E8A"/>
    <w:rsid w:val="00BA4817"/>
    <w:rsid w:val="00BA4A9A"/>
    <w:rsid w:val="00BA50F0"/>
    <w:rsid w:val="00BA525C"/>
    <w:rsid w:val="00BA5AF6"/>
    <w:rsid w:val="00BA6A42"/>
    <w:rsid w:val="00BA73EC"/>
    <w:rsid w:val="00BA7440"/>
    <w:rsid w:val="00BA75A9"/>
    <w:rsid w:val="00BA769F"/>
    <w:rsid w:val="00BA7789"/>
    <w:rsid w:val="00BA7D65"/>
    <w:rsid w:val="00BA7E33"/>
    <w:rsid w:val="00BB0FBA"/>
    <w:rsid w:val="00BB1029"/>
    <w:rsid w:val="00BB18FF"/>
    <w:rsid w:val="00BB1A82"/>
    <w:rsid w:val="00BB301B"/>
    <w:rsid w:val="00BB3C74"/>
    <w:rsid w:val="00BB41B9"/>
    <w:rsid w:val="00BB58C4"/>
    <w:rsid w:val="00BB5FCE"/>
    <w:rsid w:val="00BB6AF8"/>
    <w:rsid w:val="00BB6F92"/>
    <w:rsid w:val="00BB72EC"/>
    <w:rsid w:val="00BB7BDF"/>
    <w:rsid w:val="00BC0903"/>
    <w:rsid w:val="00BC0B1C"/>
    <w:rsid w:val="00BC0BCD"/>
    <w:rsid w:val="00BC0CBA"/>
    <w:rsid w:val="00BC1030"/>
    <w:rsid w:val="00BC1299"/>
    <w:rsid w:val="00BC1338"/>
    <w:rsid w:val="00BC15EC"/>
    <w:rsid w:val="00BC1803"/>
    <w:rsid w:val="00BC24F2"/>
    <w:rsid w:val="00BC2AE7"/>
    <w:rsid w:val="00BC2F64"/>
    <w:rsid w:val="00BC33EF"/>
    <w:rsid w:val="00BC4059"/>
    <w:rsid w:val="00BC494F"/>
    <w:rsid w:val="00BC5F37"/>
    <w:rsid w:val="00BC6262"/>
    <w:rsid w:val="00BC64DF"/>
    <w:rsid w:val="00BC6AED"/>
    <w:rsid w:val="00BC7939"/>
    <w:rsid w:val="00BC7DEF"/>
    <w:rsid w:val="00BD11BD"/>
    <w:rsid w:val="00BD12B2"/>
    <w:rsid w:val="00BD17E8"/>
    <w:rsid w:val="00BD2087"/>
    <w:rsid w:val="00BD2A52"/>
    <w:rsid w:val="00BD2A60"/>
    <w:rsid w:val="00BD2AC0"/>
    <w:rsid w:val="00BD2CF9"/>
    <w:rsid w:val="00BD2EEC"/>
    <w:rsid w:val="00BD2F71"/>
    <w:rsid w:val="00BD312C"/>
    <w:rsid w:val="00BD3F6D"/>
    <w:rsid w:val="00BD48B8"/>
    <w:rsid w:val="00BD4B69"/>
    <w:rsid w:val="00BD4DA0"/>
    <w:rsid w:val="00BD56FC"/>
    <w:rsid w:val="00BD5983"/>
    <w:rsid w:val="00BD5A48"/>
    <w:rsid w:val="00BD6FFF"/>
    <w:rsid w:val="00BD72C9"/>
    <w:rsid w:val="00BD7611"/>
    <w:rsid w:val="00BD78C7"/>
    <w:rsid w:val="00BD7B68"/>
    <w:rsid w:val="00BE003C"/>
    <w:rsid w:val="00BE026B"/>
    <w:rsid w:val="00BE0491"/>
    <w:rsid w:val="00BE0C5C"/>
    <w:rsid w:val="00BE0CEA"/>
    <w:rsid w:val="00BE1334"/>
    <w:rsid w:val="00BE212E"/>
    <w:rsid w:val="00BE226C"/>
    <w:rsid w:val="00BE23F5"/>
    <w:rsid w:val="00BE270A"/>
    <w:rsid w:val="00BE2CB2"/>
    <w:rsid w:val="00BE2CCC"/>
    <w:rsid w:val="00BE36A4"/>
    <w:rsid w:val="00BE4095"/>
    <w:rsid w:val="00BE43EC"/>
    <w:rsid w:val="00BE45AF"/>
    <w:rsid w:val="00BE4885"/>
    <w:rsid w:val="00BE4A62"/>
    <w:rsid w:val="00BE6126"/>
    <w:rsid w:val="00BE618B"/>
    <w:rsid w:val="00BE6620"/>
    <w:rsid w:val="00BE73E4"/>
    <w:rsid w:val="00BE773D"/>
    <w:rsid w:val="00BF0468"/>
    <w:rsid w:val="00BF04B3"/>
    <w:rsid w:val="00BF0619"/>
    <w:rsid w:val="00BF06D1"/>
    <w:rsid w:val="00BF0835"/>
    <w:rsid w:val="00BF08CB"/>
    <w:rsid w:val="00BF0F90"/>
    <w:rsid w:val="00BF1017"/>
    <w:rsid w:val="00BF2049"/>
    <w:rsid w:val="00BF2136"/>
    <w:rsid w:val="00BF24BD"/>
    <w:rsid w:val="00BF2DB8"/>
    <w:rsid w:val="00BF2FB0"/>
    <w:rsid w:val="00BF3779"/>
    <w:rsid w:val="00BF3B26"/>
    <w:rsid w:val="00BF43BE"/>
    <w:rsid w:val="00BF44E7"/>
    <w:rsid w:val="00BF4525"/>
    <w:rsid w:val="00BF45BF"/>
    <w:rsid w:val="00BF5F77"/>
    <w:rsid w:val="00BF5FCF"/>
    <w:rsid w:val="00BF666C"/>
    <w:rsid w:val="00BF6776"/>
    <w:rsid w:val="00BF6813"/>
    <w:rsid w:val="00BF683F"/>
    <w:rsid w:val="00BF6D66"/>
    <w:rsid w:val="00BF7A55"/>
    <w:rsid w:val="00BF7BF2"/>
    <w:rsid w:val="00C00E3A"/>
    <w:rsid w:val="00C01738"/>
    <w:rsid w:val="00C0290C"/>
    <w:rsid w:val="00C029C8"/>
    <w:rsid w:val="00C02BF8"/>
    <w:rsid w:val="00C02C84"/>
    <w:rsid w:val="00C02EE7"/>
    <w:rsid w:val="00C03D7E"/>
    <w:rsid w:val="00C046EB"/>
    <w:rsid w:val="00C051F1"/>
    <w:rsid w:val="00C063A1"/>
    <w:rsid w:val="00C063A8"/>
    <w:rsid w:val="00C06C2A"/>
    <w:rsid w:val="00C07046"/>
    <w:rsid w:val="00C07336"/>
    <w:rsid w:val="00C0744D"/>
    <w:rsid w:val="00C07945"/>
    <w:rsid w:val="00C07EFC"/>
    <w:rsid w:val="00C1040A"/>
    <w:rsid w:val="00C107B5"/>
    <w:rsid w:val="00C10CA6"/>
    <w:rsid w:val="00C11027"/>
    <w:rsid w:val="00C11836"/>
    <w:rsid w:val="00C127A8"/>
    <w:rsid w:val="00C13F17"/>
    <w:rsid w:val="00C14E2E"/>
    <w:rsid w:val="00C154DD"/>
    <w:rsid w:val="00C15AE8"/>
    <w:rsid w:val="00C15DF9"/>
    <w:rsid w:val="00C15F1C"/>
    <w:rsid w:val="00C16228"/>
    <w:rsid w:val="00C164C2"/>
    <w:rsid w:val="00C1650A"/>
    <w:rsid w:val="00C16701"/>
    <w:rsid w:val="00C16757"/>
    <w:rsid w:val="00C16B33"/>
    <w:rsid w:val="00C17330"/>
    <w:rsid w:val="00C17958"/>
    <w:rsid w:val="00C21135"/>
    <w:rsid w:val="00C21200"/>
    <w:rsid w:val="00C21EFB"/>
    <w:rsid w:val="00C21F9A"/>
    <w:rsid w:val="00C22B9C"/>
    <w:rsid w:val="00C230B5"/>
    <w:rsid w:val="00C23907"/>
    <w:rsid w:val="00C23B39"/>
    <w:rsid w:val="00C2461F"/>
    <w:rsid w:val="00C24646"/>
    <w:rsid w:val="00C24791"/>
    <w:rsid w:val="00C24B11"/>
    <w:rsid w:val="00C26F70"/>
    <w:rsid w:val="00C2718C"/>
    <w:rsid w:val="00C2728A"/>
    <w:rsid w:val="00C30E91"/>
    <w:rsid w:val="00C31418"/>
    <w:rsid w:val="00C31770"/>
    <w:rsid w:val="00C318CB"/>
    <w:rsid w:val="00C31ADD"/>
    <w:rsid w:val="00C32098"/>
    <w:rsid w:val="00C32CB6"/>
    <w:rsid w:val="00C32D92"/>
    <w:rsid w:val="00C332DD"/>
    <w:rsid w:val="00C34694"/>
    <w:rsid w:val="00C34E1B"/>
    <w:rsid w:val="00C352B2"/>
    <w:rsid w:val="00C35462"/>
    <w:rsid w:val="00C359C5"/>
    <w:rsid w:val="00C35A4F"/>
    <w:rsid w:val="00C35DAD"/>
    <w:rsid w:val="00C367DF"/>
    <w:rsid w:val="00C40104"/>
    <w:rsid w:val="00C408C5"/>
    <w:rsid w:val="00C40C14"/>
    <w:rsid w:val="00C411AE"/>
    <w:rsid w:val="00C41264"/>
    <w:rsid w:val="00C4160C"/>
    <w:rsid w:val="00C4176A"/>
    <w:rsid w:val="00C41D93"/>
    <w:rsid w:val="00C41DF6"/>
    <w:rsid w:val="00C4241C"/>
    <w:rsid w:val="00C42540"/>
    <w:rsid w:val="00C43818"/>
    <w:rsid w:val="00C43A13"/>
    <w:rsid w:val="00C43A16"/>
    <w:rsid w:val="00C43A52"/>
    <w:rsid w:val="00C440B3"/>
    <w:rsid w:val="00C442DC"/>
    <w:rsid w:val="00C44310"/>
    <w:rsid w:val="00C44463"/>
    <w:rsid w:val="00C44A01"/>
    <w:rsid w:val="00C44BCE"/>
    <w:rsid w:val="00C44BD2"/>
    <w:rsid w:val="00C44DAB"/>
    <w:rsid w:val="00C44E63"/>
    <w:rsid w:val="00C44E64"/>
    <w:rsid w:val="00C45391"/>
    <w:rsid w:val="00C45556"/>
    <w:rsid w:val="00C45C33"/>
    <w:rsid w:val="00C464BD"/>
    <w:rsid w:val="00C46A87"/>
    <w:rsid w:val="00C46AFD"/>
    <w:rsid w:val="00C46CCA"/>
    <w:rsid w:val="00C4715E"/>
    <w:rsid w:val="00C47677"/>
    <w:rsid w:val="00C47880"/>
    <w:rsid w:val="00C47C13"/>
    <w:rsid w:val="00C47F3E"/>
    <w:rsid w:val="00C5012A"/>
    <w:rsid w:val="00C50712"/>
    <w:rsid w:val="00C512A4"/>
    <w:rsid w:val="00C51548"/>
    <w:rsid w:val="00C517EB"/>
    <w:rsid w:val="00C518CA"/>
    <w:rsid w:val="00C5194F"/>
    <w:rsid w:val="00C51DE6"/>
    <w:rsid w:val="00C51E32"/>
    <w:rsid w:val="00C5231E"/>
    <w:rsid w:val="00C53D48"/>
    <w:rsid w:val="00C542FB"/>
    <w:rsid w:val="00C54339"/>
    <w:rsid w:val="00C54D77"/>
    <w:rsid w:val="00C552C9"/>
    <w:rsid w:val="00C57151"/>
    <w:rsid w:val="00C574A5"/>
    <w:rsid w:val="00C5765A"/>
    <w:rsid w:val="00C5784D"/>
    <w:rsid w:val="00C57859"/>
    <w:rsid w:val="00C57D47"/>
    <w:rsid w:val="00C60DB8"/>
    <w:rsid w:val="00C61085"/>
    <w:rsid w:val="00C61461"/>
    <w:rsid w:val="00C619F8"/>
    <w:rsid w:val="00C61C16"/>
    <w:rsid w:val="00C622FB"/>
    <w:rsid w:val="00C62851"/>
    <w:rsid w:val="00C62932"/>
    <w:rsid w:val="00C62B27"/>
    <w:rsid w:val="00C62CC8"/>
    <w:rsid w:val="00C63568"/>
    <w:rsid w:val="00C635AC"/>
    <w:rsid w:val="00C64137"/>
    <w:rsid w:val="00C64870"/>
    <w:rsid w:val="00C64FBD"/>
    <w:rsid w:val="00C65068"/>
    <w:rsid w:val="00C65351"/>
    <w:rsid w:val="00C658AE"/>
    <w:rsid w:val="00C6713C"/>
    <w:rsid w:val="00C6727D"/>
    <w:rsid w:val="00C6739C"/>
    <w:rsid w:val="00C67738"/>
    <w:rsid w:val="00C70908"/>
    <w:rsid w:val="00C7095A"/>
    <w:rsid w:val="00C70DE5"/>
    <w:rsid w:val="00C70E0A"/>
    <w:rsid w:val="00C7157F"/>
    <w:rsid w:val="00C71634"/>
    <w:rsid w:val="00C71782"/>
    <w:rsid w:val="00C71B0F"/>
    <w:rsid w:val="00C71EA4"/>
    <w:rsid w:val="00C723E8"/>
    <w:rsid w:val="00C72781"/>
    <w:rsid w:val="00C728B5"/>
    <w:rsid w:val="00C72980"/>
    <w:rsid w:val="00C73AC2"/>
    <w:rsid w:val="00C74827"/>
    <w:rsid w:val="00C74BA0"/>
    <w:rsid w:val="00C754D2"/>
    <w:rsid w:val="00C75638"/>
    <w:rsid w:val="00C75D09"/>
    <w:rsid w:val="00C7609F"/>
    <w:rsid w:val="00C76586"/>
    <w:rsid w:val="00C76D97"/>
    <w:rsid w:val="00C77CC6"/>
    <w:rsid w:val="00C77D09"/>
    <w:rsid w:val="00C809BE"/>
    <w:rsid w:val="00C80A6D"/>
    <w:rsid w:val="00C80B9D"/>
    <w:rsid w:val="00C80F57"/>
    <w:rsid w:val="00C81418"/>
    <w:rsid w:val="00C81C2E"/>
    <w:rsid w:val="00C82618"/>
    <w:rsid w:val="00C83F1E"/>
    <w:rsid w:val="00C84286"/>
    <w:rsid w:val="00C8460B"/>
    <w:rsid w:val="00C84759"/>
    <w:rsid w:val="00C84828"/>
    <w:rsid w:val="00C854FD"/>
    <w:rsid w:val="00C85646"/>
    <w:rsid w:val="00C859D8"/>
    <w:rsid w:val="00C85A4C"/>
    <w:rsid w:val="00C864CF"/>
    <w:rsid w:val="00C87010"/>
    <w:rsid w:val="00C90A0F"/>
    <w:rsid w:val="00C90DFF"/>
    <w:rsid w:val="00C918FA"/>
    <w:rsid w:val="00C91A11"/>
    <w:rsid w:val="00C91C09"/>
    <w:rsid w:val="00C92340"/>
    <w:rsid w:val="00C9236A"/>
    <w:rsid w:val="00C92583"/>
    <w:rsid w:val="00C93461"/>
    <w:rsid w:val="00C938FF"/>
    <w:rsid w:val="00C93AF1"/>
    <w:rsid w:val="00C942FF"/>
    <w:rsid w:val="00C94E3C"/>
    <w:rsid w:val="00C94E97"/>
    <w:rsid w:val="00C95351"/>
    <w:rsid w:val="00C95FEE"/>
    <w:rsid w:val="00C964BC"/>
    <w:rsid w:val="00C965A0"/>
    <w:rsid w:val="00C9719F"/>
    <w:rsid w:val="00C97837"/>
    <w:rsid w:val="00C97B1C"/>
    <w:rsid w:val="00C97C15"/>
    <w:rsid w:val="00CA0318"/>
    <w:rsid w:val="00CA0A84"/>
    <w:rsid w:val="00CA172E"/>
    <w:rsid w:val="00CA1934"/>
    <w:rsid w:val="00CA2881"/>
    <w:rsid w:val="00CA2DBA"/>
    <w:rsid w:val="00CA3D7B"/>
    <w:rsid w:val="00CA4456"/>
    <w:rsid w:val="00CA4AE1"/>
    <w:rsid w:val="00CA5158"/>
    <w:rsid w:val="00CA57E5"/>
    <w:rsid w:val="00CA595C"/>
    <w:rsid w:val="00CA5BE4"/>
    <w:rsid w:val="00CA5BE9"/>
    <w:rsid w:val="00CA6C62"/>
    <w:rsid w:val="00CA6DF6"/>
    <w:rsid w:val="00CA6E5F"/>
    <w:rsid w:val="00CA6F12"/>
    <w:rsid w:val="00CA77DA"/>
    <w:rsid w:val="00CB02EE"/>
    <w:rsid w:val="00CB04A4"/>
    <w:rsid w:val="00CB0FB5"/>
    <w:rsid w:val="00CB2348"/>
    <w:rsid w:val="00CB25D5"/>
    <w:rsid w:val="00CB2757"/>
    <w:rsid w:val="00CB29F6"/>
    <w:rsid w:val="00CB2CFD"/>
    <w:rsid w:val="00CB2FF1"/>
    <w:rsid w:val="00CB311E"/>
    <w:rsid w:val="00CB3164"/>
    <w:rsid w:val="00CB3618"/>
    <w:rsid w:val="00CB42D9"/>
    <w:rsid w:val="00CB431A"/>
    <w:rsid w:val="00CB536C"/>
    <w:rsid w:val="00CB5A0A"/>
    <w:rsid w:val="00CB5ABC"/>
    <w:rsid w:val="00CB5D85"/>
    <w:rsid w:val="00CB683D"/>
    <w:rsid w:val="00CB6C79"/>
    <w:rsid w:val="00CB7A9F"/>
    <w:rsid w:val="00CC10F9"/>
    <w:rsid w:val="00CC1201"/>
    <w:rsid w:val="00CC2972"/>
    <w:rsid w:val="00CC2C18"/>
    <w:rsid w:val="00CC3031"/>
    <w:rsid w:val="00CC3278"/>
    <w:rsid w:val="00CC3315"/>
    <w:rsid w:val="00CC3387"/>
    <w:rsid w:val="00CC34F4"/>
    <w:rsid w:val="00CC3B5F"/>
    <w:rsid w:val="00CC3C14"/>
    <w:rsid w:val="00CC45A6"/>
    <w:rsid w:val="00CC46C7"/>
    <w:rsid w:val="00CC50AE"/>
    <w:rsid w:val="00CC55F8"/>
    <w:rsid w:val="00CC56E9"/>
    <w:rsid w:val="00CC59F1"/>
    <w:rsid w:val="00CC5F20"/>
    <w:rsid w:val="00CC69BB"/>
    <w:rsid w:val="00CC6E7A"/>
    <w:rsid w:val="00CD03BB"/>
    <w:rsid w:val="00CD1944"/>
    <w:rsid w:val="00CD1E2C"/>
    <w:rsid w:val="00CD29F9"/>
    <w:rsid w:val="00CD2A93"/>
    <w:rsid w:val="00CD312B"/>
    <w:rsid w:val="00CD3856"/>
    <w:rsid w:val="00CD3D97"/>
    <w:rsid w:val="00CD3E9D"/>
    <w:rsid w:val="00CD43A3"/>
    <w:rsid w:val="00CD5551"/>
    <w:rsid w:val="00CD5772"/>
    <w:rsid w:val="00CD5D9F"/>
    <w:rsid w:val="00CD5E8C"/>
    <w:rsid w:val="00CD66A6"/>
    <w:rsid w:val="00CD6719"/>
    <w:rsid w:val="00CD68D3"/>
    <w:rsid w:val="00CD6950"/>
    <w:rsid w:val="00CD6D4C"/>
    <w:rsid w:val="00CD7017"/>
    <w:rsid w:val="00CD74ED"/>
    <w:rsid w:val="00CD7954"/>
    <w:rsid w:val="00CE054C"/>
    <w:rsid w:val="00CE07C5"/>
    <w:rsid w:val="00CE17BA"/>
    <w:rsid w:val="00CE314E"/>
    <w:rsid w:val="00CE3749"/>
    <w:rsid w:val="00CE4613"/>
    <w:rsid w:val="00CE476C"/>
    <w:rsid w:val="00CE52AE"/>
    <w:rsid w:val="00CE5308"/>
    <w:rsid w:val="00CE5472"/>
    <w:rsid w:val="00CE5D4B"/>
    <w:rsid w:val="00CE620E"/>
    <w:rsid w:val="00CE68CA"/>
    <w:rsid w:val="00CE7043"/>
    <w:rsid w:val="00CE7DCB"/>
    <w:rsid w:val="00CF0323"/>
    <w:rsid w:val="00CF090A"/>
    <w:rsid w:val="00CF1364"/>
    <w:rsid w:val="00CF19DE"/>
    <w:rsid w:val="00CF208B"/>
    <w:rsid w:val="00CF22EC"/>
    <w:rsid w:val="00CF2C10"/>
    <w:rsid w:val="00CF2DD4"/>
    <w:rsid w:val="00CF32AB"/>
    <w:rsid w:val="00CF3683"/>
    <w:rsid w:val="00CF3836"/>
    <w:rsid w:val="00CF4865"/>
    <w:rsid w:val="00CF49F4"/>
    <w:rsid w:val="00CF4DA5"/>
    <w:rsid w:val="00CF51BD"/>
    <w:rsid w:val="00CF53C6"/>
    <w:rsid w:val="00CF54A2"/>
    <w:rsid w:val="00CF5A87"/>
    <w:rsid w:val="00CF5B3F"/>
    <w:rsid w:val="00CF6ED5"/>
    <w:rsid w:val="00CF6EF2"/>
    <w:rsid w:val="00CF771E"/>
    <w:rsid w:val="00CF778B"/>
    <w:rsid w:val="00CF77CF"/>
    <w:rsid w:val="00CF7A0C"/>
    <w:rsid w:val="00CF7D69"/>
    <w:rsid w:val="00CF7F85"/>
    <w:rsid w:val="00D00420"/>
    <w:rsid w:val="00D006CD"/>
    <w:rsid w:val="00D00DBF"/>
    <w:rsid w:val="00D012A7"/>
    <w:rsid w:val="00D01850"/>
    <w:rsid w:val="00D01960"/>
    <w:rsid w:val="00D01B9F"/>
    <w:rsid w:val="00D02254"/>
    <w:rsid w:val="00D0281F"/>
    <w:rsid w:val="00D02FFA"/>
    <w:rsid w:val="00D03739"/>
    <w:rsid w:val="00D03994"/>
    <w:rsid w:val="00D03E61"/>
    <w:rsid w:val="00D03E8B"/>
    <w:rsid w:val="00D04C06"/>
    <w:rsid w:val="00D04F35"/>
    <w:rsid w:val="00D05DF3"/>
    <w:rsid w:val="00D06847"/>
    <w:rsid w:val="00D06980"/>
    <w:rsid w:val="00D06CAE"/>
    <w:rsid w:val="00D07904"/>
    <w:rsid w:val="00D1098A"/>
    <w:rsid w:val="00D10D9A"/>
    <w:rsid w:val="00D10DE9"/>
    <w:rsid w:val="00D11C40"/>
    <w:rsid w:val="00D11C44"/>
    <w:rsid w:val="00D11DA9"/>
    <w:rsid w:val="00D1200F"/>
    <w:rsid w:val="00D12D9C"/>
    <w:rsid w:val="00D12FA6"/>
    <w:rsid w:val="00D131E2"/>
    <w:rsid w:val="00D145A7"/>
    <w:rsid w:val="00D14902"/>
    <w:rsid w:val="00D14B5D"/>
    <w:rsid w:val="00D14F18"/>
    <w:rsid w:val="00D15450"/>
    <w:rsid w:val="00D15D27"/>
    <w:rsid w:val="00D16040"/>
    <w:rsid w:val="00D161D9"/>
    <w:rsid w:val="00D16D97"/>
    <w:rsid w:val="00D17BC8"/>
    <w:rsid w:val="00D17FF3"/>
    <w:rsid w:val="00D202C7"/>
    <w:rsid w:val="00D203B5"/>
    <w:rsid w:val="00D21268"/>
    <w:rsid w:val="00D214BC"/>
    <w:rsid w:val="00D21843"/>
    <w:rsid w:val="00D219FB"/>
    <w:rsid w:val="00D229BA"/>
    <w:rsid w:val="00D22AFF"/>
    <w:rsid w:val="00D22FA0"/>
    <w:rsid w:val="00D23486"/>
    <w:rsid w:val="00D23808"/>
    <w:rsid w:val="00D23F0C"/>
    <w:rsid w:val="00D240B0"/>
    <w:rsid w:val="00D24268"/>
    <w:rsid w:val="00D2437B"/>
    <w:rsid w:val="00D2448A"/>
    <w:rsid w:val="00D249DD"/>
    <w:rsid w:val="00D249DF"/>
    <w:rsid w:val="00D24B74"/>
    <w:rsid w:val="00D25083"/>
    <w:rsid w:val="00D25865"/>
    <w:rsid w:val="00D25CBB"/>
    <w:rsid w:val="00D25F3A"/>
    <w:rsid w:val="00D262B7"/>
    <w:rsid w:val="00D264D9"/>
    <w:rsid w:val="00D2682D"/>
    <w:rsid w:val="00D268AF"/>
    <w:rsid w:val="00D26BB8"/>
    <w:rsid w:val="00D26F16"/>
    <w:rsid w:val="00D271DE"/>
    <w:rsid w:val="00D275F6"/>
    <w:rsid w:val="00D2787B"/>
    <w:rsid w:val="00D27F10"/>
    <w:rsid w:val="00D310E1"/>
    <w:rsid w:val="00D31326"/>
    <w:rsid w:val="00D315E9"/>
    <w:rsid w:val="00D3162B"/>
    <w:rsid w:val="00D3225C"/>
    <w:rsid w:val="00D322B5"/>
    <w:rsid w:val="00D32601"/>
    <w:rsid w:val="00D32BD0"/>
    <w:rsid w:val="00D32C10"/>
    <w:rsid w:val="00D32E1C"/>
    <w:rsid w:val="00D33077"/>
    <w:rsid w:val="00D3411D"/>
    <w:rsid w:val="00D35075"/>
    <w:rsid w:val="00D3583A"/>
    <w:rsid w:val="00D35899"/>
    <w:rsid w:val="00D35C7C"/>
    <w:rsid w:val="00D36432"/>
    <w:rsid w:val="00D366AB"/>
    <w:rsid w:val="00D367C9"/>
    <w:rsid w:val="00D36DAD"/>
    <w:rsid w:val="00D36DBF"/>
    <w:rsid w:val="00D376A3"/>
    <w:rsid w:val="00D37AA5"/>
    <w:rsid w:val="00D37AE6"/>
    <w:rsid w:val="00D37F7B"/>
    <w:rsid w:val="00D40071"/>
    <w:rsid w:val="00D40A6D"/>
    <w:rsid w:val="00D40F50"/>
    <w:rsid w:val="00D416FD"/>
    <w:rsid w:val="00D41949"/>
    <w:rsid w:val="00D434C3"/>
    <w:rsid w:val="00D43547"/>
    <w:rsid w:val="00D43A0D"/>
    <w:rsid w:val="00D44090"/>
    <w:rsid w:val="00D447AB"/>
    <w:rsid w:val="00D448D3"/>
    <w:rsid w:val="00D44EA1"/>
    <w:rsid w:val="00D44F4F"/>
    <w:rsid w:val="00D44FA3"/>
    <w:rsid w:val="00D45580"/>
    <w:rsid w:val="00D456CA"/>
    <w:rsid w:val="00D4628A"/>
    <w:rsid w:val="00D462B6"/>
    <w:rsid w:val="00D46AC6"/>
    <w:rsid w:val="00D47A57"/>
    <w:rsid w:val="00D47F91"/>
    <w:rsid w:val="00D500E8"/>
    <w:rsid w:val="00D5013D"/>
    <w:rsid w:val="00D5024D"/>
    <w:rsid w:val="00D50751"/>
    <w:rsid w:val="00D50811"/>
    <w:rsid w:val="00D50D6D"/>
    <w:rsid w:val="00D51A2E"/>
    <w:rsid w:val="00D520FA"/>
    <w:rsid w:val="00D52264"/>
    <w:rsid w:val="00D52BA9"/>
    <w:rsid w:val="00D52EE4"/>
    <w:rsid w:val="00D5317A"/>
    <w:rsid w:val="00D535BC"/>
    <w:rsid w:val="00D53899"/>
    <w:rsid w:val="00D53A77"/>
    <w:rsid w:val="00D53B63"/>
    <w:rsid w:val="00D53E6F"/>
    <w:rsid w:val="00D54235"/>
    <w:rsid w:val="00D5475A"/>
    <w:rsid w:val="00D557BE"/>
    <w:rsid w:val="00D55EFE"/>
    <w:rsid w:val="00D567E6"/>
    <w:rsid w:val="00D568ED"/>
    <w:rsid w:val="00D56F25"/>
    <w:rsid w:val="00D57946"/>
    <w:rsid w:val="00D5799B"/>
    <w:rsid w:val="00D609F0"/>
    <w:rsid w:val="00D60B37"/>
    <w:rsid w:val="00D60E09"/>
    <w:rsid w:val="00D6165D"/>
    <w:rsid w:val="00D616E0"/>
    <w:rsid w:val="00D61AFF"/>
    <w:rsid w:val="00D62356"/>
    <w:rsid w:val="00D6262F"/>
    <w:rsid w:val="00D62909"/>
    <w:rsid w:val="00D636E4"/>
    <w:rsid w:val="00D63D64"/>
    <w:rsid w:val="00D64277"/>
    <w:rsid w:val="00D6445B"/>
    <w:rsid w:val="00D664D8"/>
    <w:rsid w:val="00D6781A"/>
    <w:rsid w:val="00D67B48"/>
    <w:rsid w:val="00D70087"/>
    <w:rsid w:val="00D703B5"/>
    <w:rsid w:val="00D704DB"/>
    <w:rsid w:val="00D711EE"/>
    <w:rsid w:val="00D72FDE"/>
    <w:rsid w:val="00D73236"/>
    <w:rsid w:val="00D737FA"/>
    <w:rsid w:val="00D74BF5"/>
    <w:rsid w:val="00D74E0B"/>
    <w:rsid w:val="00D74FEC"/>
    <w:rsid w:val="00D756B3"/>
    <w:rsid w:val="00D75B0D"/>
    <w:rsid w:val="00D75C95"/>
    <w:rsid w:val="00D75F08"/>
    <w:rsid w:val="00D764DA"/>
    <w:rsid w:val="00D76E3F"/>
    <w:rsid w:val="00D77768"/>
    <w:rsid w:val="00D7792D"/>
    <w:rsid w:val="00D77D2A"/>
    <w:rsid w:val="00D77E40"/>
    <w:rsid w:val="00D800EF"/>
    <w:rsid w:val="00D8045C"/>
    <w:rsid w:val="00D81607"/>
    <w:rsid w:val="00D82394"/>
    <w:rsid w:val="00D8243C"/>
    <w:rsid w:val="00D82457"/>
    <w:rsid w:val="00D830D9"/>
    <w:rsid w:val="00D8393D"/>
    <w:rsid w:val="00D840A6"/>
    <w:rsid w:val="00D8420B"/>
    <w:rsid w:val="00D8421F"/>
    <w:rsid w:val="00D84826"/>
    <w:rsid w:val="00D84971"/>
    <w:rsid w:val="00D849B5"/>
    <w:rsid w:val="00D84D88"/>
    <w:rsid w:val="00D84EA0"/>
    <w:rsid w:val="00D850CC"/>
    <w:rsid w:val="00D85FCE"/>
    <w:rsid w:val="00D86216"/>
    <w:rsid w:val="00D86279"/>
    <w:rsid w:val="00D863DC"/>
    <w:rsid w:val="00D866E4"/>
    <w:rsid w:val="00D86D80"/>
    <w:rsid w:val="00D86E0F"/>
    <w:rsid w:val="00D8749A"/>
    <w:rsid w:val="00D87863"/>
    <w:rsid w:val="00D879D0"/>
    <w:rsid w:val="00D87A80"/>
    <w:rsid w:val="00D87CDE"/>
    <w:rsid w:val="00D87EC9"/>
    <w:rsid w:val="00D87FA6"/>
    <w:rsid w:val="00D900CC"/>
    <w:rsid w:val="00D900D9"/>
    <w:rsid w:val="00D9055C"/>
    <w:rsid w:val="00D90EB8"/>
    <w:rsid w:val="00D91A3C"/>
    <w:rsid w:val="00D91C5E"/>
    <w:rsid w:val="00D91DFB"/>
    <w:rsid w:val="00D91E58"/>
    <w:rsid w:val="00D928A4"/>
    <w:rsid w:val="00D92B86"/>
    <w:rsid w:val="00D92EA4"/>
    <w:rsid w:val="00D930EF"/>
    <w:rsid w:val="00D93161"/>
    <w:rsid w:val="00D946EA"/>
    <w:rsid w:val="00D94BF9"/>
    <w:rsid w:val="00D96282"/>
    <w:rsid w:val="00D96306"/>
    <w:rsid w:val="00D96B4F"/>
    <w:rsid w:val="00D96B90"/>
    <w:rsid w:val="00D96DEE"/>
    <w:rsid w:val="00D96DF7"/>
    <w:rsid w:val="00D97C3B"/>
    <w:rsid w:val="00DA0CC2"/>
    <w:rsid w:val="00DA10D9"/>
    <w:rsid w:val="00DA1411"/>
    <w:rsid w:val="00DA156D"/>
    <w:rsid w:val="00DA15E4"/>
    <w:rsid w:val="00DA1759"/>
    <w:rsid w:val="00DA3561"/>
    <w:rsid w:val="00DA3D04"/>
    <w:rsid w:val="00DA45F2"/>
    <w:rsid w:val="00DA5407"/>
    <w:rsid w:val="00DA5503"/>
    <w:rsid w:val="00DA5EB8"/>
    <w:rsid w:val="00DA5F7A"/>
    <w:rsid w:val="00DA6488"/>
    <w:rsid w:val="00DA66A1"/>
    <w:rsid w:val="00DA6F78"/>
    <w:rsid w:val="00DA7359"/>
    <w:rsid w:val="00DA73E3"/>
    <w:rsid w:val="00DA784B"/>
    <w:rsid w:val="00DB05CA"/>
    <w:rsid w:val="00DB0BC2"/>
    <w:rsid w:val="00DB1BC6"/>
    <w:rsid w:val="00DB24BE"/>
    <w:rsid w:val="00DB2AF2"/>
    <w:rsid w:val="00DB2DCC"/>
    <w:rsid w:val="00DB34D3"/>
    <w:rsid w:val="00DB3FE2"/>
    <w:rsid w:val="00DB4100"/>
    <w:rsid w:val="00DB46A3"/>
    <w:rsid w:val="00DB5117"/>
    <w:rsid w:val="00DB5673"/>
    <w:rsid w:val="00DB5746"/>
    <w:rsid w:val="00DB5AB4"/>
    <w:rsid w:val="00DB5FEC"/>
    <w:rsid w:val="00DB69A2"/>
    <w:rsid w:val="00DB7090"/>
    <w:rsid w:val="00DB7217"/>
    <w:rsid w:val="00DB744C"/>
    <w:rsid w:val="00DB7A25"/>
    <w:rsid w:val="00DB7B77"/>
    <w:rsid w:val="00DC0383"/>
    <w:rsid w:val="00DC04DC"/>
    <w:rsid w:val="00DC073B"/>
    <w:rsid w:val="00DC082F"/>
    <w:rsid w:val="00DC0C7B"/>
    <w:rsid w:val="00DC0F8F"/>
    <w:rsid w:val="00DC16EC"/>
    <w:rsid w:val="00DC27C9"/>
    <w:rsid w:val="00DC291B"/>
    <w:rsid w:val="00DC3375"/>
    <w:rsid w:val="00DC34B7"/>
    <w:rsid w:val="00DC47CE"/>
    <w:rsid w:val="00DC5181"/>
    <w:rsid w:val="00DC55E4"/>
    <w:rsid w:val="00DC6812"/>
    <w:rsid w:val="00DC6DA5"/>
    <w:rsid w:val="00DC7384"/>
    <w:rsid w:val="00DC7399"/>
    <w:rsid w:val="00DC7BD2"/>
    <w:rsid w:val="00DD0258"/>
    <w:rsid w:val="00DD0597"/>
    <w:rsid w:val="00DD07E3"/>
    <w:rsid w:val="00DD160E"/>
    <w:rsid w:val="00DD1B1E"/>
    <w:rsid w:val="00DD214C"/>
    <w:rsid w:val="00DD2F25"/>
    <w:rsid w:val="00DD348D"/>
    <w:rsid w:val="00DD3616"/>
    <w:rsid w:val="00DD3917"/>
    <w:rsid w:val="00DD4548"/>
    <w:rsid w:val="00DD5ED8"/>
    <w:rsid w:val="00DD677B"/>
    <w:rsid w:val="00DD6889"/>
    <w:rsid w:val="00DE015A"/>
    <w:rsid w:val="00DE0D6B"/>
    <w:rsid w:val="00DE0F16"/>
    <w:rsid w:val="00DE12AB"/>
    <w:rsid w:val="00DE1502"/>
    <w:rsid w:val="00DE1876"/>
    <w:rsid w:val="00DE1A44"/>
    <w:rsid w:val="00DE2625"/>
    <w:rsid w:val="00DE2C93"/>
    <w:rsid w:val="00DE3082"/>
    <w:rsid w:val="00DE4003"/>
    <w:rsid w:val="00DE44BE"/>
    <w:rsid w:val="00DE51ED"/>
    <w:rsid w:val="00DE5528"/>
    <w:rsid w:val="00DE5AC4"/>
    <w:rsid w:val="00DE5DBE"/>
    <w:rsid w:val="00DE5E87"/>
    <w:rsid w:val="00DE6603"/>
    <w:rsid w:val="00DE6B4D"/>
    <w:rsid w:val="00DE6B84"/>
    <w:rsid w:val="00DE6EC7"/>
    <w:rsid w:val="00DE7D82"/>
    <w:rsid w:val="00DF0ADB"/>
    <w:rsid w:val="00DF0DC4"/>
    <w:rsid w:val="00DF1160"/>
    <w:rsid w:val="00DF1575"/>
    <w:rsid w:val="00DF19C4"/>
    <w:rsid w:val="00DF1BDF"/>
    <w:rsid w:val="00DF264C"/>
    <w:rsid w:val="00DF35A2"/>
    <w:rsid w:val="00DF3657"/>
    <w:rsid w:val="00DF36B5"/>
    <w:rsid w:val="00DF3EFA"/>
    <w:rsid w:val="00DF3F3C"/>
    <w:rsid w:val="00DF4411"/>
    <w:rsid w:val="00DF4D3F"/>
    <w:rsid w:val="00DF6E21"/>
    <w:rsid w:val="00DF6F6F"/>
    <w:rsid w:val="00DF6FAB"/>
    <w:rsid w:val="00DF713D"/>
    <w:rsid w:val="00DF76C5"/>
    <w:rsid w:val="00DF7E04"/>
    <w:rsid w:val="00E009C6"/>
    <w:rsid w:val="00E00B4B"/>
    <w:rsid w:val="00E00DEB"/>
    <w:rsid w:val="00E00E00"/>
    <w:rsid w:val="00E00EF7"/>
    <w:rsid w:val="00E019F8"/>
    <w:rsid w:val="00E01B4D"/>
    <w:rsid w:val="00E01C0C"/>
    <w:rsid w:val="00E021D4"/>
    <w:rsid w:val="00E0231A"/>
    <w:rsid w:val="00E03015"/>
    <w:rsid w:val="00E03416"/>
    <w:rsid w:val="00E03C5F"/>
    <w:rsid w:val="00E03F98"/>
    <w:rsid w:val="00E04009"/>
    <w:rsid w:val="00E04601"/>
    <w:rsid w:val="00E04C66"/>
    <w:rsid w:val="00E05770"/>
    <w:rsid w:val="00E05EB0"/>
    <w:rsid w:val="00E0638E"/>
    <w:rsid w:val="00E06E8A"/>
    <w:rsid w:val="00E074BF"/>
    <w:rsid w:val="00E101BB"/>
    <w:rsid w:val="00E102C7"/>
    <w:rsid w:val="00E10D7E"/>
    <w:rsid w:val="00E10FF5"/>
    <w:rsid w:val="00E1136F"/>
    <w:rsid w:val="00E127FC"/>
    <w:rsid w:val="00E12B73"/>
    <w:rsid w:val="00E131BD"/>
    <w:rsid w:val="00E13346"/>
    <w:rsid w:val="00E13824"/>
    <w:rsid w:val="00E146C7"/>
    <w:rsid w:val="00E16161"/>
    <w:rsid w:val="00E1786D"/>
    <w:rsid w:val="00E17E0F"/>
    <w:rsid w:val="00E20254"/>
    <w:rsid w:val="00E207D8"/>
    <w:rsid w:val="00E20AA4"/>
    <w:rsid w:val="00E20F1A"/>
    <w:rsid w:val="00E21241"/>
    <w:rsid w:val="00E21AB6"/>
    <w:rsid w:val="00E21B39"/>
    <w:rsid w:val="00E21F22"/>
    <w:rsid w:val="00E21F64"/>
    <w:rsid w:val="00E22060"/>
    <w:rsid w:val="00E228A3"/>
    <w:rsid w:val="00E22B72"/>
    <w:rsid w:val="00E22ECC"/>
    <w:rsid w:val="00E232AE"/>
    <w:rsid w:val="00E2466F"/>
    <w:rsid w:val="00E246C7"/>
    <w:rsid w:val="00E24F4E"/>
    <w:rsid w:val="00E2506A"/>
    <w:rsid w:val="00E25451"/>
    <w:rsid w:val="00E2548A"/>
    <w:rsid w:val="00E2598E"/>
    <w:rsid w:val="00E26877"/>
    <w:rsid w:val="00E26A83"/>
    <w:rsid w:val="00E26DC3"/>
    <w:rsid w:val="00E27876"/>
    <w:rsid w:val="00E27B0D"/>
    <w:rsid w:val="00E27F63"/>
    <w:rsid w:val="00E3096F"/>
    <w:rsid w:val="00E3099E"/>
    <w:rsid w:val="00E31147"/>
    <w:rsid w:val="00E31186"/>
    <w:rsid w:val="00E31357"/>
    <w:rsid w:val="00E317DE"/>
    <w:rsid w:val="00E32923"/>
    <w:rsid w:val="00E32DB7"/>
    <w:rsid w:val="00E32F98"/>
    <w:rsid w:val="00E33353"/>
    <w:rsid w:val="00E33C36"/>
    <w:rsid w:val="00E33D18"/>
    <w:rsid w:val="00E3422C"/>
    <w:rsid w:val="00E34A12"/>
    <w:rsid w:val="00E3520B"/>
    <w:rsid w:val="00E353F9"/>
    <w:rsid w:val="00E36578"/>
    <w:rsid w:val="00E36628"/>
    <w:rsid w:val="00E37B8C"/>
    <w:rsid w:val="00E37DFD"/>
    <w:rsid w:val="00E40257"/>
    <w:rsid w:val="00E40590"/>
    <w:rsid w:val="00E410C4"/>
    <w:rsid w:val="00E413ED"/>
    <w:rsid w:val="00E41783"/>
    <w:rsid w:val="00E417E7"/>
    <w:rsid w:val="00E41977"/>
    <w:rsid w:val="00E41E40"/>
    <w:rsid w:val="00E41EC8"/>
    <w:rsid w:val="00E424BA"/>
    <w:rsid w:val="00E42E86"/>
    <w:rsid w:val="00E437BA"/>
    <w:rsid w:val="00E44826"/>
    <w:rsid w:val="00E44A96"/>
    <w:rsid w:val="00E454F1"/>
    <w:rsid w:val="00E45CF4"/>
    <w:rsid w:val="00E45D18"/>
    <w:rsid w:val="00E45E9D"/>
    <w:rsid w:val="00E46AA2"/>
    <w:rsid w:val="00E47493"/>
    <w:rsid w:val="00E47B4E"/>
    <w:rsid w:val="00E504B1"/>
    <w:rsid w:val="00E50D5F"/>
    <w:rsid w:val="00E510CD"/>
    <w:rsid w:val="00E519A5"/>
    <w:rsid w:val="00E51D7A"/>
    <w:rsid w:val="00E521DD"/>
    <w:rsid w:val="00E52480"/>
    <w:rsid w:val="00E52585"/>
    <w:rsid w:val="00E52E44"/>
    <w:rsid w:val="00E5405C"/>
    <w:rsid w:val="00E5436C"/>
    <w:rsid w:val="00E54740"/>
    <w:rsid w:val="00E54B5E"/>
    <w:rsid w:val="00E54BC7"/>
    <w:rsid w:val="00E5534F"/>
    <w:rsid w:val="00E55812"/>
    <w:rsid w:val="00E56732"/>
    <w:rsid w:val="00E572CC"/>
    <w:rsid w:val="00E5787F"/>
    <w:rsid w:val="00E60ABA"/>
    <w:rsid w:val="00E60ACB"/>
    <w:rsid w:val="00E60FF7"/>
    <w:rsid w:val="00E61175"/>
    <w:rsid w:val="00E614E9"/>
    <w:rsid w:val="00E61D8C"/>
    <w:rsid w:val="00E61E3A"/>
    <w:rsid w:val="00E61E6A"/>
    <w:rsid w:val="00E62832"/>
    <w:rsid w:val="00E62A1A"/>
    <w:rsid w:val="00E62F16"/>
    <w:rsid w:val="00E638C6"/>
    <w:rsid w:val="00E63AE2"/>
    <w:rsid w:val="00E63B0E"/>
    <w:rsid w:val="00E640B3"/>
    <w:rsid w:val="00E64E82"/>
    <w:rsid w:val="00E65879"/>
    <w:rsid w:val="00E65CBB"/>
    <w:rsid w:val="00E65D78"/>
    <w:rsid w:val="00E66094"/>
    <w:rsid w:val="00E66976"/>
    <w:rsid w:val="00E66B8E"/>
    <w:rsid w:val="00E66F28"/>
    <w:rsid w:val="00E67057"/>
    <w:rsid w:val="00E678F2"/>
    <w:rsid w:val="00E67A64"/>
    <w:rsid w:val="00E67A71"/>
    <w:rsid w:val="00E67FE4"/>
    <w:rsid w:val="00E70037"/>
    <w:rsid w:val="00E702CE"/>
    <w:rsid w:val="00E7096E"/>
    <w:rsid w:val="00E709B7"/>
    <w:rsid w:val="00E709CE"/>
    <w:rsid w:val="00E7166B"/>
    <w:rsid w:val="00E719E5"/>
    <w:rsid w:val="00E71E5A"/>
    <w:rsid w:val="00E7222C"/>
    <w:rsid w:val="00E725B9"/>
    <w:rsid w:val="00E72EA1"/>
    <w:rsid w:val="00E730F2"/>
    <w:rsid w:val="00E732EA"/>
    <w:rsid w:val="00E7342F"/>
    <w:rsid w:val="00E737FF"/>
    <w:rsid w:val="00E73B9F"/>
    <w:rsid w:val="00E73D26"/>
    <w:rsid w:val="00E74563"/>
    <w:rsid w:val="00E7531E"/>
    <w:rsid w:val="00E7566E"/>
    <w:rsid w:val="00E76137"/>
    <w:rsid w:val="00E76306"/>
    <w:rsid w:val="00E76F10"/>
    <w:rsid w:val="00E77F94"/>
    <w:rsid w:val="00E803EC"/>
    <w:rsid w:val="00E80F78"/>
    <w:rsid w:val="00E8101C"/>
    <w:rsid w:val="00E82D12"/>
    <w:rsid w:val="00E8342F"/>
    <w:rsid w:val="00E83C33"/>
    <w:rsid w:val="00E83E16"/>
    <w:rsid w:val="00E85608"/>
    <w:rsid w:val="00E859D7"/>
    <w:rsid w:val="00E86448"/>
    <w:rsid w:val="00E86E8A"/>
    <w:rsid w:val="00E87125"/>
    <w:rsid w:val="00E87555"/>
    <w:rsid w:val="00E87582"/>
    <w:rsid w:val="00E87AB9"/>
    <w:rsid w:val="00E90405"/>
    <w:rsid w:val="00E90925"/>
    <w:rsid w:val="00E90DEC"/>
    <w:rsid w:val="00E90E6E"/>
    <w:rsid w:val="00E913AB"/>
    <w:rsid w:val="00E91E4C"/>
    <w:rsid w:val="00E9294D"/>
    <w:rsid w:val="00E92D34"/>
    <w:rsid w:val="00E92F54"/>
    <w:rsid w:val="00E93443"/>
    <w:rsid w:val="00E93663"/>
    <w:rsid w:val="00E94303"/>
    <w:rsid w:val="00E946F1"/>
    <w:rsid w:val="00E94D5C"/>
    <w:rsid w:val="00E94DE6"/>
    <w:rsid w:val="00E95179"/>
    <w:rsid w:val="00E952FF"/>
    <w:rsid w:val="00E95785"/>
    <w:rsid w:val="00E9582E"/>
    <w:rsid w:val="00E959A6"/>
    <w:rsid w:val="00E96C96"/>
    <w:rsid w:val="00E96DBA"/>
    <w:rsid w:val="00E973E2"/>
    <w:rsid w:val="00E97CBE"/>
    <w:rsid w:val="00EA0304"/>
    <w:rsid w:val="00EA1942"/>
    <w:rsid w:val="00EA1E87"/>
    <w:rsid w:val="00EA2542"/>
    <w:rsid w:val="00EA2E91"/>
    <w:rsid w:val="00EA318F"/>
    <w:rsid w:val="00EA353F"/>
    <w:rsid w:val="00EA356C"/>
    <w:rsid w:val="00EA365E"/>
    <w:rsid w:val="00EA4360"/>
    <w:rsid w:val="00EA4E70"/>
    <w:rsid w:val="00EA4F89"/>
    <w:rsid w:val="00EA6F09"/>
    <w:rsid w:val="00EA71D9"/>
    <w:rsid w:val="00EA7411"/>
    <w:rsid w:val="00EA7ADB"/>
    <w:rsid w:val="00EA7B46"/>
    <w:rsid w:val="00EA7BD7"/>
    <w:rsid w:val="00EA7E21"/>
    <w:rsid w:val="00EB0190"/>
    <w:rsid w:val="00EB0E48"/>
    <w:rsid w:val="00EB0FD1"/>
    <w:rsid w:val="00EB1C57"/>
    <w:rsid w:val="00EB2E6F"/>
    <w:rsid w:val="00EB33EA"/>
    <w:rsid w:val="00EB3652"/>
    <w:rsid w:val="00EB3ABE"/>
    <w:rsid w:val="00EB3CE2"/>
    <w:rsid w:val="00EB47F2"/>
    <w:rsid w:val="00EB5896"/>
    <w:rsid w:val="00EB59EE"/>
    <w:rsid w:val="00EB5F1E"/>
    <w:rsid w:val="00EB5FA4"/>
    <w:rsid w:val="00EB64AB"/>
    <w:rsid w:val="00EB6594"/>
    <w:rsid w:val="00EB6C99"/>
    <w:rsid w:val="00EB6CD1"/>
    <w:rsid w:val="00EB7BAC"/>
    <w:rsid w:val="00EB7BBD"/>
    <w:rsid w:val="00EC17F1"/>
    <w:rsid w:val="00EC2B91"/>
    <w:rsid w:val="00EC2C01"/>
    <w:rsid w:val="00EC3428"/>
    <w:rsid w:val="00EC3824"/>
    <w:rsid w:val="00EC3B10"/>
    <w:rsid w:val="00EC3CA0"/>
    <w:rsid w:val="00EC42DC"/>
    <w:rsid w:val="00EC4639"/>
    <w:rsid w:val="00EC4B26"/>
    <w:rsid w:val="00EC530E"/>
    <w:rsid w:val="00EC5513"/>
    <w:rsid w:val="00EC5604"/>
    <w:rsid w:val="00EC5910"/>
    <w:rsid w:val="00EC59C5"/>
    <w:rsid w:val="00EC5AF9"/>
    <w:rsid w:val="00EC5C38"/>
    <w:rsid w:val="00EC5EE6"/>
    <w:rsid w:val="00EC5F10"/>
    <w:rsid w:val="00EC5F64"/>
    <w:rsid w:val="00EC5F89"/>
    <w:rsid w:val="00EC6F8E"/>
    <w:rsid w:val="00EC7E7F"/>
    <w:rsid w:val="00ED045C"/>
    <w:rsid w:val="00ED09B6"/>
    <w:rsid w:val="00ED21D6"/>
    <w:rsid w:val="00ED30BC"/>
    <w:rsid w:val="00ED3632"/>
    <w:rsid w:val="00ED3730"/>
    <w:rsid w:val="00ED41CE"/>
    <w:rsid w:val="00ED434E"/>
    <w:rsid w:val="00ED4726"/>
    <w:rsid w:val="00ED4C1F"/>
    <w:rsid w:val="00ED53B8"/>
    <w:rsid w:val="00ED54C0"/>
    <w:rsid w:val="00ED550C"/>
    <w:rsid w:val="00ED55A2"/>
    <w:rsid w:val="00ED5AFF"/>
    <w:rsid w:val="00ED60E9"/>
    <w:rsid w:val="00ED62E6"/>
    <w:rsid w:val="00ED63B6"/>
    <w:rsid w:val="00ED6B97"/>
    <w:rsid w:val="00ED6E2C"/>
    <w:rsid w:val="00ED7585"/>
    <w:rsid w:val="00EE019A"/>
    <w:rsid w:val="00EE0237"/>
    <w:rsid w:val="00EE0484"/>
    <w:rsid w:val="00EE0D59"/>
    <w:rsid w:val="00EE10E9"/>
    <w:rsid w:val="00EE1193"/>
    <w:rsid w:val="00EE142C"/>
    <w:rsid w:val="00EE172C"/>
    <w:rsid w:val="00EE1AE4"/>
    <w:rsid w:val="00EE1B33"/>
    <w:rsid w:val="00EE1F8C"/>
    <w:rsid w:val="00EE2275"/>
    <w:rsid w:val="00EE2B1B"/>
    <w:rsid w:val="00EE2D7E"/>
    <w:rsid w:val="00EE33E5"/>
    <w:rsid w:val="00EE385E"/>
    <w:rsid w:val="00EE4849"/>
    <w:rsid w:val="00EE4B53"/>
    <w:rsid w:val="00EE5770"/>
    <w:rsid w:val="00EE660F"/>
    <w:rsid w:val="00EE6907"/>
    <w:rsid w:val="00EE71C7"/>
    <w:rsid w:val="00EE799E"/>
    <w:rsid w:val="00EE7CB4"/>
    <w:rsid w:val="00EF081D"/>
    <w:rsid w:val="00EF0D5E"/>
    <w:rsid w:val="00EF1212"/>
    <w:rsid w:val="00EF162C"/>
    <w:rsid w:val="00EF18DD"/>
    <w:rsid w:val="00EF1E62"/>
    <w:rsid w:val="00EF2159"/>
    <w:rsid w:val="00EF2900"/>
    <w:rsid w:val="00EF2A7D"/>
    <w:rsid w:val="00EF2E72"/>
    <w:rsid w:val="00EF2EFE"/>
    <w:rsid w:val="00EF3146"/>
    <w:rsid w:val="00EF3256"/>
    <w:rsid w:val="00EF476F"/>
    <w:rsid w:val="00EF489E"/>
    <w:rsid w:val="00EF493B"/>
    <w:rsid w:val="00EF4B65"/>
    <w:rsid w:val="00EF52DC"/>
    <w:rsid w:val="00EF5DAE"/>
    <w:rsid w:val="00EF5DE7"/>
    <w:rsid w:val="00EF6641"/>
    <w:rsid w:val="00EF6D43"/>
    <w:rsid w:val="00EF6E68"/>
    <w:rsid w:val="00EF6F18"/>
    <w:rsid w:val="00EF7604"/>
    <w:rsid w:val="00EF7926"/>
    <w:rsid w:val="00EF7A72"/>
    <w:rsid w:val="00EF7D8D"/>
    <w:rsid w:val="00EF7EA2"/>
    <w:rsid w:val="00F00CD5"/>
    <w:rsid w:val="00F00F1C"/>
    <w:rsid w:val="00F00FD4"/>
    <w:rsid w:val="00F01264"/>
    <w:rsid w:val="00F01691"/>
    <w:rsid w:val="00F021AB"/>
    <w:rsid w:val="00F02814"/>
    <w:rsid w:val="00F02904"/>
    <w:rsid w:val="00F0320E"/>
    <w:rsid w:val="00F03BF0"/>
    <w:rsid w:val="00F03F0D"/>
    <w:rsid w:val="00F0421D"/>
    <w:rsid w:val="00F04682"/>
    <w:rsid w:val="00F046A2"/>
    <w:rsid w:val="00F05147"/>
    <w:rsid w:val="00F054CD"/>
    <w:rsid w:val="00F05A10"/>
    <w:rsid w:val="00F062D4"/>
    <w:rsid w:val="00F069C2"/>
    <w:rsid w:val="00F06D40"/>
    <w:rsid w:val="00F074D1"/>
    <w:rsid w:val="00F0755C"/>
    <w:rsid w:val="00F0799C"/>
    <w:rsid w:val="00F10520"/>
    <w:rsid w:val="00F1058D"/>
    <w:rsid w:val="00F10F4B"/>
    <w:rsid w:val="00F12015"/>
    <w:rsid w:val="00F12267"/>
    <w:rsid w:val="00F1236D"/>
    <w:rsid w:val="00F137C0"/>
    <w:rsid w:val="00F138AA"/>
    <w:rsid w:val="00F1441B"/>
    <w:rsid w:val="00F1523D"/>
    <w:rsid w:val="00F15BD1"/>
    <w:rsid w:val="00F16BC2"/>
    <w:rsid w:val="00F16D47"/>
    <w:rsid w:val="00F17310"/>
    <w:rsid w:val="00F17626"/>
    <w:rsid w:val="00F17A11"/>
    <w:rsid w:val="00F17DF3"/>
    <w:rsid w:val="00F17FA3"/>
    <w:rsid w:val="00F201BD"/>
    <w:rsid w:val="00F20A30"/>
    <w:rsid w:val="00F20EA4"/>
    <w:rsid w:val="00F21026"/>
    <w:rsid w:val="00F210F3"/>
    <w:rsid w:val="00F2223F"/>
    <w:rsid w:val="00F227F8"/>
    <w:rsid w:val="00F22C20"/>
    <w:rsid w:val="00F22CD5"/>
    <w:rsid w:val="00F23132"/>
    <w:rsid w:val="00F233B4"/>
    <w:rsid w:val="00F23810"/>
    <w:rsid w:val="00F23A59"/>
    <w:rsid w:val="00F24823"/>
    <w:rsid w:val="00F24BE2"/>
    <w:rsid w:val="00F24C86"/>
    <w:rsid w:val="00F24E08"/>
    <w:rsid w:val="00F250B4"/>
    <w:rsid w:val="00F25ED6"/>
    <w:rsid w:val="00F26781"/>
    <w:rsid w:val="00F26C37"/>
    <w:rsid w:val="00F27336"/>
    <w:rsid w:val="00F30538"/>
    <w:rsid w:val="00F30B75"/>
    <w:rsid w:val="00F30BAD"/>
    <w:rsid w:val="00F30BCE"/>
    <w:rsid w:val="00F31212"/>
    <w:rsid w:val="00F31810"/>
    <w:rsid w:val="00F31FF3"/>
    <w:rsid w:val="00F32466"/>
    <w:rsid w:val="00F335D3"/>
    <w:rsid w:val="00F33A73"/>
    <w:rsid w:val="00F33BC8"/>
    <w:rsid w:val="00F3458D"/>
    <w:rsid w:val="00F345D0"/>
    <w:rsid w:val="00F347BE"/>
    <w:rsid w:val="00F35AB2"/>
    <w:rsid w:val="00F363F0"/>
    <w:rsid w:val="00F36843"/>
    <w:rsid w:val="00F36AF9"/>
    <w:rsid w:val="00F37117"/>
    <w:rsid w:val="00F37319"/>
    <w:rsid w:val="00F37778"/>
    <w:rsid w:val="00F379FE"/>
    <w:rsid w:val="00F40144"/>
    <w:rsid w:val="00F403CC"/>
    <w:rsid w:val="00F40521"/>
    <w:rsid w:val="00F4057D"/>
    <w:rsid w:val="00F40EBF"/>
    <w:rsid w:val="00F4120E"/>
    <w:rsid w:val="00F412E4"/>
    <w:rsid w:val="00F41548"/>
    <w:rsid w:val="00F415EE"/>
    <w:rsid w:val="00F4206D"/>
    <w:rsid w:val="00F42075"/>
    <w:rsid w:val="00F422B3"/>
    <w:rsid w:val="00F42AA9"/>
    <w:rsid w:val="00F42E58"/>
    <w:rsid w:val="00F4359A"/>
    <w:rsid w:val="00F4384C"/>
    <w:rsid w:val="00F441F8"/>
    <w:rsid w:val="00F4441C"/>
    <w:rsid w:val="00F452A6"/>
    <w:rsid w:val="00F452AA"/>
    <w:rsid w:val="00F452E1"/>
    <w:rsid w:val="00F45A21"/>
    <w:rsid w:val="00F46623"/>
    <w:rsid w:val="00F46C9A"/>
    <w:rsid w:val="00F46CE3"/>
    <w:rsid w:val="00F47CA0"/>
    <w:rsid w:val="00F50862"/>
    <w:rsid w:val="00F50F1A"/>
    <w:rsid w:val="00F516D3"/>
    <w:rsid w:val="00F51805"/>
    <w:rsid w:val="00F51963"/>
    <w:rsid w:val="00F51D03"/>
    <w:rsid w:val="00F521C0"/>
    <w:rsid w:val="00F52602"/>
    <w:rsid w:val="00F53080"/>
    <w:rsid w:val="00F531B5"/>
    <w:rsid w:val="00F5366B"/>
    <w:rsid w:val="00F54E05"/>
    <w:rsid w:val="00F55093"/>
    <w:rsid w:val="00F55211"/>
    <w:rsid w:val="00F55718"/>
    <w:rsid w:val="00F561E8"/>
    <w:rsid w:val="00F5663E"/>
    <w:rsid w:val="00F569AE"/>
    <w:rsid w:val="00F5781D"/>
    <w:rsid w:val="00F57EEF"/>
    <w:rsid w:val="00F605CF"/>
    <w:rsid w:val="00F608A8"/>
    <w:rsid w:val="00F60C46"/>
    <w:rsid w:val="00F610B7"/>
    <w:rsid w:val="00F61109"/>
    <w:rsid w:val="00F6189A"/>
    <w:rsid w:val="00F626B0"/>
    <w:rsid w:val="00F6286E"/>
    <w:rsid w:val="00F63060"/>
    <w:rsid w:val="00F634E9"/>
    <w:rsid w:val="00F6372D"/>
    <w:rsid w:val="00F63A3A"/>
    <w:rsid w:val="00F63B00"/>
    <w:rsid w:val="00F640B9"/>
    <w:rsid w:val="00F64173"/>
    <w:rsid w:val="00F646FA"/>
    <w:rsid w:val="00F64815"/>
    <w:rsid w:val="00F649CA"/>
    <w:rsid w:val="00F64AE7"/>
    <w:rsid w:val="00F664C4"/>
    <w:rsid w:val="00F6650C"/>
    <w:rsid w:val="00F66677"/>
    <w:rsid w:val="00F669A2"/>
    <w:rsid w:val="00F66ACD"/>
    <w:rsid w:val="00F67BDF"/>
    <w:rsid w:val="00F709A8"/>
    <w:rsid w:val="00F71355"/>
    <w:rsid w:val="00F718DC"/>
    <w:rsid w:val="00F71C74"/>
    <w:rsid w:val="00F72771"/>
    <w:rsid w:val="00F72F68"/>
    <w:rsid w:val="00F731B6"/>
    <w:rsid w:val="00F73326"/>
    <w:rsid w:val="00F73387"/>
    <w:rsid w:val="00F7355B"/>
    <w:rsid w:val="00F75ABD"/>
    <w:rsid w:val="00F75C35"/>
    <w:rsid w:val="00F75CAE"/>
    <w:rsid w:val="00F75F21"/>
    <w:rsid w:val="00F76AD0"/>
    <w:rsid w:val="00F76CB4"/>
    <w:rsid w:val="00F76CB5"/>
    <w:rsid w:val="00F772CE"/>
    <w:rsid w:val="00F776C4"/>
    <w:rsid w:val="00F801B8"/>
    <w:rsid w:val="00F80230"/>
    <w:rsid w:val="00F805DB"/>
    <w:rsid w:val="00F80775"/>
    <w:rsid w:val="00F82A25"/>
    <w:rsid w:val="00F82F2B"/>
    <w:rsid w:val="00F834E9"/>
    <w:rsid w:val="00F83787"/>
    <w:rsid w:val="00F84214"/>
    <w:rsid w:val="00F84226"/>
    <w:rsid w:val="00F84A78"/>
    <w:rsid w:val="00F84C27"/>
    <w:rsid w:val="00F8516B"/>
    <w:rsid w:val="00F85603"/>
    <w:rsid w:val="00F86042"/>
    <w:rsid w:val="00F8653E"/>
    <w:rsid w:val="00F8696D"/>
    <w:rsid w:val="00F870C8"/>
    <w:rsid w:val="00F87152"/>
    <w:rsid w:val="00F87659"/>
    <w:rsid w:val="00F87790"/>
    <w:rsid w:val="00F87902"/>
    <w:rsid w:val="00F8794E"/>
    <w:rsid w:val="00F87D2A"/>
    <w:rsid w:val="00F90A9B"/>
    <w:rsid w:val="00F9180C"/>
    <w:rsid w:val="00F91CC1"/>
    <w:rsid w:val="00F92561"/>
    <w:rsid w:val="00F92BD1"/>
    <w:rsid w:val="00F93B85"/>
    <w:rsid w:val="00F94FAE"/>
    <w:rsid w:val="00F953BC"/>
    <w:rsid w:val="00F95960"/>
    <w:rsid w:val="00F959A8"/>
    <w:rsid w:val="00F95AEE"/>
    <w:rsid w:val="00F9624C"/>
    <w:rsid w:val="00F96F3A"/>
    <w:rsid w:val="00F96FDE"/>
    <w:rsid w:val="00F97CC9"/>
    <w:rsid w:val="00FA00F3"/>
    <w:rsid w:val="00FA0747"/>
    <w:rsid w:val="00FA14FA"/>
    <w:rsid w:val="00FA2219"/>
    <w:rsid w:val="00FA27AF"/>
    <w:rsid w:val="00FA286E"/>
    <w:rsid w:val="00FA2ACD"/>
    <w:rsid w:val="00FA2F71"/>
    <w:rsid w:val="00FA315C"/>
    <w:rsid w:val="00FA3B62"/>
    <w:rsid w:val="00FA3CC0"/>
    <w:rsid w:val="00FA40FD"/>
    <w:rsid w:val="00FA46AB"/>
    <w:rsid w:val="00FA4AB4"/>
    <w:rsid w:val="00FA4EAF"/>
    <w:rsid w:val="00FA5079"/>
    <w:rsid w:val="00FA5277"/>
    <w:rsid w:val="00FA56EB"/>
    <w:rsid w:val="00FA5954"/>
    <w:rsid w:val="00FA70B3"/>
    <w:rsid w:val="00FA70F6"/>
    <w:rsid w:val="00FA7281"/>
    <w:rsid w:val="00FA76DC"/>
    <w:rsid w:val="00FB045A"/>
    <w:rsid w:val="00FB04B9"/>
    <w:rsid w:val="00FB0F5F"/>
    <w:rsid w:val="00FB0F8F"/>
    <w:rsid w:val="00FB1883"/>
    <w:rsid w:val="00FB19E1"/>
    <w:rsid w:val="00FB27D0"/>
    <w:rsid w:val="00FB297A"/>
    <w:rsid w:val="00FB2D4E"/>
    <w:rsid w:val="00FB3218"/>
    <w:rsid w:val="00FB338B"/>
    <w:rsid w:val="00FB3CA7"/>
    <w:rsid w:val="00FB3EE9"/>
    <w:rsid w:val="00FB4320"/>
    <w:rsid w:val="00FB46D5"/>
    <w:rsid w:val="00FB4BEC"/>
    <w:rsid w:val="00FB50DE"/>
    <w:rsid w:val="00FB566D"/>
    <w:rsid w:val="00FB5814"/>
    <w:rsid w:val="00FB5C22"/>
    <w:rsid w:val="00FB5EF4"/>
    <w:rsid w:val="00FB6092"/>
    <w:rsid w:val="00FB617D"/>
    <w:rsid w:val="00FB62F9"/>
    <w:rsid w:val="00FB66C4"/>
    <w:rsid w:val="00FB7312"/>
    <w:rsid w:val="00FB7DB3"/>
    <w:rsid w:val="00FC08F2"/>
    <w:rsid w:val="00FC15B3"/>
    <w:rsid w:val="00FC19F8"/>
    <w:rsid w:val="00FC1C8A"/>
    <w:rsid w:val="00FC20D6"/>
    <w:rsid w:val="00FC220D"/>
    <w:rsid w:val="00FC2F5C"/>
    <w:rsid w:val="00FC3615"/>
    <w:rsid w:val="00FC3784"/>
    <w:rsid w:val="00FC3C12"/>
    <w:rsid w:val="00FC3E85"/>
    <w:rsid w:val="00FC40E8"/>
    <w:rsid w:val="00FC42B1"/>
    <w:rsid w:val="00FC4FE8"/>
    <w:rsid w:val="00FC4FFE"/>
    <w:rsid w:val="00FC5246"/>
    <w:rsid w:val="00FC5374"/>
    <w:rsid w:val="00FC6431"/>
    <w:rsid w:val="00FC6434"/>
    <w:rsid w:val="00FC6528"/>
    <w:rsid w:val="00FC68FD"/>
    <w:rsid w:val="00FC7130"/>
    <w:rsid w:val="00FC747D"/>
    <w:rsid w:val="00FC7702"/>
    <w:rsid w:val="00FC79CE"/>
    <w:rsid w:val="00FC7D0E"/>
    <w:rsid w:val="00FC7DB7"/>
    <w:rsid w:val="00FD00E9"/>
    <w:rsid w:val="00FD0598"/>
    <w:rsid w:val="00FD15C2"/>
    <w:rsid w:val="00FD16E9"/>
    <w:rsid w:val="00FD188F"/>
    <w:rsid w:val="00FD1D2B"/>
    <w:rsid w:val="00FD3607"/>
    <w:rsid w:val="00FD3843"/>
    <w:rsid w:val="00FD55C4"/>
    <w:rsid w:val="00FD6C50"/>
    <w:rsid w:val="00FD6DED"/>
    <w:rsid w:val="00FD6E31"/>
    <w:rsid w:val="00FD7A8A"/>
    <w:rsid w:val="00FD7DBE"/>
    <w:rsid w:val="00FD7FF8"/>
    <w:rsid w:val="00FE04EE"/>
    <w:rsid w:val="00FE0848"/>
    <w:rsid w:val="00FE0961"/>
    <w:rsid w:val="00FE1944"/>
    <w:rsid w:val="00FE21A9"/>
    <w:rsid w:val="00FE21C5"/>
    <w:rsid w:val="00FE2204"/>
    <w:rsid w:val="00FE220F"/>
    <w:rsid w:val="00FE2C36"/>
    <w:rsid w:val="00FE2C86"/>
    <w:rsid w:val="00FE2D69"/>
    <w:rsid w:val="00FE2EA1"/>
    <w:rsid w:val="00FE3C56"/>
    <w:rsid w:val="00FE42C4"/>
    <w:rsid w:val="00FE4B77"/>
    <w:rsid w:val="00FE4E6E"/>
    <w:rsid w:val="00FE56DF"/>
    <w:rsid w:val="00FE666C"/>
    <w:rsid w:val="00FE6F75"/>
    <w:rsid w:val="00FF0211"/>
    <w:rsid w:val="00FF027A"/>
    <w:rsid w:val="00FF10FC"/>
    <w:rsid w:val="00FF1500"/>
    <w:rsid w:val="00FF1BDB"/>
    <w:rsid w:val="00FF1BEB"/>
    <w:rsid w:val="00FF29CA"/>
    <w:rsid w:val="00FF3022"/>
    <w:rsid w:val="00FF3A56"/>
    <w:rsid w:val="00FF41B1"/>
    <w:rsid w:val="00FF5E0F"/>
    <w:rsid w:val="00FF6327"/>
    <w:rsid w:val="00FF6783"/>
    <w:rsid w:val="00FF6B9D"/>
    <w:rsid w:val="00FF7079"/>
    <w:rsid w:val="00FF726B"/>
    <w:rsid w:val="00FF7AF1"/>
    <w:rsid w:val="00FF7E45"/>
    <w:rsid w:val="00FF7EA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3700881"/>
  <w15:docId w15:val="{71B9E1E0-18A1-4552-B9C9-87AB27721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qFormat="1"/>
    <w:lsdException w:name="heading 3" w:locked="1" w:qFormat="1"/>
    <w:lsdException w:name="heading 4" w:locked="1" w:uiPriority="9" w:qFormat="1"/>
    <w:lsdException w:name="heading 5" w:locked="1" w:uiPriority="9"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lsdException w:name="List 2" w:semiHidden="1" w:unhideWhenUsed="1"/>
    <w:lsdException w:name="List 3" w:semiHidden="1" w:unhideWhenUsed="1"/>
    <w:lsdException w:name="List 4" w:locked="1"/>
    <w:lsdException w:name="List 5" w:lock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lsdException w:name="Date" w:locked="1"/>
    <w:lsdException w:name="Body Text First Indent" w:lock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276D28"/>
    <w:pPr>
      <w:spacing w:line="360" w:lineRule="auto"/>
      <w:ind w:firstLine="680"/>
      <w:jc w:val="both"/>
    </w:pPr>
    <w:rPr>
      <w:rFonts w:ascii="Arial" w:hAnsi="Arial"/>
      <w:sz w:val="24"/>
    </w:rPr>
  </w:style>
  <w:style w:type="paragraph" w:styleId="1">
    <w:name w:val="heading 1"/>
    <w:basedOn w:val="a0"/>
    <w:next w:val="a0"/>
    <w:link w:val="10"/>
    <w:uiPriority w:val="9"/>
    <w:qFormat/>
    <w:rsid w:val="002A2C37"/>
    <w:pPr>
      <w:keepNext/>
      <w:suppressAutoHyphens/>
      <w:spacing w:before="720" w:after="360"/>
      <w:ind w:left="680" w:firstLine="0"/>
      <w:jc w:val="left"/>
      <w:outlineLvl w:val="0"/>
    </w:pPr>
    <w:rPr>
      <w:b/>
      <w:sz w:val="28"/>
      <w:lang w:eastAsia="en-US"/>
    </w:rPr>
  </w:style>
  <w:style w:type="paragraph" w:styleId="20">
    <w:name w:val="heading 2"/>
    <w:basedOn w:val="a0"/>
    <w:next w:val="a0"/>
    <w:link w:val="21"/>
    <w:qFormat/>
    <w:rsid w:val="00FB5814"/>
    <w:pPr>
      <w:keepNext/>
      <w:suppressAutoHyphens/>
      <w:spacing w:before="480" w:after="360"/>
      <w:ind w:left="680" w:firstLine="0"/>
      <w:jc w:val="left"/>
      <w:outlineLvl w:val="1"/>
    </w:pPr>
    <w:rPr>
      <w:b/>
      <w:sz w:val="26"/>
      <w:lang w:eastAsia="en-US"/>
    </w:rPr>
  </w:style>
  <w:style w:type="paragraph" w:styleId="30">
    <w:name w:val="heading 3"/>
    <w:basedOn w:val="a0"/>
    <w:next w:val="a0"/>
    <w:link w:val="31"/>
    <w:qFormat/>
    <w:rsid w:val="0085031F"/>
    <w:pPr>
      <w:keepNext/>
      <w:suppressAutoHyphens/>
      <w:spacing w:before="240" w:after="120"/>
      <w:ind w:left="680" w:firstLine="0"/>
      <w:jc w:val="left"/>
      <w:outlineLvl w:val="2"/>
    </w:pPr>
    <w:rPr>
      <w:b/>
      <w:lang w:eastAsia="en-US"/>
    </w:rPr>
  </w:style>
  <w:style w:type="paragraph" w:styleId="4">
    <w:name w:val="heading 4"/>
    <w:basedOn w:val="a0"/>
    <w:next w:val="a0"/>
    <w:link w:val="40"/>
    <w:uiPriority w:val="9"/>
    <w:qFormat/>
    <w:rsid w:val="005F58C8"/>
    <w:pPr>
      <w:keepNext/>
      <w:keepLines/>
      <w:spacing w:before="120"/>
      <w:ind w:left="680" w:firstLine="0"/>
      <w:jc w:val="left"/>
      <w:outlineLvl w:val="3"/>
    </w:pPr>
    <w:rPr>
      <w:lang w:eastAsia="en-US"/>
    </w:rPr>
  </w:style>
  <w:style w:type="paragraph" w:styleId="5">
    <w:name w:val="heading 5"/>
    <w:basedOn w:val="a0"/>
    <w:next w:val="a0"/>
    <w:link w:val="50"/>
    <w:uiPriority w:val="9"/>
    <w:qFormat/>
    <w:rsid w:val="005F58C8"/>
    <w:pPr>
      <w:spacing w:before="120"/>
      <w:ind w:left="680" w:firstLine="0"/>
      <w:outlineLvl w:val="4"/>
    </w:pPr>
    <w:rPr>
      <w:bCs/>
      <w:i/>
      <w:iCs/>
      <w:szCs w:val="26"/>
      <w:lang w:eastAsia="en-US"/>
    </w:rPr>
  </w:style>
  <w:style w:type="paragraph" w:styleId="6">
    <w:name w:val="heading 6"/>
    <w:basedOn w:val="a0"/>
    <w:next w:val="a0"/>
    <w:link w:val="60"/>
    <w:qFormat/>
    <w:rsid w:val="005F58C8"/>
    <w:pPr>
      <w:spacing w:before="120"/>
      <w:ind w:left="680" w:firstLine="0"/>
      <w:outlineLvl w:val="5"/>
    </w:pPr>
    <w:rPr>
      <w:bCs/>
      <w:i/>
      <w:szCs w:val="22"/>
      <w:lang w:eastAsia="en-US"/>
    </w:rPr>
  </w:style>
  <w:style w:type="paragraph" w:styleId="7">
    <w:name w:val="heading 7"/>
    <w:basedOn w:val="a0"/>
    <w:next w:val="a0"/>
    <w:link w:val="70"/>
    <w:qFormat/>
    <w:rsid w:val="008A5E90"/>
    <w:pPr>
      <w:spacing w:before="240"/>
      <w:outlineLvl w:val="6"/>
    </w:pPr>
    <w:rPr>
      <w:rFonts w:ascii="Calibri" w:hAnsi="Calibri"/>
      <w:szCs w:val="24"/>
      <w:lang w:eastAsia="en-US"/>
    </w:rPr>
  </w:style>
  <w:style w:type="paragraph" w:styleId="8">
    <w:name w:val="heading 8"/>
    <w:basedOn w:val="a0"/>
    <w:next w:val="a0"/>
    <w:link w:val="80"/>
    <w:qFormat/>
    <w:rsid w:val="00EB0FD1"/>
    <w:pPr>
      <w:spacing w:before="240"/>
      <w:outlineLvl w:val="7"/>
    </w:pPr>
    <w:rPr>
      <w:rFonts w:ascii="Calibri" w:hAnsi="Calibri"/>
      <w:i/>
      <w:iCs/>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link w:val="20"/>
    <w:locked/>
    <w:rsid w:val="00FB5814"/>
    <w:rPr>
      <w:rFonts w:ascii="Arial" w:hAnsi="Arial"/>
      <w:b/>
      <w:sz w:val="26"/>
    </w:rPr>
  </w:style>
  <w:style w:type="character" w:customStyle="1" w:styleId="31">
    <w:name w:val="Заголовок 3 Знак"/>
    <w:link w:val="30"/>
    <w:locked/>
    <w:rsid w:val="0085031F"/>
    <w:rPr>
      <w:rFonts w:ascii="Arial" w:hAnsi="Arial"/>
      <w:b/>
      <w:sz w:val="24"/>
      <w:lang w:eastAsia="en-US"/>
    </w:rPr>
  </w:style>
  <w:style w:type="paragraph" w:styleId="a4">
    <w:name w:val="Body Text"/>
    <w:basedOn w:val="a0"/>
    <w:link w:val="a5"/>
    <w:uiPriority w:val="99"/>
    <w:rsid w:val="005F58C8"/>
    <w:pPr>
      <w:ind w:firstLine="0"/>
    </w:pPr>
  </w:style>
  <w:style w:type="character" w:customStyle="1" w:styleId="a5">
    <w:name w:val="Основной текст Знак"/>
    <w:link w:val="a4"/>
    <w:uiPriority w:val="99"/>
    <w:locked/>
    <w:rsid w:val="00087E58"/>
    <w:rPr>
      <w:rFonts w:ascii="Arial" w:hAnsi="Arial"/>
      <w:sz w:val="24"/>
      <w:lang w:val="ru-RU" w:eastAsia="ru-RU"/>
    </w:rPr>
  </w:style>
  <w:style w:type="paragraph" w:customStyle="1" w:styleId="a6">
    <w:name w:val="Текст таблицы справа"/>
    <w:basedOn w:val="a0"/>
    <w:link w:val="a7"/>
    <w:rsid w:val="005F58C8"/>
    <w:pPr>
      <w:ind w:firstLine="0"/>
      <w:jc w:val="right"/>
    </w:pPr>
    <w:rPr>
      <w:sz w:val="20"/>
    </w:rPr>
  </w:style>
  <w:style w:type="character" w:customStyle="1" w:styleId="a7">
    <w:name w:val="Текст таблицы справа Знак"/>
    <w:link w:val="a6"/>
    <w:locked/>
    <w:rsid w:val="00A51C28"/>
    <w:rPr>
      <w:rFonts w:ascii="Arial" w:hAnsi="Arial"/>
      <w:lang w:val="ru-RU" w:eastAsia="ru-RU"/>
    </w:rPr>
  </w:style>
  <w:style w:type="paragraph" w:customStyle="1" w:styleId="a8">
    <w:name w:val="Рисунок"/>
    <w:basedOn w:val="a4"/>
    <w:next w:val="a0"/>
    <w:rsid w:val="005F58C8"/>
    <w:pPr>
      <w:keepLines/>
      <w:tabs>
        <w:tab w:val="center" w:pos="5103"/>
        <w:tab w:val="left" w:pos="9639"/>
      </w:tabs>
      <w:spacing w:before="120" w:after="240"/>
      <w:jc w:val="center"/>
    </w:pPr>
    <w:rPr>
      <w:sz w:val="20"/>
    </w:rPr>
  </w:style>
  <w:style w:type="paragraph" w:customStyle="1" w:styleId="a9">
    <w:name w:val="Текст таблицы"/>
    <w:basedOn w:val="a0"/>
    <w:link w:val="aa"/>
    <w:rsid w:val="005F58C8"/>
    <w:pPr>
      <w:ind w:firstLine="284"/>
      <w:jc w:val="left"/>
    </w:pPr>
    <w:rPr>
      <w:sz w:val="20"/>
    </w:rPr>
  </w:style>
  <w:style w:type="character" w:customStyle="1" w:styleId="aa">
    <w:name w:val="Текст таблицы Знак"/>
    <w:link w:val="a9"/>
    <w:locked/>
    <w:rsid w:val="00E859D7"/>
    <w:rPr>
      <w:rFonts w:ascii="Arial" w:hAnsi="Arial"/>
      <w:lang w:val="ru-RU" w:eastAsia="ru-RU"/>
    </w:rPr>
  </w:style>
  <w:style w:type="paragraph" w:customStyle="1" w:styleId="ab">
    <w:name w:val="Обычный в приложениях стандарта"/>
    <w:basedOn w:val="a0"/>
    <w:rsid w:val="005F58C8"/>
    <w:rPr>
      <w:sz w:val="20"/>
    </w:rPr>
  </w:style>
  <w:style w:type="paragraph" w:customStyle="1" w:styleId="ac">
    <w:name w:val="Продолжение таблицы"/>
    <w:basedOn w:val="ad"/>
    <w:rsid w:val="005F58C8"/>
    <w:pPr>
      <w:spacing w:before="0" w:after="60"/>
    </w:pPr>
    <w:rPr>
      <w:i/>
    </w:rPr>
  </w:style>
  <w:style w:type="paragraph" w:customStyle="1" w:styleId="ad">
    <w:name w:val="Номер таблицы"/>
    <w:basedOn w:val="a4"/>
    <w:next w:val="a9"/>
    <w:rsid w:val="005F58C8"/>
    <w:pPr>
      <w:keepNext/>
      <w:keepLines/>
      <w:spacing w:before="120" w:after="120"/>
      <w:jc w:val="left"/>
    </w:pPr>
  </w:style>
  <w:style w:type="paragraph" w:styleId="ae">
    <w:name w:val="header"/>
    <w:basedOn w:val="a0"/>
    <w:link w:val="af"/>
    <w:uiPriority w:val="99"/>
    <w:rsid w:val="005F58C8"/>
    <w:pPr>
      <w:keepLines/>
      <w:ind w:firstLine="0"/>
      <w:jc w:val="left"/>
    </w:pPr>
    <w:rPr>
      <w:i/>
      <w:lang w:eastAsia="en-US"/>
    </w:rPr>
  </w:style>
  <w:style w:type="paragraph" w:styleId="22">
    <w:name w:val="Body Text Indent 2"/>
    <w:basedOn w:val="a0"/>
    <w:rsid w:val="005F58C8"/>
    <w:pPr>
      <w:ind w:left="1077" w:firstLine="0"/>
    </w:pPr>
  </w:style>
  <w:style w:type="character" w:styleId="af0">
    <w:name w:val="annotation reference"/>
    <w:uiPriority w:val="99"/>
    <w:semiHidden/>
    <w:rsid w:val="005F58C8"/>
    <w:rPr>
      <w:sz w:val="16"/>
    </w:rPr>
  </w:style>
  <w:style w:type="character" w:styleId="af1">
    <w:name w:val="footnote reference"/>
    <w:uiPriority w:val="99"/>
    <w:semiHidden/>
    <w:rsid w:val="005F58C8"/>
    <w:rPr>
      <w:vertAlign w:val="superscript"/>
    </w:rPr>
  </w:style>
  <w:style w:type="paragraph" w:customStyle="1" w:styleId="af2">
    <w:name w:val="Исходник"/>
    <w:basedOn w:val="a4"/>
    <w:rsid w:val="005F58C8"/>
    <w:pPr>
      <w:jc w:val="left"/>
    </w:pPr>
    <w:rPr>
      <w:rFonts w:ascii="Courier New" w:hAnsi="Courier New"/>
      <w:noProof/>
      <w:sz w:val="20"/>
    </w:rPr>
  </w:style>
  <w:style w:type="paragraph" w:styleId="a">
    <w:name w:val="List Bullet"/>
    <w:basedOn w:val="a0"/>
    <w:rsid w:val="005F58C8"/>
    <w:pPr>
      <w:numPr>
        <w:numId w:val="1"/>
      </w:numPr>
      <w:ind w:left="0" w:firstLine="680"/>
    </w:pPr>
    <w:rPr>
      <w:szCs w:val="24"/>
    </w:rPr>
  </w:style>
  <w:style w:type="paragraph" w:styleId="af3">
    <w:name w:val="List"/>
    <w:basedOn w:val="a0"/>
    <w:rsid w:val="005F58C8"/>
    <w:pPr>
      <w:tabs>
        <w:tab w:val="left" w:pos="1038"/>
      </w:tabs>
    </w:pPr>
  </w:style>
  <w:style w:type="paragraph" w:styleId="2">
    <w:name w:val="List Bullet 2"/>
    <w:basedOn w:val="a0"/>
    <w:rsid w:val="005F58C8"/>
    <w:pPr>
      <w:numPr>
        <w:numId w:val="2"/>
      </w:numPr>
      <w:tabs>
        <w:tab w:val="clear" w:pos="1398"/>
        <w:tab w:val="left" w:pos="1644"/>
      </w:tabs>
      <w:ind w:left="1304" w:firstLine="0"/>
    </w:pPr>
    <w:rPr>
      <w:szCs w:val="24"/>
    </w:rPr>
  </w:style>
  <w:style w:type="paragraph" w:styleId="23">
    <w:name w:val="List 2"/>
    <w:basedOn w:val="a0"/>
    <w:rsid w:val="005F58C8"/>
    <w:pPr>
      <w:tabs>
        <w:tab w:val="left" w:pos="1644"/>
      </w:tabs>
      <w:ind w:left="1304" w:firstLine="0"/>
    </w:pPr>
  </w:style>
  <w:style w:type="paragraph" w:styleId="af4">
    <w:name w:val="Title"/>
    <w:basedOn w:val="a0"/>
    <w:next w:val="a0"/>
    <w:link w:val="af5"/>
    <w:qFormat/>
    <w:rsid w:val="005F58C8"/>
    <w:pPr>
      <w:keepNext/>
      <w:keepLines/>
      <w:spacing w:before="240" w:after="240"/>
      <w:ind w:left="680" w:right="567" w:firstLine="0"/>
      <w:jc w:val="center"/>
    </w:pPr>
    <w:rPr>
      <w:b/>
      <w:sz w:val="28"/>
      <w:lang w:eastAsia="en-US"/>
    </w:rPr>
  </w:style>
  <w:style w:type="paragraph" w:styleId="af6">
    <w:name w:val="footer"/>
    <w:basedOn w:val="a0"/>
    <w:link w:val="af7"/>
    <w:rsid w:val="005F58C8"/>
    <w:pPr>
      <w:keepLines/>
      <w:ind w:firstLine="0"/>
      <w:jc w:val="left"/>
    </w:pPr>
    <w:rPr>
      <w:lang w:eastAsia="en-US"/>
    </w:rPr>
  </w:style>
  <w:style w:type="character" w:styleId="af8">
    <w:name w:val="page number"/>
    <w:uiPriority w:val="99"/>
    <w:rsid w:val="005F58C8"/>
    <w:rPr>
      <w:sz w:val="24"/>
      <w:lang w:val="ru-RU"/>
    </w:rPr>
  </w:style>
  <w:style w:type="paragraph" w:customStyle="1" w:styleId="af9">
    <w:name w:val="Примечание"/>
    <w:basedOn w:val="a0"/>
    <w:next w:val="a0"/>
    <w:rsid w:val="005F58C8"/>
    <w:rPr>
      <w:sz w:val="20"/>
    </w:rPr>
  </w:style>
  <w:style w:type="paragraph" w:styleId="11">
    <w:name w:val="toc 1"/>
    <w:basedOn w:val="a0"/>
    <w:next w:val="a0"/>
    <w:autoRedefine/>
    <w:uiPriority w:val="39"/>
    <w:rsid w:val="00DD4548"/>
    <w:pPr>
      <w:tabs>
        <w:tab w:val="right" w:leader="dot" w:pos="9639"/>
      </w:tabs>
      <w:ind w:right="-2" w:firstLine="0"/>
    </w:pPr>
  </w:style>
  <w:style w:type="paragraph" w:styleId="24">
    <w:name w:val="toc 2"/>
    <w:basedOn w:val="a0"/>
    <w:next w:val="a0"/>
    <w:autoRedefine/>
    <w:rsid w:val="00DD4548"/>
    <w:pPr>
      <w:tabs>
        <w:tab w:val="right" w:leader="dot" w:pos="9639"/>
      </w:tabs>
      <w:ind w:left="567" w:right="-2" w:hanging="567"/>
    </w:pPr>
  </w:style>
  <w:style w:type="paragraph" w:styleId="32">
    <w:name w:val="toc 3"/>
    <w:basedOn w:val="a0"/>
    <w:next w:val="a0"/>
    <w:autoRedefine/>
    <w:rsid w:val="005F58C8"/>
    <w:pPr>
      <w:ind w:left="1361" w:right="737" w:hanging="624"/>
    </w:pPr>
  </w:style>
  <w:style w:type="paragraph" w:styleId="41">
    <w:name w:val="toc 4"/>
    <w:basedOn w:val="a0"/>
    <w:next w:val="a0"/>
    <w:autoRedefine/>
    <w:semiHidden/>
    <w:rsid w:val="005F58C8"/>
    <w:pPr>
      <w:ind w:left="2098" w:right="737" w:hanging="737"/>
    </w:pPr>
  </w:style>
  <w:style w:type="paragraph" w:styleId="afa">
    <w:name w:val="Body Text Indent"/>
    <w:basedOn w:val="a4"/>
    <w:link w:val="afb"/>
    <w:rsid w:val="005F58C8"/>
    <w:pPr>
      <w:ind w:left="425"/>
    </w:pPr>
  </w:style>
  <w:style w:type="paragraph" w:styleId="afc">
    <w:name w:val="List Continue"/>
    <w:basedOn w:val="a4"/>
    <w:next w:val="af3"/>
    <w:rsid w:val="005F58C8"/>
  </w:style>
  <w:style w:type="paragraph" w:styleId="25">
    <w:name w:val="List Continue 2"/>
    <w:basedOn w:val="a4"/>
    <w:next w:val="23"/>
    <w:rsid w:val="005F58C8"/>
    <w:pPr>
      <w:ind w:left="1304"/>
    </w:pPr>
  </w:style>
  <w:style w:type="character" w:customStyle="1" w:styleId="12">
    <w:name w:val="Выделение 1"/>
    <w:rsid w:val="005F58C8"/>
    <w:rPr>
      <w:b/>
    </w:rPr>
  </w:style>
  <w:style w:type="paragraph" w:customStyle="1" w:styleId="afd">
    <w:name w:val="Титульный"/>
    <w:rsid w:val="005F58C8"/>
    <w:pPr>
      <w:jc w:val="center"/>
    </w:pPr>
    <w:rPr>
      <w:rFonts w:ascii="Arial" w:hAnsi="Arial"/>
      <w:sz w:val="28"/>
    </w:rPr>
  </w:style>
  <w:style w:type="paragraph" w:styleId="afe">
    <w:name w:val="endnote text"/>
    <w:basedOn w:val="a0"/>
    <w:semiHidden/>
    <w:rsid w:val="005F58C8"/>
    <w:rPr>
      <w:sz w:val="20"/>
    </w:rPr>
  </w:style>
  <w:style w:type="character" w:customStyle="1" w:styleId="aff">
    <w:name w:val="Формула в тексте"/>
    <w:rsid w:val="005F58C8"/>
    <w:rPr>
      <w:rFonts w:ascii="Times New Roman" w:hAnsi="Times New Roman"/>
      <w:i/>
    </w:rPr>
  </w:style>
  <w:style w:type="paragraph" w:styleId="aff0">
    <w:name w:val="footnote text"/>
    <w:basedOn w:val="a0"/>
    <w:link w:val="aff1"/>
    <w:uiPriority w:val="99"/>
    <w:semiHidden/>
    <w:rsid w:val="005F58C8"/>
    <w:rPr>
      <w:sz w:val="20"/>
    </w:rPr>
  </w:style>
  <w:style w:type="character" w:customStyle="1" w:styleId="aff2">
    <w:name w:val="Цветовое выделение"/>
    <w:rsid w:val="00932FF8"/>
    <w:rPr>
      <w:b/>
      <w:color w:val="000080"/>
      <w:sz w:val="20"/>
    </w:rPr>
  </w:style>
  <w:style w:type="paragraph" w:customStyle="1" w:styleId="aff3">
    <w:name w:val="Приложение"/>
    <w:basedOn w:val="1"/>
    <w:next w:val="ab"/>
    <w:rsid w:val="005F58C8"/>
    <w:pPr>
      <w:ind w:right="680"/>
      <w:jc w:val="center"/>
      <w:outlineLvl w:val="8"/>
    </w:pPr>
    <w:rPr>
      <w:sz w:val="26"/>
    </w:rPr>
  </w:style>
  <w:style w:type="paragraph" w:customStyle="1" w:styleId="26">
    <w:name w:val="Приложение2"/>
    <w:basedOn w:val="20"/>
    <w:next w:val="ab"/>
    <w:rsid w:val="005F58C8"/>
    <w:pPr>
      <w:spacing w:before="200" w:after="200"/>
    </w:pPr>
    <w:rPr>
      <w:sz w:val="22"/>
    </w:rPr>
  </w:style>
  <w:style w:type="paragraph" w:customStyle="1" w:styleId="33">
    <w:name w:val="Приложение3"/>
    <w:basedOn w:val="30"/>
    <w:next w:val="ab"/>
    <w:rsid w:val="005F58C8"/>
    <w:rPr>
      <w:sz w:val="20"/>
    </w:rPr>
  </w:style>
  <w:style w:type="character" w:styleId="aff4">
    <w:name w:val="Hyperlink"/>
    <w:uiPriority w:val="99"/>
    <w:rsid w:val="005F58C8"/>
    <w:rPr>
      <w:color w:val="0000FF"/>
      <w:u w:val="none"/>
    </w:rPr>
  </w:style>
  <w:style w:type="paragraph" w:customStyle="1" w:styleId="aff5">
    <w:name w:val="Приложение А"/>
    <w:basedOn w:val="aff3"/>
    <w:next w:val="ab"/>
    <w:rsid w:val="005F58C8"/>
  </w:style>
  <w:style w:type="paragraph" w:customStyle="1" w:styleId="13">
    <w:name w:val="Приложение1"/>
    <w:basedOn w:val="1"/>
    <w:next w:val="ab"/>
    <w:rsid w:val="005F58C8"/>
    <w:rPr>
      <w:sz w:val="24"/>
    </w:rPr>
  </w:style>
  <w:style w:type="paragraph" w:customStyle="1" w:styleId="42">
    <w:name w:val="Приложение4"/>
    <w:basedOn w:val="4"/>
    <w:next w:val="ab"/>
    <w:rsid w:val="005F58C8"/>
    <w:rPr>
      <w:sz w:val="20"/>
    </w:rPr>
  </w:style>
  <w:style w:type="paragraph" w:customStyle="1" w:styleId="27">
    <w:name w:val="Обычный 2"/>
    <w:basedOn w:val="a0"/>
    <w:rsid w:val="005F58C8"/>
    <w:pPr>
      <w:outlineLvl w:val="1"/>
    </w:pPr>
  </w:style>
  <w:style w:type="paragraph" w:customStyle="1" w:styleId="34">
    <w:name w:val="Обычный 3"/>
    <w:basedOn w:val="a0"/>
    <w:rsid w:val="005F58C8"/>
    <w:pPr>
      <w:outlineLvl w:val="2"/>
    </w:pPr>
  </w:style>
  <w:style w:type="paragraph" w:styleId="aff6">
    <w:name w:val="annotation text"/>
    <w:basedOn w:val="a0"/>
    <w:link w:val="aff7"/>
    <w:uiPriority w:val="99"/>
    <w:semiHidden/>
    <w:rsid w:val="005F58C8"/>
    <w:pPr>
      <w:keepLines/>
      <w:tabs>
        <w:tab w:val="left" w:pos="187"/>
      </w:tabs>
      <w:ind w:left="187" w:hanging="187"/>
    </w:pPr>
    <w:rPr>
      <w:sz w:val="20"/>
    </w:rPr>
  </w:style>
  <w:style w:type="paragraph" w:styleId="9">
    <w:name w:val="toc 9"/>
    <w:basedOn w:val="a0"/>
    <w:next w:val="a0"/>
    <w:autoRedefine/>
    <w:semiHidden/>
    <w:rsid w:val="005F58C8"/>
    <w:pPr>
      <w:tabs>
        <w:tab w:val="right" w:leader="dot" w:pos="10206"/>
      </w:tabs>
      <w:spacing w:before="120"/>
      <w:ind w:left="1474" w:right="737" w:hanging="1474"/>
    </w:pPr>
  </w:style>
  <w:style w:type="paragraph" w:styleId="14">
    <w:name w:val="index 1"/>
    <w:basedOn w:val="a0"/>
    <w:next w:val="a0"/>
    <w:autoRedefine/>
    <w:semiHidden/>
    <w:rsid w:val="005F58C8"/>
    <w:pPr>
      <w:ind w:left="240" w:hanging="240"/>
    </w:pPr>
  </w:style>
  <w:style w:type="paragraph" w:styleId="28">
    <w:name w:val="index 2"/>
    <w:basedOn w:val="a0"/>
    <w:next w:val="a0"/>
    <w:autoRedefine/>
    <w:semiHidden/>
    <w:rsid w:val="005F58C8"/>
    <w:pPr>
      <w:ind w:left="480" w:hanging="240"/>
    </w:pPr>
  </w:style>
  <w:style w:type="paragraph" w:styleId="35">
    <w:name w:val="index 3"/>
    <w:basedOn w:val="a0"/>
    <w:next w:val="a0"/>
    <w:autoRedefine/>
    <w:semiHidden/>
    <w:rsid w:val="005F58C8"/>
    <w:pPr>
      <w:ind w:left="720" w:hanging="240"/>
    </w:pPr>
  </w:style>
  <w:style w:type="paragraph" w:styleId="43">
    <w:name w:val="index 4"/>
    <w:basedOn w:val="a0"/>
    <w:next w:val="a0"/>
    <w:autoRedefine/>
    <w:semiHidden/>
    <w:rsid w:val="005F58C8"/>
    <w:pPr>
      <w:ind w:left="960" w:hanging="240"/>
    </w:pPr>
  </w:style>
  <w:style w:type="character" w:customStyle="1" w:styleId="29">
    <w:name w:val="Выделение 2"/>
    <w:rsid w:val="005F58C8"/>
    <w:rPr>
      <w:b/>
      <w:i/>
    </w:rPr>
  </w:style>
  <w:style w:type="paragraph" w:customStyle="1" w:styleId="aff8">
    <w:name w:val="Формула"/>
    <w:basedOn w:val="a8"/>
    <w:next w:val="a0"/>
    <w:rsid w:val="005F58C8"/>
    <w:rPr>
      <w:sz w:val="24"/>
    </w:rPr>
  </w:style>
  <w:style w:type="paragraph" w:customStyle="1" w:styleId="aff9">
    <w:name w:val="Пример"/>
    <w:basedOn w:val="a0"/>
    <w:next w:val="a0"/>
    <w:link w:val="affa"/>
    <w:rsid w:val="005F58C8"/>
    <w:rPr>
      <w:b/>
      <w:i/>
      <w:sz w:val="20"/>
    </w:rPr>
  </w:style>
  <w:style w:type="paragraph" w:customStyle="1" w:styleId="affb">
    <w:name w:val="Текст таблицы слева"/>
    <w:basedOn w:val="a0"/>
    <w:link w:val="affc"/>
    <w:rsid w:val="005F58C8"/>
    <w:pPr>
      <w:ind w:firstLine="0"/>
      <w:jc w:val="left"/>
    </w:pPr>
    <w:rPr>
      <w:sz w:val="20"/>
    </w:rPr>
  </w:style>
  <w:style w:type="character" w:customStyle="1" w:styleId="affc">
    <w:name w:val="Текст таблицы слева Знак"/>
    <w:link w:val="affb"/>
    <w:locked/>
    <w:rsid w:val="00A51C28"/>
    <w:rPr>
      <w:rFonts w:ascii="Arial" w:hAnsi="Arial"/>
      <w:lang w:val="ru-RU" w:eastAsia="ru-RU"/>
    </w:rPr>
  </w:style>
  <w:style w:type="paragraph" w:customStyle="1" w:styleId="affd">
    <w:name w:val="Тест таблицы по центру"/>
    <w:basedOn w:val="a0"/>
    <w:rsid w:val="00A14B62"/>
    <w:pPr>
      <w:ind w:firstLine="0"/>
      <w:jc w:val="center"/>
    </w:pPr>
    <w:rPr>
      <w:sz w:val="20"/>
    </w:rPr>
  </w:style>
  <w:style w:type="paragraph" w:styleId="affe">
    <w:name w:val="Message Header"/>
    <w:basedOn w:val="a0"/>
    <w:rsid w:val="005F58C8"/>
    <w:pPr>
      <w:keepNext/>
      <w:ind w:firstLine="0"/>
      <w:jc w:val="center"/>
    </w:pPr>
    <w:rPr>
      <w:rFonts w:cs="Arial"/>
      <w:b/>
      <w:sz w:val="20"/>
      <w:szCs w:val="24"/>
    </w:rPr>
  </w:style>
  <w:style w:type="character" w:styleId="afff">
    <w:name w:val="FollowedHyperlink"/>
    <w:uiPriority w:val="99"/>
    <w:rsid w:val="005F58C8"/>
    <w:rPr>
      <w:color w:val="800080"/>
      <w:u w:val="none"/>
    </w:rPr>
  </w:style>
  <w:style w:type="character" w:customStyle="1" w:styleId="afff0">
    <w:name w:val="Разреженный"/>
    <w:rsid w:val="005F58C8"/>
    <w:rPr>
      <w:spacing w:val="20"/>
    </w:rPr>
  </w:style>
  <w:style w:type="paragraph" w:styleId="afff1">
    <w:name w:val="Balloon Text"/>
    <w:basedOn w:val="a0"/>
    <w:link w:val="afff2"/>
    <w:uiPriority w:val="99"/>
    <w:semiHidden/>
    <w:rsid w:val="005F58C8"/>
    <w:rPr>
      <w:rFonts w:ascii="Tahoma" w:hAnsi="Tahoma"/>
      <w:sz w:val="16"/>
      <w:szCs w:val="16"/>
      <w:lang w:eastAsia="en-US"/>
    </w:rPr>
  </w:style>
  <w:style w:type="character" w:styleId="afff3">
    <w:name w:val="Emphasis"/>
    <w:uiPriority w:val="20"/>
    <w:qFormat/>
    <w:rsid w:val="005F58C8"/>
    <w:rPr>
      <w:i/>
    </w:rPr>
  </w:style>
  <w:style w:type="paragraph" w:styleId="afff4">
    <w:name w:val="Document Map"/>
    <w:basedOn w:val="a0"/>
    <w:semiHidden/>
    <w:rsid w:val="005F58C8"/>
    <w:pPr>
      <w:shd w:val="clear" w:color="auto" w:fill="000080"/>
    </w:pPr>
    <w:rPr>
      <w:rFonts w:ascii="Tahoma" w:hAnsi="Tahoma" w:cs="Tahoma"/>
      <w:sz w:val="20"/>
    </w:rPr>
  </w:style>
  <w:style w:type="paragraph" w:styleId="afff5">
    <w:name w:val="annotation subject"/>
    <w:basedOn w:val="aff6"/>
    <w:next w:val="aff6"/>
    <w:link w:val="afff6"/>
    <w:uiPriority w:val="99"/>
    <w:semiHidden/>
    <w:rsid w:val="005F58C8"/>
    <w:pPr>
      <w:keepLines w:val="0"/>
      <w:tabs>
        <w:tab w:val="clear" w:pos="187"/>
      </w:tabs>
      <w:ind w:left="0" w:firstLine="680"/>
    </w:pPr>
    <w:rPr>
      <w:b/>
      <w:bCs/>
    </w:rPr>
  </w:style>
  <w:style w:type="paragraph" w:styleId="3">
    <w:name w:val="List Bullet 3"/>
    <w:basedOn w:val="a0"/>
    <w:rsid w:val="005F58C8"/>
    <w:pPr>
      <w:numPr>
        <w:numId w:val="3"/>
      </w:numPr>
      <w:tabs>
        <w:tab w:val="clear" w:pos="1834"/>
        <w:tab w:val="left" w:pos="2325"/>
      </w:tabs>
      <w:ind w:left="1928" w:firstLine="0"/>
    </w:pPr>
  </w:style>
  <w:style w:type="paragraph" w:styleId="36">
    <w:name w:val="List 3"/>
    <w:basedOn w:val="a0"/>
    <w:rsid w:val="005F58C8"/>
    <w:pPr>
      <w:tabs>
        <w:tab w:val="left" w:pos="2608"/>
      </w:tabs>
      <w:ind w:left="1928" w:firstLine="0"/>
    </w:pPr>
  </w:style>
  <w:style w:type="character" w:customStyle="1" w:styleId="afff7">
    <w:name w:val="Гипертекстовая ссылка"/>
    <w:rsid w:val="00932FF8"/>
    <w:rPr>
      <w:b/>
      <w:color w:val="008000"/>
      <w:sz w:val="20"/>
      <w:u w:val="single"/>
    </w:rPr>
  </w:style>
  <w:style w:type="paragraph" w:customStyle="1" w:styleId="afff8">
    <w:name w:val="Титульный слева"/>
    <w:basedOn w:val="afd"/>
    <w:rsid w:val="005F58C8"/>
    <w:pPr>
      <w:jc w:val="left"/>
    </w:pPr>
  </w:style>
  <w:style w:type="paragraph" w:customStyle="1" w:styleId="120">
    <w:name w:val="Титульный 12"/>
    <w:basedOn w:val="afd"/>
    <w:rsid w:val="005F58C8"/>
    <w:rPr>
      <w:sz w:val="24"/>
    </w:rPr>
  </w:style>
  <w:style w:type="paragraph" w:customStyle="1" w:styleId="100">
    <w:name w:val="Титульный 10"/>
    <w:basedOn w:val="afd"/>
    <w:rsid w:val="005F58C8"/>
    <w:rPr>
      <w:sz w:val="20"/>
    </w:rPr>
  </w:style>
  <w:style w:type="paragraph" w:customStyle="1" w:styleId="121">
    <w:name w:val="Титульный 12 справа"/>
    <w:basedOn w:val="a0"/>
    <w:rsid w:val="005F58C8"/>
    <w:pPr>
      <w:ind w:firstLine="0"/>
      <w:jc w:val="right"/>
    </w:pPr>
    <w:rPr>
      <w:bCs/>
    </w:rPr>
  </w:style>
  <w:style w:type="paragraph" w:customStyle="1" w:styleId="122">
    <w:name w:val="Титульный 12 слева"/>
    <w:basedOn w:val="afd"/>
    <w:rsid w:val="005F58C8"/>
    <w:pPr>
      <w:jc w:val="left"/>
    </w:pPr>
    <w:rPr>
      <w:sz w:val="24"/>
      <w:szCs w:val="24"/>
    </w:rPr>
  </w:style>
  <w:style w:type="paragraph" w:customStyle="1" w:styleId="15">
    <w:name w:val="Заголовок 1 по центру"/>
    <w:basedOn w:val="1"/>
    <w:next w:val="a0"/>
    <w:rsid w:val="005F58C8"/>
    <w:pPr>
      <w:ind w:left="0"/>
      <w:jc w:val="center"/>
    </w:pPr>
  </w:style>
  <w:style w:type="paragraph" w:customStyle="1" w:styleId="afff9">
    <w:name w:val="Таблицы (моноширинный)"/>
    <w:basedOn w:val="a0"/>
    <w:next w:val="a0"/>
    <w:rsid w:val="00932FF8"/>
    <w:pPr>
      <w:widowControl w:val="0"/>
      <w:autoSpaceDE w:val="0"/>
      <w:autoSpaceDN w:val="0"/>
      <w:adjustRightInd w:val="0"/>
      <w:ind w:firstLine="0"/>
    </w:pPr>
    <w:rPr>
      <w:rFonts w:ascii="Courier New" w:hAnsi="Courier New" w:cs="Courier New"/>
      <w:sz w:val="20"/>
    </w:rPr>
  </w:style>
  <w:style w:type="paragraph" w:styleId="51">
    <w:name w:val="toc 5"/>
    <w:basedOn w:val="a0"/>
    <w:next w:val="a0"/>
    <w:autoRedefine/>
    <w:semiHidden/>
    <w:rsid w:val="005F58C8"/>
    <w:pPr>
      <w:tabs>
        <w:tab w:val="right" w:leader="dot" w:pos="10206"/>
      </w:tabs>
      <w:ind w:left="1474" w:right="737" w:hanging="1474"/>
    </w:pPr>
  </w:style>
  <w:style w:type="table" w:styleId="afffa">
    <w:name w:val="Table Grid"/>
    <w:basedOn w:val="a2"/>
    <w:rsid w:val="00167697"/>
    <w:pPr>
      <w:spacing w:after="60"/>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7">
    <w:name w:val="List Continue 3"/>
    <w:basedOn w:val="a0"/>
    <w:rsid w:val="005F58C8"/>
    <w:pPr>
      <w:ind w:left="1928" w:firstLine="0"/>
    </w:pPr>
  </w:style>
  <w:style w:type="paragraph" w:customStyle="1" w:styleId="16">
    <w:name w:val="НАЗВАНИЕ1"/>
    <w:basedOn w:val="af4"/>
    <w:next w:val="a0"/>
    <w:rsid w:val="005C7954"/>
    <w:pPr>
      <w:spacing w:before="480" w:after="360"/>
    </w:pPr>
    <w:rPr>
      <w:caps/>
      <w:szCs w:val="28"/>
    </w:rPr>
  </w:style>
  <w:style w:type="paragraph" w:customStyle="1" w:styleId="17">
    <w:name w:val="Стиль1"/>
    <w:basedOn w:val="30"/>
    <w:rsid w:val="005A1478"/>
  </w:style>
  <w:style w:type="paragraph" w:customStyle="1" w:styleId="2a">
    <w:name w:val="Стиль2"/>
    <w:basedOn w:val="4"/>
    <w:rsid w:val="005A1478"/>
    <w:rPr>
      <w:b/>
    </w:rPr>
  </w:style>
  <w:style w:type="paragraph" w:customStyle="1" w:styleId="38">
    <w:name w:val="Стиль3"/>
    <w:basedOn w:val="4"/>
    <w:rsid w:val="005A1478"/>
    <w:rPr>
      <w:b/>
    </w:rPr>
  </w:style>
  <w:style w:type="paragraph" w:customStyle="1" w:styleId="afffb">
    <w:name w:val="Текст таблицы по центру"/>
    <w:basedOn w:val="a0"/>
    <w:rsid w:val="005F58C8"/>
    <w:pPr>
      <w:ind w:firstLine="0"/>
      <w:jc w:val="center"/>
    </w:pPr>
    <w:rPr>
      <w:sz w:val="20"/>
    </w:rPr>
  </w:style>
  <w:style w:type="paragraph" w:customStyle="1" w:styleId="afffc">
    <w:name w:val="Подстрочный"/>
    <w:basedOn w:val="a4"/>
    <w:next w:val="a0"/>
    <w:rsid w:val="005F58C8"/>
    <w:rPr>
      <w:sz w:val="16"/>
      <w:lang w:val="en-US"/>
    </w:rPr>
  </w:style>
  <w:style w:type="paragraph" w:customStyle="1" w:styleId="afffd">
    <w:name w:val="Обычный___"/>
    <w:basedOn w:val="a0"/>
    <w:next w:val="afffc"/>
    <w:rsid w:val="005F58C8"/>
  </w:style>
  <w:style w:type="paragraph" w:customStyle="1" w:styleId="afffe">
    <w:name w:val="Основной текст____"/>
    <w:basedOn w:val="a4"/>
    <w:next w:val="afffc"/>
    <w:rsid w:val="005F58C8"/>
  </w:style>
  <w:style w:type="paragraph" w:customStyle="1" w:styleId="18">
    <w:name w:val="Титульный1"/>
    <w:rsid w:val="00A51C28"/>
    <w:rPr>
      <w:rFonts w:ascii="Arial" w:hAnsi="Arial"/>
      <w:sz w:val="28"/>
    </w:rPr>
  </w:style>
  <w:style w:type="paragraph" w:styleId="2b">
    <w:name w:val="Body Text 2"/>
    <w:basedOn w:val="a0"/>
    <w:link w:val="2c"/>
    <w:uiPriority w:val="99"/>
    <w:rsid w:val="00A51C28"/>
    <w:pPr>
      <w:spacing w:after="120" w:line="480" w:lineRule="auto"/>
    </w:pPr>
    <w:rPr>
      <w:rFonts w:ascii="Times New Roman" w:hAnsi="Times New Roman"/>
    </w:rPr>
  </w:style>
  <w:style w:type="paragraph" w:customStyle="1" w:styleId="CharChar">
    <w:name w:val="Знак Знак Знак Знак Char Char Знак Знак Знак"/>
    <w:basedOn w:val="a0"/>
    <w:rsid w:val="00A51C28"/>
    <w:pPr>
      <w:spacing w:after="160" w:line="240" w:lineRule="exact"/>
      <w:ind w:firstLine="0"/>
      <w:jc w:val="left"/>
    </w:pPr>
    <w:rPr>
      <w:rFonts w:ascii="Verdana" w:hAnsi="Verdana"/>
      <w:sz w:val="20"/>
      <w:lang w:val="en-US" w:eastAsia="en-US"/>
    </w:rPr>
  </w:style>
  <w:style w:type="paragraph" w:styleId="39">
    <w:name w:val="Body Text Indent 3"/>
    <w:basedOn w:val="a0"/>
    <w:link w:val="3a"/>
    <w:rsid w:val="00A51C28"/>
    <w:pPr>
      <w:spacing w:after="120"/>
      <w:ind w:left="283"/>
    </w:pPr>
    <w:rPr>
      <w:rFonts w:ascii="Times New Roman" w:hAnsi="Times New Roman"/>
      <w:sz w:val="16"/>
      <w:szCs w:val="16"/>
    </w:rPr>
  </w:style>
  <w:style w:type="character" w:customStyle="1" w:styleId="affff">
    <w:name w:val="Знак Знак"/>
    <w:rsid w:val="00A51C28"/>
    <w:rPr>
      <w:sz w:val="24"/>
      <w:lang w:val="ru-RU" w:eastAsia="ru-RU"/>
    </w:rPr>
  </w:style>
  <w:style w:type="paragraph" w:customStyle="1" w:styleId="affff0">
    <w:name w:val="Текст таблицы список"/>
    <w:basedOn w:val="a9"/>
    <w:rsid w:val="005F58C8"/>
    <w:pPr>
      <w:ind w:left="680" w:firstLine="0"/>
    </w:pPr>
  </w:style>
  <w:style w:type="character" w:styleId="affff1">
    <w:name w:val="endnote reference"/>
    <w:semiHidden/>
    <w:rsid w:val="00341E78"/>
    <w:rPr>
      <w:b/>
      <w:vertAlign w:val="superscript"/>
    </w:rPr>
  </w:style>
  <w:style w:type="character" w:customStyle="1" w:styleId="affa">
    <w:name w:val="Пример Знак"/>
    <w:link w:val="aff9"/>
    <w:locked/>
    <w:rsid w:val="00341E78"/>
    <w:rPr>
      <w:rFonts w:ascii="Arial" w:hAnsi="Arial"/>
      <w:b/>
      <w:i/>
      <w:lang w:val="ru-RU" w:eastAsia="ru-RU"/>
    </w:rPr>
  </w:style>
  <w:style w:type="character" w:customStyle="1" w:styleId="FontStyle52">
    <w:name w:val="Font Style52"/>
    <w:rsid w:val="00D12D9C"/>
    <w:rPr>
      <w:rFonts w:ascii="Arial" w:hAnsi="Arial"/>
      <w:b/>
      <w:color w:val="000000"/>
      <w:sz w:val="30"/>
    </w:rPr>
  </w:style>
  <w:style w:type="character" w:customStyle="1" w:styleId="FontStyle61">
    <w:name w:val="Font Style61"/>
    <w:rsid w:val="00C42540"/>
    <w:rPr>
      <w:rFonts w:ascii="Arial" w:hAnsi="Arial"/>
      <w:color w:val="000000"/>
      <w:sz w:val="18"/>
    </w:rPr>
  </w:style>
  <w:style w:type="character" w:customStyle="1" w:styleId="FontStyle62">
    <w:name w:val="Font Style62"/>
    <w:rsid w:val="00C42540"/>
    <w:rPr>
      <w:rFonts w:ascii="Arial" w:hAnsi="Arial"/>
      <w:i/>
      <w:color w:val="000000"/>
      <w:sz w:val="18"/>
    </w:rPr>
  </w:style>
  <w:style w:type="paragraph" w:customStyle="1" w:styleId="Style10">
    <w:name w:val="Style10"/>
    <w:basedOn w:val="a0"/>
    <w:rsid w:val="00600CE1"/>
    <w:pPr>
      <w:widowControl w:val="0"/>
      <w:autoSpaceDE w:val="0"/>
      <w:autoSpaceDN w:val="0"/>
      <w:adjustRightInd w:val="0"/>
      <w:ind w:firstLine="0"/>
      <w:jc w:val="left"/>
    </w:pPr>
    <w:rPr>
      <w:rFonts w:cs="Arial"/>
      <w:szCs w:val="24"/>
    </w:rPr>
  </w:style>
  <w:style w:type="paragraph" w:customStyle="1" w:styleId="Style21">
    <w:name w:val="Style21"/>
    <w:basedOn w:val="a0"/>
    <w:rsid w:val="00A042E7"/>
    <w:pPr>
      <w:widowControl w:val="0"/>
      <w:autoSpaceDE w:val="0"/>
      <w:autoSpaceDN w:val="0"/>
      <w:adjustRightInd w:val="0"/>
      <w:spacing w:line="230" w:lineRule="exact"/>
      <w:ind w:firstLine="0"/>
    </w:pPr>
    <w:rPr>
      <w:rFonts w:cs="Arial"/>
      <w:szCs w:val="24"/>
    </w:rPr>
  </w:style>
  <w:style w:type="paragraph" w:customStyle="1" w:styleId="Style26">
    <w:name w:val="Style26"/>
    <w:basedOn w:val="a0"/>
    <w:rsid w:val="00A042E7"/>
    <w:pPr>
      <w:widowControl w:val="0"/>
      <w:autoSpaceDE w:val="0"/>
      <w:autoSpaceDN w:val="0"/>
      <w:adjustRightInd w:val="0"/>
      <w:spacing w:line="230" w:lineRule="exact"/>
      <w:ind w:hanging="355"/>
    </w:pPr>
    <w:rPr>
      <w:rFonts w:cs="Arial"/>
      <w:szCs w:val="24"/>
    </w:rPr>
  </w:style>
  <w:style w:type="paragraph" w:customStyle="1" w:styleId="footnotedescription">
    <w:name w:val="footnote description"/>
    <w:next w:val="a0"/>
    <w:link w:val="footnotedescriptionChar"/>
    <w:hidden/>
    <w:rsid w:val="00DE1A44"/>
    <w:pPr>
      <w:spacing w:after="67" w:line="259" w:lineRule="auto"/>
    </w:pPr>
    <w:rPr>
      <w:rFonts w:ascii="Arial" w:hAnsi="Arial"/>
      <w:color w:val="000000"/>
      <w:sz w:val="18"/>
      <w:szCs w:val="22"/>
    </w:rPr>
  </w:style>
  <w:style w:type="character" w:customStyle="1" w:styleId="footnotedescriptionChar">
    <w:name w:val="footnote description Char"/>
    <w:link w:val="footnotedescription"/>
    <w:locked/>
    <w:rsid w:val="00DE1A44"/>
    <w:rPr>
      <w:rFonts w:ascii="Arial" w:eastAsia="Times New Roman" w:hAnsi="Arial"/>
      <w:color w:val="000000"/>
      <w:sz w:val="22"/>
    </w:rPr>
  </w:style>
  <w:style w:type="character" w:customStyle="1" w:styleId="footnotemark">
    <w:name w:val="footnote mark"/>
    <w:hidden/>
    <w:rsid w:val="00DE1A44"/>
    <w:rPr>
      <w:rFonts w:ascii="Arial" w:eastAsia="Times New Roman" w:hAnsi="Arial"/>
      <w:color w:val="000000"/>
      <w:sz w:val="18"/>
      <w:vertAlign w:val="superscript"/>
    </w:rPr>
  </w:style>
  <w:style w:type="character" w:customStyle="1" w:styleId="FontStyle50">
    <w:name w:val="Font Style50"/>
    <w:rsid w:val="00DE1A44"/>
    <w:rPr>
      <w:rFonts w:ascii="Arial" w:hAnsi="Arial"/>
      <w:b/>
      <w:color w:val="000000"/>
      <w:sz w:val="18"/>
    </w:rPr>
  </w:style>
  <w:style w:type="character" w:customStyle="1" w:styleId="hps">
    <w:name w:val="hps"/>
    <w:rsid w:val="00EC3824"/>
  </w:style>
  <w:style w:type="character" w:customStyle="1" w:styleId="FontStyle55">
    <w:name w:val="Font Style55"/>
    <w:rsid w:val="00B9160A"/>
    <w:rPr>
      <w:rFonts w:ascii="Arial" w:hAnsi="Arial"/>
      <w:color w:val="000000"/>
      <w:sz w:val="16"/>
    </w:rPr>
  </w:style>
  <w:style w:type="paragraph" w:customStyle="1" w:styleId="Style20">
    <w:name w:val="Style20"/>
    <w:basedOn w:val="a0"/>
    <w:rsid w:val="00B9160A"/>
    <w:pPr>
      <w:widowControl w:val="0"/>
      <w:autoSpaceDE w:val="0"/>
      <w:autoSpaceDN w:val="0"/>
      <w:adjustRightInd w:val="0"/>
      <w:spacing w:line="230" w:lineRule="exact"/>
      <w:ind w:firstLine="0"/>
    </w:pPr>
    <w:rPr>
      <w:rFonts w:cs="Arial"/>
      <w:szCs w:val="24"/>
    </w:rPr>
  </w:style>
  <w:style w:type="character" w:customStyle="1" w:styleId="FontStyle53">
    <w:name w:val="Font Style53"/>
    <w:rsid w:val="00B9160A"/>
    <w:rPr>
      <w:rFonts w:ascii="Arial" w:hAnsi="Arial"/>
      <w:color w:val="000000"/>
      <w:sz w:val="16"/>
    </w:rPr>
  </w:style>
  <w:style w:type="character" w:customStyle="1" w:styleId="70">
    <w:name w:val="Заголовок 7 Знак"/>
    <w:link w:val="7"/>
    <w:locked/>
    <w:rsid w:val="008A5E90"/>
    <w:rPr>
      <w:rFonts w:ascii="Calibri" w:hAnsi="Calibri"/>
      <w:sz w:val="24"/>
    </w:rPr>
  </w:style>
  <w:style w:type="character" w:customStyle="1" w:styleId="80">
    <w:name w:val="Заголовок 8 Знак"/>
    <w:link w:val="8"/>
    <w:locked/>
    <w:rsid w:val="00EB0FD1"/>
    <w:rPr>
      <w:rFonts w:ascii="Calibri" w:hAnsi="Calibri"/>
      <w:i/>
      <w:sz w:val="24"/>
    </w:rPr>
  </w:style>
  <w:style w:type="character" w:customStyle="1" w:styleId="50">
    <w:name w:val="Заголовок 5 Знак"/>
    <w:link w:val="5"/>
    <w:uiPriority w:val="9"/>
    <w:locked/>
    <w:rsid w:val="009F0D74"/>
    <w:rPr>
      <w:rFonts w:ascii="Arial" w:hAnsi="Arial"/>
      <w:i/>
      <w:sz w:val="26"/>
    </w:rPr>
  </w:style>
  <w:style w:type="character" w:customStyle="1" w:styleId="10">
    <w:name w:val="Заголовок 1 Знак"/>
    <w:link w:val="1"/>
    <w:uiPriority w:val="9"/>
    <w:locked/>
    <w:rsid w:val="002A2C37"/>
    <w:rPr>
      <w:rFonts w:ascii="Arial" w:hAnsi="Arial"/>
      <w:b/>
      <w:sz w:val="28"/>
    </w:rPr>
  </w:style>
  <w:style w:type="character" w:customStyle="1" w:styleId="60">
    <w:name w:val="Заголовок 6 Знак"/>
    <w:link w:val="6"/>
    <w:locked/>
    <w:rsid w:val="009F0D74"/>
    <w:rPr>
      <w:rFonts w:ascii="Arial" w:hAnsi="Arial"/>
      <w:i/>
      <w:sz w:val="22"/>
    </w:rPr>
  </w:style>
  <w:style w:type="character" w:customStyle="1" w:styleId="40">
    <w:name w:val="Заголовок 4 Знак"/>
    <w:link w:val="4"/>
    <w:uiPriority w:val="9"/>
    <w:locked/>
    <w:rsid w:val="009F0D74"/>
    <w:rPr>
      <w:rFonts w:ascii="Arial" w:hAnsi="Arial"/>
      <w:sz w:val="24"/>
    </w:rPr>
  </w:style>
  <w:style w:type="table" w:customStyle="1" w:styleId="TableGrid">
    <w:name w:val="TableGrid"/>
    <w:rsid w:val="009F0D74"/>
    <w:rPr>
      <w:rFonts w:ascii="Calibri" w:hAnsi="Calibri"/>
      <w:sz w:val="22"/>
      <w:szCs w:val="22"/>
    </w:rPr>
    <w:tblPr>
      <w:tblCellMar>
        <w:top w:w="0" w:type="dxa"/>
        <w:left w:w="0" w:type="dxa"/>
        <w:bottom w:w="0" w:type="dxa"/>
        <w:right w:w="0" w:type="dxa"/>
      </w:tblCellMar>
    </w:tblPr>
  </w:style>
  <w:style w:type="character" w:customStyle="1" w:styleId="af">
    <w:name w:val="Верхний колонтитул Знак"/>
    <w:link w:val="ae"/>
    <w:uiPriority w:val="99"/>
    <w:locked/>
    <w:rsid w:val="009F0D74"/>
    <w:rPr>
      <w:rFonts w:ascii="Arial" w:hAnsi="Arial"/>
      <w:i/>
      <w:sz w:val="24"/>
    </w:rPr>
  </w:style>
  <w:style w:type="character" w:customStyle="1" w:styleId="af7">
    <w:name w:val="Нижний колонтитул Знак"/>
    <w:link w:val="af6"/>
    <w:locked/>
    <w:rsid w:val="009F0D74"/>
    <w:rPr>
      <w:rFonts w:ascii="Arial" w:hAnsi="Arial"/>
      <w:sz w:val="24"/>
    </w:rPr>
  </w:style>
  <w:style w:type="character" w:customStyle="1" w:styleId="af5">
    <w:name w:val="Заголовок Знак"/>
    <w:link w:val="af4"/>
    <w:locked/>
    <w:rsid w:val="009F0D74"/>
    <w:rPr>
      <w:rFonts w:ascii="Arial" w:hAnsi="Arial"/>
      <w:b/>
      <w:sz w:val="28"/>
    </w:rPr>
  </w:style>
  <w:style w:type="paragraph" w:customStyle="1" w:styleId="Style9">
    <w:name w:val="Style9"/>
    <w:basedOn w:val="a0"/>
    <w:rsid w:val="009F0D74"/>
    <w:pPr>
      <w:widowControl w:val="0"/>
      <w:autoSpaceDE w:val="0"/>
      <w:autoSpaceDN w:val="0"/>
      <w:adjustRightInd w:val="0"/>
      <w:spacing w:line="230" w:lineRule="exact"/>
      <w:ind w:firstLine="0"/>
    </w:pPr>
    <w:rPr>
      <w:rFonts w:cs="Arial"/>
      <w:szCs w:val="24"/>
    </w:rPr>
  </w:style>
  <w:style w:type="character" w:customStyle="1" w:styleId="atn">
    <w:name w:val="atn"/>
    <w:rsid w:val="009F0D74"/>
  </w:style>
  <w:style w:type="character" w:customStyle="1" w:styleId="FontStyle56">
    <w:name w:val="Font Style56"/>
    <w:rsid w:val="009F0D74"/>
    <w:rPr>
      <w:rFonts w:ascii="Arial" w:hAnsi="Arial"/>
      <w:i/>
      <w:color w:val="000000"/>
      <w:sz w:val="16"/>
    </w:rPr>
  </w:style>
  <w:style w:type="paragraph" w:customStyle="1" w:styleId="19">
    <w:name w:val="Абзац списка1"/>
    <w:basedOn w:val="a0"/>
    <w:rsid w:val="00717E0C"/>
    <w:pPr>
      <w:ind w:left="708"/>
    </w:pPr>
  </w:style>
  <w:style w:type="table" w:customStyle="1" w:styleId="1a">
    <w:name w:val="Сетка таблицы1"/>
    <w:rsid w:val="00E709C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8">
    <w:name w:val="Note (8)"/>
    <w:basedOn w:val="a0"/>
    <w:next w:val="a0"/>
    <w:rsid w:val="00EB7BAC"/>
    <w:pPr>
      <w:tabs>
        <w:tab w:val="left" w:pos="960"/>
      </w:tabs>
      <w:spacing w:before="60" w:line="200" w:lineRule="atLeast"/>
      <w:ind w:firstLine="0"/>
    </w:pPr>
    <w:rPr>
      <w:rFonts w:eastAsia="MS Mincho"/>
      <w:sz w:val="16"/>
      <w:lang w:val="en-GB" w:eastAsia="ja-JP"/>
    </w:rPr>
  </w:style>
  <w:style w:type="paragraph" w:customStyle="1" w:styleId="Term2">
    <w:name w:val="Term2"/>
    <w:basedOn w:val="a0"/>
    <w:rsid w:val="00951055"/>
    <w:pPr>
      <w:keepNext/>
      <w:suppressAutoHyphens/>
      <w:spacing w:line="230" w:lineRule="atLeast"/>
      <w:ind w:firstLine="0"/>
      <w:jc w:val="left"/>
    </w:pPr>
    <w:rPr>
      <w:b/>
      <w:sz w:val="22"/>
      <w:lang w:val="en-GB"/>
    </w:rPr>
  </w:style>
  <w:style w:type="paragraph" w:customStyle="1" w:styleId="1b">
    <w:name w:val="Рецензия1"/>
    <w:hidden/>
    <w:semiHidden/>
    <w:rsid w:val="00952AD6"/>
    <w:rPr>
      <w:rFonts w:ascii="Arial" w:hAnsi="Arial"/>
      <w:sz w:val="24"/>
    </w:rPr>
  </w:style>
  <w:style w:type="paragraph" w:customStyle="1" w:styleId="1c">
    <w:name w:val="Заголовок оглавления1"/>
    <w:basedOn w:val="1"/>
    <w:next w:val="a0"/>
    <w:rsid w:val="00C41DF6"/>
    <w:pPr>
      <w:spacing w:before="240" w:after="0" w:line="259" w:lineRule="auto"/>
      <w:ind w:left="0"/>
      <w:outlineLvl w:val="9"/>
    </w:pPr>
    <w:rPr>
      <w:rFonts w:ascii="Calibri Light" w:hAnsi="Calibri Light"/>
      <w:b w:val="0"/>
      <w:color w:val="2E74B5"/>
      <w:sz w:val="32"/>
      <w:szCs w:val="32"/>
    </w:rPr>
  </w:style>
  <w:style w:type="character" w:customStyle="1" w:styleId="afff2">
    <w:name w:val="Текст выноски Знак"/>
    <w:link w:val="afff1"/>
    <w:uiPriority w:val="99"/>
    <w:semiHidden/>
    <w:locked/>
    <w:rsid w:val="00C41DF6"/>
    <w:rPr>
      <w:rFonts w:ascii="Tahoma" w:hAnsi="Tahoma"/>
      <w:sz w:val="16"/>
    </w:rPr>
  </w:style>
  <w:style w:type="paragraph" w:customStyle="1" w:styleId="CM12">
    <w:name w:val="CM12"/>
    <w:basedOn w:val="a0"/>
    <w:next w:val="a0"/>
    <w:rsid w:val="00C41DF6"/>
    <w:pPr>
      <w:widowControl w:val="0"/>
      <w:autoSpaceDE w:val="0"/>
      <w:autoSpaceDN w:val="0"/>
      <w:adjustRightInd w:val="0"/>
      <w:spacing w:after="265" w:line="240" w:lineRule="auto"/>
      <w:ind w:firstLine="0"/>
      <w:jc w:val="left"/>
    </w:pPr>
    <w:rPr>
      <w:rFonts w:ascii="Times New Roman" w:hAnsi="Times New Roman"/>
      <w:szCs w:val="24"/>
    </w:rPr>
  </w:style>
  <w:style w:type="paragraph" w:customStyle="1" w:styleId="CM3">
    <w:name w:val="CM3"/>
    <w:basedOn w:val="a0"/>
    <w:next w:val="a0"/>
    <w:rsid w:val="00C41DF6"/>
    <w:pPr>
      <w:widowControl w:val="0"/>
      <w:autoSpaceDE w:val="0"/>
      <w:autoSpaceDN w:val="0"/>
      <w:adjustRightInd w:val="0"/>
      <w:spacing w:line="236" w:lineRule="atLeast"/>
      <w:ind w:firstLine="0"/>
      <w:jc w:val="left"/>
    </w:pPr>
    <w:rPr>
      <w:rFonts w:ascii="Times New Roman" w:hAnsi="Times New Roman"/>
      <w:szCs w:val="24"/>
    </w:rPr>
  </w:style>
  <w:style w:type="paragraph" w:customStyle="1" w:styleId="CM2">
    <w:name w:val="CM2"/>
    <w:basedOn w:val="a0"/>
    <w:next w:val="a0"/>
    <w:rsid w:val="00C41DF6"/>
    <w:pPr>
      <w:widowControl w:val="0"/>
      <w:autoSpaceDE w:val="0"/>
      <w:autoSpaceDN w:val="0"/>
      <w:adjustRightInd w:val="0"/>
      <w:spacing w:line="240" w:lineRule="auto"/>
      <w:ind w:firstLine="0"/>
      <w:jc w:val="left"/>
    </w:pPr>
    <w:rPr>
      <w:rFonts w:ascii="Times New Roman" w:hAnsi="Times New Roman"/>
      <w:szCs w:val="24"/>
    </w:rPr>
  </w:style>
  <w:style w:type="paragraph" w:customStyle="1" w:styleId="CM22">
    <w:name w:val="CM22"/>
    <w:basedOn w:val="a0"/>
    <w:next w:val="a0"/>
    <w:rsid w:val="00C41DF6"/>
    <w:pPr>
      <w:widowControl w:val="0"/>
      <w:autoSpaceDE w:val="0"/>
      <w:autoSpaceDN w:val="0"/>
      <w:adjustRightInd w:val="0"/>
      <w:spacing w:after="1433" w:line="240" w:lineRule="auto"/>
      <w:ind w:firstLine="0"/>
      <w:jc w:val="left"/>
    </w:pPr>
    <w:rPr>
      <w:rFonts w:ascii="Times New Roman" w:hAnsi="Times New Roman"/>
      <w:szCs w:val="24"/>
    </w:rPr>
  </w:style>
  <w:style w:type="paragraph" w:customStyle="1" w:styleId="Default">
    <w:name w:val="Default"/>
    <w:rsid w:val="00C41DF6"/>
    <w:pPr>
      <w:widowControl w:val="0"/>
      <w:autoSpaceDE w:val="0"/>
      <w:autoSpaceDN w:val="0"/>
      <w:adjustRightInd w:val="0"/>
    </w:pPr>
    <w:rPr>
      <w:color w:val="000000"/>
      <w:sz w:val="24"/>
      <w:szCs w:val="24"/>
    </w:rPr>
  </w:style>
  <w:style w:type="paragraph" w:customStyle="1" w:styleId="CM16">
    <w:name w:val="CM16"/>
    <w:basedOn w:val="Default"/>
    <w:next w:val="Default"/>
    <w:rsid w:val="00C41DF6"/>
    <w:pPr>
      <w:spacing w:after="1983"/>
    </w:pPr>
    <w:rPr>
      <w:color w:val="auto"/>
    </w:rPr>
  </w:style>
  <w:style w:type="paragraph" w:styleId="61">
    <w:name w:val="toc 6"/>
    <w:basedOn w:val="a0"/>
    <w:next w:val="a0"/>
    <w:autoRedefine/>
    <w:semiHidden/>
    <w:rsid w:val="00C41DF6"/>
    <w:pPr>
      <w:spacing w:after="100" w:line="276" w:lineRule="auto"/>
      <w:ind w:left="1100" w:firstLine="0"/>
      <w:jc w:val="left"/>
    </w:pPr>
    <w:rPr>
      <w:rFonts w:ascii="Calibri" w:hAnsi="Calibri"/>
      <w:sz w:val="22"/>
      <w:szCs w:val="22"/>
    </w:rPr>
  </w:style>
  <w:style w:type="paragraph" w:styleId="71">
    <w:name w:val="toc 7"/>
    <w:basedOn w:val="a0"/>
    <w:next w:val="a0"/>
    <w:autoRedefine/>
    <w:semiHidden/>
    <w:rsid w:val="00C41DF6"/>
    <w:pPr>
      <w:spacing w:after="100" w:line="276" w:lineRule="auto"/>
      <w:ind w:left="1320" w:firstLine="0"/>
      <w:jc w:val="left"/>
    </w:pPr>
    <w:rPr>
      <w:rFonts w:ascii="Calibri" w:hAnsi="Calibri"/>
      <w:sz w:val="22"/>
      <w:szCs w:val="22"/>
    </w:rPr>
  </w:style>
  <w:style w:type="paragraph" w:styleId="81">
    <w:name w:val="toc 8"/>
    <w:basedOn w:val="a0"/>
    <w:next w:val="a0"/>
    <w:autoRedefine/>
    <w:semiHidden/>
    <w:rsid w:val="00C41DF6"/>
    <w:pPr>
      <w:spacing w:after="100" w:line="276" w:lineRule="auto"/>
      <w:ind w:left="1540" w:firstLine="0"/>
      <w:jc w:val="left"/>
    </w:pPr>
    <w:rPr>
      <w:rFonts w:ascii="Calibri" w:hAnsi="Calibri"/>
      <w:sz w:val="22"/>
      <w:szCs w:val="22"/>
    </w:rPr>
  </w:style>
  <w:style w:type="character" w:customStyle="1" w:styleId="2d">
    <w:name w:val="Титул_2 Знак"/>
    <w:link w:val="2e"/>
    <w:locked/>
    <w:rsid w:val="00416392"/>
    <w:rPr>
      <w:b/>
      <w:sz w:val="26"/>
    </w:rPr>
  </w:style>
  <w:style w:type="paragraph" w:customStyle="1" w:styleId="2e">
    <w:name w:val="Титул_2"/>
    <w:basedOn w:val="a0"/>
    <w:link w:val="2d"/>
    <w:rsid w:val="00416392"/>
    <w:pPr>
      <w:widowControl w:val="0"/>
      <w:autoSpaceDE w:val="0"/>
      <w:autoSpaceDN w:val="0"/>
      <w:adjustRightInd w:val="0"/>
      <w:ind w:left="142" w:hanging="142"/>
      <w:jc w:val="center"/>
    </w:pPr>
    <w:rPr>
      <w:rFonts w:ascii="Times New Roman" w:hAnsi="Times New Roman"/>
      <w:b/>
      <w:sz w:val="26"/>
    </w:rPr>
  </w:style>
  <w:style w:type="paragraph" w:styleId="affff2">
    <w:name w:val="List Paragraph"/>
    <w:basedOn w:val="a0"/>
    <w:uiPriority w:val="34"/>
    <w:qFormat/>
    <w:rsid w:val="00F9624C"/>
    <w:pPr>
      <w:ind w:left="720"/>
      <w:contextualSpacing/>
    </w:pPr>
  </w:style>
  <w:style w:type="paragraph" w:customStyle="1" w:styleId="510">
    <w:name w:val="5.1"/>
    <w:basedOn w:val="a0"/>
    <w:link w:val="511"/>
    <w:qFormat/>
    <w:rsid w:val="0085459C"/>
    <w:pPr>
      <w:spacing w:before="120" w:after="120" w:line="276" w:lineRule="auto"/>
      <w:ind w:firstLine="0"/>
    </w:pPr>
    <w:rPr>
      <w:rFonts w:eastAsiaTheme="minorHAnsi" w:cstheme="minorBidi"/>
      <w:b/>
      <w:bCs/>
      <w:sz w:val="20"/>
      <w:szCs w:val="22"/>
      <w:lang w:val="en-US" w:eastAsia="en-US"/>
    </w:rPr>
  </w:style>
  <w:style w:type="character" w:customStyle="1" w:styleId="511">
    <w:name w:val="5.1 Знак"/>
    <w:basedOn w:val="a1"/>
    <w:link w:val="510"/>
    <w:rsid w:val="0085459C"/>
    <w:rPr>
      <w:rFonts w:ascii="Arial" w:eastAsiaTheme="minorHAnsi" w:hAnsi="Arial" w:cstheme="minorBidi"/>
      <w:b/>
      <w:bCs/>
      <w:szCs w:val="22"/>
      <w:lang w:val="en-US" w:eastAsia="en-US"/>
    </w:rPr>
  </w:style>
  <w:style w:type="paragraph" w:customStyle="1" w:styleId="551">
    <w:name w:val="5.5.1"/>
    <w:basedOn w:val="a0"/>
    <w:link w:val="5510"/>
    <w:qFormat/>
    <w:rsid w:val="008F6506"/>
    <w:pPr>
      <w:spacing w:after="80" w:line="276" w:lineRule="auto"/>
      <w:ind w:left="851" w:hanging="851"/>
    </w:pPr>
    <w:rPr>
      <w:rFonts w:eastAsiaTheme="minorHAnsi" w:cstheme="minorBidi"/>
      <w:b/>
      <w:bCs/>
      <w:sz w:val="20"/>
      <w:szCs w:val="22"/>
      <w:lang w:val="en-US" w:eastAsia="en-US"/>
    </w:rPr>
  </w:style>
  <w:style w:type="character" w:customStyle="1" w:styleId="5510">
    <w:name w:val="5.5.1 Знак"/>
    <w:basedOn w:val="a1"/>
    <w:link w:val="551"/>
    <w:rsid w:val="008F6506"/>
    <w:rPr>
      <w:rFonts w:ascii="Arial" w:eastAsiaTheme="minorHAnsi" w:hAnsi="Arial" w:cstheme="minorBidi"/>
      <w:b/>
      <w:bCs/>
      <w:szCs w:val="22"/>
      <w:lang w:val="en-US" w:eastAsia="en-US"/>
    </w:rPr>
  </w:style>
  <w:style w:type="character" w:customStyle="1" w:styleId="sts-label">
    <w:name w:val="sts-label"/>
    <w:basedOn w:val="a1"/>
    <w:rsid w:val="00A96F8B"/>
  </w:style>
  <w:style w:type="character" w:customStyle="1" w:styleId="sts-std-title">
    <w:name w:val="sts-std-title"/>
    <w:basedOn w:val="a1"/>
    <w:rsid w:val="00A96F8B"/>
  </w:style>
  <w:style w:type="paragraph" w:customStyle="1" w:styleId="affff3">
    <w:name w:val="РИС"/>
    <w:basedOn w:val="a0"/>
    <w:link w:val="affff4"/>
    <w:qFormat/>
    <w:rsid w:val="00233100"/>
    <w:pPr>
      <w:suppressLineNumbers/>
      <w:spacing w:after="160" w:line="259" w:lineRule="auto"/>
      <w:ind w:firstLine="0"/>
      <w:jc w:val="center"/>
    </w:pPr>
    <w:rPr>
      <w:rFonts w:eastAsiaTheme="minorHAnsi" w:cstheme="minorBidi"/>
      <w:b/>
      <w:bCs/>
      <w:sz w:val="20"/>
      <w:szCs w:val="22"/>
      <w:lang w:eastAsia="en-US"/>
    </w:rPr>
  </w:style>
  <w:style w:type="character" w:customStyle="1" w:styleId="affff4">
    <w:name w:val="РИС Знак"/>
    <w:basedOn w:val="a1"/>
    <w:link w:val="affff3"/>
    <w:rsid w:val="00233100"/>
    <w:rPr>
      <w:rFonts w:ascii="Arial" w:eastAsiaTheme="minorHAnsi" w:hAnsi="Arial" w:cstheme="minorBidi"/>
      <w:b/>
      <w:bCs/>
      <w:szCs w:val="22"/>
      <w:lang w:eastAsia="en-US"/>
    </w:rPr>
  </w:style>
  <w:style w:type="paragraph" w:customStyle="1" w:styleId="5241">
    <w:name w:val="5.2.4.1"/>
    <w:basedOn w:val="a0"/>
    <w:link w:val="52410"/>
    <w:qFormat/>
    <w:rsid w:val="00322A01"/>
    <w:pPr>
      <w:spacing w:after="160" w:line="259" w:lineRule="auto"/>
      <w:ind w:firstLine="0"/>
      <w:jc w:val="left"/>
    </w:pPr>
    <w:rPr>
      <w:rFonts w:eastAsiaTheme="minorHAnsi" w:cstheme="minorBidi"/>
      <w:b/>
      <w:bCs/>
      <w:sz w:val="20"/>
      <w:szCs w:val="22"/>
      <w:lang w:val="en-US" w:eastAsia="en-US"/>
    </w:rPr>
  </w:style>
  <w:style w:type="character" w:customStyle="1" w:styleId="52410">
    <w:name w:val="5.2.4.1 Знак"/>
    <w:basedOn w:val="a1"/>
    <w:link w:val="5241"/>
    <w:rsid w:val="00322A01"/>
    <w:rPr>
      <w:rFonts w:ascii="Arial" w:eastAsiaTheme="minorHAnsi" w:hAnsi="Arial" w:cstheme="minorBidi"/>
      <w:b/>
      <w:bCs/>
      <w:szCs w:val="22"/>
      <w:lang w:val="en-US" w:eastAsia="en-US"/>
    </w:rPr>
  </w:style>
  <w:style w:type="paragraph" w:customStyle="1" w:styleId="310">
    <w:name w:val="3.1"/>
    <w:basedOn w:val="a0"/>
    <w:link w:val="311"/>
    <w:qFormat/>
    <w:rsid w:val="00A105FF"/>
    <w:pPr>
      <w:spacing w:after="160" w:line="259" w:lineRule="auto"/>
      <w:ind w:firstLine="0"/>
      <w:jc w:val="left"/>
    </w:pPr>
    <w:rPr>
      <w:rFonts w:eastAsiaTheme="minorHAnsi" w:cstheme="minorBidi"/>
      <w:b/>
      <w:bCs/>
      <w:sz w:val="20"/>
      <w:szCs w:val="22"/>
      <w:lang w:val="en-US" w:eastAsia="en-US"/>
    </w:rPr>
  </w:style>
  <w:style w:type="character" w:customStyle="1" w:styleId="311">
    <w:name w:val="3.1 Знак"/>
    <w:basedOn w:val="a1"/>
    <w:link w:val="310"/>
    <w:rsid w:val="00A105FF"/>
    <w:rPr>
      <w:rFonts w:ascii="Arial" w:eastAsiaTheme="minorHAnsi" w:hAnsi="Arial" w:cstheme="minorBidi"/>
      <w:b/>
      <w:bCs/>
      <w:szCs w:val="22"/>
      <w:lang w:val="en-US" w:eastAsia="en-US"/>
    </w:rPr>
  </w:style>
  <w:style w:type="paragraph" w:customStyle="1" w:styleId="FORMATTEXT">
    <w:name w:val=".FORMATTEXT"/>
    <w:uiPriority w:val="99"/>
    <w:rsid w:val="004604A0"/>
    <w:pPr>
      <w:widowControl w:val="0"/>
      <w:autoSpaceDE w:val="0"/>
      <w:autoSpaceDN w:val="0"/>
      <w:adjustRightInd w:val="0"/>
    </w:pPr>
    <w:rPr>
      <w:sz w:val="24"/>
      <w:szCs w:val="24"/>
    </w:rPr>
  </w:style>
  <w:style w:type="character" w:customStyle="1" w:styleId="2f">
    <w:name w:val="Основной текст (2)_"/>
    <w:link w:val="210"/>
    <w:rsid w:val="004604A0"/>
    <w:rPr>
      <w:sz w:val="28"/>
      <w:szCs w:val="28"/>
      <w:shd w:val="clear" w:color="auto" w:fill="FFFFFF"/>
    </w:rPr>
  </w:style>
  <w:style w:type="paragraph" w:customStyle="1" w:styleId="210">
    <w:name w:val="Основной текст (2)1"/>
    <w:basedOn w:val="a0"/>
    <w:link w:val="2f"/>
    <w:rsid w:val="004604A0"/>
    <w:pPr>
      <w:widowControl w:val="0"/>
      <w:shd w:val="clear" w:color="auto" w:fill="FFFFFF"/>
      <w:spacing w:before="320" w:line="485" w:lineRule="exact"/>
      <w:ind w:firstLine="0"/>
    </w:pPr>
    <w:rPr>
      <w:rFonts w:ascii="Times New Roman" w:hAnsi="Times New Roman"/>
      <w:sz w:val="28"/>
      <w:szCs w:val="28"/>
    </w:rPr>
  </w:style>
  <w:style w:type="character" w:customStyle="1" w:styleId="2f0">
    <w:name w:val="Основной текст (2) + Полужирный"/>
    <w:rsid w:val="004604A0"/>
    <w:rPr>
      <w:b/>
      <w:bCs/>
      <w:sz w:val="28"/>
      <w:szCs w:val="28"/>
      <w:shd w:val="clear" w:color="auto" w:fill="FFFFFF"/>
    </w:rPr>
  </w:style>
  <w:style w:type="character" w:customStyle="1" w:styleId="FontStyle12">
    <w:name w:val="Font Style12"/>
    <w:basedOn w:val="a1"/>
    <w:uiPriority w:val="99"/>
    <w:rsid w:val="008B107C"/>
    <w:rPr>
      <w:rFonts w:ascii="Times New Roman" w:hAnsi="Times New Roman" w:cs="Times New Roman"/>
      <w:sz w:val="26"/>
      <w:szCs w:val="26"/>
    </w:rPr>
  </w:style>
  <w:style w:type="paragraph" w:customStyle="1" w:styleId="HEADERTEXT">
    <w:name w:val=".HEADERTEXT"/>
    <w:uiPriority w:val="99"/>
    <w:rsid w:val="00B47ADC"/>
    <w:pPr>
      <w:widowControl w:val="0"/>
      <w:autoSpaceDE w:val="0"/>
      <w:autoSpaceDN w:val="0"/>
      <w:adjustRightInd w:val="0"/>
    </w:pPr>
    <w:rPr>
      <w:rFonts w:ascii="Arial" w:eastAsiaTheme="minorEastAsia" w:hAnsi="Arial" w:cs="Arial"/>
      <w:color w:val="2B4279"/>
    </w:rPr>
  </w:style>
  <w:style w:type="paragraph" w:customStyle="1" w:styleId="341">
    <w:name w:val="34П_1я_страница_Название_стандарта"/>
    <w:basedOn w:val="a0"/>
    <w:next w:val="a0"/>
    <w:qFormat/>
    <w:rsid w:val="003E73B5"/>
    <w:pPr>
      <w:spacing w:before="360" w:after="360" w:line="240" w:lineRule="auto"/>
      <w:ind w:firstLine="0"/>
      <w:jc w:val="center"/>
    </w:pPr>
    <w:rPr>
      <w:b/>
    </w:rPr>
  </w:style>
  <w:style w:type="paragraph" w:styleId="affff5">
    <w:name w:val="Normal (Web)"/>
    <w:basedOn w:val="a0"/>
    <w:uiPriority w:val="99"/>
    <w:unhideWhenUsed/>
    <w:rsid w:val="003E73B5"/>
    <w:pPr>
      <w:spacing w:before="100" w:beforeAutospacing="1" w:after="100" w:afterAutospacing="1" w:line="240" w:lineRule="auto"/>
      <w:ind w:firstLine="0"/>
      <w:jc w:val="left"/>
    </w:pPr>
    <w:rPr>
      <w:rFonts w:ascii="Times New Roman" w:hAnsi="Times New Roman"/>
      <w:szCs w:val="24"/>
    </w:rPr>
  </w:style>
  <w:style w:type="paragraph" w:customStyle="1" w:styleId="affff6">
    <w:name w:val="основной текст абзаца"/>
    <w:rsid w:val="00E10FF5"/>
    <w:pPr>
      <w:widowControl w:val="0"/>
      <w:autoSpaceDE w:val="0"/>
      <w:autoSpaceDN w:val="0"/>
      <w:adjustRightInd w:val="0"/>
      <w:spacing w:line="360" w:lineRule="auto"/>
      <w:ind w:firstLine="709"/>
      <w:jc w:val="both"/>
    </w:pPr>
    <w:rPr>
      <w:rFonts w:ascii="Arial" w:hAnsi="Arial" w:cs="Arial"/>
      <w:sz w:val="24"/>
    </w:rPr>
  </w:style>
  <w:style w:type="character" w:styleId="affff7">
    <w:name w:val="Unresolved Mention"/>
    <w:basedOn w:val="a1"/>
    <w:uiPriority w:val="99"/>
    <w:semiHidden/>
    <w:unhideWhenUsed/>
    <w:rsid w:val="00DD4548"/>
    <w:rPr>
      <w:color w:val="605E5C"/>
      <w:shd w:val="clear" w:color="auto" w:fill="E1DFDD"/>
    </w:rPr>
  </w:style>
  <w:style w:type="paragraph" w:customStyle="1" w:styleId="ConsPlusTitle">
    <w:name w:val="ConsPlusTitle"/>
    <w:uiPriority w:val="99"/>
    <w:rsid w:val="004306CF"/>
    <w:pPr>
      <w:widowControl w:val="0"/>
      <w:autoSpaceDE w:val="0"/>
      <w:autoSpaceDN w:val="0"/>
      <w:adjustRightInd w:val="0"/>
    </w:pPr>
    <w:rPr>
      <w:rFonts w:ascii="Arial" w:hAnsi="Arial" w:cs="Arial"/>
      <w:b/>
      <w:bCs/>
      <w:sz w:val="16"/>
      <w:szCs w:val="16"/>
    </w:rPr>
  </w:style>
  <w:style w:type="character" w:customStyle="1" w:styleId="aff7">
    <w:name w:val="Текст примечания Знак"/>
    <w:basedOn w:val="a1"/>
    <w:link w:val="aff6"/>
    <w:uiPriority w:val="99"/>
    <w:semiHidden/>
    <w:rsid w:val="004306CF"/>
    <w:rPr>
      <w:rFonts w:ascii="Arial" w:hAnsi="Arial"/>
    </w:rPr>
  </w:style>
  <w:style w:type="character" w:customStyle="1" w:styleId="afff6">
    <w:name w:val="Тема примечания Знак"/>
    <w:basedOn w:val="aff7"/>
    <w:link w:val="afff5"/>
    <w:uiPriority w:val="99"/>
    <w:semiHidden/>
    <w:rsid w:val="004306CF"/>
    <w:rPr>
      <w:rFonts w:ascii="Arial" w:hAnsi="Arial"/>
      <w:b/>
      <w:bCs/>
    </w:rPr>
  </w:style>
  <w:style w:type="character" w:customStyle="1" w:styleId="aff1">
    <w:name w:val="Текст сноски Знак"/>
    <w:basedOn w:val="a1"/>
    <w:link w:val="aff0"/>
    <w:uiPriority w:val="99"/>
    <w:semiHidden/>
    <w:rsid w:val="004306CF"/>
    <w:rPr>
      <w:rFonts w:ascii="Arial" w:hAnsi="Arial"/>
    </w:rPr>
  </w:style>
  <w:style w:type="paragraph" w:customStyle="1" w:styleId="affff8">
    <w:name w:val="ПРИМЕЧАНИЕ"/>
    <w:link w:val="affff9"/>
    <w:rsid w:val="004306CF"/>
    <w:pPr>
      <w:spacing w:line="360" w:lineRule="auto"/>
      <w:ind w:firstLine="709"/>
      <w:jc w:val="both"/>
    </w:pPr>
    <w:rPr>
      <w:rFonts w:ascii="Arial" w:eastAsia="Calibri" w:hAnsi="Arial"/>
      <w:sz w:val="22"/>
      <w:szCs w:val="22"/>
      <w:lang w:val="en-GB" w:eastAsia="en-US"/>
    </w:rPr>
  </w:style>
  <w:style w:type="character" w:customStyle="1" w:styleId="affff9">
    <w:name w:val="ПРИМЕЧАНИЕ Знак"/>
    <w:basedOn w:val="a1"/>
    <w:link w:val="affff8"/>
    <w:rsid w:val="004306CF"/>
    <w:rPr>
      <w:rFonts w:ascii="Arial" w:eastAsia="Calibri" w:hAnsi="Arial"/>
      <w:sz w:val="22"/>
      <w:szCs w:val="22"/>
      <w:lang w:val="en-GB" w:eastAsia="en-US"/>
    </w:rPr>
  </w:style>
  <w:style w:type="paragraph" w:customStyle="1" w:styleId="affffa">
    <w:name w:val="НСРФ"/>
    <w:qFormat/>
    <w:rsid w:val="004306CF"/>
    <w:pPr>
      <w:spacing w:before="480" w:after="200" w:line="276" w:lineRule="auto"/>
      <w:jc w:val="center"/>
    </w:pPr>
    <w:rPr>
      <w:rFonts w:ascii="Arial" w:hAnsi="Arial" w:cs="Arial"/>
      <w:b/>
      <w:bCs/>
      <w:spacing w:val="62"/>
      <w:sz w:val="24"/>
      <w:szCs w:val="24"/>
    </w:rPr>
  </w:style>
  <w:style w:type="paragraph" w:customStyle="1" w:styleId="affffb">
    <w:name w:val="РОССТАНДАРТ"/>
    <w:link w:val="affffc"/>
    <w:qFormat/>
    <w:rsid w:val="004306CF"/>
    <w:pPr>
      <w:spacing w:before="360" w:after="240" w:line="480" w:lineRule="auto"/>
      <w:jc w:val="center"/>
    </w:pPr>
    <w:rPr>
      <w:rFonts w:ascii="Arial" w:hAnsi="Arial"/>
      <w:b/>
      <w:bCs/>
      <w:sz w:val="28"/>
    </w:rPr>
  </w:style>
  <w:style w:type="character" w:customStyle="1" w:styleId="affffc">
    <w:name w:val="РОССТАНДАРТ Знак"/>
    <w:basedOn w:val="10"/>
    <w:link w:val="affffb"/>
    <w:rsid w:val="004306CF"/>
    <w:rPr>
      <w:rFonts w:ascii="Arial" w:hAnsi="Arial"/>
      <w:b/>
      <w:bCs/>
      <w:sz w:val="28"/>
    </w:rPr>
  </w:style>
  <w:style w:type="paragraph" w:customStyle="1" w:styleId="affffd">
    <w:name w:val="ГОСТ"/>
    <w:next w:val="a0"/>
    <w:qFormat/>
    <w:rsid w:val="004306CF"/>
    <w:pPr>
      <w:spacing w:before="360" w:after="200" w:line="276" w:lineRule="auto"/>
    </w:pPr>
    <w:rPr>
      <w:rFonts w:ascii="Arial" w:hAnsi="Arial"/>
      <w:b/>
      <w:bCs/>
      <w:snapToGrid w:val="0"/>
      <w:sz w:val="36"/>
      <w:szCs w:val="28"/>
    </w:rPr>
  </w:style>
  <w:style w:type="paragraph" w:customStyle="1" w:styleId="affffe">
    <w:name w:val="Основной текст абзаца"/>
    <w:qFormat/>
    <w:rsid w:val="004306CF"/>
    <w:pPr>
      <w:spacing w:line="360" w:lineRule="auto"/>
      <w:ind w:firstLine="709"/>
      <w:jc w:val="both"/>
    </w:pPr>
    <w:rPr>
      <w:rFonts w:ascii="Arial" w:hAnsi="Arial"/>
      <w:sz w:val="24"/>
      <w:lang w:val="en-GB"/>
    </w:rPr>
  </w:style>
  <w:style w:type="paragraph" w:customStyle="1" w:styleId="afffff">
    <w:name w:val="основной текст без отступа"/>
    <w:basedOn w:val="a0"/>
    <w:qFormat/>
    <w:rsid w:val="004306CF"/>
    <w:pPr>
      <w:ind w:firstLine="0"/>
      <w:jc w:val="left"/>
    </w:pPr>
    <w:rPr>
      <w:rFonts w:eastAsiaTheme="minorHAnsi" w:cs="Arial"/>
      <w:szCs w:val="22"/>
      <w:lang w:eastAsia="en-US"/>
    </w:rPr>
  </w:style>
  <w:style w:type="character" w:customStyle="1" w:styleId="2c">
    <w:name w:val="Основной текст 2 Знак"/>
    <w:basedOn w:val="a1"/>
    <w:link w:val="2b"/>
    <w:uiPriority w:val="99"/>
    <w:rsid w:val="004306CF"/>
    <w:rPr>
      <w:sz w:val="24"/>
    </w:rPr>
  </w:style>
  <w:style w:type="paragraph" w:customStyle="1" w:styleId="Style4">
    <w:name w:val="Style4"/>
    <w:basedOn w:val="a0"/>
    <w:uiPriority w:val="99"/>
    <w:rsid w:val="004306CF"/>
    <w:pPr>
      <w:widowControl w:val="0"/>
      <w:autoSpaceDE w:val="0"/>
      <w:autoSpaceDN w:val="0"/>
      <w:adjustRightInd w:val="0"/>
      <w:spacing w:line="369" w:lineRule="exact"/>
      <w:ind w:firstLine="710"/>
    </w:pPr>
    <w:rPr>
      <w:rFonts w:ascii="Times New Roman" w:eastAsiaTheme="minorEastAsia" w:hAnsi="Times New Roman"/>
      <w:szCs w:val="24"/>
    </w:rPr>
  </w:style>
  <w:style w:type="paragraph" w:customStyle="1" w:styleId="ConsPlusNormal">
    <w:name w:val="ConsPlusNormal"/>
    <w:rsid w:val="004306CF"/>
    <w:pPr>
      <w:widowControl w:val="0"/>
      <w:autoSpaceDE w:val="0"/>
      <w:autoSpaceDN w:val="0"/>
      <w:adjustRightInd w:val="0"/>
    </w:pPr>
    <w:rPr>
      <w:rFonts w:ascii="Arial" w:hAnsi="Arial" w:cs="Arial"/>
    </w:rPr>
  </w:style>
  <w:style w:type="paragraph" w:styleId="HTML">
    <w:name w:val="HTML Preformatted"/>
    <w:basedOn w:val="a0"/>
    <w:link w:val="HTML0"/>
    <w:uiPriority w:val="99"/>
    <w:unhideWhenUsed/>
    <w:rsid w:val="00430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0">
    <w:name w:val="Стандартный HTML Знак"/>
    <w:basedOn w:val="a1"/>
    <w:link w:val="HTML"/>
    <w:uiPriority w:val="99"/>
    <w:rsid w:val="004306CF"/>
    <w:rPr>
      <w:rFonts w:ascii="Courier New" w:hAnsi="Courier New" w:cs="Courier New"/>
    </w:rPr>
  </w:style>
  <w:style w:type="table" w:customStyle="1" w:styleId="2f1">
    <w:name w:val="Сетка таблицы2"/>
    <w:basedOn w:val="a2"/>
    <w:next w:val="afffa"/>
    <w:uiPriority w:val="59"/>
    <w:rsid w:val="00FE09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25F3C"/>
  </w:style>
  <w:style w:type="character" w:styleId="afffff0">
    <w:name w:val="Strong"/>
    <w:basedOn w:val="a1"/>
    <w:uiPriority w:val="22"/>
    <w:qFormat/>
    <w:locked/>
    <w:rsid w:val="00325F3C"/>
    <w:rPr>
      <w:b/>
      <w:bCs/>
    </w:rPr>
  </w:style>
  <w:style w:type="character" w:customStyle="1" w:styleId="1d">
    <w:name w:val="Неразрешенное упоминание1"/>
    <w:basedOn w:val="a1"/>
    <w:uiPriority w:val="99"/>
    <w:semiHidden/>
    <w:unhideWhenUsed/>
    <w:rsid w:val="00325F3C"/>
    <w:rPr>
      <w:color w:val="605E5C"/>
      <w:shd w:val="clear" w:color="auto" w:fill="E1DFDD"/>
    </w:rPr>
  </w:style>
  <w:style w:type="paragraph" w:customStyle="1" w:styleId="style2">
    <w:name w:val="style2"/>
    <w:basedOn w:val="a0"/>
    <w:rsid w:val="00325F3C"/>
    <w:pPr>
      <w:spacing w:before="100" w:beforeAutospacing="1" w:after="100" w:afterAutospacing="1" w:line="240" w:lineRule="auto"/>
      <w:ind w:firstLine="0"/>
      <w:jc w:val="left"/>
    </w:pPr>
    <w:rPr>
      <w:rFonts w:ascii="Times New Roman" w:hAnsi="Times New Roman"/>
      <w:szCs w:val="24"/>
    </w:rPr>
  </w:style>
  <w:style w:type="character" w:customStyle="1" w:styleId="fontstyle151">
    <w:name w:val="fontstyle151"/>
    <w:basedOn w:val="a1"/>
    <w:rsid w:val="00325F3C"/>
  </w:style>
  <w:style w:type="character" w:customStyle="1" w:styleId="fontstyle169">
    <w:name w:val="fontstyle169"/>
    <w:basedOn w:val="a1"/>
    <w:rsid w:val="00325F3C"/>
  </w:style>
  <w:style w:type="character" w:customStyle="1" w:styleId="92pt">
    <w:name w:val="Основной текст (9) + Интервал 2 pt"/>
    <w:rsid w:val="00325F3C"/>
    <w:rPr>
      <w:rFonts w:ascii="Arial" w:hAnsi="Arial" w:cs="Arial"/>
      <w:spacing w:val="50"/>
      <w:sz w:val="17"/>
      <w:szCs w:val="17"/>
      <w:u w:val="none"/>
    </w:rPr>
  </w:style>
  <w:style w:type="character" w:customStyle="1" w:styleId="3a">
    <w:name w:val="Основной текст с отступом 3 Знак"/>
    <w:basedOn w:val="a1"/>
    <w:link w:val="39"/>
    <w:rsid w:val="00325F3C"/>
    <w:rPr>
      <w:sz w:val="16"/>
      <w:szCs w:val="16"/>
    </w:rPr>
  </w:style>
  <w:style w:type="paragraph" w:customStyle="1" w:styleId="formattext0">
    <w:name w:val="formattext"/>
    <w:basedOn w:val="a0"/>
    <w:rsid w:val="00325F3C"/>
    <w:pPr>
      <w:spacing w:before="100" w:beforeAutospacing="1" w:after="100" w:afterAutospacing="1" w:line="240" w:lineRule="auto"/>
      <w:ind w:firstLine="0"/>
      <w:jc w:val="left"/>
    </w:pPr>
    <w:rPr>
      <w:rFonts w:ascii="Times New Roman" w:hAnsi="Times New Roman"/>
      <w:szCs w:val="24"/>
    </w:rPr>
  </w:style>
  <w:style w:type="character" w:customStyle="1" w:styleId="afb">
    <w:name w:val="Основной текст с отступом Знак"/>
    <w:basedOn w:val="a1"/>
    <w:link w:val="afa"/>
    <w:rsid w:val="00325F3C"/>
    <w:rPr>
      <w:rFonts w:ascii="Arial" w:hAnsi="Arial"/>
      <w:sz w:val="24"/>
    </w:rPr>
  </w:style>
  <w:style w:type="paragraph" w:styleId="afffff1">
    <w:name w:val="Revision"/>
    <w:hidden/>
    <w:uiPriority w:val="99"/>
    <w:semiHidden/>
    <w:rsid w:val="00325F3C"/>
    <w:rPr>
      <w:sz w:val="24"/>
      <w:szCs w:val="24"/>
    </w:rPr>
  </w:style>
  <w:style w:type="character" w:customStyle="1" w:styleId="2f2">
    <w:name w:val="Заголовок №2_"/>
    <w:basedOn w:val="a1"/>
    <w:link w:val="2f3"/>
    <w:uiPriority w:val="99"/>
    <w:rsid w:val="00325F3C"/>
    <w:rPr>
      <w:rFonts w:ascii="Arial" w:hAnsi="Arial" w:cs="Arial"/>
      <w:b/>
      <w:bCs/>
    </w:rPr>
  </w:style>
  <w:style w:type="paragraph" w:customStyle="1" w:styleId="2f3">
    <w:name w:val="Заголовок №2"/>
    <w:basedOn w:val="a0"/>
    <w:link w:val="2f2"/>
    <w:uiPriority w:val="99"/>
    <w:rsid w:val="00325F3C"/>
    <w:pPr>
      <w:widowControl w:val="0"/>
      <w:spacing w:after="190" w:line="240" w:lineRule="auto"/>
      <w:ind w:firstLine="260"/>
      <w:jc w:val="left"/>
      <w:outlineLvl w:val="1"/>
    </w:pPr>
    <w:rPr>
      <w:rFonts w:cs="Arial"/>
      <w:b/>
      <w:bCs/>
      <w:sz w:val="20"/>
    </w:rPr>
  </w:style>
  <w:style w:type="character" w:customStyle="1" w:styleId="y2iqfc">
    <w:name w:val="y2iqfc"/>
    <w:basedOn w:val="a1"/>
    <w:rsid w:val="00325F3C"/>
  </w:style>
  <w:style w:type="paragraph" w:customStyle="1" w:styleId="headertext0">
    <w:name w:val="headertext"/>
    <w:basedOn w:val="a0"/>
    <w:rsid w:val="00325F3C"/>
    <w:pPr>
      <w:spacing w:before="100" w:beforeAutospacing="1" w:after="100" w:afterAutospacing="1" w:line="240" w:lineRule="auto"/>
      <w:ind w:firstLine="0"/>
      <w:jc w:val="left"/>
    </w:pPr>
    <w:rPr>
      <w:rFonts w:ascii="Times New Roman" w:hAnsi="Times New Roman"/>
      <w:szCs w:val="24"/>
    </w:rPr>
  </w:style>
  <w:style w:type="character" w:customStyle="1" w:styleId="searchresult">
    <w:name w:val="search_result"/>
    <w:basedOn w:val="a1"/>
    <w:rsid w:val="00325F3C"/>
  </w:style>
  <w:style w:type="character" w:customStyle="1" w:styleId="1e">
    <w:name w:val="Основной текст Знак1"/>
    <w:basedOn w:val="a1"/>
    <w:uiPriority w:val="99"/>
    <w:rsid w:val="00325F3C"/>
    <w:rPr>
      <w:rFonts w:ascii="Arial" w:hAnsi="Arial" w:cs="Arial"/>
      <w:b/>
      <w:bCs/>
      <w:sz w:val="18"/>
      <w:szCs w:val="18"/>
    </w:rPr>
  </w:style>
  <w:style w:type="character" w:styleId="afffff2">
    <w:name w:val="Placeholder Text"/>
    <w:basedOn w:val="a1"/>
    <w:uiPriority w:val="99"/>
    <w:semiHidden/>
    <w:rsid w:val="00325F3C"/>
    <w:rPr>
      <w:color w:val="808080"/>
    </w:rPr>
  </w:style>
  <w:style w:type="character" w:customStyle="1" w:styleId="62">
    <w:name w:val="Основной текст (6)_"/>
    <w:basedOn w:val="a1"/>
    <w:link w:val="63"/>
    <w:uiPriority w:val="99"/>
    <w:rsid w:val="00325F3C"/>
    <w:rPr>
      <w:rFonts w:ascii="Arial" w:hAnsi="Arial" w:cs="Arial"/>
      <w:b/>
      <w:bCs/>
      <w:sz w:val="40"/>
      <w:szCs w:val="40"/>
      <w:shd w:val="clear" w:color="auto" w:fill="FFFFFF"/>
    </w:rPr>
  </w:style>
  <w:style w:type="paragraph" w:customStyle="1" w:styleId="63">
    <w:name w:val="Основной текст (6)"/>
    <w:basedOn w:val="a0"/>
    <w:link w:val="62"/>
    <w:uiPriority w:val="99"/>
    <w:rsid w:val="00325F3C"/>
    <w:pPr>
      <w:widowControl w:val="0"/>
      <w:shd w:val="clear" w:color="auto" w:fill="FFFFFF"/>
      <w:spacing w:line="262" w:lineRule="auto"/>
      <w:ind w:firstLine="0"/>
      <w:jc w:val="left"/>
    </w:pPr>
    <w:rPr>
      <w:rFonts w:cs="Arial"/>
      <w:b/>
      <w:bCs/>
      <w:sz w:val="40"/>
      <w:szCs w:val="40"/>
    </w:rPr>
  </w:style>
  <w:style w:type="character" w:customStyle="1" w:styleId="1f">
    <w:name w:val="Заголовок №1_"/>
    <w:basedOn w:val="a1"/>
    <w:link w:val="1f0"/>
    <w:uiPriority w:val="99"/>
    <w:rsid w:val="00325F3C"/>
    <w:rPr>
      <w:rFonts w:ascii="Arial" w:hAnsi="Arial" w:cs="Arial"/>
      <w:b/>
      <w:bCs/>
      <w:sz w:val="40"/>
      <w:szCs w:val="40"/>
      <w:shd w:val="clear" w:color="auto" w:fill="FFFFFF"/>
    </w:rPr>
  </w:style>
  <w:style w:type="paragraph" w:customStyle="1" w:styleId="1f0">
    <w:name w:val="Заголовок №1"/>
    <w:basedOn w:val="a0"/>
    <w:link w:val="1f"/>
    <w:uiPriority w:val="99"/>
    <w:rsid w:val="00325F3C"/>
    <w:pPr>
      <w:widowControl w:val="0"/>
      <w:shd w:val="clear" w:color="auto" w:fill="FFFFFF"/>
      <w:spacing w:after="360" w:line="290" w:lineRule="auto"/>
      <w:ind w:firstLine="0"/>
      <w:jc w:val="center"/>
      <w:outlineLvl w:val="0"/>
    </w:pPr>
    <w:rPr>
      <w:rFonts w:cs="Arial"/>
      <w:b/>
      <w:bCs/>
      <w:sz w:val="40"/>
      <w:szCs w:val="40"/>
    </w:rPr>
  </w:style>
  <w:style w:type="character" w:customStyle="1" w:styleId="mw-headline">
    <w:name w:val="mw-headline"/>
    <w:basedOn w:val="a1"/>
    <w:rsid w:val="00325F3C"/>
  </w:style>
  <w:style w:type="paragraph" w:customStyle="1" w:styleId="-">
    <w:name w:val="ГОСТ Р - Основной текст"/>
    <w:basedOn w:val="a0"/>
    <w:qFormat/>
    <w:rsid w:val="00325F3C"/>
    <w:pPr>
      <w:spacing w:after="100" w:line="240" w:lineRule="auto"/>
      <w:ind w:firstLine="0"/>
    </w:pPr>
    <w:rPr>
      <w:rFonts w:eastAsiaTheme="minorHAnsi" w:cs="Arial"/>
      <w:sz w:val="28"/>
      <w:szCs w:val="28"/>
      <w:lang w:eastAsia="en-US"/>
    </w:rPr>
  </w:style>
  <w:style w:type="table" w:customStyle="1" w:styleId="110">
    <w:name w:val="Сетка таблицы11"/>
    <w:basedOn w:val="a2"/>
    <w:next w:val="afffa"/>
    <w:rsid w:val="00375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0785299">
      <w:bodyDiv w:val="1"/>
      <w:marLeft w:val="0"/>
      <w:marRight w:val="0"/>
      <w:marTop w:val="0"/>
      <w:marBottom w:val="0"/>
      <w:divBdr>
        <w:top w:val="none" w:sz="0" w:space="0" w:color="auto"/>
        <w:left w:val="none" w:sz="0" w:space="0" w:color="auto"/>
        <w:bottom w:val="none" w:sz="0" w:space="0" w:color="auto"/>
        <w:right w:val="none" w:sz="0" w:space="0" w:color="auto"/>
      </w:divBdr>
    </w:div>
    <w:div w:id="172110845">
      <w:bodyDiv w:val="1"/>
      <w:marLeft w:val="0"/>
      <w:marRight w:val="0"/>
      <w:marTop w:val="0"/>
      <w:marBottom w:val="0"/>
      <w:divBdr>
        <w:top w:val="none" w:sz="0" w:space="0" w:color="auto"/>
        <w:left w:val="none" w:sz="0" w:space="0" w:color="auto"/>
        <w:bottom w:val="none" w:sz="0" w:space="0" w:color="auto"/>
        <w:right w:val="none" w:sz="0" w:space="0" w:color="auto"/>
      </w:divBdr>
    </w:div>
    <w:div w:id="202442471">
      <w:bodyDiv w:val="1"/>
      <w:marLeft w:val="0"/>
      <w:marRight w:val="0"/>
      <w:marTop w:val="0"/>
      <w:marBottom w:val="0"/>
      <w:divBdr>
        <w:top w:val="none" w:sz="0" w:space="0" w:color="auto"/>
        <w:left w:val="none" w:sz="0" w:space="0" w:color="auto"/>
        <w:bottom w:val="none" w:sz="0" w:space="0" w:color="auto"/>
        <w:right w:val="none" w:sz="0" w:space="0" w:color="auto"/>
      </w:divBdr>
    </w:div>
    <w:div w:id="337314358">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
    <w:div w:id="393941131">
      <w:bodyDiv w:val="1"/>
      <w:marLeft w:val="0"/>
      <w:marRight w:val="0"/>
      <w:marTop w:val="0"/>
      <w:marBottom w:val="0"/>
      <w:divBdr>
        <w:top w:val="none" w:sz="0" w:space="0" w:color="auto"/>
        <w:left w:val="none" w:sz="0" w:space="0" w:color="auto"/>
        <w:bottom w:val="none" w:sz="0" w:space="0" w:color="auto"/>
        <w:right w:val="none" w:sz="0" w:space="0" w:color="auto"/>
      </w:divBdr>
    </w:div>
    <w:div w:id="536507359">
      <w:bodyDiv w:val="1"/>
      <w:marLeft w:val="0"/>
      <w:marRight w:val="0"/>
      <w:marTop w:val="0"/>
      <w:marBottom w:val="0"/>
      <w:divBdr>
        <w:top w:val="none" w:sz="0" w:space="0" w:color="auto"/>
        <w:left w:val="none" w:sz="0" w:space="0" w:color="auto"/>
        <w:bottom w:val="none" w:sz="0" w:space="0" w:color="auto"/>
        <w:right w:val="none" w:sz="0" w:space="0" w:color="auto"/>
      </w:divBdr>
    </w:div>
    <w:div w:id="618954679">
      <w:bodyDiv w:val="1"/>
      <w:marLeft w:val="0"/>
      <w:marRight w:val="0"/>
      <w:marTop w:val="0"/>
      <w:marBottom w:val="0"/>
      <w:divBdr>
        <w:top w:val="none" w:sz="0" w:space="0" w:color="auto"/>
        <w:left w:val="none" w:sz="0" w:space="0" w:color="auto"/>
        <w:bottom w:val="none" w:sz="0" w:space="0" w:color="auto"/>
        <w:right w:val="none" w:sz="0" w:space="0" w:color="auto"/>
      </w:divBdr>
    </w:div>
    <w:div w:id="784235346">
      <w:bodyDiv w:val="1"/>
      <w:marLeft w:val="0"/>
      <w:marRight w:val="0"/>
      <w:marTop w:val="0"/>
      <w:marBottom w:val="0"/>
      <w:divBdr>
        <w:top w:val="none" w:sz="0" w:space="0" w:color="auto"/>
        <w:left w:val="none" w:sz="0" w:space="0" w:color="auto"/>
        <w:bottom w:val="none" w:sz="0" w:space="0" w:color="auto"/>
        <w:right w:val="none" w:sz="0" w:space="0" w:color="auto"/>
      </w:divBdr>
    </w:div>
    <w:div w:id="798037423">
      <w:bodyDiv w:val="1"/>
      <w:marLeft w:val="0"/>
      <w:marRight w:val="0"/>
      <w:marTop w:val="0"/>
      <w:marBottom w:val="0"/>
      <w:divBdr>
        <w:top w:val="none" w:sz="0" w:space="0" w:color="auto"/>
        <w:left w:val="none" w:sz="0" w:space="0" w:color="auto"/>
        <w:bottom w:val="none" w:sz="0" w:space="0" w:color="auto"/>
        <w:right w:val="none" w:sz="0" w:space="0" w:color="auto"/>
      </w:divBdr>
    </w:div>
    <w:div w:id="831524578">
      <w:bodyDiv w:val="1"/>
      <w:marLeft w:val="0"/>
      <w:marRight w:val="0"/>
      <w:marTop w:val="0"/>
      <w:marBottom w:val="0"/>
      <w:divBdr>
        <w:top w:val="none" w:sz="0" w:space="0" w:color="auto"/>
        <w:left w:val="none" w:sz="0" w:space="0" w:color="auto"/>
        <w:bottom w:val="none" w:sz="0" w:space="0" w:color="auto"/>
        <w:right w:val="none" w:sz="0" w:space="0" w:color="auto"/>
      </w:divBdr>
    </w:div>
    <w:div w:id="943849607">
      <w:bodyDiv w:val="1"/>
      <w:marLeft w:val="0"/>
      <w:marRight w:val="0"/>
      <w:marTop w:val="0"/>
      <w:marBottom w:val="0"/>
      <w:divBdr>
        <w:top w:val="none" w:sz="0" w:space="0" w:color="auto"/>
        <w:left w:val="none" w:sz="0" w:space="0" w:color="auto"/>
        <w:bottom w:val="none" w:sz="0" w:space="0" w:color="auto"/>
        <w:right w:val="none" w:sz="0" w:space="0" w:color="auto"/>
      </w:divBdr>
      <w:divsChild>
        <w:div w:id="2073893437">
          <w:marLeft w:val="0"/>
          <w:marRight w:val="0"/>
          <w:marTop w:val="0"/>
          <w:marBottom w:val="0"/>
          <w:divBdr>
            <w:top w:val="none" w:sz="0" w:space="0" w:color="auto"/>
            <w:left w:val="none" w:sz="0" w:space="0" w:color="auto"/>
            <w:bottom w:val="none" w:sz="0" w:space="0" w:color="auto"/>
            <w:right w:val="none" w:sz="0" w:space="0" w:color="auto"/>
          </w:divBdr>
          <w:divsChild>
            <w:div w:id="3792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7536">
      <w:bodyDiv w:val="1"/>
      <w:marLeft w:val="0"/>
      <w:marRight w:val="0"/>
      <w:marTop w:val="0"/>
      <w:marBottom w:val="0"/>
      <w:divBdr>
        <w:top w:val="none" w:sz="0" w:space="0" w:color="auto"/>
        <w:left w:val="none" w:sz="0" w:space="0" w:color="auto"/>
        <w:bottom w:val="none" w:sz="0" w:space="0" w:color="auto"/>
        <w:right w:val="none" w:sz="0" w:space="0" w:color="auto"/>
      </w:divBdr>
    </w:div>
    <w:div w:id="1267345512">
      <w:bodyDiv w:val="1"/>
      <w:marLeft w:val="0"/>
      <w:marRight w:val="0"/>
      <w:marTop w:val="0"/>
      <w:marBottom w:val="0"/>
      <w:divBdr>
        <w:top w:val="none" w:sz="0" w:space="0" w:color="auto"/>
        <w:left w:val="none" w:sz="0" w:space="0" w:color="auto"/>
        <w:bottom w:val="none" w:sz="0" w:space="0" w:color="auto"/>
        <w:right w:val="none" w:sz="0" w:space="0" w:color="auto"/>
      </w:divBdr>
    </w:div>
    <w:div w:id="1410690929">
      <w:bodyDiv w:val="1"/>
      <w:marLeft w:val="0"/>
      <w:marRight w:val="0"/>
      <w:marTop w:val="0"/>
      <w:marBottom w:val="0"/>
      <w:divBdr>
        <w:top w:val="none" w:sz="0" w:space="0" w:color="auto"/>
        <w:left w:val="none" w:sz="0" w:space="0" w:color="auto"/>
        <w:bottom w:val="none" w:sz="0" w:space="0" w:color="auto"/>
        <w:right w:val="none" w:sz="0" w:space="0" w:color="auto"/>
      </w:divBdr>
    </w:div>
    <w:div w:id="1515613245">
      <w:bodyDiv w:val="1"/>
      <w:marLeft w:val="0"/>
      <w:marRight w:val="0"/>
      <w:marTop w:val="0"/>
      <w:marBottom w:val="0"/>
      <w:divBdr>
        <w:top w:val="none" w:sz="0" w:space="0" w:color="auto"/>
        <w:left w:val="none" w:sz="0" w:space="0" w:color="auto"/>
        <w:bottom w:val="none" w:sz="0" w:space="0" w:color="auto"/>
        <w:right w:val="none" w:sz="0" w:space="0" w:color="auto"/>
      </w:divBdr>
    </w:div>
    <w:div w:id="1542327476">
      <w:bodyDiv w:val="1"/>
      <w:marLeft w:val="0"/>
      <w:marRight w:val="0"/>
      <w:marTop w:val="0"/>
      <w:marBottom w:val="0"/>
      <w:divBdr>
        <w:top w:val="none" w:sz="0" w:space="0" w:color="auto"/>
        <w:left w:val="none" w:sz="0" w:space="0" w:color="auto"/>
        <w:bottom w:val="none" w:sz="0" w:space="0" w:color="auto"/>
        <w:right w:val="none" w:sz="0" w:space="0" w:color="auto"/>
      </w:divBdr>
    </w:div>
    <w:div w:id="2094006934">
      <w:bodyDiv w:val="1"/>
      <w:marLeft w:val="0"/>
      <w:marRight w:val="0"/>
      <w:marTop w:val="0"/>
      <w:marBottom w:val="0"/>
      <w:divBdr>
        <w:top w:val="none" w:sz="0" w:space="0" w:color="auto"/>
        <w:left w:val="none" w:sz="0" w:space="0" w:color="auto"/>
        <w:bottom w:val="none" w:sz="0" w:space="0" w:color="auto"/>
        <w:right w:val="none" w:sz="0" w:space="0" w:color="auto"/>
      </w:divBdr>
      <w:divsChild>
        <w:div w:id="391971480">
          <w:marLeft w:val="0"/>
          <w:marRight w:val="0"/>
          <w:marTop w:val="0"/>
          <w:marBottom w:val="0"/>
          <w:divBdr>
            <w:top w:val="none" w:sz="0" w:space="0" w:color="auto"/>
            <w:left w:val="none" w:sz="0" w:space="0" w:color="auto"/>
            <w:bottom w:val="none" w:sz="0" w:space="0" w:color="auto"/>
            <w:right w:val="none" w:sz="0" w:space="0" w:color="auto"/>
          </w:divBdr>
          <w:divsChild>
            <w:div w:id="673148199">
              <w:marLeft w:val="0"/>
              <w:marRight w:val="0"/>
              <w:marTop w:val="0"/>
              <w:marBottom w:val="0"/>
              <w:divBdr>
                <w:top w:val="none" w:sz="0" w:space="0" w:color="auto"/>
                <w:left w:val="none" w:sz="0" w:space="0" w:color="auto"/>
                <w:bottom w:val="none" w:sz="0" w:space="0" w:color="auto"/>
                <w:right w:val="none" w:sz="0" w:space="0" w:color="auto"/>
              </w:divBdr>
              <w:divsChild>
                <w:div w:id="667055674">
                  <w:marLeft w:val="0"/>
                  <w:marRight w:val="0"/>
                  <w:marTop w:val="0"/>
                  <w:marBottom w:val="0"/>
                  <w:divBdr>
                    <w:top w:val="none" w:sz="0" w:space="0" w:color="auto"/>
                    <w:left w:val="none" w:sz="0" w:space="0" w:color="auto"/>
                    <w:bottom w:val="none" w:sz="0" w:space="0" w:color="auto"/>
                    <w:right w:val="none" w:sz="0" w:space="0" w:color="auto"/>
                  </w:divBdr>
                  <w:divsChild>
                    <w:div w:id="9833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2.png"/><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45287B1C5EC4A94D874B5174613B89F0" ma:contentTypeVersion="6" ma:contentTypeDescription="Создание документа." ma:contentTypeScope="" ma:versionID="0cc22e11366ea21aff5eb8f416b68a6c">
  <xsd:schema xmlns:xsd="http://www.w3.org/2001/XMLSchema" xmlns:xs="http://www.w3.org/2001/XMLSchema" xmlns:p="http://schemas.microsoft.com/office/2006/metadata/properties" xmlns:ns3="5b0231f6-fb1b-470c-9920-97f0b3ad9b47" xmlns:ns4="f9ac5c15-6541-46f9-a19b-14e34d5cd8f4" targetNamespace="http://schemas.microsoft.com/office/2006/metadata/properties" ma:root="true" ma:fieldsID="fe1472572665ad6555c6c302a9ab570b" ns3:_="" ns4:_="">
    <xsd:import namespace="5b0231f6-fb1b-470c-9920-97f0b3ad9b47"/>
    <xsd:import namespace="f9ac5c15-6541-46f9-a19b-14e34d5cd8f4"/>
    <xsd:element name="properties">
      <xsd:complexType>
        <xsd:sequence>
          <xsd:element name="documentManagement">
            <xsd:complexType>
              <xsd:all>
                <xsd:element ref="ns3:SharedWithUsers" minOccurs="0"/>
                <xsd:element ref="ns4:_x041f__x043e__x043b__x043d__x043e__x0435__x0020__x043d__x0430__x0437__x0432__x0430__x043d__x0438__x0435_"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231f6-fb1b-470c-9920-97f0b3ad9b47"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Хэш подсказки о совместном доступе" ma:internalName="SharingHintHash" ma:readOnly="true">
      <xsd:simpleType>
        <xsd:restriction base="dms:Text"/>
      </xsd:simple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ac5c15-6541-46f9-a19b-14e34d5cd8f4" elementFormDefault="qualified">
    <xsd:import namespace="http://schemas.microsoft.com/office/2006/documentManagement/types"/>
    <xsd:import namespace="http://schemas.microsoft.com/office/infopath/2007/PartnerControls"/>
    <xsd:element name="_x041f__x043e__x043b__x043d__x043e__x0435__x0020__x043d__x0430__x0437__x0432__x0430__x043d__x0438__x0435_" ma:index="9" nillable="true" ma:displayName="Полное название" ma:internalName="_x041f__x043e__x043b__x043d__x043e__x0435__x0020__x043d__x0430__x0437__x0432__x0430__x043d__x0438__x0435_">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41f__x043e__x043b__x043d__x043e__x0435__x0020__x043d__x0430__x0437__x0432__x0430__x043d__x0438__x0435_ xmlns="f9ac5c15-6541-46f9-a19b-14e34d5cd8f4" xsi:nil="true"/>
  </documentManagement>
</p:properties>
</file>

<file path=customXml/itemProps1.xml><?xml version="1.0" encoding="utf-8"?>
<ds:datastoreItem xmlns:ds="http://schemas.openxmlformats.org/officeDocument/2006/customXml" ds:itemID="{CBD3F2E0-B367-3B4D-9422-A475D2C1C8A7}">
  <ds:schemaRefs>
    <ds:schemaRef ds:uri="http://schemas.openxmlformats.org/officeDocument/2006/bibliography"/>
  </ds:schemaRefs>
</ds:datastoreItem>
</file>

<file path=customXml/itemProps2.xml><?xml version="1.0" encoding="utf-8"?>
<ds:datastoreItem xmlns:ds="http://schemas.openxmlformats.org/officeDocument/2006/customXml" ds:itemID="{9A36DF0D-A1A2-4460-BF7D-37DC2B295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231f6-fb1b-470c-9920-97f0b3ad9b47"/>
    <ds:schemaRef ds:uri="f9ac5c15-6541-46f9-a19b-14e34d5cd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B11248-5D6D-42D9-993D-7FB229067409}">
  <ds:schemaRefs>
    <ds:schemaRef ds:uri="http://schemas.microsoft.com/sharepoint/v3/contenttype/forms"/>
  </ds:schemaRefs>
</ds:datastoreItem>
</file>

<file path=customXml/itemProps4.xml><?xml version="1.0" encoding="utf-8"?>
<ds:datastoreItem xmlns:ds="http://schemas.openxmlformats.org/officeDocument/2006/customXml" ds:itemID="{641BB39C-FB85-4E8E-9676-3A6E02A560B5}">
  <ds:schemaRefs>
    <ds:schemaRef ds:uri="http://schemas.microsoft.com/office/2006/metadata/properties"/>
    <ds:schemaRef ds:uri="http://schemas.microsoft.com/office/infopath/2007/PartnerControls"/>
    <ds:schemaRef ds:uri="f9ac5c15-6541-46f9-a19b-14e34d5cd8f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8483</Words>
  <Characters>48359</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проект ГОСТ Р ИСО/МЭК 27013 (первая ред.)</vt:lpstr>
    </vt:vector>
  </TitlesOfParts>
  <Company>ООО "НПФ "Кристалл"</Company>
  <LinksUpToDate>false</LinksUpToDate>
  <CharactersWithSpaces>56729</CharactersWithSpaces>
  <SharedDoc>false</SharedDoc>
  <HLinks>
    <vt:vector size="294" baseType="variant">
      <vt:variant>
        <vt:i4>5505101</vt:i4>
      </vt:variant>
      <vt:variant>
        <vt:i4>147</vt:i4>
      </vt:variant>
      <vt:variant>
        <vt:i4>0</vt:i4>
      </vt:variant>
      <vt:variant>
        <vt:i4>5</vt:i4>
      </vt:variant>
      <vt:variant>
        <vt:lpwstr>http://csrc.nist.gov/publications/nistpubs/800-122/sp800-122.pdf</vt:lpwstr>
      </vt:variant>
      <vt:variant>
        <vt:lpwstr/>
      </vt:variant>
      <vt:variant>
        <vt:i4>1703998</vt:i4>
      </vt:variant>
      <vt:variant>
        <vt:i4>143</vt:i4>
      </vt:variant>
      <vt:variant>
        <vt:i4>0</vt:i4>
      </vt:variant>
      <vt:variant>
        <vt:i4>5</vt:i4>
      </vt:variant>
      <vt:variant>
        <vt:lpwstr/>
      </vt:variant>
      <vt:variant>
        <vt:lpwstr>_Toc422609802</vt:lpwstr>
      </vt:variant>
      <vt:variant>
        <vt:i4>1703998</vt:i4>
      </vt:variant>
      <vt:variant>
        <vt:i4>140</vt:i4>
      </vt:variant>
      <vt:variant>
        <vt:i4>0</vt:i4>
      </vt:variant>
      <vt:variant>
        <vt:i4>5</vt:i4>
      </vt:variant>
      <vt:variant>
        <vt:lpwstr/>
      </vt:variant>
      <vt:variant>
        <vt:lpwstr>_Toc422609801</vt:lpwstr>
      </vt:variant>
      <vt:variant>
        <vt:i4>1179697</vt:i4>
      </vt:variant>
      <vt:variant>
        <vt:i4>137</vt:i4>
      </vt:variant>
      <vt:variant>
        <vt:i4>0</vt:i4>
      </vt:variant>
      <vt:variant>
        <vt:i4>5</vt:i4>
      </vt:variant>
      <vt:variant>
        <vt:lpwstr/>
      </vt:variant>
      <vt:variant>
        <vt:lpwstr>_Toc422609789</vt:lpwstr>
      </vt:variant>
      <vt:variant>
        <vt:i4>1179697</vt:i4>
      </vt:variant>
      <vt:variant>
        <vt:i4>134</vt:i4>
      </vt:variant>
      <vt:variant>
        <vt:i4>0</vt:i4>
      </vt:variant>
      <vt:variant>
        <vt:i4>5</vt:i4>
      </vt:variant>
      <vt:variant>
        <vt:lpwstr/>
      </vt:variant>
      <vt:variant>
        <vt:lpwstr>_Toc422609788</vt:lpwstr>
      </vt:variant>
      <vt:variant>
        <vt:i4>1179697</vt:i4>
      </vt:variant>
      <vt:variant>
        <vt:i4>131</vt:i4>
      </vt:variant>
      <vt:variant>
        <vt:i4>0</vt:i4>
      </vt:variant>
      <vt:variant>
        <vt:i4>5</vt:i4>
      </vt:variant>
      <vt:variant>
        <vt:lpwstr/>
      </vt:variant>
      <vt:variant>
        <vt:lpwstr>_Toc422609787</vt:lpwstr>
      </vt:variant>
      <vt:variant>
        <vt:i4>1179697</vt:i4>
      </vt:variant>
      <vt:variant>
        <vt:i4>128</vt:i4>
      </vt:variant>
      <vt:variant>
        <vt:i4>0</vt:i4>
      </vt:variant>
      <vt:variant>
        <vt:i4>5</vt:i4>
      </vt:variant>
      <vt:variant>
        <vt:lpwstr/>
      </vt:variant>
      <vt:variant>
        <vt:lpwstr>_Toc422609786</vt:lpwstr>
      </vt:variant>
      <vt:variant>
        <vt:i4>1179697</vt:i4>
      </vt:variant>
      <vt:variant>
        <vt:i4>125</vt:i4>
      </vt:variant>
      <vt:variant>
        <vt:i4>0</vt:i4>
      </vt:variant>
      <vt:variant>
        <vt:i4>5</vt:i4>
      </vt:variant>
      <vt:variant>
        <vt:lpwstr/>
      </vt:variant>
      <vt:variant>
        <vt:lpwstr>_Toc422609785</vt:lpwstr>
      </vt:variant>
      <vt:variant>
        <vt:i4>1179697</vt:i4>
      </vt:variant>
      <vt:variant>
        <vt:i4>122</vt:i4>
      </vt:variant>
      <vt:variant>
        <vt:i4>0</vt:i4>
      </vt:variant>
      <vt:variant>
        <vt:i4>5</vt:i4>
      </vt:variant>
      <vt:variant>
        <vt:lpwstr/>
      </vt:variant>
      <vt:variant>
        <vt:lpwstr>_Toc422609784</vt:lpwstr>
      </vt:variant>
      <vt:variant>
        <vt:i4>1179697</vt:i4>
      </vt:variant>
      <vt:variant>
        <vt:i4>119</vt:i4>
      </vt:variant>
      <vt:variant>
        <vt:i4>0</vt:i4>
      </vt:variant>
      <vt:variant>
        <vt:i4>5</vt:i4>
      </vt:variant>
      <vt:variant>
        <vt:lpwstr/>
      </vt:variant>
      <vt:variant>
        <vt:lpwstr>_Toc422609783</vt:lpwstr>
      </vt:variant>
      <vt:variant>
        <vt:i4>1179697</vt:i4>
      </vt:variant>
      <vt:variant>
        <vt:i4>116</vt:i4>
      </vt:variant>
      <vt:variant>
        <vt:i4>0</vt:i4>
      </vt:variant>
      <vt:variant>
        <vt:i4>5</vt:i4>
      </vt:variant>
      <vt:variant>
        <vt:lpwstr/>
      </vt:variant>
      <vt:variant>
        <vt:lpwstr>_Toc422609782</vt:lpwstr>
      </vt:variant>
      <vt:variant>
        <vt:i4>1179697</vt:i4>
      </vt:variant>
      <vt:variant>
        <vt:i4>113</vt:i4>
      </vt:variant>
      <vt:variant>
        <vt:i4>0</vt:i4>
      </vt:variant>
      <vt:variant>
        <vt:i4>5</vt:i4>
      </vt:variant>
      <vt:variant>
        <vt:lpwstr/>
      </vt:variant>
      <vt:variant>
        <vt:lpwstr>_Toc422609781</vt:lpwstr>
      </vt:variant>
      <vt:variant>
        <vt:i4>1179697</vt:i4>
      </vt:variant>
      <vt:variant>
        <vt:i4>110</vt:i4>
      </vt:variant>
      <vt:variant>
        <vt:i4>0</vt:i4>
      </vt:variant>
      <vt:variant>
        <vt:i4>5</vt:i4>
      </vt:variant>
      <vt:variant>
        <vt:lpwstr/>
      </vt:variant>
      <vt:variant>
        <vt:lpwstr>_Toc422609780</vt:lpwstr>
      </vt:variant>
      <vt:variant>
        <vt:i4>1900593</vt:i4>
      </vt:variant>
      <vt:variant>
        <vt:i4>107</vt:i4>
      </vt:variant>
      <vt:variant>
        <vt:i4>0</vt:i4>
      </vt:variant>
      <vt:variant>
        <vt:i4>5</vt:i4>
      </vt:variant>
      <vt:variant>
        <vt:lpwstr/>
      </vt:variant>
      <vt:variant>
        <vt:lpwstr>_Toc422609779</vt:lpwstr>
      </vt:variant>
      <vt:variant>
        <vt:i4>1900593</vt:i4>
      </vt:variant>
      <vt:variant>
        <vt:i4>104</vt:i4>
      </vt:variant>
      <vt:variant>
        <vt:i4>0</vt:i4>
      </vt:variant>
      <vt:variant>
        <vt:i4>5</vt:i4>
      </vt:variant>
      <vt:variant>
        <vt:lpwstr/>
      </vt:variant>
      <vt:variant>
        <vt:lpwstr>_Toc422609778</vt:lpwstr>
      </vt:variant>
      <vt:variant>
        <vt:i4>1900593</vt:i4>
      </vt:variant>
      <vt:variant>
        <vt:i4>101</vt:i4>
      </vt:variant>
      <vt:variant>
        <vt:i4>0</vt:i4>
      </vt:variant>
      <vt:variant>
        <vt:i4>5</vt:i4>
      </vt:variant>
      <vt:variant>
        <vt:lpwstr/>
      </vt:variant>
      <vt:variant>
        <vt:lpwstr>_Toc422609777</vt:lpwstr>
      </vt:variant>
      <vt:variant>
        <vt:i4>1900593</vt:i4>
      </vt:variant>
      <vt:variant>
        <vt:i4>98</vt:i4>
      </vt:variant>
      <vt:variant>
        <vt:i4>0</vt:i4>
      </vt:variant>
      <vt:variant>
        <vt:i4>5</vt:i4>
      </vt:variant>
      <vt:variant>
        <vt:lpwstr/>
      </vt:variant>
      <vt:variant>
        <vt:lpwstr>_Toc422609776</vt:lpwstr>
      </vt:variant>
      <vt:variant>
        <vt:i4>1900593</vt:i4>
      </vt:variant>
      <vt:variant>
        <vt:i4>95</vt:i4>
      </vt:variant>
      <vt:variant>
        <vt:i4>0</vt:i4>
      </vt:variant>
      <vt:variant>
        <vt:i4>5</vt:i4>
      </vt:variant>
      <vt:variant>
        <vt:lpwstr/>
      </vt:variant>
      <vt:variant>
        <vt:lpwstr>_Toc422609775</vt:lpwstr>
      </vt:variant>
      <vt:variant>
        <vt:i4>1900593</vt:i4>
      </vt:variant>
      <vt:variant>
        <vt:i4>92</vt:i4>
      </vt:variant>
      <vt:variant>
        <vt:i4>0</vt:i4>
      </vt:variant>
      <vt:variant>
        <vt:i4>5</vt:i4>
      </vt:variant>
      <vt:variant>
        <vt:lpwstr/>
      </vt:variant>
      <vt:variant>
        <vt:lpwstr>_Toc422609774</vt:lpwstr>
      </vt:variant>
      <vt:variant>
        <vt:i4>1900593</vt:i4>
      </vt:variant>
      <vt:variant>
        <vt:i4>89</vt:i4>
      </vt:variant>
      <vt:variant>
        <vt:i4>0</vt:i4>
      </vt:variant>
      <vt:variant>
        <vt:i4>5</vt:i4>
      </vt:variant>
      <vt:variant>
        <vt:lpwstr/>
      </vt:variant>
      <vt:variant>
        <vt:lpwstr>_Toc422609773</vt:lpwstr>
      </vt:variant>
      <vt:variant>
        <vt:i4>1900593</vt:i4>
      </vt:variant>
      <vt:variant>
        <vt:i4>86</vt:i4>
      </vt:variant>
      <vt:variant>
        <vt:i4>0</vt:i4>
      </vt:variant>
      <vt:variant>
        <vt:i4>5</vt:i4>
      </vt:variant>
      <vt:variant>
        <vt:lpwstr/>
      </vt:variant>
      <vt:variant>
        <vt:lpwstr>_Toc422609772</vt:lpwstr>
      </vt:variant>
      <vt:variant>
        <vt:i4>1900593</vt:i4>
      </vt:variant>
      <vt:variant>
        <vt:i4>83</vt:i4>
      </vt:variant>
      <vt:variant>
        <vt:i4>0</vt:i4>
      </vt:variant>
      <vt:variant>
        <vt:i4>5</vt:i4>
      </vt:variant>
      <vt:variant>
        <vt:lpwstr/>
      </vt:variant>
      <vt:variant>
        <vt:lpwstr>_Toc422609771</vt:lpwstr>
      </vt:variant>
      <vt:variant>
        <vt:i4>1900593</vt:i4>
      </vt:variant>
      <vt:variant>
        <vt:i4>80</vt:i4>
      </vt:variant>
      <vt:variant>
        <vt:i4>0</vt:i4>
      </vt:variant>
      <vt:variant>
        <vt:i4>5</vt:i4>
      </vt:variant>
      <vt:variant>
        <vt:lpwstr/>
      </vt:variant>
      <vt:variant>
        <vt:lpwstr>_Toc422609770</vt:lpwstr>
      </vt:variant>
      <vt:variant>
        <vt:i4>1835057</vt:i4>
      </vt:variant>
      <vt:variant>
        <vt:i4>77</vt:i4>
      </vt:variant>
      <vt:variant>
        <vt:i4>0</vt:i4>
      </vt:variant>
      <vt:variant>
        <vt:i4>5</vt:i4>
      </vt:variant>
      <vt:variant>
        <vt:lpwstr/>
      </vt:variant>
      <vt:variant>
        <vt:lpwstr>_Toc422609769</vt:lpwstr>
      </vt:variant>
      <vt:variant>
        <vt:i4>1835057</vt:i4>
      </vt:variant>
      <vt:variant>
        <vt:i4>74</vt:i4>
      </vt:variant>
      <vt:variant>
        <vt:i4>0</vt:i4>
      </vt:variant>
      <vt:variant>
        <vt:i4>5</vt:i4>
      </vt:variant>
      <vt:variant>
        <vt:lpwstr/>
      </vt:variant>
      <vt:variant>
        <vt:lpwstr>_Toc422609768</vt:lpwstr>
      </vt:variant>
      <vt:variant>
        <vt:i4>1835057</vt:i4>
      </vt:variant>
      <vt:variant>
        <vt:i4>71</vt:i4>
      </vt:variant>
      <vt:variant>
        <vt:i4>0</vt:i4>
      </vt:variant>
      <vt:variant>
        <vt:i4>5</vt:i4>
      </vt:variant>
      <vt:variant>
        <vt:lpwstr/>
      </vt:variant>
      <vt:variant>
        <vt:lpwstr>_Toc422609767</vt:lpwstr>
      </vt:variant>
      <vt:variant>
        <vt:i4>1835057</vt:i4>
      </vt:variant>
      <vt:variant>
        <vt:i4>68</vt:i4>
      </vt:variant>
      <vt:variant>
        <vt:i4>0</vt:i4>
      </vt:variant>
      <vt:variant>
        <vt:i4>5</vt:i4>
      </vt:variant>
      <vt:variant>
        <vt:lpwstr/>
      </vt:variant>
      <vt:variant>
        <vt:lpwstr>_Toc422609766</vt:lpwstr>
      </vt:variant>
      <vt:variant>
        <vt:i4>1835057</vt:i4>
      </vt:variant>
      <vt:variant>
        <vt:i4>65</vt:i4>
      </vt:variant>
      <vt:variant>
        <vt:i4>0</vt:i4>
      </vt:variant>
      <vt:variant>
        <vt:i4>5</vt:i4>
      </vt:variant>
      <vt:variant>
        <vt:lpwstr/>
      </vt:variant>
      <vt:variant>
        <vt:lpwstr>_Toc422609765</vt:lpwstr>
      </vt:variant>
      <vt:variant>
        <vt:i4>1835057</vt:i4>
      </vt:variant>
      <vt:variant>
        <vt:i4>62</vt:i4>
      </vt:variant>
      <vt:variant>
        <vt:i4>0</vt:i4>
      </vt:variant>
      <vt:variant>
        <vt:i4>5</vt:i4>
      </vt:variant>
      <vt:variant>
        <vt:lpwstr/>
      </vt:variant>
      <vt:variant>
        <vt:lpwstr>_Toc422609764</vt:lpwstr>
      </vt:variant>
      <vt:variant>
        <vt:i4>1835057</vt:i4>
      </vt:variant>
      <vt:variant>
        <vt:i4>59</vt:i4>
      </vt:variant>
      <vt:variant>
        <vt:i4>0</vt:i4>
      </vt:variant>
      <vt:variant>
        <vt:i4>5</vt:i4>
      </vt:variant>
      <vt:variant>
        <vt:lpwstr/>
      </vt:variant>
      <vt:variant>
        <vt:lpwstr>_Toc422609763</vt:lpwstr>
      </vt:variant>
      <vt:variant>
        <vt:i4>1835057</vt:i4>
      </vt:variant>
      <vt:variant>
        <vt:i4>56</vt:i4>
      </vt:variant>
      <vt:variant>
        <vt:i4>0</vt:i4>
      </vt:variant>
      <vt:variant>
        <vt:i4>5</vt:i4>
      </vt:variant>
      <vt:variant>
        <vt:lpwstr/>
      </vt:variant>
      <vt:variant>
        <vt:lpwstr>_Toc422609762</vt:lpwstr>
      </vt:variant>
      <vt:variant>
        <vt:i4>1835057</vt:i4>
      </vt:variant>
      <vt:variant>
        <vt:i4>53</vt:i4>
      </vt:variant>
      <vt:variant>
        <vt:i4>0</vt:i4>
      </vt:variant>
      <vt:variant>
        <vt:i4>5</vt:i4>
      </vt:variant>
      <vt:variant>
        <vt:lpwstr/>
      </vt:variant>
      <vt:variant>
        <vt:lpwstr>_Toc422609761</vt:lpwstr>
      </vt:variant>
      <vt:variant>
        <vt:i4>1835057</vt:i4>
      </vt:variant>
      <vt:variant>
        <vt:i4>50</vt:i4>
      </vt:variant>
      <vt:variant>
        <vt:i4>0</vt:i4>
      </vt:variant>
      <vt:variant>
        <vt:i4>5</vt:i4>
      </vt:variant>
      <vt:variant>
        <vt:lpwstr/>
      </vt:variant>
      <vt:variant>
        <vt:lpwstr>_Toc422609760</vt:lpwstr>
      </vt:variant>
      <vt:variant>
        <vt:i4>2031665</vt:i4>
      </vt:variant>
      <vt:variant>
        <vt:i4>47</vt:i4>
      </vt:variant>
      <vt:variant>
        <vt:i4>0</vt:i4>
      </vt:variant>
      <vt:variant>
        <vt:i4>5</vt:i4>
      </vt:variant>
      <vt:variant>
        <vt:lpwstr/>
      </vt:variant>
      <vt:variant>
        <vt:lpwstr>_Toc422609759</vt:lpwstr>
      </vt:variant>
      <vt:variant>
        <vt:i4>2031665</vt:i4>
      </vt:variant>
      <vt:variant>
        <vt:i4>44</vt:i4>
      </vt:variant>
      <vt:variant>
        <vt:i4>0</vt:i4>
      </vt:variant>
      <vt:variant>
        <vt:i4>5</vt:i4>
      </vt:variant>
      <vt:variant>
        <vt:lpwstr/>
      </vt:variant>
      <vt:variant>
        <vt:lpwstr>_Toc422609758</vt:lpwstr>
      </vt:variant>
      <vt:variant>
        <vt:i4>2031665</vt:i4>
      </vt:variant>
      <vt:variant>
        <vt:i4>41</vt:i4>
      </vt:variant>
      <vt:variant>
        <vt:i4>0</vt:i4>
      </vt:variant>
      <vt:variant>
        <vt:i4>5</vt:i4>
      </vt:variant>
      <vt:variant>
        <vt:lpwstr/>
      </vt:variant>
      <vt:variant>
        <vt:lpwstr>_Toc422609757</vt:lpwstr>
      </vt:variant>
      <vt:variant>
        <vt:i4>2031665</vt:i4>
      </vt:variant>
      <vt:variant>
        <vt:i4>38</vt:i4>
      </vt:variant>
      <vt:variant>
        <vt:i4>0</vt:i4>
      </vt:variant>
      <vt:variant>
        <vt:i4>5</vt:i4>
      </vt:variant>
      <vt:variant>
        <vt:lpwstr/>
      </vt:variant>
      <vt:variant>
        <vt:lpwstr>_Toc422609756</vt:lpwstr>
      </vt:variant>
      <vt:variant>
        <vt:i4>2031665</vt:i4>
      </vt:variant>
      <vt:variant>
        <vt:i4>35</vt:i4>
      </vt:variant>
      <vt:variant>
        <vt:i4>0</vt:i4>
      </vt:variant>
      <vt:variant>
        <vt:i4>5</vt:i4>
      </vt:variant>
      <vt:variant>
        <vt:lpwstr/>
      </vt:variant>
      <vt:variant>
        <vt:lpwstr>_Toc422609755</vt:lpwstr>
      </vt:variant>
      <vt:variant>
        <vt:i4>2031665</vt:i4>
      </vt:variant>
      <vt:variant>
        <vt:i4>32</vt:i4>
      </vt:variant>
      <vt:variant>
        <vt:i4>0</vt:i4>
      </vt:variant>
      <vt:variant>
        <vt:i4>5</vt:i4>
      </vt:variant>
      <vt:variant>
        <vt:lpwstr/>
      </vt:variant>
      <vt:variant>
        <vt:lpwstr>_Toc422609754</vt:lpwstr>
      </vt:variant>
      <vt:variant>
        <vt:i4>2031665</vt:i4>
      </vt:variant>
      <vt:variant>
        <vt:i4>29</vt:i4>
      </vt:variant>
      <vt:variant>
        <vt:i4>0</vt:i4>
      </vt:variant>
      <vt:variant>
        <vt:i4>5</vt:i4>
      </vt:variant>
      <vt:variant>
        <vt:lpwstr/>
      </vt:variant>
      <vt:variant>
        <vt:lpwstr>_Toc422609753</vt:lpwstr>
      </vt:variant>
      <vt:variant>
        <vt:i4>2031665</vt:i4>
      </vt:variant>
      <vt:variant>
        <vt:i4>26</vt:i4>
      </vt:variant>
      <vt:variant>
        <vt:i4>0</vt:i4>
      </vt:variant>
      <vt:variant>
        <vt:i4>5</vt:i4>
      </vt:variant>
      <vt:variant>
        <vt:lpwstr/>
      </vt:variant>
      <vt:variant>
        <vt:lpwstr>_Toc422609752</vt:lpwstr>
      </vt:variant>
      <vt:variant>
        <vt:i4>2031665</vt:i4>
      </vt:variant>
      <vt:variant>
        <vt:i4>23</vt:i4>
      </vt:variant>
      <vt:variant>
        <vt:i4>0</vt:i4>
      </vt:variant>
      <vt:variant>
        <vt:i4>5</vt:i4>
      </vt:variant>
      <vt:variant>
        <vt:lpwstr/>
      </vt:variant>
      <vt:variant>
        <vt:lpwstr>_Toc422609751</vt:lpwstr>
      </vt:variant>
      <vt:variant>
        <vt:i4>2031665</vt:i4>
      </vt:variant>
      <vt:variant>
        <vt:i4>20</vt:i4>
      </vt:variant>
      <vt:variant>
        <vt:i4>0</vt:i4>
      </vt:variant>
      <vt:variant>
        <vt:i4>5</vt:i4>
      </vt:variant>
      <vt:variant>
        <vt:lpwstr/>
      </vt:variant>
      <vt:variant>
        <vt:lpwstr>_Toc422609750</vt:lpwstr>
      </vt:variant>
      <vt:variant>
        <vt:i4>1966129</vt:i4>
      </vt:variant>
      <vt:variant>
        <vt:i4>17</vt:i4>
      </vt:variant>
      <vt:variant>
        <vt:i4>0</vt:i4>
      </vt:variant>
      <vt:variant>
        <vt:i4>5</vt:i4>
      </vt:variant>
      <vt:variant>
        <vt:lpwstr/>
      </vt:variant>
      <vt:variant>
        <vt:lpwstr>_Toc422609749</vt:lpwstr>
      </vt:variant>
      <vt:variant>
        <vt:i4>1966129</vt:i4>
      </vt:variant>
      <vt:variant>
        <vt:i4>14</vt:i4>
      </vt:variant>
      <vt:variant>
        <vt:i4>0</vt:i4>
      </vt:variant>
      <vt:variant>
        <vt:i4>5</vt:i4>
      </vt:variant>
      <vt:variant>
        <vt:lpwstr/>
      </vt:variant>
      <vt:variant>
        <vt:lpwstr>_Toc422609748</vt:lpwstr>
      </vt:variant>
      <vt:variant>
        <vt:i4>1966129</vt:i4>
      </vt:variant>
      <vt:variant>
        <vt:i4>11</vt:i4>
      </vt:variant>
      <vt:variant>
        <vt:i4>0</vt:i4>
      </vt:variant>
      <vt:variant>
        <vt:i4>5</vt:i4>
      </vt:variant>
      <vt:variant>
        <vt:lpwstr/>
      </vt:variant>
      <vt:variant>
        <vt:lpwstr>_Toc422609747</vt:lpwstr>
      </vt:variant>
      <vt:variant>
        <vt:i4>1966129</vt:i4>
      </vt:variant>
      <vt:variant>
        <vt:i4>8</vt:i4>
      </vt:variant>
      <vt:variant>
        <vt:i4>0</vt:i4>
      </vt:variant>
      <vt:variant>
        <vt:i4>5</vt:i4>
      </vt:variant>
      <vt:variant>
        <vt:lpwstr/>
      </vt:variant>
      <vt:variant>
        <vt:lpwstr>_Toc422609746</vt:lpwstr>
      </vt:variant>
      <vt:variant>
        <vt:i4>1966129</vt:i4>
      </vt:variant>
      <vt:variant>
        <vt:i4>5</vt:i4>
      </vt:variant>
      <vt:variant>
        <vt:i4>0</vt:i4>
      </vt:variant>
      <vt:variant>
        <vt:i4>5</vt:i4>
      </vt:variant>
      <vt:variant>
        <vt:lpwstr/>
      </vt:variant>
      <vt:variant>
        <vt:lpwstr>_Toc422609745</vt:lpwstr>
      </vt:variant>
      <vt:variant>
        <vt:i4>1966129</vt:i4>
      </vt:variant>
      <vt:variant>
        <vt:i4>2</vt:i4>
      </vt:variant>
      <vt:variant>
        <vt:i4>0</vt:i4>
      </vt:variant>
      <vt:variant>
        <vt:i4>5</vt:i4>
      </vt:variant>
      <vt:variant>
        <vt:lpwstr/>
      </vt:variant>
      <vt:variant>
        <vt:lpwstr>_Toc422609744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ГОСТ Р ИСО/МЭК 27013 (первая ред.)</dc:title>
  <dc:subject>ПНС-2013</dc:subject>
  <dc:creator>Winni</dc:creator>
  <cp:lastModifiedBy>5 msoft5ksm</cp:lastModifiedBy>
  <cp:revision>2</cp:revision>
  <cp:lastPrinted>2020-03-21T10:23:00Z</cp:lastPrinted>
  <dcterms:created xsi:type="dcterms:W3CDTF">2026-10-27T04:54:00Z</dcterms:created>
  <dcterms:modified xsi:type="dcterms:W3CDTF">2026-10-27T04:54:00Z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0x01010045287B1C5EC4A94D874B5174613B89F0</vt:lpwstr>
  </property>
</Properties>
</file>