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820"/>
        <w:gridCol w:w="2542"/>
      </w:tblGrid>
      <w:tr w14:paraId="4B4B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  <w:gridSpan w:val="3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</w:tcPr>
          <w:p w14:paraId="1E7259D6">
            <w:pPr>
              <w:spacing w:before="240" w:after="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ЕВРАЗИЙСКИЙ СОВЕТ ПО СТАНДАРТИЗАЦИИ, МЕТРОЛОГИИ И СЕРТИФИКАЦИИ</w:t>
            </w:r>
          </w:p>
          <w:p w14:paraId="23ED3BDD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5F1E4DF2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28A133C1">
            <w:pPr>
              <w:spacing w:after="24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14:paraId="34AE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376" w:type="dxa"/>
            <w:tcBorders>
              <w:top w:val="single" w:color="000000" w:sz="24" w:space="0"/>
              <w:bottom w:val="single" w:color="000000" w:sz="18" w:space="0"/>
            </w:tcBorders>
            <w:shd w:val="clear" w:color="auto" w:fill="auto"/>
            <w:vAlign w:val="center"/>
          </w:tcPr>
          <w:p w14:paraId="1D8CFB19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color="000000" w:sz="24" w:space="0"/>
              <w:bottom w:val="single" w:color="000000" w:sz="18" w:space="0"/>
            </w:tcBorders>
            <w:shd w:val="clear" w:color="auto" w:fill="auto"/>
            <w:vAlign w:val="center"/>
          </w:tcPr>
          <w:p w14:paraId="4489B3D7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71C51D10">
            <w:pPr>
              <w:spacing w:line="360" w:lineRule="auto"/>
              <w:jc w:val="center"/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color="000000" w:sz="24" w:space="0"/>
              <w:bottom w:val="single" w:color="000000" w:sz="18" w:space="0"/>
            </w:tcBorders>
            <w:shd w:val="clear" w:color="auto" w:fill="auto"/>
          </w:tcPr>
          <w:p w14:paraId="31F8E679">
            <w:pPr>
              <w:spacing w:before="360" w:after="0"/>
              <w:ind w:left="119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 w:type="textWrapping"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9073-1-202Х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(проект, RU, первая редакция)</w:t>
            </w:r>
          </w:p>
        </w:tc>
      </w:tr>
    </w:tbl>
    <w:p w14:paraId="2761E35A">
      <w:pPr>
        <w:pStyle w:val="94"/>
      </w:pPr>
      <w:r>
        <w:rPr>
          <w:rFonts w:eastAsia="Arial"/>
        </w:rPr>
        <w:t xml:space="preserve"> </w:t>
      </w:r>
    </w:p>
    <w:p w14:paraId="715BB973">
      <w:pPr>
        <w:spacing w:line="360" w:lineRule="auto"/>
        <w:rPr>
          <w:rFonts w:ascii="Arial" w:hAnsi="Arial" w:cs="Arial"/>
          <w:b/>
          <w:sz w:val="28"/>
        </w:rPr>
      </w:pPr>
    </w:p>
    <w:p w14:paraId="66E67519">
      <w:pPr>
        <w:spacing w:line="360" w:lineRule="auto"/>
        <w:rPr>
          <w:rFonts w:ascii="Arial" w:hAnsi="Arial" w:cs="Arial"/>
          <w:b/>
          <w:sz w:val="28"/>
        </w:rPr>
      </w:pPr>
    </w:p>
    <w:p w14:paraId="259810AE">
      <w:pPr>
        <w:spacing w:line="360" w:lineRule="auto"/>
        <w:rPr>
          <w:rFonts w:ascii="Arial" w:hAnsi="Arial" w:cs="Arial"/>
          <w:b/>
          <w:sz w:val="28"/>
        </w:rPr>
      </w:pPr>
    </w:p>
    <w:p w14:paraId="55C4976F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МАТЕРИАЛЫ НЕТКАНЫЕ</w:t>
      </w:r>
    </w:p>
    <w:p w14:paraId="757D2156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Методы испытаний</w:t>
      </w:r>
    </w:p>
    <w:p w14:paraId="5D8FC174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pacing w:val="40"/>
          <w:sz w:val="36"/>
          <w:szCs w:val="36"/>
        </w:rPr>
        <w:t>Часть</w:t>
      </w:r>
      <w:r>
        <w:rPr>
          <w:rFonts w:ascii="Arial" w:hAnsi="Arial" w:cs="Arial"/>
          <w:b/>
          <w:sz w:val="36"/>
          <w:szCs w:val="36"/>
        </w:rPr>
        <w:t xml:space="preserve"> 1</w:t>
      </w:r>
    </w:p>
    <w:p w14:paraId="71F26E5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Определение поверхностной плотности</w:t>
      </w:r>
    </w:p>
    <w:p w14:paraId="2CC8CF2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046FB13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lang w:val="en-US"/>
        </w:rPr>
        <w:t>ISO</w:t>
      </w:r>
      <w:r>
        <w:rPr>
          <w:rFonts w:ascii="Arial" w:hAnsi="Arial" w:cs="Arial"/>
          <w:b/>
          <w:bCs/>
          <w:sz w:val="24"/>
          <w:szCs w:val="24"/>
        </w:rPr>
        <w:t xml:space="preserve"> 9073-1:2023,</w:t>
      </w:r>
      <w: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IDT</w:t>
      </w:r>
      <w:r>
        <w:rPr>
          <w:rFonts w:ascii="Arial" w:hAnsi="Arial" w:cs="Arial"/>
          <w:b/>
          <w:sz w:val="24"/>
          <w:szCs w:val="24"/>
        </w:rPr>
        <w:t>)</w:t>
      </w:r>
    </w:p>
    <w:p w14:paraId="3A2026EA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90C437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9A36DB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67807D">
      <w:pPr>
        <w:pStyle w:val="18"/>
        <w:spacing w:after="0" w:line="240" w:lineRule="auto"/>
        <w:jc w:val="center"/>
      </w:pPr>
    </w:p>
    <w:p w14:paraId="0E1AC2A7">
      <w:pPr>
        <w:pStyle w:val="18"/>
        <w:jc w:val="center"/>
        <w:rPr>
          <w:rFonts w:ascii="Arial" w:hAnsi="Arial" w:cs="Arial"/>
          <w:b/>
          <w:bCs/>
          <w:i/>
          <w:sz w:val="28"/>
          <w:szCs w:val="24"/>
        </w:rPr>
      </w:pPr>
    </w:p>
    <w:p w14:paraId="33AA28DE">
      <w:pPr>
        <w:pStyle w:val="18"/>
        <w:jc w:val="center"/>
        <w:rPr>
          <w:rFonts w:ascii="Arial" w:hAnsi="Arial" w:cs="Arial"/>
          <w:b/>
          <w:i/>
          <w:sz w:val="28"/>
        </w:rPr>
      </w:pPr>
    </w:p>
    <w:p w14:paraId="5B2C8E61">
      <w:pPr>
        <w:pStyle w:val="95"/>
        <w:jc w:val="center"/>
        <w:rPr>
          <w:b/>
          <w:bCs/>
          <w:color w:val="auto"/>
          <w:szCs w:val="24"/>
        </w:rPr>
      </w:pPr>
      <w:r>
        <w:rPr>
          <w:i/>
          <w:color w:val="auto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>
        <w:rPr>
          <w:b/>
          <w:bCs/>
          <w:color w:val="auto"/>
          <w:szCs w:val="24"/>
        </w:rPr>
        <w:t xml:space="preserve"> </w:t>
      </w:r>
    </w:p>
    <w:p w14:paraId="575F01CE">
      <w:pPr>
        <w:pStyle w:val="95"/>
        <w:jc w:val="center"/>
        <w:rPr>
          <w:b/>
          <w:bCs/>
          <w:color w:val="auto"/>
          <w:szCs w:val="24"/>
        </w:rPr>
      </w:pPr>
    </w:p>
    <w:p w14:paraId="72D526D5">
      <w:pPr>
        <w:pStyle w:val="95"/>
        <w:jc w:val="center"/>
        <w:rPr>
          <w:b/>
          <w:bCs/>
          <w:color w:val="auto"/>
          <w:szCs w:val="24"/>
        </w:rPr>
      </w:pPr>
    </w:p>
    <w:p w14:paraId="0EA24832">
      <w:pPr>
        <w:pStyle w:val="95"/>
        <w:jc w:val="center"/>
        <w:rPr>
          <w:b/>
          <w:bCs/>
          <w:color w:val="auto"/>
          <w:szCs w:val="24"/>
        </w:rPr>
      </w:pPr>
    </w:p>
    <w:p w14:paraId="02B86DCD">
      <w:pPr>
        <w:pStyle w:val="95"/>
        <w:jc w:val="center"/>
        <w:rPr>
          <w:b/>
          <w:bCs/>
          <w:color w:val="auto"/>
          <w:szCs w:val="24"/>
        </w:rPr>
      </w:pPr>
    </w:p>
    <w:p w14:paraId="763FA1E7">
      <w:pPr>
        <w:pStyle w:val="95"/>
        <w:jc w:val="center"/>
        <w:rPr>
          <w:b/>
          <w:bCs/>
          <w:color w:val="auto"/>
          <w:szCs w:val="24"/>
        </w:rPr>
      </w:pPr>
    </w:p>
    <w:p w14:paraId="023303BF">
      <w:pPr>
        <w:pStyle w:val="95"/>
        <w:jc w:val="center"/>
        <w:rPr>
          <w:b/>
          <w:bCs/>
          <w:color w:val="auto"/>
          <w:szCs w:val="24"/>
        </w:rPr>
      </w:pPr>
    </w:p>
    <w:p w14:paraId="7A236E5B">
      <w:pPr>
        <w:pStyle w:val="95"/>
        <w:jc w:val="center"/>
        <w:rPr>
          <w:color w:val="auto"/>
          <w:szCs w:val="24"/>
        </w:rPr>
      </w:pPr>
      <w:r>
        <w:rPr>
          <w:b/>
          <w:bCs/>
          <w:color w:val="auto"/>
          <w:szCs w:val="24"/>
        </w:rPr>
        <w:t>Минск</w:t>
      </w:r>
    </w:p>
    <w:p w14:paraId="3C4D8D33">
      <w:pPr>
        <w:pStyle w:val="95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Евразийский совет по стандартизации, метрологии и сертификации</w:t>
      </w:r>
    </w:p>
    <w:p w14:paraId="062EBCEA">
      <w:pPr>
        <w:pStyle w:val="95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****</w:t>
      </w:r>
    </w:p>
    <w:p w14:paraId="66E98272">
      <w:pPr>
        <w:pStyle w:val="95"/>
        <w:jc w:val="center"/>
        <w:rPr>
          <w:b/>
          <w:bCs/>
          <w:color w:val="auto"/>
          <w:szCs w:val="24"/>
        </w:rPr>
      </w:pPr>
    </w:p>
    <w:p w14:paraId="4A121940">
      <w:pPr>
        <w:pStyle w:val="95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>Предисловие</w:t>
      </w:r>
    </w:p>
    <w:p w14:paraId="335F8797">
      <w:pPr>
        <w:pStyle w:val="94"/>
        <w:spacing w:line="360" w:lineRule="auto"/>
        <w:ind w:firstLine="568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2E16F70">
      <w:pPr>
        <w:pStyle w:val="114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szCs w:val="24"/>
          <w:lang w:eastAsia="ru-RU"/>
        </w:rPr>
      </w:pPr>
      <w:r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</w:t>
      </w:r>
    </w:p>
    <w:p w14:paraId="4D7D15BF">
      <w:pPr>
        <w:pStyle w:val="94"/>
        <w:spacing w:line="360" w:lineRule="auto"/>
        <w:ind w:firstLine="709"/>
        <w:jc w:val="both"/>
      </w:pPr>
      <w:r>
        <w:rPr>
          <w:b/>
          <w:bCs/>
          <w:sz w:val="24"/>
          <w:szCs w:val="24"/>
        </w:rPr>
        <w:t>Сведения о стандарте</w:t>
      </w:r>
    </w:p>
    <w:p w14:paraId="21B66599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rFonts w:eastAsia="Arial"/>
          <w:kern w:val="0"/>
        </w:rPr>
      </w:pPr>
      <w:r>
        <w:rPr>
          <w:rFonts w:ascii="Arial" w:hAnsi="Arial" w:cs="Arial"/>
          <w:sz w:val="24"/>
          <w:szCs w:val="24"/>
        </w:rPr>
        <w:t xml:space="preserve">1 ПОДГОТОВЛЕН </w:t>
      </w:r>
      <w:r>
        <w:rPr>
          <w:rFonts w:ascii="Arial" w:hAnsi="Arial" w:eastAsia="Arial" w:cs="Arial"/>
          <w:kern w:val="0"/>
          <w:sz w:val="24"/>
          <w:szCs w:val="24"/>
        </w:rPr>
        <w:t>Акционерным обществом «Инновационный научно-производственный центр текстильной и легкой промышленности» (АО «ИНПЦ ТЛП») на основе собственного перевода на русский язык англоязычной версии стандарта, указанного в пункте 4</w:t>
      </w:r>
    </w:p>
    <w:p w14:paraId="7B37BBB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2429A052">
      <w:pPr>
        <w:pStyle w:val="94"/>
        <w:spacing w:line="360" w:lineRule="auto"/>
        <w:ind w:firstLine="709"/>
        <w:jc w:val="both"/>
      </w:pPr>
      <w:r>
        <w:rPr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6BF823DB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принятие проголосовали: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6"/>
        <w:gridCol w:w="1843"/>
        <w:gridCol w:w="5122"/>
      </w:tblGrid>
      <w:tr w14:paraId="2A8287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29847FFF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5B2F21C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A303F8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8016B7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19849D22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0F8CE038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14:paraId="27D867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6C830AB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A3EA28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EF3BDD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D7E5F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3F9084C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3C024F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583F3A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E469F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642EEDA1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75F1A5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683830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012B9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0663AF4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948F6F6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F371AFA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52E12">
      <w:pPr>
        <w:pStyle w:val="94"/>
        <w:spacing w:line="360" w:lineRule="auto"/>
        <w:jc w:val="both"/>
        <w:rPr>
          <w:sz w:val="24"/>
          <w:szCs w:val="24"/>
        </w:rPr>
      </w:pPr>
    </w:p>
    <w:p w14:paraId="00142813">
      <w:pPr>
        <w:pStyle w:val="94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 Настоящий стандарт идентичен международному стандарту                          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> 9073-1:2023 «Материалы нетканые. Методы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испытаний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Часть</w:t>
      </w:r>
      <w:r>
        <w:rPr>
          <w:sz w:val="24"/>
          <w:szCs w:val="24"/>
          <w:lang w:val="en-US"/>
        </w:rPr>
        <w:t xml:space="preserve"> 1. </w:t>
      </w:r>
      <w:r>
        <w:rPr>
          <w:sz w:val="24"/>
          <w:szCs w:val="24"/>
        </w:rPr>
        <w:t>Определение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поверхностной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плотности</w:t>
      </w:r>
      <w:r>
        <w:rPr>
          <w:sz w:val="24"/>
          <w:szCs w:val="24"/>
          <w:lang w:val="en-US"/>
        </w:rPr>
        <w:t>» (ISO 9073-1:2023, Nonwovens — Test methods — Part 1: Determination of mass per unit area, IDT).</w:t>
      </w:r>
    </w:p>
    <w:p w14:paraId="1D55B962">
      <w:pPr>
        <w:pStyle w:val="94"/>
        <w:spacing w:line="360" w:lineRule="auto"/>
        <w:ind w:firstLine="709"/>
        <w:jc w:val="both"/>
      </w:pPr>
      <w:r>
        <w:rPr>
          <w:sz w:val="24"/>
          <w:szCs w:val="24"/>
        </w:rPr>
        <w:t>Международный стандарт разработан Техническим комитетом ISO/TC 38 «Текстиль» и Техническим комитетом CEN/TC 248 «Текстиль и текстильные изделия».</w:t>
      </w:r>
    </w:p>
    <w:p w14:paraId="7CB5A2DD">
      <w:pPr>
        <w:pStyle w:val="94"/>
        <w:spacing w:after="20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>
        <w:rPr>
          <w:rFonts w:cs="Times New Roman"/>
          <w:sz w:val="24"/>
          <w:szCs w:val="24"/>
        </w:rPr>
        <w:t>приложении ДА.</w:t>
      </w:r>
    </w:p>
    <w:p w14:paraId="5F35F65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5 ВВЕДЕН ВПЕРВЫЕ</w:t>
      </w:r>
    </w:p>
    <w:p w14:paraId="343748FC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</w:t>
      </w:r>
    </w:p>
    <w:p w14:paraId="47F7B0EE">
      <w:pPr>
        <w:pStyle w:val="18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044B7BF2">
      <w:pPr>
        <w:pStyle w:val="18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val="zh-CN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EDEB274">
      <w:pPr>
        <w:pStyle w:val="18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70E72E">
      <w:pPr>
        <w:pStyle w:val="95"/>
        <w:rPr>
          <w:color w:val="auto"/>
          <w:sz w:val="24"/>
          <w:szCs w:val="24"/>
        </w:rPr>
      </w:pPr>
    </w:p>
    <w:p w14:paraId="26619DCA">
      <w:pPr>
        <w:pStyle w:val="95"/>
        <w:rPr>
          <w:color w:val="auto"/>
          <w:sz w:val="24"/>
          <w:szCs w:val="24"/>
        </w:rPr>
      </w:pPr>
    </w:p>
    <w:p w14:paraId="09EF0C34">
      <w:pPr>
        <w:pStyle w:val="95"/>
        <w:rPr>
          <w:color w:val="auto"/>
          <w:sz w:val="24"/>
          <w:szCs w:val="24"/>
        </w:rPr>
      </w:pPr>
    </w:p>
    <w:p w14:paraId="32B3D4BF">
      <w:pPr>
        <w:pStyle w:val="95"/>
        <w:rPr>
          <w:color w:val="auto"/>
          <w:sz w:val="24"/>
          <w:szCs w:val="24"/>
        </w:rPr>
      </w:pPr>
    </w:p>
    <w:p w14:paraId="37F58385">
      <w:pPr>
        <w:pStyle w:val="95"/>
        <w:rPr>
          <w:color w:val="auto"/>
          <w:sz w:val="24"/>
          <w:szCs w:val="24"/>
        </w:rPr>
      </w:pPr>
    </w:p>
    <w:p w14:paraId="450CA256">
      <w:pPr>
        <w:pStyle w:val="95"/>
        <w:jc w:val="center"/>
        <w:rPr>
          <w:color w:val="auto"/>
          <w:sz w:val="24"/>
          <w:szCs w:val="24"/>
        </w:rPr>
      </w:pPr>
    </w:p>
    <w:p w14:paraId="169D8CB1">
      <w:pPr>
        <w:pStyle w:val="95"/>
        <w:jc w:val="center"/>
        <w:rPr>
          <w:color w:val="auto"/>
          <w:sz w:val="24"/>
          <w:szCs w:val="24"/>
        </w:rPr>
      </w:pPr>
    </w:p>
    <w:p w14:paraId="352B1FD1">
      <w:pPr>
        <w:pStyle w:val="95"/>
        <w:jc w:val="center"/>
        <w:rPr>
          <w:color w:val="auto"/>
          <w:sz w:val="24"/>
          <w:szCs w:val="24"/>
        </w:rPr>
      </w:pPr>
    </w:p>
    <w:p w14:paraId="527073A2">
      <w:pPr>
        <w:pStyle w:val="95"/>
        <w:jc w:val="center"/>
        <w:rPr>
          <w:color w:val="auto"/>
          <w:sz w:val="24"/>
          <w:szCs w:val="24"/>
        </w:rPr>
      </w:pPr>
    </w:p>
    <w:p w14:paraId="3F10FE78">
      <w:pPr>
        <w:pStyle w:val="95"/>
        <w:jc w:val="center"/>
        <w:rPr>
          <w:color w:val="auto"/>
          <w:sz w:val="24"/>
          <w:szCs w:val="24"/>
        </w:rPr>
      </w:pPr>
    </w:p>
    <w:p w14:paraId="09FF1BA9">
      <w:pPr>
        <w:pStyle w:val="95"/>
        <w:jc w:val="center"/>
        <w:rPr>
          <w:color w:val="auto"/>
          <w:sz w:val="24"/>
          <w:szCs w:val="24"/>
        </w:rPr>
      </w:pPr>
    </w:p>
    <w:p w14:paraId="1AD4E29C">
      <w:pPr>
        <w:pStyle w:val="95"/>
        <w:jc w:val="center"/>
        <w:rPr>
          <w:color w:val="auto"/>
          <w:sz w:val="24"/>
          <w:szCs w:val="24"/>
        </w:rPr>
      </w:pPr>
    </w:p>
    <w:p w14:paraId="740647B2">
      <w:pPr>
        <w:pStyle w:val="95"/>
        <w:jc w:val="center"/>
        <w:rPr>
          <w:color w:val="auto"/>
          <w:sz w:val="24"/>
          <w:szCs w:val="24"/>
        </w:rPr>
      </w:pPr>
    </w:p>
    <w:p w14:paraId="2FF96D61">
      <w:pPr>
        <w:pStyle w:val="95"/>
        <w:jc w:val="center"/>
        <w:rPr>
          <w:color w:val="auto"/>
          <w:sz w:val="24"/>
          <w:szCs w:val="24"/>
        </w:rPr>
      </w:pPr>
    </w:p>
    <w:p w14:paraId="2455875C">
      <w:pPr>
        <w:pStyle w:val="95"/>
        <w:jc w:val="center"/>
        <w:rPr>
          <w:color w:val="auto"/>
          <w:sz w:val="24"/>
          <w:szCs w:val="24"/>
        </w:rPr>
      </w:pPr>
    </w:p>
    <w:p w14:paraId="10BC98E2">
      <w:pPr>
        <w:pStyle w:val="95"/>
        <w:jc w:val="right"/>
        <w:rPr>
          <w:color w:val="auto"/>
          <w:sz w:val="24"/>
          <w:szCs w:val="24"/>
        </w:rPr>
      </w:pPr>
    </w:p>
    <w:p w14:paraId="54E2AB06">
      <w:pPr>
        <w:pStyle w:val="95"/>
        <w:jc w:val="right"/>
        <w:rPr>
          <w:color w:val="auto"/>
        </w:rPr>
      </w:pPr>
      <w:r>
        <w:rPr>
          <w:color w:val="auto"/>
          <w:sz w:val="24"/>
          <w:szCs w:val="24"/>
        </w:rPr>
        <w:t xml:space="preserve">© </w:t>
      </w:r>
      <w:r>
        <w:rPr>
          <w:color w:val="auto"/>
          <w:sz w:val="24"/>
          <w:szCs w:val="24"/>
          <w:lang w:val="en-US"/>
        </w:rPr>
        <w:t>ISO</w:t>
      </w:r>
      <w:r>
        <w:rPr>
          <w:color w:val="auto"/>
          <w:sz w:val="24"/>
          <w:szCs w:val="24"/>
        </w:rPr>
        <w:t xml:space="preserve">, 2023 – Все права сохраняются </w:t>
      </w:r>
    </w:p>
    <w:p w14:paraId="2E41CF33">
      <w:pPr>
        <w:pStyle w:val="95"/>
        <w:jc w:val="right"/>
        <w:rPr>
          <w:color w:val="auto"/>
          <w:sz w:val="24"/>
          <w:szCs w:val="24"/>
        </w:rPr>
      </w:pPr>
    </w:p>
    <w:p w14:paraId="515B1BE0">
      <w:pPr>
        <w:pStyle w:val="95"/>
        <w:jc w:val="both"/>
        <w:rPr>
          <w:color w:val="auto"/>
          <w:sz w:val="24"/>
          <w:szCs w:val="24"/>
        </w:rPr>
      </w:pPr>
    </w:p>
    <w:p w14:paraId="2F494AB3">
      <w:pPr>
        <w:pStyle w:val="95"/>
        <w:jc w:val="right"/>
        <w:rPr>
          <w:color w:val="auto"/>
          <w:sz w:val="24"/>
          <w:szCs w:val="24"/>
        </w:rPr>
      </w:pPr>
    </w:p>
    <w:p w14:paraId="725D51A6">
      <w:pPr>
        <w:pStyle w:val="95"/>
        <w:jc w:val="right"/>
        <w:rPr>
          <w:color w:val="auto"/>
          <w:sz w:val="24"/>
          <w:szCs w:val="24"/>
        </w:rPr>
      </w:pPr>
    </w:p>
    <w:p w14:paraId="53EE11F1">
      <w:pPr>
        <w:pStyle w:val="95"/>
        <w:jc w:val="right"/>
        <w:rPr>
          <w:color w:val="auto"/>
          <w:sz w:val="24"/>
          <w:szCs w:val="24"/>
        </w:rPr>
      </w:pPr>
    </w:p>
    <w:p w14:paraId="213F1402">
      <w:pPr>
        <w:pStyle w:val="95"/>
        <w:jc w:val="right"/>
        <w:rPr>
          <w:color w:val="auto"/>
          <w:sz w:val="24"/>
          <w:szCs w:val="24"/>
        </w:rPr>
      </w:pPr>
    </w:p>
    <w:p w14:paraId="29C38534">
      <w:pPr>
        <w:pStyle w:val="95"/>
        <w:jc w:val="both"/>
        <w:rPr>
          <w:color w:val="auto"/>
        </w:rPr>
      </w:pPr>
    </w:p>
    <w:p w14:paraId="4CD9DD01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6E220BC7">
      <w:pPr>
        <w:pStyle w:val="95"/>
        <w:spacing w:line="60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>Содержание</w:t>
      </w:r>
    </w:p>
    <w:tbl>
      <w:tblPr>
        <w:tblStyle w:val="3"/>
        <w:tblW w:w="9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  <w:gridCol w:w="674"/>
      </w:tblGrid>
      <w:tr w14:paraId="62F8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26B81852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  <w:shd w:val="clear" w:color="auto" w:fill="auto"/>
          </w:tcPr>
          <w:p w14:paraId="7F89C286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5AA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743249FC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 Нормативные ссылки…………………………………………………………………….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484D39B0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0A01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1B350758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5C678260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8952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75CC754C">
            <w:pPr>
              <w:pStyle w:val="9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 Сущность метода…………………………………………………………………………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3FBCC9C3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963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1BFC3167">
            <w:pPr>
              <w:pStyle w:val="9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 Аппаратура ………………………………………………………………………………..</w:t>
            </w:r>
          </w:p>
        </w:tc>
        <w:tc>
          <w:tcPr>
            <w:tcW w:w="674" w:type="dxa"/>
            <w:shd w:val="clear" w:color="auto" w:fill="auto"/>
          </w:tcPr>
          <w:p w14:paraId="34FFEE3F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3419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61B1DF14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 Отбор образцов …..……………………..……………………………………………….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7FC7EE9C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864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79" w:type="dxa"/>
            <w:shd w:val="clear" w:color="auto" w:fill="auto"/>
          </w:tcPr>
          <w:p w14:paraId="5C557824">
            <w:pPr>
              <w:pStyle w:val="9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 Кондиционирование …………………………………….…………….………………..</w:t>
            </w:r>
          </w:p>
        </w:tc>
        <w:tc>
          <w:tcPr>
            <w:tcW w:w="674" w:type="dxa"/>
            <w:vMerge w:val="restart"/>
            <w:shd w:val="clear" w:color="auto" w:fill="auto"/>
          </w:tcPr>
          <w:p w14:paraId="55EEE215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468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179" w:type="dxa"/>
            <w:shd w:val="clear" w:color="auto" w:fill="auto"/>
          </w:tcPr>
          <w:p w14:paraId="0FADAFCF">
            <w:pPr>
              <w:pStyle w:val="9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 Процедура …..…………………………………………………….</w:t>
            </w:r>
          </w:p>
        </w:tc>
        <w:tc>
          <w:tcPr>
            <w:tcW w:w="674" w:type="dxa"/>
            <w:vMerge w:val="continue"/>
            <w:shd w:val="clear" w:color="auto" w:fill="auto"/>
          </w:tcPr>
          <w:p w14:paraId="153E5C50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BD02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2958B2D2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9 Обработка результатов……………………….……………………….</w:t>
            </w:r>
            <w:r>
              <w:rPr>
                <w:bCs/>
                <w:color w:val="auto"/>
                <w:sz w:val="24"/>
                <w:szCs w:val="24"/>
              </w:rPr>
              <w:t>……………...</w:t>
            </w:r>
          </w:p>
        </w:tc>
        <w:tc>
          <w:tcPr>
            <w:tcW w:w="674" w:type="dxa"/>
            <w:shd w:val="clear" w:color="auto" w:fill="auto"/>
          </w:tcPr>
          <w:p w14:paraId="4AD0EAE5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4C8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758FCDDE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 Прецизионность …………………………………………………………………………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28D9C0DA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626FB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38CE558E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 Протокол испытаний ……………………………………………………………….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5EB50AE4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080D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179" w:type="dxa"/>
            <w:shd w:val="clear" w:color="auto" w:fill="auto"/>
          </w:tcPr>
          <w:p w14:paraId="28293D79">
            <w:pPr>
              <w:pStyle w:val="95"/>
              <w:spacing w:line="360" w:lineRule="auto"/>
              <w:ind w:left="1701" w:right="-109" w:hanging="1701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Приложение ДА (справочное) Сведения о соответствии ссылочных  международных стандартов ссылочным межгосударственным стандартам .................................................................…..…...............</w:t>
            </w:r>
          </w:p>
        </w:tc>
        <w:tc>
          <w:tcPr>
            <w:tcW w:w="674" w:type="dxa"/>
            <w:shd w:val="clear" w:color="auto" w:fill="auto"/>
          </w:tcPr>
          <w:p w14:paraId="512809D2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3D24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179" w:type="dxa"/>
            <w:shd w:val="clear" w:color="auto" w:fill="auto"/>
          </w:tcPr>
          <w:p w14:paraId="1A7E612A">
            <w:pPr>
              <w:pStyle w:val="95"/>
              <w:spacing w:line="360" w:lineRule="auto"/>
              <w:ind w:left="1701" w:right="-109" w:hanging="170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Библиография</w:t>
            </w:r>
          </w:p>
        </w:tc>
        <w:tc>
          <w:tcPr>
            <w:tcW w:w="674" w:type="dxa"/>
            <w:shd w:val="clear" w:color="auto" w:fill="auto"/>
          </w:tcPr>
          <w:p w14:paraId="7D623F54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6399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0EB32469">
            <w:pPr>
              <w:pStyle w:val="95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9888A98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6EB390E9"/>
    <w:p w14:paraId="752FC60B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br w:type="page"/>
      </w:r>
    </w:p>
    <w:p w14:paraId="7C399040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fmt="upperRoman" w:start="1"/>
          <w:cols w:space="720" w:num="1"/>
          <w:titlePg/>
          <w:docGrid w:linePitch="299" w:charSpace="0"/>
        </w:sectPr>
      </w:pPr>
    </w:p>
    <w:p w14:paraId="79CB3D9E">
      <w:pPr>
        <w:sectPr>
          <w:headerReference r:id="rId10" w:type="first"/>
          <w:footerReference r:id="rId11" w:type="first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start="1"/>
          <w:cols w:space="720" w:num="1"/>
          <w:titlePg/>
          <w:docGrid w:linePitch="299" w:charSpace="0"/>
        </w:sectPr>
      </w:pPr>
    </w:p>
    <w:p w14:paraId="0507C3B9">
      <w:pPr>
        <w:pBdr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pBdr>
        <w:shd w:val="clear" w:color="auto" w:fill="FFFFFF"/>
        <w:spacing w:before="120"/>
        <w:jc w:val="center"/>
      </w:pPr>
      <w:r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15EC44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МАТЕРИАЛЫ НЕТКАНЫЕ</w:t>
      </w:r>
    </w:p>
    <w:p w14:paraId="6B9E52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Методы испытаний</w:t>
      </w:r>
    </w:p>
    <w:p w14:paraId="3BE4E2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40"/>
          <w:sz w:val="24"/>
          <w:szCs w:val="24"/>
        </w:rPr>
        <w:t>Часть</w:t>
      </w:r>
      <w:r>
        <w:rPr>
          <w:rFonts w:ascii="Arial" w:hAnsi="Arial" w:cs="Arial"/>
          <w:b/>
          <w:sz w:val="24"/>
          <w:szCs w:val="24"/>
        </w:rPr>
        <w:t xml:space="preserve"> 1</w:t>
      </w:r>
    </w:p>
    <w:p w14:paraId="240461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Определение поверхностной плотности</w:t>
      </w:r>
    </w:p>
    <w:p w14:paraId="5712336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Nonwovens. Test methods. Part 1. Determination of mass per unit area</w:t>
      </w:r>
      <w:r>
        <w:rPr>
          <w:rFonts w:ascii="Arial" w:hAnsi="Arial" w:cs="Arial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431165</wp:posOffset>
                </wp:positionV>
                <wp:extent cx="6251575" cy="0"/>
                <wp:effectExtent l="0" t="0" r="15875" b="19050"/>
                <wp:wrapNone/>
                <wp:docPr id="9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.6pt;margin-top:33.95pt;height:0pt;width:492.25pt;z-index:251659264;mso-width-relative:page;mso-height-relative:page;" filled="f" stroked="t" coordsize="21600,21600" o:gfxdata="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8UEm1wAAAAgBAAAPAAAAAAAA&#10;AAEAIAAAACIAAABkcnMvZG93bnJldi54bWxQSwECFAAUAAAACACHTuJA721ijtoBAADFAwAADgAA&#10;AAAAAAABACAAAAAmAQAAZHJzL2Uyb0RvYy54bWxQSwUGAAAAAAYABgBZAQAAcgUAAAAA&#10;">
                <v:fill on="f" focussize="0,0"/>
                <v:stroke weight="0.992125984251969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27753DA">
      <w:pPr>
        <w:pStyle w:val="95"/>
        <w:spacing w:line="360" w:lineRule="auto"/>
        <w:jc w:val="right"/>
        <w:rPr>
          <w:b/>
          <w:color w:val="auto"/>
          <w:sz w:val="24"/>
          <w:szCs w:val="24"/>
          <w:lang w:val="en-US"/>
        </w:rPr>
      </w:pPr>
    </w:p>
    <w:p w14:paraId="127B5FD3">
      <w:pPr>
        <w:pStyle w:val="95"/>
        <w:spacing w:line="360" w:lineRule="auto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Дата введения</w:t>
      </w:r>
    </w:p>
    <w:p w14:paraId="5CD5A2A8">
      <w:pPr>
        <w:pStyle w:val="95"/>
        <w:spacing w:before="240"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Предупреждение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— </w:t>
      </w:r>
      <w:r>
        <w:rPr>
          <w:b/>
          <w:bCs/>
          <w:color w:val="000000"/>
          <w:sz w:val="24"/>
          <w:szCs w:val="24"/>
        </w:rPr>
        <w:t>В настоящем стандарте не предусмотрено рассмотрение всех вопросов обеспечения безопасности, связанных с его применением. Пользователь настоящего стандарта несет ответственность за разработку соответствующих правил по технике безопасности и охране здоровья, а также определяет целесообразность применения законодательных ограничений перед его использованием. Пользователь настоящего стандарта, выполняющий испытание, должен быть ознакомлен с особенностями данной процедуры.</w:t>
      </w:r>
    </w:p>
    <w:p w14:paraId="7E0DE5F5">
      <w:pPr>
        <w:pStyle w:val="95"/>
        <w:spacing w:before="240" w:line="360" w:lineRule="auto"/>
        <w:ind w:firstLine="709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 Область применения</w:t>
      </w:r>
    </w:p>
    <w:p w14:paraId="5BC0D3E5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стандарт устанавливает метод испытания для определения поверхностной плотности нетканых материалов.</w:t>
      </w:r>
    </w:p>
    <w:p w14:paraId="2AE2D7EC">
      <w:pPr>
        <w:pStyle w:val="94"/>
        <w:spacing w:before="240" w:line="360" w:lineRule="auto"/>
        <w:ind w:firstLine="709"/>
        <w:jc w:val="both"/>
      </w:pPr>
      <w:r>
        <w:rPr>
          <w:b/>
          <w:sz w:val="28"/>
          <w:szCs w:val="24"/>
        </w:rPr>
        <w:t>2 Нормативные ссылки</w:t>
      </w:r>
    </w:p>
    <w:p w14:paraId="700FD3B6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использованы нормативные ссылки на следующие стандарты. Для датированных ссылок применяют только указанное издание ссылочного стандарта, для недатированных – последнее издание (включая все изменения).</w:t>
      </w:r>
    </w:p>
    <w:p w14:paraId="2BFB7E49">
      <w:pPr>
        <w:pStyle w:val="94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ISO 139, Textiles — Standard atmospheres for conditioning and testing (</w:t>
      </w:r>
      <w:r>
        <w:rPr>
          <w:sz w:val="24"/>
          <w:szCs w:val="24"/>
        </w:rPr>
        <w:t>Материалы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текстильные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Стандартные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атмосферные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кондиционирования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проведения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испытания</w:t>
      </w:r>
      <w:r>
        <w:rPr>
          <w:sz w:val="24"/>
          <w:szCs w:val="24"/>
          <w:lang w:val="en-US"/>
        </w:rPr>
        <w:t>).</w:t>
      </w:r>
    </w:p>
    <w:p w14:paraId="7D334E7C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ISO 186, Paper and board — Sampling to determine average quality (</w:t>
      </w:r>
      <w:r>
        <w:rPr>
          <w:sz w:val="24"/>
          <w:szCs w:val="24"/>
        </w:rPr>
        <w:t>Бумага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картон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Отбор проб для определения среднего качества).</w:t>
      </w:r>
    </w:p>
    <w:p w14:paraId="6FD213F7">
      <w:pPr>
        <w:pStyle w:val="94"/>
        <w:spacing w:line="360" w:lineRule="auto"/>
        <w:ind w:firstLine="709"/>
        <w:jc w:val="both"/>
        <w:rPr>
          <w:sz w:val="24"/>
          <w:szCs w:val="24"/>
          <w:lang w:val="en-US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footnotePr>
            <w:numRestart w:val="eachPage"/>
          </w:footnotePr>
          <w:type w:val="continuous"/>
          <w:pgSz w:w="11906" w:h="16838"/>
          <w:pgMar w:top="851" w:right="851" w:bottom="1134" w:left="1418" w:header="278" w:footer="278" w:gutter="0"/>
          <w:cols w:space="720" w:num="1"/>
          <w:docGrid w:linePitch="299" w:charSpace="0"/>
        </w:sectPr>
      </w:pPr>
      <w:r>
        <w:rPr>
          <w:sz w:val="24"/>
          <w:szCs w:val="24"/>
        </w:rPr>
        <w:t>ISO 9092, Nonwovens — Vocabulary (Материалы нетканые. Словарь</w:t>
      </w:r>
      <w:r>
        <w:rPr>
          <w:sz w:val="24"/>
          <w:szCs w:val="24"/>
          <w:lang w:val="en-US"/>
        </w:rPr>
        <w:t>).</w:t>
      </w:r>
    </w:p>
    <w:p w14:paraId="2E69C0DC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ISO 11224, Textiles — Web formation and bonding in nonwovens — Vocabulary (Материалы и изделия текстильные. </w:t>
      </w:r>
      <w:r>
        <w:rPr>
          <w:sz w:val="24"/>
          <w:szCs w:val="24"/>
        </w:rPr>
        <w:t>Формирование полотна и склеивание в нетканых материалах. Словарь)</w:t>
      </w:r>
    </w:p>
    <w:p w14:paraId="7CC5FD10">
      <w:pPr>
        <w:pStyle w:val="94"/>
        <w:spacing w:before="240" w:line="360" w:lineRule="auto"/>
        <w:ind w:firstLine="709"/>
        <w:jc w:val="both"/>
      </w:pPr>
      <w:r>
        <w:rPr>
          <w:b/>
          <w:bCs/>
          <w:sz w:val="28"/>
          <w:szCs w:val="28"/>
        </w:rPr>
        <w:t>3 Термины и определения</w:t>
      </w:r>
    </w:p>
    <w:p w14:paraId="1457AF56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настоящем стандарте использованы термины с соответствующими определениями по ISO 9092, ISO 11224 и следующие.</w:t>
      </w:r>
    </w:p>
    <w:p w14:paraId="02EE41C6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  <w:lang w:val="en-US"/>
        </w:rPr>
        <w:t>IEC</w:t>
      </w:r>
      <w:r>
        <w:rPr>
          <w:rFonts w:ascii="Arial" w:hAnsi="Arial" w:cs="Arial"/>
          <w:sz w:val="24"/>
          <w:szCs w:val="24"/>
        </w:rPr>
        <w:t xml:space="preserve"> поддерживают терминологические базы данных для использования в стандартизации по следующим адресам:</w:t>
      </w:r>
    </w:p>
    <w:p w14:paraId="7632ED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 онлайн платформа для просмотра доступна по адресу </w:t>
      </w:r>
      <w:r>
        <w:fldChar w:fldCharType="begin"/>
      </w:r>
      <w:r>
        <w:instrText xml:space="preserve"> HYPERLINK "https://www.iso.org/obp" </w:instrText>
      </w:r>
      <w:r>
        <w:fldChar w:fldCharType="separate"/>
      </w:r>
      <w:r>
        <w:rPr>
          <w:rFonts w:ascii="Arial" w:hAnsi="Arial" w:cs="Arial"/>
          <w:color w:val="0000FF"/>
          <w:sz w:val="24"/>
          <w:szCs w:val="24"/>
          <w:u w:val="single"/>
        </w:rPr>
        <w:t>https://www.iso.org/obp</w:t>
      </w:r>
      <w:r>
        <w:rPr>
          <w:rFonts w:ascii="Arial" w:hAnsi="Arial" w:cs="Arial"/>
          <w:color w:val="0000FF"/>
          <w:sz w:val="24"/>
          <w:szCs w:val="24"/>
          <w:u w:val="single"/>
        </w:rPr>
        <w:fldChar w:fldCharType="end"/>
      </w:r>
    </w:p>
    <w:p w14:paraId="1AC474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IEC Electropedia: доступно по адресу </w:t>
      </w:r>
      <w:r>
        <w:fldChar w:fldCharType="begin"/>
      </w:r>
      <w:r>
        <w:instrText xml:space="preserve"> HYPERLINK "http://www.electropedia.org/" </w:instrText>
      </w:r>
      <w:r>
        <w:fldChar w:fldCharType="separate"/>
      </w:r>
      <w:r>
        <w:rPr>
          <w:rFonts w:ascii="Arial" w:hAnsi="Arial" w:cs="Times New Roman"/>
          <w:color w:val="0000FF"/>
          <w:sz w:val="24"/>
          <w:szCs w:val="24"/>
          <w:u w:val="single"/>
        </w:rPr>
        <w:t>http://www.electropedia.org/</w:t>
      </w:r>
      <w:r>
        <w:rPr>
          <w:rFonts w:ascii="Arial" w:hAnsi="Arial" w:cs="Times New Roman"/>
          <w:color w:val="0000FF"/>
          <w:sz w:val="24"/>
          <w:szCs w:val="24"/>
          <w:u w:val="single"/>
        </w:rPr>
        <w:fldChar w:fldCharType="end"/>
      </w:r>
    </w:p>
    <w:p w14:paraId="774D3A09">
      <w:pPr>
        <w:pStyle w:val="94"/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3.1 </w:t>
      </w:r>
      <w:r>
        <w:rPr>
          <w:b/>
          <w:bCs/>
          <w:sz w:val="24"/>
          <w:szCs w:val="24"/>
        </w:rPr>
        <w:t xml:space="preserve">образец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sample</w:t>
      </w:r>
      <w:r>
        <w:rPr>
          <w:sz w:val="24"/>
          <w:szCs w:val="24"/>
        </w:rPr>
        <w:t>): Изделие или часть изделия, отобранное из производственной партии для испытания, которое можно идентифицировать и отследить вплоть до места происхождения.</w:t>
      </w:r>
    </w:p>
    <w:p w14:paraId="79131F42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b/>
          <w:sz w:val="24"/>
          <w:szCs w:val="24"/>
        </w:rPr>
        <w:t>испытуемая проба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test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specimen</w:t>
      </w:r>
      <w:r>
        <w:rPr>
          <w:sz w:val="24"/>
          <w:szCs w:val="24"/>
        </w:rPr>
        <w:t>): Определенная часть идентифицированного образца (3.1), на которой проводят испытание, иногда испытанию подвергают несколько испытуемых проб, отобранных из разных мест одного образца</w:t>
      </w:r>
    </w:p>
    <w:p w14:paraId="1DDE155A">
      <w:pPr>
        <w:pStyle w:val="94"/>
        <w:spacing w:before="240"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 Сущность метода</w:t>
      </w:r>
    </w:p>
    <w:p w14:paraId="0087FA4D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 измеренную площадь нетканого материала взвешивают, и полученную массу делят на эту площадь, что позволяет определить поверхностную плотность.</w:t>
      </w:r>
    </w:p>
    <w:p w14:paraId="34696582">
      <w:pPr>
        <w:suppressAutoHyphens w:val="0"/>
        <w:spacing w:before="240"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8"/>
          <w:szCs w:val="24"/>
          <w:lang w:eastAsia="en-US"/>
        </w:rPr>
      </w:pPr>
      <w:bookmarkStart w:id="0" w:name="_Toc89946508"/>
      <w:r>
        <w:rPr>
          <w:rFonts w:ascii="Arial" w:hAnsi="Arial" w:eastAsia="Calibri" w:cs="Arial"/>
          <w:b/>
          <w:kern w:val="0"/>
          <w:sz w:val="28"/>
          <w:szCs w:val="24"/>
          <w:lang w:eastAsia="en-US"/>
        </w:rPr>
        <w:t xml:space="preserve">5 </w:t>
      </w:r>
      <w:bookmarkEnd w:id="0"/>
      <w:r>
        <w:rPr>
          <w:rFonts w:ascii="Arial" w:hAnsi="Arial" w:eastAsia="Calibri" w:cs="Arial"/>
          <w:b/>
          <w:kern w:val="0"/>
          <w:sz w:val="28"/>
          <w:szCs w:val="24"/>
          <w:lang w:eastAsia="en-US"/>
        </w:rPr>
        <w:t>Аппаратура</w:t>
      </w:r>
    </w:p>
    <w:p w14:paraId="2813B65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bCs/>
          <w:kern w:val="0"/>
          <w:sz w:val="24"/>
          <w:szCs w:val="24"/>
          <w:lang w:eastAsia="en-US"/>
        </w:rPr>
        <w:t>5.1</w:t>
      </w: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> Оборудование для вырезания испытуемых проб, выбранное из следующего списка:</w:t>
      </w:r>
    </w:p>
    <w:p w14:paraId="6E7E58CF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bCs/>
          <w:kern w:val="0"/>
          <w:sz w:val="24"/>
          <w:szCs w:val="24"/>
          <w:lang w:eastAsia="en-US"/>
        </w:rPr>
        <w:t>5.1.1</w:t>
      </w: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 xml:space="preserve"> Штамп, 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>позволяющий вырезать испытуемую пробу площадью не менее 50 000 мм².</w:t>
      </w:r>
    </w:p>
    <w:p w14:paraId="31D557D2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bCs/>
          <w:kern w:val="0"/>
          <w:sz w:val="24"/>
          <w:szCs w:val="24"/>
          <w:lang w:eastAsia="en-US"/>
        </w:rPr>
        <w:t>5.1.2</w:t>
      </w: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 xml:space="preserve"> Шаблон 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>площадью не менее 50 000 мм² (например, 250 мм x 200 мм) и лезвие бритвы.</w:t>
      </w:r>
    </w:p>
    <w:p w14:paraId="16F4A37E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bCs/>
          <w:kern w:val="0"/>
          <w:sz w:val="24"/>
          <w:szCs w:val="24"/>
          <w:lang w:eastAsia="en-US"/>
        </w:rPr>
        <w:t xml:space="preserve">5.1.3 </w:t>
      </w: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 xml:space="preserve">Стальная линейка, 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>градуированная в мм и лезвие бритвы.</w:t>
      </w:r>
    </w:p>
    <w:p w14:paraId="0962F1A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bCs/>
          <w:kern w:val="0"/>
          <w:sz w:val="24"/>
          <w:szCs w:val="24"/>
          <w:lang w:eastAsia="en-US"/>
        </w:rPr>
        <w:t>5.2</w:t>
      </w: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 xml:space="preserve"> Весы 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>с точностью ±0,1 % от измеренной массы.</w:t>
      </w:r>
    </w:p>
    <w:p w14:paraId="12BA02FA">
      <w:pPr>
        <w:suppressAutoHyphens w:val="0"/>
        <w:spacing w:before="240"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8"/>
          <w:szCs w:val="28"/>
          <w:lang w:eastAsia="en-US"/>
        </w:rPr>
      </w:pPr>
      <w:r>
        <w:rPr>
          <w:rFonts w:ascii="Arial" w:hAnsi="Arial" w:eastAsia="Calibri" w:cs="Arial"/>
          <w:b/>
          <w:kern w:val="0"/>
          <w:sz w:val="28"/>
          <w:szCs w:val="28"/>
          <w:lang w:eastAsia="en-US"/>
        </w:rPr>
        <w:t>6 Отбор образцов</w:t>
      </w:r>
    </w:p>
    <w:p w14:paraId="5A45E5E6">
      <w:pPr>
        <w:pStyle w:val="94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6.1 Общие положения</w:t>
      </w:r>
    </w:p>
    <w:p w14:paraId="2A1694B1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Отбор образцов осуществляют в соответствии с ISO 186. Следят за тем, чтобы участки, с которых отбирают образцы, не имели видимых дефектов и не были помяты.</w:t>
      </w:r>
    </w:p>
    <w:p w14:paraId="2CA12BB4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Если это предусмотрено спецификацией заказчика, берут случайную выборку в соответствии с указаниями. Если требования не указаны, следует использовать ISO 2859-1 или ISO 3951-1. Сами по себе по умолчанию они не являются действующими планами выборочного контроля. Соглашение между заказчиком и поставщиком должно учитывать стабильность процесса, риск изготовителя, риск потребителя, приемлемый уровень качества и стоимость.</w:t>
      </w:r>
    </w:p>
    <w:p w14:paraId="36765E26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 xml:space="preserve">В целом, если испытываемая характеристика может считаться нормально распределенной, процедуры выборки для контроля по количественным признакам потребуют меньшего количества образцов. </w:t>
      </w:r>
    </w:p>
    <w:p w14:paraId="70F3F5A8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Однако малые выборки могут не отражать нормальное распределение, поэтому предполагаемый процент дефектов может быть завышен или занижен. В этом случае, как и для альтернативных данных, следует использовать процедуры выборки для контроля по альтернативному признаку.</w:t>
      </w:r>
    </w:p>
    <w:p w14:paraId="7BCC1AC5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При отсутствии требований к размеру выборки можно использовать таблицу 1 и таблицу 2, приведенные ниже. Правила переключения необходимы для поддержания защиты приемлемого уровня качества (AQL).</w:t>
      </w:r>
    </w:p>
    <w:p w14:paraId="5294CCB6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color w:val="000000"/>
          <w:spacing w:val="40"/>
          <w:kern w:val="0"/>
          <w:sz w:val="24"/>
          <w:szCs w:val="24"/>
        </w:rPr>
        <w:t>Таблица</w:t>
      </w:r>
      <w:r>
        <w:rPr>
          <w:color w:val="000000"/>
          <w:sz w:val="24"/>
          <w:szCs w:val="24"/>
        </w:rPr>
        <w:t xml:space="preserve"> 1 – </w:t>
      </w:r>
      <w:r>
        <w:rPr>
          <w:sz w:val="24"/>
          <w:szCs w:val="24"/>
        </w:rPr>
        <w:t>Альтернативные признаки (1.0 AQL, Общий уровень контроля II)</w:t>
      </w:r>
    </w:p>
    <w:tbl>
      <w:tblPr>
        <w:tblStyle w:val="21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4073"/>
      </w:tblGrid>
      <w:tr w14:paraId="0217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149" w:type="dxa"/>
            <w:tcBorders>
              <w:bottom w:val="double" w:color="auto" w:sz="4" w:space="0"/>
            </w:tcBorders>
            <w:vAlign w:val="center"/>
          </w:tcPr>
          <w:p w14:paraId="317E506A">
            <w:pPr>
              <w:contextualSpacing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>Количество единиц в партии включительно</w:t>
            </w:r>
          </w:p>
        </w:tc>
        <w:tc>
          <w:tcPr>
            <w:tcW w:w="4073" w:type="dxa"/>
            <w:tcBorders>
              <w:bottom w:val="double" w:color="auto" w:sz="4" w:space="0"/>
            </w:tcBorders>
            <w:vAlign w:val="center"/>
          </w:tcPr>
          <w:p w14:paraId="55DFB45E">
            <w:pPr>
              <w:contextualSpacing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>Количество единиц, входящих в выборку из партии</w:t>
            </w:r>
          </w:p>
        </w:tc>
      </w:tr>
      <w:tr w14:paraId="0DD4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double" w:color="auto" w:sz="4" w:space="0"/>
              <w:bottom w:val="nil"/>
            </w:tcBorders>
            <w:vAlign w:val="center"/>
          </w:tcPr>
          <w:p w14:paraId="57CC56BD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от 1 до 150</w:t>
            </w:r>
          </w:p>
        </w:tc>
        <w:tc>
          <w:tcPr>
            <w:tcW w:w="4073" w:type="dxa"/>
            <w:tcBorders>
              <w:top w:val="double" w:color="auto" w:sz="4" w:space="0"/>
              <w:bottom w:val="nil"/>
            </w:tcBorders>
            <w:vAlign w:val="center"/>
          </w:tcPr>
          <w:p w14:paraId="55288074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13</w:t>
            </w:r>
          </w:p>
        </w:tc>
      </w:tr>
      <w:tr w14:paraId="03C7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38BA55A3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от 151 до 280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5F7417F1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32</w:t>
            </w:r>
          </w:p>
        </w:tc>
      </w:tr>
      <w:tr w14:paraId="11F1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14E96760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от 281 до 500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592F9847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50</w:t>
            </w:r>
          </w:p>
        </w:tc>
      </w:tr>
      <w:tr w14:paraId="41A9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single" w:color="auto" w:sz="4" w:space="0"/>
            </w:tcBorders>
            <w:vAlign w:val="center"/>
          </w:tcPr>
          <w:p w14:paraId="02F12116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от 501 до 1 200</w:t>
            </w: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778EF067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80</w:t>
            </w:r>
          </w:p>
        </w:tc>
      </w:tr>
    </w:tbl>
    <w:p w14:paraId="20BCDDB3">
      <w:pPr>
        <w:pStyle w:val="94"/>
        <w:spacing w:before="24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pacing w:val="40"/>
          <w:kern w:val="0"/>
          <w:sz w:val="24"/>
          <w:szCs w:val="24"/>
        </w:rPr>
        <w:t>Таблица</w:t>
      </w:r>
      <w:r>
        <w:rPr>
          <w:color w:val="000000"/>
          <w:sz w:val="24"/>
          <w:szCs w:val="24"/>
        </w:rPr>
        <w:t xml:space="preserve"> 2 – Количественные признаки («s» метод, Общий уровень контроля II)</w:t>
      </w:r>
    </w:p>
    <w:tbl>
      <w:tblPr>
        <w:tblStyle w:val="21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4073"/>
      </w:tblGrid>
      <w:tr w14:paraId="0BE7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bottom w:val="double" w:color="auto" w:sz="4" w:space="0"/>
            </w:tcBorders>
            <w:vAlign w:val="center"/>
          </w:tcPr>
          <w:p w14:paraId="0891F199">
            <w:pPr>
              <w:spacing w:after="0"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>Количество единиц в партии включительно</w:t>
            </w:r>
          </w:p>
        </w:tc>
        <w:tc>
          <w:tcPr>
            <w:tcW w:w="4073" w:type="dxa"/>
            <w:tcBorders>
              <w:bottom w:val="double" w:color="auto" w:sz="4" w:space="0"/>
            </w:tcBorders>
            <w:vAlign w:val="center"/>
          </w:tcPr>
          <w:p w14:paraId="61EE3EB1">
            <w:pPr>
              <w:spacing w:after="0"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>Количество единиц, входящих в выборку из партии</w:t>
            </w:r>
          </w:p>
        </w:tc>
      </w:tr>
      <w:tr w14:paraId="592A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double" w:color="auto" w:sz="4" w:space="0"/>
              <w:bottom w:val="nil"/>
            </w:tcBorders>
            <w:vAlign w:val="center"/>
          </w:tcPr>
          <w:p w14:paraId="5B189D61">
            <w:pPr>
              <w:spacing w:after="0"/>
              <w:jc w:val="center"/>
              <w:rPr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от 1 до 15</w:t>
            </w:r>
          </w:p>
        </w:tc>
        <w:tc>
          <w:tcPr>
            <w:tcW w:w="4073" w:type="dxa"/>
            <w:tcBorders>
              <w:top w:val="double" w:color="auto" w:sz="4" w:space="0"/>
              <w:bottom w:val="nil"/>
            </w:tcBorders>
            <w:vAlign w:val="center"/>
          </w:tcPr>
          <w:p w14:paraId="5A5A66E8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3</w:t>
            </w:r>
          </w:p>
        </w:tc>
      </w:tr>
      <w:tr w14:paraId="68C8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568FA21F">
            <w:pPr>
              <w:spacing w:after="0"/>
              <w:jc w:val="center"/>
              <w:rPr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от 1</w:t>
            </w:r>
            <w:r>
              <w:rPr>
                <w:rFonts w:ascii="Arial" w:hAnsi="Arial" w:cs="Arial"/>
                <w:szCs w:val="20"/>
                <w:lang w:val="en-US" w:eastAsia="ar-SA"/>
              </w:rPr>
              <w:t>6</w:t>
            </w:r>
            <w:r>
              <w:rPr>
                <w:rFonts w:ascii="Arial" w:hAnsi="Arial" w:cs="Arial"/>
                <w:szCs w:val="20"/>
                <w:lang w:eastAsia="ar-SA"/>
              </w:rPr>
              <w:t xml:space="preserve"> до </w:t>
            </w:r>
            <w:r>
              <w:rPr>
                <w:rFonts w:ascii="Arial" w:hAnsi="Arial" w:cs="Arial"/>
                <w:szCs w:val="20"/>
                <w:lang w:val="en-US" w:eastAsia="ar-SA"/>
              </w:rPr>
              <w:t>25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5F4B5A00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4</w:t>
            </w:r>
          </w:p>
        </w:tc>
      </w:tr>
      <w:tr w14:paraId="2D7B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7078AAF9">
            <w:pPr>
              <w:spacing w:after="0"/>
              <w:jc w:val="center"/>
              <w:rPr>
                <w:szCs w:val="20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 xml:space="preserve">от </w:t>
            </w:r>
            <w:r>
              <w:rPr>
                <w:rFonts w:ascii="Arial" w:hAnsi="Arial" w:cs="Arial"/>
                <w:szCs w:val="20"/>
                <w:lang w:val="en-US" w:eastAsia="ar-SA"/>
              </w:rPr>
              <w:t>26</w:t>
            </w:r>
            <w:r>
              <w:rPr>
                <w:rFonts w:ascii="Arial" w:hAnsi="Arial" w:cs="Arial"/>
                <w:szCs w:val="20"/>
                <w:lang w:eastAsia="ar-SA"/>
              </w:rPr>
              <w:t xml:space="preserve"> до 50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60440B8A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6</w:t>
            </w:r>
          </w:p>
        </w:tc>
      </w:tr>
      <w:tr w14:paraId="2759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7A03ACF3">
            <w:pPr>
              <w:spacing w:after="0"/>
              <w:jc w:val="center"/>
              <w:rPr>
                <w:szCs w:val="20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 xml:space="preserve">от </w:t>
            </w:r>
            <w:r>
              <w:rPr>
                <w:rFonts w:ascii="Arial" w:hAnsi="Arial" w:cs="Arial"/>
                <w:szCs w:val="20"/>
                <w:lang w:val="en-US" w:eastAsia="ar-SA"/>
              </w:rPr>
              <w:t>5</w:t>
            </w:r>
            <w:r>
              <w:rPr>
                <w:rFonts w:ascii="Arial" w:hAnsi="Arial" w:cs="Arial"/>
                <w:szCs w:val="20"/>
                <w:lang w:eastAsia="ar-SA"/>
              </w:rPr>
              <w:t xml:space="preserve">1 до </w:t>
            </w:r>
            <w:r>
              <w:rPr>
                <w:rFonts w:ascii="Arial" w:hAnsi="Arial" w:cs="Arial"/>
                <w:szCs w:val="20"/>
                <w:lang w:val="en-US" w:eastAsia="ar-SA"/>
              </w:rPr>
              <w:t>9</w:t>
            </w:r>
            <w:r>
              <w:rPr>
                <w:rFonts w:ascii="Arial" w:hAnsi="Arial" w:cs="Arial"/>
                <w:szCs w:val="20"/>
                <w:lang w:eastAsia="ar-SA"/>
              </w:rPr>
              <w:t>0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7A0EDDA3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9</w:t>
            </w:r>
          </w:p>
        </w:tc>
      </w:tr>
      <w:tr w14:paraId="3D89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3403634C">
            <w:pPr>
              <w:spacing w:after="0"/>
              <w:jc w:val="center"/>
              <w:rPr>
                <w:szCs w:val="20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 xml:space="preserve">от </w:t>
            </w:r>
            <w:r>
              <w:rPr>
                <w:rFonts w:ascii="Arial" w:hAnsi="Arial" w:cs="Arial"/>
                <w:szCs w:val="20"/>
                <w:lang w:val="en-US" w:eastAsia="ar-SA"/>
              </w:rPr>
              <w:t>9</w:t>
            </w:r>
            <w:r>
              <w:rPr>
                <w:rFonts w:ascii="Arial" w:hAnsi="Arial" w:cs="Arial"/>
                <w:szCs w:val="20"/>
                <w:lang w:eastAsia="ar-SA"/>
              </w:rPr>
              <w:t>1 до 150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010525D7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13</w:t>
            </w:r>
          </w:p>
        </w:tc>
      </w:tr>
      <w:tr w14:paraId="12C2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5BCDF97D">
            <w:pPr>
              <w:spacing w:after="0"/>
              <w:jc w:val="center"/>
              <w:rPr>
                <w:szCs w:val="20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 xml:space="preserve">от </w:t>
            </w:r>
            <w:r>
              <w:rPr>
                <w:rFonts w:ascii="Arial" w:hAnsi="Arial" w:cs="Arial"/>
                <w:szCs w:val="20"/>
                <w:lang w:val="en-US" w:eastAsia="ar-SA"/>
              </w:rPr>
              <w:t>15</w:t>
            </w:r>
            <w:r>
              <w:rPr>
                <w:rFonts w:ascii="Arial" w:hAnsi="Arial" w:cs="Arial"/>
                <w:szCs w:val="20"/>
                <w:lang w:eastAsia="ar-SA"/>
              </w:rPr>
              <w:t xml:space="preserve">1 до </w:t>
            </w:r>
            <w:r>
              <w:rPr>
                <w:rFonts w:ascii="Arial" w:hAnsi="Arial" w:cs="Arial"/>
                <w:szCs w:val="20"/>
                <w:lang w:val="en-US" w:eastAsia="ar-SA"/>
              </w:rPr>
              <w:t>28</w:t>
            </w:r>
            <w:r>
              <w:rPr>
                <w:rFonts w:ascii="Arial" w:hAnsi="Arial" w:cs="Arial"/>
                <w:szCs w:val="20"/>
                <w:lang w:eastAsia="ar-SA"/>
              </w:rPr>
              <w:t>0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07E90DC6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18</w:t>
            </w:r>
          </w:p>
        </w:tc>
      </w:tr>
      <w:tr w14:paraId="783C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  <w:bottom w:val="nil"/>
            </w:tcBorders>
            <w:vAlign w:val="center"/>
          </w:tcPr>
          <w:p w14:paraId="3D0C49FC">
            <w:pPr>
              <w:spacing w:after="0"/>
              <w:jc w:val="center"/>
              <w:rPr>
                <w:szCs w:val="20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 xml:space="preserve">от </w:t>
            </w:r>
            <w:r>
              <w:rPr>
                <w:rFonts w:ascii="Arial" w:hAnsi="Arial" w:cs="Arial"/>
                <w:szCs w:val="20"/>
                <w:lang w:val="en-US" w:eastAsia="ar-SA"/>
              </w:rPr>
              <w:t>28</w:t>
            </w:r>
            <w:r>
              <w:rPr>
                <w:rFonts w:ascii="Arial" w:hAnsi="Arial" w:cs="Arial"/>
                <w:szCs w:val="20"/>
                <w:lang w:eastAsia="ar-SA"/>
              </w:rPr>
              <w:t xml:space="preserve">1 до </w:t>
            </w:r>
            <w:r>
              <w:rPr>
                <w:rFonts w:ascii="Arial" w:hAnsi="Arial" w:cs="Arial"/>
                <w:szCs w:val="20"/>
                <w:lang w:val="en-US" w:eastAsia="ar-SA"/>
              </w:rPr>
              <w:t>50</w:t>
            </w:r>
            <w:r>
              <w:rPr>
                <w:rFonts w:ascii="Arial" w:hAnsi="Arial" w:cs="Arial"/>
                <w:szCs w:val="20"/>
                <w:lang w:eastAsia="ar-SA"/>
              </w:rPr>
              <w:t>0</w:t>
            </w:r>
          </w:p>
        </w:tc>
        <w:tc>
          <w:tcPr>
            <w:tcW w:w="4073" w:type="dxa"/>
            <w:tcBorders>
              <w:top w:val="nil"/>
              <w:bottom w:val="nil"/>
            </w:tcBorders>
            <w:vAlign w:val="center"/>
          </w:tcPr>
          <w:p w14:paraId="1B7F2862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25</w:t>
            </w:r>
          </w:p>
        </w:tc>
      </w:tr>
      <w:tr w14:paraId="121B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nil"/>
            </w:tcBorders>
            <w:vAlign w:val="center"/>
          </w:tcPr>
          <w:p w14:paraId="55E7BADB">
            <w:pPr>
              <w:spacing w:after="0"/>
              <w:jc w:val="center"/>
              <w:rPr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 xml:space="preserve">от </w:t>
            </w:r>
            <w:r>
              <w:rPr>
                <w:rFonts w:ascii="Arial" w:hAnsi="Arial" w:cs="Arial"/>
                <w:szCs w:val="20"/>
                <w:lang w:val="en-US" w:eastAsia="ar-SA"/>
              </w:rPr>
              <w:t>50</w:t>
            </w:r>
            <w:r>
              <w:rPr>
                <w:rFonts w:ascii="Arial" w:hAnsi="Arial" w:cs="Arial"/>
                <w:szCs w:val="20"/>
                <w:lang w:eastAsia="ar-SA"/>
              </w:rPr>
              <w:t xml:space="preserve">1 до </w:t>
            </w:r>
            <w:r>
              <w:rPr>
                <w:rFonts w:ascii="Arial" w:hAnsi="Arial" w:cs="Arial"/>
                <w:szCs w:val="20"/>
                <w:lang w:val="en-US" w:eastAsia="ar-SA"/>
              </w:rPr>
              <w:t>1 200</w:t>
            </w: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35F84FD5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35</w:t>
            </w:r>
          </w:p>
        </w:tc>
      </w:tr>
    </w:tbl>
    <w:p w14:paraId="3FD4D110">
      <w:pPr>
        <w:pStyle w:val="94"/>
        <w:spacing w:before="24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pacing w:val="40"/>
          <w:sz w:val="22"/>
          <w:szCs w:val="22"/>
        </w:rPr>
        <w:t>Примечание</w:t>
      </w:r>
      <w:r>
        <w:rPr>
          <w:color w:val="000000"/>
          <w:sz w:val="22"/>
          <w:szCs w:val="22"/>
        </w:rPr>
        <w:t xml:space="preserve"> </w:t>
      </w:r>
      <w:r>
        <w:rPr>
          <w:rFonts w:eastAsia="Calibri"/>
          <w:kern w:val="0"/>
          <w:sz w:val="22"/>
          <w:szCs w:val="22"/>
          <w:lang w:eastAsia="en-US"/>
        </w:rPr>
        <w:t>—</w:t>
      </w:r>
      <w:r>
        <w:rPr>
          <w:color w:val="000000"/>
          <w:sz w:val="22"/>
          <w:szCs w:val="22"/>
        </w:rPr>
        <w:t xml:space="preserve"> В соответствующей спецификации или другом соглашении между заказчиком и поставщиком необходимо учесть различия между рулонами материала и между испытуемыми пробами. Должен быть представлен план выборки с указанием значимого риска изготовителя и риска потребителя. В плане должен быть обоснован предполагаемый уровень качества.</w:t>
      </w:r>
    </w:p>
    <w:p w14:paraId="1258818B">
      <w:pPr>
        <w:pStyle w:val="94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6.2 Подготовка испытуемых проб</w:t>
      </w:r>
    </w:p>
    <w:p w14:paraId="384C7858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Испытуемые пробы отбирают из участка образца без складок, заломов и любых деформаций, которые могут сделать данные испытуемые пробы нетипичными по сравнению с остальным испытуемым материалом.</w:t>
      </w:r>
    </w:p>
    <w:p w14:paraId="530CA9CE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Следует обратить внимание на то, что в случае нетканых материалов ошибки отбора образцов могут преобладать над ошибками испытаний.</w:t>
      </w:r>
    </w:p>
    <w:p w14:paraId="738141E0">
      <w:pPr>
        <w:suppressAutoHyphens w:val="0"/>
        <w:spacing w:before="240"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8"/>
          <w:szCs w:val="28"/>
          <w:lang w:eastAsia="en-US"/>
        </w:rPr>
      </w:pPr>
      <w:r>
        <w:rPr>
          <w:rFonts w:ascii="Arial" w:hAnsi="Arial" w:eastAsia="Calibri" w:cs="Arial"/>
          <w:b/>
          <w:kern w:val="0"/>
          <w:sz w:val="28"/>
          <w:szCs w:val="28"/>
          <w:lang w:eastAsia="en-US"/>
        </w:rPr>
        <w:t>7 Кондиционирование</w:t>
      </w:r>
    </w:p>
    <w:p w14:paraId="1F94E73D">
      <w:pPr>
        <w:pStyle w:val="94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kern w:val="0"/>
          <w:sz w:val="24"/>
          <w:szCs w:val="24"/>
          <w:lang w:eastAsia="en-US"/>
        </w:rPr>
        <w:t>Доводят испытуемую пробу до равновесия по влажности в стандартных атмосферных условиях для испытаний нетканых материалов в соответствии с ISO 139.</w:t>
      </w:r>
      <w:r>
        <w:rPr>
          <w:rFonts w:eastAsia="Calibri"/>
          <w:b/>
          <w:kern w:val="0"/>
          <w:sz w:val="28"/>
          <w:szCs w:val="28"/>
          <w:lang w:eastAsia="en-US"/>
        </w:rPr>
        <w:t xml:space="preserve"> </w:t>
      </w:r>
      <w:r>
        <w:rPr>
          <w:color w:val="000000"/>
          <w:sz w:val="24"/>
          <w:szCs w:val="24"/>
        </w:rPr>
        <w:t>Равновесие считается достигнутым, если увеличение массы испытуемой пробы при последовательных взвешиваниях с интервалом не менее 2 ч не превышает 0,25 % от массы испытуемой пробы.</w:t>
      </w:r>
    </w:p>
    <w:p w14:paraId="0EE38CBB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Когда при возникновении разногласий кондиционирование в течение определенного времени не допустимо, при обычных испытаниях достаточно подвергнуть материал воздействию стандартных атмосферных условий для испытания текстильных материалов в течение разумного периода времени перед испытанием испытуемых проб.</w:t>
      </w:r>
    </w:p>
    <w:p w14:paraId="76C4F376">
      <w:pPr>
        <w:pStyle w:val="94"/>
        <w:spacing w:before="240" w:line="360" w:lineRule="auto"/>
        <w:ind w:firstLine="709"/>
        <w:jc w:val="both"/>
        <w:rPr>
          <w:b/>
          <w:sz w:val="28"/>
          <w:szCs w:val="24"/>
        </w:rPr>
      </w:pPr>
      <w:bookmarkStart w:id="1" w:name="_Toc89946515"/>
      <w:r>
        <w:rPr>
          <w:b/>
          <w:sz w:val="28"/>
          <w:szCs w:val="24"/>
        </w:rPr>
        <w:t xml:space="preserve">8 </w:t>
      </w:r>
      <w:bookmarkEnd w:id="1"/>
      <w:r>
        <w:rPr>
          <w:rFonts w:eastAsia="Calibri"/>
          <w:b/>
          <w:kern w:val="0"/>
          <w:sz w:val="28"/>
          <w:szCs w:val="28"/>
          <w:lang w:eastAsia="en-US"/>
        </w:rPr>
        <w:t>Процедура</w:t>
      </w:r>
    </w:p>
    <w:p w14:paraId="7B0EE2D6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bCs w:val="0"/>
          <w:sz w:val="24"/>
          <w:szCs w:val="24"/>
        </w:rPr>
        <w:t>8.1</w:t>
      </w:r>
      <w:r>
        <w:rPr>
          <w:b/>
          <w:sz w:val="24"/>
          <w:szCs w:val="24"/>
        </w:rPr>
        <w:t xml:space="preserve"> Измерение массы на основе вырезания испытуемых проб необходимого размера 50 000 мм</w:t>
      </w:r>
      <w:r>
        <w:rPr>
          <w:b/>
          <w:sz w:val="24"/>
          <w:szCs w:val="24"/>
          <w:vertAlign w:val="superscript"/>
        </w:rPr>
        <w:t>2</w:t>
      </w:r>
    </w:p>
    <w:p w14:paraId="0F3EB216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8.1.1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 каждого образца вырезают не менее трех испытуемых проб площадью не менее 50 000 мм² каждая, используя либо штамп, либо шаблон и острое лезвие бритвы (5.1). Если материала недостаточно, вырезают максимально возможный прямоугольник из имеющегося нетканого материала и измерьте его площадь и массу (см. 8.2). Это необходимо отметить в результате.</w:t>
      </w:r>
    </w:p>
    <w:p w14:paraId="5F387498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8.1.2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Определяют массу каждой испытуемой пробы с помощью весов с точностью не менее 0,1 % от ее массы.</w:t>
      </w:r>
    </w:p>
    <w:p w14:paraId="5D466B19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 w:val="0"/>
          <w:bCs/>
          <w:sz w:val="24"/>
          <w:szCs w:val="24"/>
        </w:rPr>
        <w:t>8.1.3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Рассчитывают поверхностную плотность каждой испытуемой пробы, среднее значение в г/м² и, при необходимости, коэффициент вариации в процентах.</w:t>
      </w:r>
    </w:p>
    <w:p w14:paraId="7B894A6B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8.2 Измерение массы малых/уникальных испытуемых проб с вырезанием максимально возможного прямоугольника</w:t>
      </w:r>
    </w:p>
    <w:p w14:paraId="5CF8E933">
      <w:pPr>
        <w:pStyle w:val="94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8.2.1 Используя точную линейку, определяют общую площадь испытуемой пробы в мм².</w:t>
      </w:r>
    </w:p>
    <w:p w14:paraId="18248E45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8.2.2 Определяют массу испытуемой пробы с помощью весов с точностью не менее 0,1 % от ее массы.</w:t>
      </w:r>
    </w:p>
    <w:p w14:paraId="6A611013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8.2.3 Рассчитывают поверхностную плотность каждой испытуемой пробы, среднее значение в г/м² и, при необходимости, коэффициент вариации в процентах.</w:t>
      </w:r>
    </w:p>
    <w:p w14:paraId="548DFF7B">
      <w:pPr>
        <w:pStyle w:val="94"/>
        <w:spacing w:before="240"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9 Обработка результатов</w:t>
      </w:r>
    </w:p>
    <w:p w14:paraId="2939843E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 w:val="0"/>
          <w:bCs/>
          <w:sz w:val="24"/>
          <w:szCs w:val="24"/>
        </w:rPr>
        <w:t>9.1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Для каждой испытуемой пробы рассчитывают поверхностную плотность (</w:t>
      </w:r>
      <w:r>
        <w:rPr>
          <w:i/>
          <w:sz w:val="24"/>
          <w:szCs w:val="24"/>
        </w:rPr>
        <w:t>M</w:t>
      </w:r>
      <w:r>
        <w:rPr>
          <w:sz w:val="24"/>
          <w:szCs w:val="24"/>
        </w:rPr>
        <w:t>) в г/м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по формуле (1):</w:t>
      </w:r>
    </w:p>
    <w:p w14:paraId="776E541E">
      <w:pPr>
        <w:pStyle w:val="94"/>
        <w:spacing w:line="360" w:lineRule="auto"/>
        <w:ind w:firstLine="709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</w:t>
      </w:r>
      <m:oMath>
        <m:r>
          <m:rPr/>
          <w:rPr>
            <w:rFonts w:ascii="Cambria Math" w:hAnsi="Cambria Math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  <w:szCs w:val="24"/>
              </w:rPr>
              <m:t>m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/>
            <w:sz w:val="24"/>
            <w:szCs w:val="24"/>
          </w:rPr>
          <m:t xml:space="preserve"> </m:t>
        </m:r>
        <m:r>
          <m:rPr/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  <w:szCs w:val="24"/>
              </w:rPr>
              <m:t>10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6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p>
      </m:oMath>
      <w:r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>(1)</w:t>
      </w:r>
    </w:p>
    <w:p w14:paraId="706098DE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– масса испытуемой пробы, в г;</w:t>
      </w:r>
    </w:p>
    <w:p w14:paraId="36FDA5E8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i/>
          <w:sz w:val="24"/>
          <w:szCs w:val="24"/>
        </w:rPr>
        <w:t>А</w:t>
      </w:r>
      <w:r>
        <w:rPr>
          <w:sz w:val="24"/>
          <w:szCs w:val="24"/>
        </w:rPr>
        <w:t xml:space="preserve"> – площадь испытуемой пробы, в 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5FA17F4B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9.2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Вычисляют среднее значение поверхностной плотности в г/м² с точностью до трех значащих цифр.</w:t>
      </w:r>
    </w:p>
    <w:p w14:paraId="2E5AD421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9.3</w:t>
      </w:r>
      <w:r>
        <w:rPr>
          <w:sz w:val="24"/>
          <w:szCs w:val="24"/>
        </w:rPr>
        <w:t xml:space="preserve"> При необходимости рассчитывают коэффициент вариации, выраженный в процентах с точностью до 0,1%.</w:t>
      </w:r>
    </w:p>
    <w:p w14:paraId="3DD2A03E">
      <w:pPr>
        <w:pStyle w:val="94"/>
        <w:spacing w:line="360" w:lineRule="auto"/>
        <w:ind w:firstLine="709"/>
        <w:jc w:val="both"/>
        <w:rPr>
          <w:sz w:val="24"/>
          <w:szCs w:val="24"/>
        </w:rPr>
      </w:pPr>
    </w:p>
    <w:p w14:paraId="5DCD6DCD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8"/>
        </w:rPr>
        <w:t>10 Прецизионность</w:t>
      </w:r>
    </w:p>
    <w:p w14:paraId="417B81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Прецизионность для данного метода в настоящее время не определена.</w:t>
      </w:r>
    </w:p>
    <w:p w14:paraId="37BDA6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65F21C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Протокол испытаний</w:t>
      </w:r>
    </w:p>
    <w:p w14:paraId="01FEE5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Помимо результатов отдельных испытаний, протокол должен включать следующую информацию:</w:t>
      </w:r>
    </w:p>
    <w:p w14:paraId="75E78ED8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ссылку на настоящий стандарт;</w:t>
      </w:r>
    </w:p>
    <w:p w14:paraId="4F5FDECB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номер процедуры испытания, полную идентификацию всех испытанных материалов и метод отбора образцов;</w:t>
      </w:r>
    </w:p>
    <w:p w14:paraId="2BF2E1F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название и адрес испытательного центра;</w:t>
      </w:r>
    </w:p>
    <w:p w14:paraId="3F3251A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d</w:t>
      </w:r>
      <w:r>
        <w:rPr>
          <w:rFonts w:ascii="Arial" w:hAnsi="Arial" w:cs="Arial"/>
          <w:sz w:val="24"/>
        </w:rPr>
        <w:t>) дату проведения испытания;</w:t>
      </w:r>
    </w:p>
    <w:p w14:paraId="60720E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условия лабораторных испытаний;</w:t>
      </w:r>
    </w:p>
    <w:p w14:paraId="1299322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количество и размер испытуемых проб;</w:t>
      </w:r>
    </w:p>
    <w:p w14:paraId="1A24A1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среднее значение в г/м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и, при необходимости, коэффициент вариации в процентах;</w:t>
      </w:r>
    </w:p>
    <w:p w14:paraId="0A5B88E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любые необычные наблюдения, сделанные во время испытаний;</w:t>
      </w:r>
    </w:p>
    <w:p w14:paraId="74A091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любые необычные особенности;</w:t>
      </w:r>
    </w:p>
    <w:p w14:paraId="1D52D4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имя и подпись испытателя.</w:t>
      </w:r>
    </w:p>
    <w:p w14:paraId="631E7B87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данной процедуре значения СИ считают официальной стандартной системой измерений. Если вместо единиц СИ используют другие системы, их значения должны указываться независимо друг от друга. Системы измерений не должны ни в коем случае объединяться, а должны рассматриваться и отражаться в протоколе отдельно.</w:t>
      </w:r>
    </w:p>
    <w:p w14:paraId="1A77713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5F092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B453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865F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1C53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18226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09A6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FC22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BB1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93166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AE41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1BBA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EC8D2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BB07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86F8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761D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5E8760">
      <w:pPr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br w:type="page"/>
      </w:r>
    </w:p>
    <w:p w14:paraId="0F2152B7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49FF274C">
      <w:pPr>
        <w:pStyle w:val="94"/>
        <w:spacing w:line="360" w:lineRule="auto"/>
        <w:jc w:val="center"/>
      </w:pPr>
      <w:r>
        <w:rPr>
          <w:b/>
          <w:sz w:val="24"/>
          <w:szCs w:val="24"/>
        </w:rPr>
        <w:t>Приложение ДА</w:t>
      </w:r>
    </w:p>
    <w:p w14:paraId="5C935C4F">
      <w:pPr>
        <w:pStyle w:val="94"/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(справочное)</w:t>
      </w:r>
    </w:p>
    <w:p w14:paraId="1C492A67">
      <w:pPr>
        <w:pStyle w:val="94"/>
        <w:spacing w:line="360" w:lineRule="auto"/>
        <w:jc w:val="center"/>
        <w:rPr>
          <w:sz w:val="24"/>
          <w:szCs w:val="24"/>
        </w:rPr>
      </w:pPr>
    </w:p>
    <w:p w14:paraId="3DEC73E1">
      <w:pPr>
        <w:pStyle w:val="95"/>
        <w:spacing w:line="360" w:lineRule="auto"/>
        <w:jc w:val="center"/>
        <w:rPr>
          <w:color w:val="auto"/>
        </w:rPr>
      </w:pPr>
      <w:r>
        <w:rPr>
          <w:rFonts w:eastAsia="Arial"/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Сведения о соответствии ссылочных международных стандартов ссылочным межгосударственным стандартам</w:t>
      </w:r>
    </w:p>
    <w:p w14:paraId="33265D00">
      <w:pPr>
        <w:pStyle w:val="95"/>
        <w:jc w:val="center"/>
        <w:rPr>
          <w:b/>
          <w:bCs/>
          <w:color w:val="auto"/>
          <w:sz w:val="22"/>
          <w:szCs w:val="22"/>
        </w:rPr>
      </w:pPr>
    </w:p>
    <w:p w14:paraId="61CA8FCE">
      <w:pPr>
        <w:pStyle w:val="94"/>
        <w:spacing w:line="480" w:lineRule="auto"/>
        <w:jc w:val="both"/>
      </w:pPr>
      <w:r>
        <w:rPr>
          <w:spacing w:val="40"/>
          <w:sz w:val="22"/>
          <w:szCs w:val="22"/>
        </w:rPr>
        <w:t>Таблица</w:t>
      </w:r>
      <w:r>
        <w:rPr>
          <w:sz w:val="22"/>
          <w:szCs w:val="22"/>
        </w:rPr>
        <w:t xml:space="preserve"> ДА.1</w:t>
      </w:r>
    </w:p>
    <w:tbl>
      <w:tblPr>
        <w:tblStyle w:val="3"/>
        <w:tblW w:w="9953" w:type="dxa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2978"/>
        <w:gridCol w:w="1701"/>
        <w:gridCol w:w="5274"/>
      </w:tblGrid>
      <w:tr w14:paraId="591211A6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310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32FBC4A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соответствующего международного стандарта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7FB312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shd w:val="clear" w:color="auto" w:fill="auto"/>
          </w:tcPr>
          <w:p w14:paraId="13D7CE4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14:paraId="6EB543BA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620" w:hRule="atLeast"/>
        </w:trPr>
        <w:tc>
          <w:tcPr>
            <w:tcW w:w="2978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53BF78E">
            <w:pPr>
              <w:widowControl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  <w:r>
              <w:rPr>
                <w:rFonts w:ascii="Arial" w:hAnsi="Arial" w:cs="Arial"/>
                <w:sz w:val="20"/>
                <w:szCs w:val="20"/>
              </w:rPr>
              <w:t>:2005</w:t>
            </w:r>
          </w:p>
        </w:tc>
        <w:tc>
          <w:tcPr>
            <w:tcW w:w="1701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894CBC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74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5AEFFB">
            <w:pPr>
              <w:spacing w:before="120"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139—2014 «Материалы текстильные. Стандартные атмосферные условия для проведения кондиционирования и испытаний»</w:t>
            </w:r>
          </w:p>
        </w:tc>
      </w:tr>
      <w:tr w14:paraId="76A45061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592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AF424B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 186</w:t>
            </w:r>
            <w:r>
              <w:rPr>
                <w:rFonts w:ascii="Arial" w:hAnsi="Arial" w:cs="Arial"/>
                <w:sz w:val="20"/>
                <w:szCs w:val="20"/>
              </w:rPr>
              <w:t>:2002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43315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</w:t>
            </w:r>
          </w:p>
        </w:tc>
        <w:tc>
          <w:tcPr>
            <w:tcW w:w="5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79CC6D">
            <w:pPr>
              <w:spacing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32546—2013 (ISO 186:2002) «Бумага и картон. Отбор проб для определения среднего качества»</w:t>
            </w:r>
          </w:p>
        </w:tc>
      </w:tr>
      <w:tr w14:paraId="3A7C7961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58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6AF3F4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 9092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C1B3E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4692D9">
            <w:pPr>
              <w:spacing w:after="0" w:line="240" w:lineRule="auto"/>
              <w:ind w:righ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9092—2025 «Материалы нетканые. Словарь»</w:t>
            </w:r>
          </w:p>
        </w:tc>
      </w:tr>
      <w:tr w14:paraId="497C1999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755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30A68B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 11224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15F91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03FCB">
            <w:pPr>
              <w:spacing w:after="0" w:line="240" w:lineRule="auto"/>
              <w:ind w:righ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11224—2025 «Материалы и изделия текстильные. Формирование полотна и склеивание в нетканых материалах. Словарь»</w:t>
            </w:r>
          </w:p>
        </w:tc>
      </w:tr>
      <w:tr w14:paraId="5C17D1B2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99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E98B178">
            <w:pPr>
              <w:widowControl w:val="0"/>
              <w:spacing w:after="0" w:line="240" w:lineRule="auto"/>
              <w:ind w:firstLine="4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</w:t>
            </w:r>
          </w:p>
          <w:p w14:paraId="7663BC60">
            <w:pPr>
              <w:widowControl w:val="0"/>
              <w:spacing w:after="0" w:line="240" w:lineRule="auto"/>
              <w:ind w:right="129" w:firstLine="3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— В настоящей таблице использованы следующие условные обозначения степени соответствия стандартов:</w:t>
            </w:r>
          </w:p>
          <w:p w14:paraId="0026C634">
            <w:pPr>
              <w:widowControl w:val="0"/>
              <w:spacing w:after="0" w:line="240" w:lineRule="auto"/>
              <w:jc w:val="both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- IDT – идентичные стандарты</w:t>
            </w:r>
            <w:r>
              <w:rPr>
                <w:rFonts w:hint="default" w:ascii="Arial" w:hAnsi="Arial" w:cs="Arial"/>
                <w:sz w:val="18"/>
                <w:szCs w:val="18"/>
                <w:lang w:val="ru-RU"/>
              </w:rPr>
              <w:t>.</w:t>
            </w:r>
          </w:p>
          <w:p w14:paraId="6B3E9CF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MOD</w:t>
            </w:r>
            <w:r>
              <w:rPr>
                <w:rFonts w:ascii="Arial" w:hAnsi="Arial" w:cs="Arial"/>
                <w:sz w:val="18"/>
                <w:szCs w:val="18"/>
              </w:rPr>
              <w:t xml:space="preserve"> – модифицированные стандарты</w:t>
            </w:r>
            <w:r>
              <w:rPr>
                <w:rFonts w:hint="default" w:ascii="Arial" w:hAnsi="Arial" w:cs="Arial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8D47527">
      <w:pPr>
        <w:pStyle w:val="95"/>
        <w:rPr>
          <w:b/>
          <w:bCs/>
          <w:color w:val="auto"/>
        </w:rPr>
      </w:pPr>
    </w:p>
    <w:p w14:paraId="299F2AB1">
      <w:pPr>
        <w:pStyle w:val="95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576FF264">
      <w:pPr>
        <w:pStyle w:val="95"/>
        <w:rPr>
          <w:color w:val="auto"/>
        </w:rPr>
      </w:pPr>
    </w:p>
    <w:p w14:paraId="5F2223EE">
      <w:pPr>
        <w:pStyle w:val="95"/>
        <w:rPr>
          <w:color w:val="auto"/>
        </w:rPr>
      </w:pPr>
    </w:p>
    <w:p w14:paraId="3BC93CCD">
      <w:pPr>
        <w:pStyle w:val="95"/>
        <w:rPr>
          <w:color w:val="auto"/>
        </w:rPr>
      </w:pPr>
    </w:p>
    <w:p w14:paraId="322E480F">
      <w:pPr>
        <w:pStyle w:val="95"/>
        <w:rPr>
          <w:color w:val="auto"/>
        </w:rPr>
      </w:pPr>
    </w:p>
    <w:p w14:paraId="348F3B25">
      <w:pPr>
        <w:pStyle w:val="95"/>
        <w:rPr>
          <w:color w:val="auto"/>
        </w:rPr>
      </w:pPr>
    </w:p>
    <w:p w14:paraId="75DCD028">
      <w:pPr>
        <w:pStyle w:val="95"/>
        <w:rPr>
          <w:color w:val="auto"/>
        </w:rPr>
      </w:pPr>
    </w:p>
    <w:p w14:paraId="332A86F1">
      <w:pPr>
        <w:pStyle w:val="95"/>
        <w:rPr>
          <w:color w:val="auto"/>
        </w:rPr>
      </w:pPr>
    </w:p>
    <w:p w14:paraId="0187A17F">
      <w:pPr>
        <w:pStyle w:val="95"/>
        <w:rPr>
          <w:color w:val="auto"/>
        </w:rPr>
      </w:pPr>
    </w:p>
    <w:p w14:paraId="4B4B45B9">
      <w:pPr>
        <w:pStyle w:val="95"/>
        <w:rPr>
          <w:color w:val="auto"/>
        </w:rPr>
      </w:pPr>
    </w:p>
    <w:p w14:paraId="21BEBA14">
      <w:pPr>
        <w:pStyle w:val="95"/>
        <w:rPr>
          <w:color w:val="auto"/>
        </w:rPr>
      </w:pPr>
    </w:p>
    <w:p w14:paraId="2CF5577A">
      <w:pPr>
        <w:pStyle w:val="95"/>
        <w:rPr>
          <w:color w:val="auto"/>
        </w:rPr>
      </w:pPr>
    </w:p>
    <w:p w14:paraId="5B299E5D">
      <w:pPr>
        <w:pStyle w:val="95"/>
        <w:rPr>
          <w:color w:val="auto"/>
        </w:rPr>
      </w:pPr>
    </w:p>
    <w:p w14:paraId="1DCC5601">
      <w:pPr>
        <w:pStyle w:val="95"/>
        <w:rPr>
          <w:color w:val="auto"/>
        </w:rPr>
      </w:pPr>
    </w:p>
    <w:p w14:paraId="484746BC">
      <w:pPr>
        <w:pStyle w:val="121"/>
        <w:pageBreakBefore/>
        <w:outlineLvl w:val="0"/>
        <w:rPr>
          <w:lang w:val="en-US"/>
        </w:rPr>
      </w:pPr>
      <w:bookmarkStart w:id="2" w:name="_Toc476213929"/>
      <w:bookmarkStart w:id="3" w:name="_Toc69732021"/>
      <w:r>
        <w:t>Библиография</w:t>
      </w:r>
      <w:bookmarkEnd w:id="2"/>
      <w:bookmarkEnd w:id="3"/>
    </w:p>
    <w:tbl>
      <w:tblPr>
        <w:tblStyle w:val="21"/>
        <w:tblW w:w="9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175"/>
        <w:gridCol w:w="7174"/>
      </w:tblGrid>
      <w:tr w14:paraId="2208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14" w:type="dxa"/>
          </w:tcPr>
          <w:p w14:paraId="71717A6D">
            <w:pPr>
              <w:pStyle w:val="9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</w:tcPr>
          <w:p w14:paraId="2972A986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ISO 2859-1</w:t>
            </w:r>
          </w:p>
        </w:tc>
        <w:tc>
          <w:tcPr>
            <w:tcW w:w="7174" w:type="dxa"/>
          </w:tcPr>
          <w:p w14:paraId="2EDE5252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Sampling procedures for inspection by attributes — Part 1: Sampling schemes indexed by acceptance quality limit (AQL) for lot-by-lot inspection (</w:t>
            </w:r>
            <w:r>
              <w:rPr>
                <w:bCs/>
                <w:color w:val="auto"/>
                <w:sz w:val="24"/>
                <w:szCs w:val="24"/>
              </w:rPr>
              <w:t>Статистические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методы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. </w:t>
            </w:r>
            <w:r>
              <w:rPr>
                <w:bCs/>
                <w:color w:val="auto"/>
                <w:sz w:val="24"/>
                <w:szCs w:val="24"/>
              </w:rPr>
              <w:t>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качества)</w:t>
            </w:r>
          </w:p>
        </w:tc>
      </w:tr>
      <w:tr w14:paraId="0986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14" w:type="dxa"/>
          </w:tcPr>
          <w:p w14:paraId="4AE1B30C">
            <w:pPr>
              <w:pStyle w:val="9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F9EC1F4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ISO </w:t>
            </w:r>
            <w:r>
              <w:rPr>
                <w:bCs/>
                <w:color w:val="auto"/>
                <w:sz w:val="24"/>
                <w:szCs w:val="24"/>
              </w:rPr>
              <w:t>3951-1</w:t>
            </w:r>
          </w:p>
        </w:tc>
        <w:tc>
          <w:tcPr>
            <w:tcW w:w="7174" w:type="dxa"/>
          </w:tcPr>
          <w:p w14:paraId="18838B61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Sampling procedures  for  inspection by variables — Part 1:  Specification for single sampling plans indexed by acceptance quality limit (AQL) for lot-by-lot inspection for a single quality characteristic and a single AQL (Статистические методы. </w:t>
            </w:r>
            <w:r>
              <w:rPr>
                <w:bCs/>
                <w:color w:val="auto"/>
                <w:sz w:val="24"/>
                <w:szCs w:val="24"/>
              </w:rPr>
              <w:t xml:space="preserve">Процедуры выборочного контроля по количественному признаку. Часть 1. Требования к одноступенчатым планам на основе 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AQL</w:t>
            </w:r>
            <w:r>
              <w:rPr>
                <w:bCs/>
                <w:color w:val="auto"/>
                <w:sz w:val="24"/>
                <w:szCs w:val="24"/>
              </w:rPr>
              <w:t xml:space="preserve"> при контроле последовательных партий по единственной характеристике и единственному 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AQL</w:t>
            </w:r>
            <w:r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  <w:tr w14:paraId="1FF9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14" w:type="dxa"/>
          </w:tcPr>
          <w:p w14:paraId="18A5B19C">
            <w:pPr>
              <w:pStyle w:val="9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79B5DA1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NWSP 001.0</w:t>
            </w:r>
          </w:p>
        </w:tc>
        <w:tc>
          <w:tcPr>
            <w:tcW w:w="7174" w:type="dxa"/>
          </w:tcPr>
          <w:p w14:paraId="0E63A68F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Standard terminology relating to the nonwoven industry, EDANA’s and INDA’s standard procedures (Стандартная терминология, относящаяся к нетканой промышленности, стандартные процедуры EDANA и INDA)</w:t>
            </w:r>
          </w:p>
        </w:tc>
      </w:tr>
    </w:tbl>
    <w:p w14:paraId="266036FD">
      <w:pPr>
        <w:pStyle w:val="95"/>
        <w:rPr>
          <w:color w:val="auto"/>
          <w:lang w:val="en-US"/>
        </w:rPr>
      </w:pPr>
    </w:p>
    <w:p w14:paraId="430C3210">
      <w:pPr>
        <w:pStyle w:val="95"/>
        <w:rPr>
          <w:color w:val="auto"/>
          <w:lang w:val="en-US"/>
        </w:rPr>
      </w:pPr>
    </w:p>
    <w:p w14:paraId="45E97783">
      <w:pPr>
        <w:pStyle w:val="95"/>
        <w:rPr>
          <w:color w:val="auto"/>
          <w:lang w:val="en-US"/>
        </w:rPr>
      </w:pPr>
    </w:p>
    <w:p w14:paraId="289AC56B">
      <w:pPr>
        <w:pStyle w:val="95"/>
        <w:rPr>
          <w:color w:val="auto"/>
          <w:lang w:val="en-US"/>
        </w:rPr>
      </w:pPr>
    </w:p>
    <w:p w14:paraId="549451C4">
      <w:pPr>
        <w:pStyle w:val="95"/>
        <w:rPr>
          <w:color w:val="auto"/>
          <w:lang w:val="en-US"/>
        </w:rPr>
      </w:pPr>
    </w:p>
    <w:p w14:paraId="5911B95F">
      <w:pPr>
        <w:pStyle w:val="95"/>
        <w:rPr>
          <w:color w:val="auto"/>
          <w:lang w:val="en-US"/>
        </w:rPr>
      </w:pPr>
    </w:p>
    <w:p w14:paraId="1801644E">
      <w:pPr>
        <w:pStyle w:val="95"/>
        <w:rPr>
          <w:color w:val="auto"/>
          <w:lang w:val="en-US"/>
        </w:rPr>
      </w:pPr>
    </w:p>
    <w:p w14:paraId="0871C24E">
      <w:pPr>
        <w:pStyle w:val="95"/>
        <w:rPr>
          <w:color w:val="auto"/>
          <w:lang w:val="en-US"/>
        </w:rPr>
      </w:pPr>
    </w:p>
    <w:p w14:paraId="0F37E622">
      <w:pPr>
        <w:pStyle w:val="95"/>
        <w:rPr>
          <w:color w:val="auto"/>
          <w:lang w:val="en-US"/>
        </w:rPr>
      </w:pPr>
    </w:p>
    <w:p w14:paraId="181BE4C4">
      <w:pPr>
        <w:pStyle w:val="95"/>
        <w:rPr>
          <w:color w:val="auto"/>
          <w:lang w:val="en-US"/>
        </w:rPr>
      </w:pPr>
    </w:p>
    <w:p w14:paraId="3222F05F">
      <w:pPr>
        <w:pStyle w:val="95"/>
        <w:rPr>
          <w:color w:val="auto"/>
          <w:lang w:val="en-US"/>
        </w:rPr>
      </w:pPr>
    </w:p>
    <w:p w14:paraId="60234435">
      <w:pPr>
        <w:pStyle w:val="95"/>
        <w:rPr>
          <w:color w:val="auto"/>
          <w:lang w:val="en-US"/>
        </w:rPr>
      </w:pPr>
    </w:p>
    <w:p w14:paraId="4F16F224">
      <w:pPr>
        <w:pStyle w:val="95"/>
        <w:rPr>
          <w:color w:val="auto"/>
          <w:lang w:val="en-US"/>
        </w:rPr>
      </w:pPr>
    </w:p>
    <w:p w14:paraId="5821456C">
      <w:pPr>
        <w:pStyle w:val="95"/>
        <w:rPr>
          <w:color w:val="auto"/>
          <w:lang w:val="en-US"/>
        </w:rPr>
      </w:pPr>
    </w:p>
    <w:p w14:paraId="53E2E3D5">
      <w:pPr>
        <w:pStyle w:val="95"/>
        <w:rPr>
          <w:color w:val="auto"/>
          <w:lang w:val="en-US"/>
        </w:rPr>
      </w:pPr>
    </w:p>
    <w:p w14:paraId="31469070">
      <w:pPr>
        <w:pStyle w:val="95"/>
        <w:rPr>
          <w:color w:val="auto"/>
          <w:lang w:val="en-US"/>
        </w:rPr>
      </w:pPr>
    </w:p>
    <w:p w14:paraId="73FC3AAA">
      <w:pPr>
        <w:pStyle w:val="95"/>
        <w:rPr>
          <w:color w:val="auto"/>
          <w:lang w:val="en-US"/>
        </w:rPr>
      </w:pPr>
    </w:p>
    <w:p w14:paraId="62B0D21B">
      <w:pPr>
        <w:pStyle w:val="95"/>
        <w:rPr>
          <w:color w:val="auto"/>
          <w:lang w:val="en-US"/>
        </w:rPr>
      </w:pPr>
    </w:p>
    <w:p w14:paraId="4046C7C4">
      <w:pPr>
        <w:pStyle w:val="95"/>
        <w:rPr>
          <w:color w:val="auto"/>
          <w:lang w:val="en-US"/>
        </w:rPr>
      </w:pPr>
    </w:p>
    <w:p w14:paraId="62F53B8A">
      <w:pPr>
        <w:pStyle w:val="95"/>
        <w:rPr>
          <w:color w:val="auto"/>
          <w:lang w:val="en-US"/>
        </w:rPr>
      </w:pPr>
    </w:p>
    <w:p w14:paraId="71C6C34A">
      <w:pPr>
        <w:pStyle w:val="95"/>
        <w:rPr>
          <w:color w:val="auto"/>
          <w:lang w:val="en-US"/>
        </w:rPr>
      </w:pPr>
    </w:p>
    <w:p w14:paraId="6B26485E">
      <w:pPr>
        <w:pStyle w:val="95"/>
        <w:rPr>
          <w:color w:val="auto"/>
          <w:lang w:val="en-US"/>
        </w:rPr>
      </w:pPr>
    </w:p>
    <w:p w14:paraId="5BB50ADC">
      <w:pPr>
        <w:pStyle w:val="95"/>
        <w:rPr>
          <w:color w:val="auto"/>
          <w:lang w:val="en-US"/>
        </w:rPr>
      </w:pPr>
    </w:p>
    <w:p w14:paraId="746F4239">
      <w:pPr>
        <w:pStyle w:val="95"/>
        <w:rPr>
          <w:color w:val="auto"/>
          <w:lang w:val="en-US"/>
        </w:rPr>
      </w:pPr>
    </w:p>
    <w:p w14:paraId="2DB53274">
      <w:pPr>
        <w:pStyle w:val="95"/>
        <w:rPr>
          <w:color w:val="auto"/>
          <w:lang w:val="en-US"/>
        </w:rPr>
      </w:pPr>
    </w:p>
    <w:p w14:paraId="4AF41C02">
      <w:pPr>
        <w:pStyle w:val="95"/>
        <w:rPr>
          <w:color w:val="auto"/>
          <w:lang w:val="en-US"/>
        </w:rPr>
      </w:pPr>
    </w:p>
    <w:p w14:paraId="32D70DA6">
      <w:pPr>
        <w:pStyle w:val="95"/>
        <w:rPr>
          <w:color w:val="auto"/>
          <w:lang w:val="en-US"/>
        </w:rPr>
      </w:pPr>
    </w:p>
    <w:p w14:paraId="16AFD324">
      <w:pPr>
        <w:pStyle w:val="95"/>
        <w:rPr>
          <w:color w:val="auto"/>
          <w:lang w:val="en-US"/>
        </w:rPr>
      </w:pPr>
    </w:p>
    <w:p w14:paraId="7DA89F18">
      <w:pPr>
        <w:pStyle w:val="95"/>
        <w:rPr>
          <w:color w:val="auto"/>
          <w:lang w:val="en-US"/>
        </w:rPr>
      </w:pPr>
    </w:p>
    <w:tbl>
      <w:tblPr>
        <w:tblStyle w:val="3"/>
        <w:tblW w:w="9639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4110"/>
        <w:gridCol w:w="2445"/>
        <w:gridCol w:w="3084"/>
      </w:tblGrid>
      <w:tr w14:paraId="79DD8D95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4110" w:type="dxa"/>
            <w:tcBorders>
              <w:top w:val="single" w:color="000000" w:sz="4" w:space="0"/>
            </w:tcBorders>
            <w:shd w:val="clear" w:color="auto" w:fill="auto"/>
          </w:tcPr>
          <w:p w14:paraId="7CB2DB36">
            <w:pPr>
              <w:pStyle w:val="94"/>
              <w:jc w:val="both"/>
            </w:pPr>
            <w:r>
              <w:rPr>
                <w:sz w:val="24"/>
                <w:szCs w:val="24"/>
              </w:rPr>
              <w:t>УДК 677.017.426:006.354</w:t>
            </w:r>
          </w:p>
        </w:tc>
        <w:tc>
          <w:tcPr>
            <w:tcW w:w="2445" w:type="dxa"/>
            <w:tcBorders>
              <w:top w:val="single" w:color="000000" w:sz="4" w:space="0"/>
            </w:tcBorders>
            <w:shd w:val="clear" w:color="auto" w:fill="auto"/>
          </w:tcPr>
          <w:p w14:paraId="7490B49A">
            <w:pPr>
              <w:pStyle w:val="94"/>
              <w:jc w:val="both"/>
            </w:pPr>
            <w:r>
              <w:rPr>
                <w:sz w:val="24"/>
                <w:szCs w:val="24"/>
              </w:rPr>
              <w:t>МКС 59.080.30</w:t>
            </w:r>
          </w:p>
        </w:tc>
        <w:tc>
          <w:tcPr>
            <w:tcW w:w="3084" w:type="dxa"/>
            <w:tcBorders>
              <w:top w:val="single" w:color="000000" w:sz="4" w:space="0"/>
            </w:tcBorders>
            <w:shd w:val="clear" w:color="auto" w:fill="auto"/>
          </w:tcPr>
          <w:p w14:paraId="6E6D803D">
            <w:pPr>
              <w:pStyle w:val="94"/>
              <w:jc w:val="right"/>
            </w:pPr>
            <w:r>
              <w:rPr>
                <w:sz w:val="24"/>
                <w:szCs w:val="24"/>
              </w:rPr>
              <w:t>IDT</w:t>
            </w:r>
          </w:p>
        </w:tc>
      </w:tr>
      <w:tr w14:paraId="383B258A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9639" w:type="dxa"/>
            <w:gridSpan w:val="3"/>
            <w:tcBorders>
              <w:bottom w:val="single" w:color="000000" w:sz="6" w:space="0"/>
            </w:tcBorders>
            <w:shd w:val="clear" w:color="auto" w:fill="auto"/>
          </w:tcPr>
          <w:p w14:paraId="25FB6414">
            <w:pPr>
              <w:pStyle w:val="94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 слова: материалы и изделия текстильные, нетканые материалы, методы испытаний, поверхностная плотность</w:t>
            </w:r>
          </w:p>
        </w:tc>
      </w:tr>
    </w:tbl>
    <w:p w14:paraId="501BE38B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8F51F1D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2695"/>
        <w:gridCol w:w="2520"/>
      </w:tblGrid>
      <w:tr w14:paraId="0C46E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068" w:type="dxa"/>
            <w:shd w:val="clear" w:color="FFFFFF" w:fill="FFFFFF"/>
            <w:noWrap w:val="0"/>
          </w:tcPr>
          <w:p w14:paraId="01696A09">
            <w:pPr>
              <w:pStyle w:val="128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Акционерное общество «Инновационный научно-производственный центр текстильной и легкой промышленности» (АО «ИНПЦ ТЛП»)</w:t>
            </w:r>
          </w:p>
        </w:tc>
        <w:tc>
          <w:tcPr>
            <w:tcW w:w="2695" w:type="dxa"/>
            <w:shd w:val="clear" w:color="FFFFFF" w:fill="FFFFFF"/>
            <w:noWrap w:val="0"/>
          </w:tcPr>
          <w:p w14:paraId="7F593576">
            <w:pPr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FFFFFF" w:fill="FFFFFF"/>
            <w:noWrap w:val="0"/>
          </w:tcPr>
          <w:p w14:paraId="0EA26477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  <w:p w14:paraId="34DC2FD5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14:paraId="25317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068" w:type="dxa"/>
            <w:shd w:val="clear" w:color="FFFFFF" w:fill="FFFFFF"/>
            <w:noWrap w:val="0"/>
          </w:tcPr>
          <w:p w14:paraId="0695DF97">
            <w:pPr>
              <w:pStyle w:val="128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Руководитель разработки:</w:t>
            </w:r>
          </w:p>
        </w:tc>
        <w:tc>
          <w:tcPr>
            <w:tcW w:w="2695" w:type="dxa"/>
            <w:shd w:val="clear" w:color="FFFFFF" w:fill="FFFFFF"/>
            <w:noWrap w:val="0"/>
          </w:tcPr>
          <w:p w14:paraId="50057F2F">
            <w:pPr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FFFFFF" w:fill="FFFFFF"/>
            <w:noWrap w:val="0"/>
          </w:tcPr>
          <w:p w14:paraId="28C4B575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14:paraId="11DB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shd w:val="clear" w:color="FFFFFF" w:fill="FFFFFF"/>
            <w:noWrap w:val="0"/>
          </w:tcPr>
          <w:p w14:paraId="4DA589AF">
            <w:pPr>
              <w:spacing w:after="0" w:line="240" w:lineRule="auto"/>
              <w:jc w:val="both"/>
              <w:rPr>
                <w:rFonts w:ascii="Arial" w:hAnsi="Arial" w:cs="Arial"/>
                <w:highlight w:val="none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Руководитель Отраслевого испытательного центра</w:t>
            </w:r>
          </w:p>
        </w:tc>
        <w:tc>
          <w:tcPr>
            <w:tcW w:w="2695" w:type="dxa"/>
            <w:shd w:val="clear" w:color="FFFFFF" w:fill="FFFFFF"/>
            <w:noWrap w:val="0"/>
          </w:tcPr>
          <w:p w14:paraId="6C46B104">
            <w:pPr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4C80D679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FFFFFF" w:fill="FFFFFF"/>
            <w:noWrap w:val="0"/>
          </w:tcPr>
          <w:p w14:paraId="54F4F4F4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05E744BA">
            <w:pPr>
              <w:spacing w:after="0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>Д.В. Гузов</w:t>
            </w:r>
          </w:p>
        </w:tc>
      </w:tr>
      <w:tr w14:paraId="29B7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vMerge w:val="restart"/>
            <w:shd w:val="clear" w:color="FFFFFF" w:fill="FFFFFF"/>
            <w:noWrap w:val="0"/>
          </w:tcPr>
          <w:p w14:paraId="4A1D4F5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5" w:type="dxa"/>
            <w:vMerge w:val="restart"/>
            <w:shd w:val="clear" w:color="FFFFFF" w:fill="FFFFFF"/>
            <w:noWrap w:val="0"/>
          </w:tcPr>
          <w:p w14:paraId="5763971D">
            <w:pPr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vMerge w:val="restart"/>
            <w:shd w:val="clear" w:color="FFFFFF" w:fill="FFFFFF"/>
            <w:noWrap w:val="0"/>
          </w:tcPr>
          <w:p w14:paraId="71BA132C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14:paraId="5A56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vMerge w:val="restart"/>
            <w:shd w:val="clear" w:color="FFFFFF" w:fill="FFFFFF"/>
            <w:noWrap w:val="0"/>
          </w:tcPr>
          <w:p w14:paraId="64BB6D22">
            <w:pPr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Исполнители:</w:t>
            </w:r>
          </w:p>
        </w:tc>
        <w:tc>
          <w:tcPr>
            <w:tcW w:w="2695" w:type="dxa"/>
            <w:vMerge w:val="restart"/>
            <w:shd w:val="clear" w:color="FFFFFF" w:fill="FFFFFF"/>
            <w:noWrap w:val="0"/>
          </w:tcPr>
          <w:p w14:paraId="40AC0AF8">
            <w:pPr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vMerge w:val="restart"/>
            <w:shd w:val="clear" w:color="FFFFFF" w:fill="FFFFFF"/>
            <w:noWrap w:val="0"/>
          </w:tcPr>
          <w:p w14:paraId="16E2D958">
            <w:pPr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</w:tr>
      <w:tr w14:paraId="04910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shd w:val="clear" w:color="FFFFFF" w:fill="FFFFFF"/>
            <w:noWrap w:val="0"/>
          </w:tcPr>
          <w:p w14:paraId="2D0FDF41">
            <w:pPr>
              <w:spacing w:after="240"/>
            </w:pPr>
            <w:r>
              <w:rPr>
                <w:rFonts w:ascii="Arial" w:hAnsi="Arial" w:cs="Arial"/>
              </w:rPr>
              <w:t>Заместитель начальника отдела стандартизации</w:t>
            </w:r>
          </w:p>
        </w:tc>
        <w:tc>
          <w:tcPr>
            <w:tcW w:w="2695" w:type="dxa"/>
            <w:shd w:val="clear" w:color="FFFFFF" w:fill="FFFFFF"/>
            <w:noWrap w:val="0"/>
          </w:tcPr>
          <w:p w14:paraId="5ADAC8B9">
            <w:pPr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FFFFFF" w:fill="FFFFFF"/>
            <w:noWrap w:val="0"/>
          </w:tcPr>
          <w:p w14:paraId="5CA7EBB0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1D695D4">
            <w:pPr>
              <w:spacing w:after="0"/>
            </w:pPr>
            <w:r>
              <w:rPr>
                <w:rFonts w:ascii="Arial" w:hAnsi="Arial" w:cs="Arial"/>
                <w:bCs/>
                <w:lang w:eastAsia="en-US"/>
              </w:rPr>
              <w:t>Н.В. Бадьина</w:t>
            </w:r>
            <w:bookmarkStart w:id="4" w:name="_GoBack"/>
            <w:bookmarkEnd w:id="4"/>
          </w:p>
        </w:tc>
      </w:tr>
    </w:tbl>
    <w:p w14:paraId="6202FC6D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977"/>
        <w:gridCol w:w="2520"/>
      </w:tblGrid>
      <w:tr w14:paraId="67B4B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786" w:type="dxa"/>
            <w:shd w:val="clear" w:color="auto" w:fill="auto"/>
          </w:tcPr>
          <w:p w14:paraId="7D09DC41">
            <w:pPr>
              <w:suppressAutoHyphens w:val="0"/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7E53AAB6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6AC9071E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D23059B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039AE0F5">
            <w:pPr>
              <w:spacing w:after="0" w:line="240" w:lineRule="auto"/>
            </w:pPr>
          </w:p>
        </w:tc>
      </w:tr>
      <w:tr w14:paraId="48564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6" w:type="dxa"/>
            <w:shd w:val="clear" w:color="auto" w:fill="auto"/>
          </w:tcPr>
          <w:p w14:paraId="1B925BD6">
            <w:pPr>
              <w:spacing w:after="240"/>
            </w:pPr>
          </w:p>
        </w:tc>
        <w:tc>
          <w:tcPr>
            <w:tcW w:w="2977" w:type="dxa"/>
            <w:shd w:val="clear" w:color="auto" w:fill="auto"/>
          </w:tcPr>
          <w:p w14:paraId="58D9D9FC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88C900F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37F5E6D">
            <w:pPr>
              <w:spacing w:after="0"/>
            </w:pPr>
          </w:p>
        </w:tc>
      </w:tr>
      <w:tr w14:paraId="7D81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786" w:type="dxa"/>
            <w:shd w:val="clear" w:color="auto" w:fill="auto"/>
          </w:tcPr>
          <w:p w14:paraId="2FEDDFD5">
            <w:pPr>
              <w:spacing w:after="0"/>
            </w:pPr>
          </w:p>
        </w:tc>
        <w:tc>
          <w:tcPr>
            <w:tcW w:w="2977" w:type="dxa"/>
            <w:shd w:val="clear" w:color="auto" w:fill="auto"/>
          </w:tcPr>
          <w:p w14:paraId="53B0ACA5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BDC0D9C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402E115">
            <w:pPr>
              <w:spacing w:after="0"/>
            </w:pPr>
          </w:p>
        </w:tc>
      </w:tr>
    </w:tbl>
    <w:p w14:paraId="7000B4A0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661E435A">
      <w:pPr>
        <w:widowControl w:val="0"/>
        <w:spacing w:after="0"/>
      </w:pPr>
    </w:p>
    <w:sectPr>
      <w:footnotePr>
        <w:numRestart w:val="eachPage"/>
      </w:footnotePr>
      <w:pgSz w:w="11906" w:h="16838"/>
      <w:pgMar w:top="851" w:right="851" w:bottom="1134" w:left="1418" w:header="278" w:footer="27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2BD46">
    <w:pPr>
      <w:pStyle w:val="19"/>
      <w:jc w:val="right"/>
    </w:pPr>
    <w:r>
      <w:rPr>
        <w:rStyle w:val="46"/>
      </w:rPr>
      <w:fldChar w:fldCharType="begin"/>
    </w:r>
    <w:r>
      <w:rPr>
        <w:rStyle w:val="46"/>
      </w:rPr>
      <w:instrText xml:space="preserve"> PAGE </w:instrText>
    </w:r>
    <w:r>
      <w:rPr>
        <w:rStyle w:val="46"/>
      </w:rPr>
      <w:fldChar w:fldCharType="separate"/>
    </w:r>
    <w:r>
      <w:rPr>
        <w:rStyle w:val="46"/>
      </w:rPr>
      <w:t>III</w:t>
    </w:r>
    <w:r>
      <w:rPr>
        <w:rStyle w:val="4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032A">
    <w:pPr>
      <w:pStyle w:val="19"/>
      <w:jc w:val="both"/>
    </w:pPr>
    <w:r>
      <w:rPr>
        <w:rStyle w:val="46"/>
      </w:rPr>
      <w:fldChar w:fldCharType="begin"/>
    </w:r>
    <w:r>
      <w:rPr>
        <w:rStyle w:val="46"/>
      </w:rPr>
      <w:instrText xml:space="preserve"> PAGE </w:instrText>
    </w:r>
    <w:r>
      <w:rPr>
        <w:rStyle w:val="46"/>
      </w:rPr>
      <w:fldChar w:fldCharType="separate"/>
    </w:r>
    <w:r>
      <w:rPr>
        <w:rStyle w:val="46"/>
      </w:rPr>
      <w:t>IV</w:t>
    </w:r>
    <w:r>
      <w:rPr>
        <w:rStyle w:val="4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D14E">
    <w:pPr>
      <w:pBdr>
        <w:top w:val="single" w:color="000000" w:sz="8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AutoHyphens w:val="0"/>
      <w:jc w:val="both"/>
      <w:rPr>
        <w:rFonts w:eastAsia="Arial"/>
        <w:b/>
        <w:kern w:val="0"/>
        <w:sz w:val="20"/>
        <w:szCs w:val="20"/>
      </w:rPr>
    </w:pPr>
    <w:r>
      <w:rPr>
        <w:rFonts w:ascii="Arial" w:hAnsi="Arial" w:eastAsia="Arial" w:cs="Arial"/>
        <w:b/>
        <w:i/>
        <w:color w:val="000000"/>
        <w:kern w:val="0"/>
        <w:sz w:val="20"/>
        <w:szCs w:val="20"/>
      </w:rPr>
      <w:t>Проект, RU, первая редакция</w:t>
    </w:r>
    <w:r>
      <w:rPr>
        <w:rFonts w:ascii="Arial" w:hAnsi="Arial" w:eastAsia="Arial" w:cs="Arial"/>
        <w:b/>
        <w:color w:val="000000"/>
        <w:kern w:val="0"/>
        <w:sz w:val="20"/>
        <w:szCs w:val="20"/>
      </w:rPr>
      <w:t xml:space="preserve"> </w:t>
    </w:r>
  </w:p>
  <w:p w14:paraId="522843B8">
    <w:pPr>
      <w:pStyle w:val="19"/>
      <w:jc w:val="right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AB80">
    <w:pPr>
      <w:pStyle w:val="19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7</w:t>
    </w:r>
    <w:r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193CD">
    <w:pPr>
      <w:pStyle w:val="19"/>
      <w:rPr>
        <w:rFonts w:ascii="Arial" w:hAnsi="Arial" w:cs="Arial"/>
      </w:rPr>
    </w:pPr>
    <w:r>
      <w:rPr>
        <w:rStyle w:val="46"/>
        <w:rFonts w:ascii="Arial" w:hAnsi="Arial" w:cs="Arial"/>
      </w:rPr>
      <w:fldChar w:fldCharType="begin"/>
    </w:r>
    <w:r>
      <w:rPr>
        <w:rStyle w:val="46"/>
        <w:rFonts w:ascii="Arial" w:hAnsi="Arial" w:cs="Arial"/>
      </w:rPr>
      <w:instrText xml:space="preserve"> PAGE </w:instrText>
    </w:r>
    <w:r>
      <w:rPr>
        <w:rStyle w:val="46"/>
        <w:rFonts w:ascii="Arial" w:hAnsi="Arial" w:cs="Arial"/>
      </w:rPr>
      <w:fldChar w:fldCharType="separate"/>
    </w:r>
    <w:r>
      <w:rPr>
        <w:rStyle w:val="46"/>
        <w:rFonts w:ascii="Arial" w:hAnsi="Arial" w:cs="Arial"/>
      </w:rPr>
      <w:t>8</w:t>
    </w:r>
    <w:r>
      <w:rPr>
        <w:rStyle w:val="46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0683618"/>
      <w:docPartObj>
        <w:docPartGallery w:val="AutoText"/>
      </w:docPartObj>
    </w:sdtPr>
    <w:sdtContent>
      <w:p w14:paraId="4C067DD9">
        <w:pPr>
          <w:pStyle w:val="19"/>
          <w:jc w:val="right"/>
        </w:pPr>
      </w:p>
      <w:tbl>
        <w:tblPr>
          <w:tblStyle w:val="3"/>
          <w:tblW w:w="10314" w:type="dxa"/>
          <w:tblInd w:w="0" w:type="dxa"/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0314"/>
        </w:tblGrid>
        <w:tr w14:paraId="73F9EE89">
          <w:tblPrEx>
            <w:tbl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single" w:color="auto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rPr>
            <w:trHeight w:val="273" w:hRule="atLeast"/>
          </w:trPr>
          <w:tc>
            <w:tcPr>
              <w:tcW w:w="10314" w:type="dxa"/>
              <w:shd w:val="clear" w:color="auto" w:fill="auto"/>
            </w:tcPr>
            <w:p w14:paraId="3016C114">
              <w:pPr>
                <w:pStyle w:val="19"/>
                <w:spacing w:after="0"/>
                <w:rPr>
                  <w:rStyle w:val="8"/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5640E88B">
        <w:pPr>
          <w:pStyle w:val="19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D9C42">
    <w:pPr>
      <w:pStyle w:val="17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9073-1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6794E">
    <w:pPr>
      <w:pStyle w:val="17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9073-1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CB74">
    <w:pPr>
      <w:pStyle w:val="17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90B1">
    <w:pPr>
      <w:pStyle w:val="17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9073-1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bCs/>
        <w:i/>
        <w:iCs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F4B70">
    <w:pPr>
      <w:pStyle w:val="17"/>
      <w:jc w:val="right"/>
    </w:pPr>
    <w:r>
      <w:rPr>
        <w:rFonts w:ascii="Arial" w:hAnsi="Arial" w:cs="Arial"/>
        <w:sz w:val="24"/>
        <w:szCs w:val="24"/>
      </w:rPr>
      <w:t>ГОСТ ISO 9073-1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25EA0">
    <w:pPr>
      <w:pStyle w:val="17"/>
    </w:pPr>
    <w:r>
      <w:rPr>
        <w:rFonts w:ascii="Arial" w:hAnsi="Arial" w:cs="Arial"/>
        <w:sz w:val="24"/>
        <w:szCs w:val="24"/>
      </w:rPr>
      <w:t>ГОСТ ISO 9073-1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4EA2D">
    <w:pPr>
      <w:pStyle w:val="17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</w:rPr>
      <w:t>ГОСТ ISO 24266—2023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6127"/>
    <w:multiLevelType w:val="multilevel"/>
    <w:tmpl w:val="54C56127"/>
    <w:lvl w:ilvl="0" w:tentative="0">
      <w:start w:val="1"/>
      <w:numFmt w:val="decimal"/>
      <w:lvlText w:val="[%1]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DC"/>
    <w:rsid w:val="00002513"/>
    <w:rsid w:val="000063DA"/>
    <w:rsid w:val="00006CB2"/>
    <w:rsid w:val="00010A57"/>
    <w:rsid w:val="00010B25"/>
    <w:rsid w:val="00013572"/>
    <w:rsid w:val="00013ACE"/>
    <w:rsid w:val="0001507D"/>
    <w:rsid w:val="000164AC"/>
    <w:rsid w:val="00016AD2"/>
    <w:rsid w:val="00021769"/>
    <w:rsid w:val="00022AFA"/>
    <w:rsid w:val="00023679"/>
    <w:rsid w:val="00032643"/>
    <w:rsid w:val="00033945"/>
    <w:rsid w:val="000362FF"/>
    <w:rsid w:val="00037469"/>
    <w:rsid w:val="00040174"/>
    <w:rsid w:val="00047501"/>
    <w:rsid w:val="000517C6"/>
    <w:rsid w:val="00054C0B"/>
    <w:rsid w:val="00055C8A"/>
    <w:rsid w:val="00055FFD"/>
    <w:rsid w:val="000618BA"/>
    <w:rsid w:val="00061CF8"/>
    <w:rsid w:val="00066DD0"/>
    <w:rsid w:val="000715F7"/>
    <w:rsid w:val="00073463"/>
    <w:rsid w:val="00074F18"/>
    <w:rsid w:val="00076521"/>
    <w:rsid w:val="00083644"/>
    <w:rsid w:val="00084A78"/>
    <w:rsid w:val="00085167"/>
    <w:rsid w:val="0008658D"/>
    <w:rsid w:val="00090A0A"/>
    <w:rsid w:val="00094473"/>
    <w:rsid w:val="000A36D7"/>
    <w:rsid w:val="000A38FD"/>
    <w:rsid w:val="000A3C0F"/>
    <w:rsid w:val="000A45F6"/>
    <w:rsid w:val="000B122C"/>
    <w:rsid w:val="000B2D72"/>
    <w:rsid w:val="000B390B"/>
    <w:rsid w:val="000C0F99"/>
    <w:rsid w:val="000C2488"/>
    <w:rsid w:val="000C4266"/>
    <w:rsid w:val="000C45DC"/>
    <w:rsid w:val="000C594F"/>
    <w:rsid w:val="000C7553"/>
    <w:rsid w:val="000C7926"/>
    <w:rsid w:val="000C7C4A"/>
    <w:rsid w:val="000D255E"/>
    <w:rsid w:val="000D4E14"/>
    <w:rsid w:val="000D63DA"/>
    <w:rsid w:val="000D7315"/>
    <w:rsid w:val="000E04AE"/>
    <w:rsid w:val="000E224C"/>
    <w:rsid w:val="000F5356"/>
    <w:rsid w:val="000F6607"/>
    <w:rsid w:val="001029D9"/>
    <w:rsid w:val="00104295"/>
    <w:rsid w:val="00106EEA"/>
    <w:rsid w:val="00110D95"/>
    <w:rsid w:val="00110DC9"/>
    <w:rsid w:val="001129F7"/>
    <w:rsid w:val="0011392C"/>
    <w:rsid w:val="0011562F"/>
    <w:rsid w:val="00116FA9"/>
    <w:rsid w:val="001178DB"/>
    <w:rsid w:val="00121529"/>
    <w:rsid w:val="00125359"/>
    <w:rsid w:val="001263F7"/>
    <w:rsid w:val="001266CB"/>
    <w:rsid w:val="00127FF1"/>
    <w:rsid w:val="00130373"/>
    <w:rsid w:val="00136997"/>
    <w:rsid w:val="00136F24"/>
    <w:rsid w:val="00137956"/>
    <w:rsid w:val="00140ABA"/>
    <w:rsid w:val="00142012"/>
    <w:rsid w:val="0014691B"/>
    <w:rsid w:val="0014704E"/>
    <w:rsid w:val="00150219"/>
    <w:rsid w:val="0015139E"/>
    <w:rsid w:val="00151DEA"/>
    <w:rsid w:val="00153FC5"/>
    <w:rsid w:val="00157800"/>
    <w:rsid w:val="0016224D"/>
    <w:rsid w:val="00164D56"/>
    <w:rsid w:val="00166283"/>
    <w:rsid w:val="00166361"/>
    <w:rsid w:val="00166B2D"/>
    <w:rsid w:val="00166EA0"/>
    <w:rsid w:val="0017255E"/>
    <w:rsid w:val="00175FB3"/>
    <w:rsid w:val="001766EC"/>
    <w:rsid w:val="0017698F"/>
    <w:rsid w:val="00182148"/>
    <w:rsid w:val="00183377"/>
    <w:rsid w:val="0019330A"/>
    <w:rsid w:val="001A110A"/>
    <w:rsid w:val="001A4394"/>
    <w:rsid w:val="001A6FBC"/>
    <w:rsid w:val="001A7162"/>
    <w:rsid w:val="001B0214"/>
    <w:rsid w:val="001B1E6C"/>
    <w:rsid w:val="001B24C3"/>
    <w:rsid w:val="001B2A3B"/>
    <w:rsid w:val="001B3D39"/>
    <w:rsid w:val="001C2B23"/>
    <w:rsid w:val="001C3107"/>
    <w:rsid w:val="001C37F3"/>
    <w:rsid w:val="001C3BEA"/>
    <w:rsid w:val="001C4405"/>
    <w:rsid w:val="001C4BC3"/>
    <w:rsid w:val="001C4DFE"/>
    <w:rsid w:val="001C59F3"/>
    <w:rsid w:val="001D0F98"/>
    <w:rsid w:val="001D25CC"/>
    <w:rsid w:val="001D3817"/>
    <w:rsid w:val="001D4FE5"/>
    <w:rsid w:val="001E270A"/>
    <w:rsid w:val="001E5DD7"/>
    <w:rsid w:val="001F7ADE"/>
    <w:rsid w:val="00204A87"/>
    <w:rsid w:val="0020533A"/>
    <w:rsid w:val="00205D99"/>
    <w:rsid w:val="00213AB5"/>
    <w:rsid w:val="002143E7"/>
    <w:rsid w:val="002146CC"/>
    <w:rsid w:val="00215D5E"/>
    <w:rsid w:val="00217E34"/>
    <w:rsid w:val="0022127B"/>
    <w:rsid w:val="00223091"/>
    <w:rsid w:val="002247FD"/>
    <w:rsid w:val="002256DA"/>
    <w:rsid w:val="00225EDB"/>
    <w:rsid w:val="00226AD1"/>
    <w:rsid w:val="00230878"/>
    <w:rsid w:val="00230C6B"/>
    <w:rsid w:val="00230D13"/>
    <w:rsid w:val="002310B6"/>
    <w:rsid w:val="00231D0F"/>
    <w:rsid w:val="0023416B"/>
    <w:rsid w:val="0023620A"/>
    <w:rsid w:val="0023793F"/>
    <w:rsid w:val="00242A64"/>
    <w:rsid w:val="00243413"/>
    <w:rsid w:val="00243E3C"/>
    <w:rsid w:val="00246498"/>
    <w:rsid w:val="00247932"/>
    <w:rsid w:val="0025087E"/>
    <w:rsid w:val="00252E7B"/>
    <w:rsid w:val="00265ACF"/>
    <w:rsid w:val="00267E0F"/>
    <w:rsid w:val="00270EAD"/>
    <w:rsid w:val="002744DB"/>
    <w:rsid w:val="0028076E"/>
    <w:rsid w:val="00281B30"/>
    <w:rsid w:val="00281C94"/>
    <w:rsid w:val="0028339C"/>
    <w:rsid w:val="0028427C"/>
    <w:rsid w:val="0028440F"/>
    <w:rsid w:val="00290FA0"/>
    <w:rsid w:val="002912ED"/>
    <w:rsid w:val="002957A4"/>
    <w:rsid w:val="00296CA1"/>
    <w:rsid w:val="002A0C6B"/>
    <w:rsid w:val="002A7066"/>
    <w:rsid w:val="002A728D"/>
    <w:rsid w:val="002B04D8"/>
    <w:rsid w:val="002B42AD"/>
    <w:rsid w:val="002B430B"/>
    <w:rsid w:val="002B4669"/>
    <w:rsid w:val="002B7DAD"/>
    <w:rsid w:val="002D397E"/>
    <w:rsid w:val="002D398A"/>
    <w:rsid w:val="002D42A1"/>
    <w:rsid w:val="002E1D21"/>
    <w:rsid w:val="002E296E"/>
    <w:rsid w:val="002E7D43"/>
    <w:rsid w:val="002F03BC"/>
    <w:rsid w:val="002F192E"/>
    <w:rsid w:val="002F3273"/>
    <w:rsid w:val="002F3E0F"/>
    <w:rsid w:val="002F41A9"/>
    <w:rsid w:val="002F6E76"/>
    <w:rsid w:val="002F7CDB"/>
    <w:rsid w:val="002F7F4B"/>
    <w:rsid w:val="00302F32"/>
    <w:rsid w:val="00303A2B"/>
    <w:rsid w:val="003047A1"/>
    <w:rsid w:val="003057D0"/>
    <w:rsid w:val="00305A9E"/>
    <w:rsid w:val="00305B4B"/>
    <w:rsid w:val="0031103A"/>
    <w:rsid w:val="0031241C"/>
    <w:rsid w:val="00323151"/>
    <w:rsid w:val="00327B3B"/>
    <w:rsid w:val="003313F5"/>
    <w:rsid w:val="003323D4"/>
    <w:rsid w:val="00340D1E"/>
    <w:rsid w:val="00340D2B"/>
    <w:rsid w:val="003424DA"/>
    <w:rsid w:val="0034397E"/>
    <w:rsid w:val="00346582"/>
    <w:rsid w:val="00347296"/>
    <w:rsid w:val="00347571"/>
    <w:rsid w:val="00347A0C"/>
    <w:rsid w:val="0035295E"/>
    <w:rsid w:val="00352BC3"/>
    <w:rsid w:val="0035403B"/>
    <w:rsid w:val="00354DFA"/>
    <w:rsid w:val="003563F0"/>
    <w:rsid w:val="003600E7"/>
    <w:rsid w:val="0036091A"/>
    <w:rsid w:val="00361BC8"/>
    <w:rsid w:val="0036234B"/>
    <w:rsid w:val="00362EC7"/>
    <w:rsid w:val="003647D5"/>
    <w:rsid w:val="00367941"/>
    <w:rsid w:val="003702F2"/>
    <w:rsid w:val="00370AC2"/>
    <w:rsid w:val="003739AB"/>
    <w:rsid w:val="00375BD5"/>
    <w:rsid w:val="00375E71"/>
    <w:rsid w:val="003770BA"/>
    <w:rsid w:val="00384067"/>
    <w:rsid w:val="0038729D"/>
    <w:rsid w:val="00391D7E"/>
    <w:rsid w:val="003933F4"/>
    <w:rsid w:val="00394BC3"/>
    <w:rsid w:val="0039687D"/>
    <w:rsid w:val="003A0C9E"/>
    <w:rsid w:val="003A12CF"/>
    <w:rsid w:val="003A1474"/>
    <w:rsid w:val="003A2DC0"/>
    <w:rsid w:val="003A2F4A"/>
    <w:rsid w:val="003A3355"/>
    <w:rsid w:val="003A5DEA"/>
    <w:rsid w:val="003A6690"/>
    <w:rsid w:val="003A7A6A"/>
    <w:rsid w:val="003B019E"/>
    <w:rsid w:val="003B2478"/>
    <w:rsid w:val="003B509E"/>
    <w:rsid w:val="003B6875"/>
    <w:rsid w:val="003B7569"/>
    <w:rsid w:val="003C129F"/>
    <w:rsid w:val="003D105A"/>
    <w:rsid w:val="003D2D1A"/>
    <w:rsid w:val="003D5454"/>
    <w:rsid w:val="003D618C"/>
    <w:rsid w:val="003D6884"/>
    <w:rsid w:val="003D6974"/>
    <w:rsid w:val="003E3521"/>
    <w:rsid w:val="003F0DE6"/>
    <w:rsid w:val="003F25BD"/>
    <w:rsid w:val="003F43B3"/>
    <w:rsid w:val="003F516C"/>
    <w:rsid w:val="00401681"/>
    <w:rsid w:val="00402D1B"/>
    <w:rsid w:val="00406463"/>
    <w:rsid w:val="00407DC0"/>
    <w:rsid w:val="00410DAB"/>
    <w:rsid w:val="00412520"/>
    <w:rsid w:val="00413C06"/>
    <w:rsid w:val="00414DA7"/>
    <w:rsid w:val="004169B0"/>
    <w:rsid w:val="004174B4"/>
    <w:rsid w:val="00427F59"/>
    <w:rsid w:val="00431412"/>
    <w:rsid w:val="00432295"/>
    <w:rsid w:val="004329A7"/>
    <w:rsid w:val="00436C04"/>
    <w:rsid w:val="004379C5"/>
    <w:rsid w:val="00437BC7"/>
    <w:rsid w:val="0044212F"/>
    <w:rsid w:val="00446836"/>
    <w:rsid w:val="00447158"/>
    <w:rsid w:val="00447E87"/>
    <w:rsid w:val="004506FC"/>
    <w:rsid w:val="00453F38"/>
    <w:rsid w:val="004620F6"/>
    <w:rsid w:val="00464068"/>
    <w:rsid w:val="004644F7"/>
    <w:rsid w:val="00465265"/>
    <w:rsid w:val="0047195E"/>
    <w:rsid w:val="004721F1"/>
    <w:rsid w:val="004752FA"/>
    <w:rsid w:val="00476742"/>
    <w:rsid w:val="00480DBD"/>
    <w:rsid w:val="00483CA1"/>
    <w:rsid w:val="00484EF2"/>
    <w:rsid w:val="00487335"/>
    <w:rsid w:val="00496FB1"/>
    <w:rsid w:val="004A1F78"/>
    <w:rsid w:val="004A5EE6"/>
    <w:rsid w:val="004A6556"/>
    <w:rsid w:val="004A78DC"/>
    <w:rsid w:val="004B01BD"/>
    <w:rsid w:val="004B6293"/>
    <w:rsid w:val="004B7489"/>
    <w:rsid w:val="004C0083"/>
    <w:rsid w:val="004C08F7"/>
    <w:rsid w:val="004C0D1B"/>
    <w:rsid w:val="004C139A"/>
    <w:rsid w:val="004C2DE6"/>
    <w:rsid w:val="004D1158"/>
    <w:rsid w:val="004D3DBA"/>
    <w:rsid w:val="004D650B"/>
    <w:rsid w:val="004E0E83"/>
    <w:rsid w:val="004E2CC0"/>
    <w:rsid w:val="004E3016"/>
    <w:rsid w:val="004E4180"/>
    <w:rsid w:val="004E48A1"/>
    <w:rsid w:val="004E74F8"/>
    <w:rsid w:val="004F04BE"/>
    <w:rsid w:val="004F18B3"/>
    <w:rsid w:val="004F2679"/>
    <w:rsid w:val="004F27E1"/>
    <w:rsid w:val="00500031"/>
    <w:rsid w:val="005047FE"/>
    <w:rsid w:val="005068A5"/>
    <w:rsid w:val="0050763E"/>
    <w:rsid w:val="005078F6"/>
    <w:rsid w:val="00512472"/>
    <w:rsid w:val="00512B1F"/>
    <w:rsid w:val="00515DC9"/>
    <w:rsid w:val="00524EAC"/>
    <w:rsid w:val="005318F6"/>
    <w:rsid w:val="00531E29"/>
    <w:rsid w:val="005332E8"/>
    <w:rsid w:val="005367BF"/>
    <w:rsid w:val="00536C64"/>
    <w:rsid w:val="00537018"/>
    <w:rsid w:val="00537795"/>
    <w:rsid w:val="0054546D"/>
    <w:rsid w:val="00546E5C"/>
    <w:rsid w:val="00552646"/>
    <w:rsid w:val="00557723"/>
    <w:rsid w:val="00560B16"/>
    <w:rsid w:val="005622B8"/>
    <w:rsid w:val="00565B5D"/>
    <w:rsid w:val="0056602E"/>
    <w:rsid w:val="005660B0"/>
    <w:rsid w:val="00571869"/>
    <w:rsid w:val="00573897"/>
    <w:rsid w:val="00575AF0"/>
    <w:rsid w:val="00577A45"/>
    <w:rsid w:val="00577AD8"/>
    <w:rsid w:val="00582660"/>
    <w:rsid w:val="00584473"/>
    <w:rsid w:val="00586C03"/>
    <w:rsid w:val="0059011D"/>
    <w:rsid w:val="0059146A"/>
    <w:rsid w:val="00592CCF"/>
    <w:rsid w:val="00595104"/>
    <w:rsid w:val="00597220"/>
    <w:rsid w:val="00597641"/>
    <w:rsid w:val="0059777B"/>
    <w:rsid w:val="005A7D43"/>
    <w:rsid w:val="005B43F0"/>
    <w:rsid w:val="005B5825"/>
    <w:rsid w:val="005B6F0B"/>
    <w:rsid w:val="005C0C2A"/>
    <w:rsid w:val="005C1932"/>
    <w:rsid w:val="005C19F8"/>
    <w:rsid w:val="005C1AA7"/>
    <w:rsid w:val="005C2585"/>
    <w:rsid w:val="005C342C"/>
    <w:rsid w:val="005C4472"/>
    <w:rsid w:val="005C6A00"/>
    <w:rsid w:val="005C7EFD"/>
    <w:rsid w:val="005D083A"/>
    <w:rsid w:val="005D53FF"/>
    <w:rsid w:val="005D7742"/>
    <w:rsid w:val="005D7EF2"/>
    <w:rsid w:val="005E1DE3"/>
    <w:rsid w:val="005E1F7C"/>
    <w:rsid w:val="005E2C5A"/>
    <w:rsid w:val="005F5BE4"/>
    <w:rsid w:val="005F7320"/>
    <w:rsid w:val="00600EB8"/>
    <w:rsid w:val="00603316"/>
    <w:rsid w:val="00603526"/>
    <w:rsid w:val="00603C60"/>
    <w:rsid w:val="00604E11"/>
    <w:rsid w:val="006133F2"/>
    <w:rsid w:val="00613778"/>
    <w:rsid w:val="00613FD5"/>
    <w:rsid w:val="00615533"/>
    <w:rsid w:val="006157E2"/>
    <w:rsid w:val="006162F6"/>
    <w:rsid w:val="00620642"/>
    <w:rsid w:val="00621701"/>
    <w:rsid w:val="0062183E"/>
    <w:rsid w:val="00622FE4"/>
    <w:rsid w:val="00623236"/>
    <w:rsid w:val="0062412B"/>
    <w:rsid w:val="00627F4A"/>
    <w:rsid w:val="00630038"/>
    <w:rsid w:val="00633E5D"/>
    <w:rsid w:val="00634ADF"/>
    <w:rsid w:val="0063505B"/>
    <w:rsid w:val="006367A2"/>
    <w:rsid w:val="00643C2D"/>
    <w:rsid w:val="0064641F"/>
    <w:rsid w:val="006476B5"/>
    <w:rsid w:val="00656DEB"/>
    <w:rsid w:val="00657EEF"/>
    <w:rsid w:val="006602EB"/>
    <w:rsid w:val="00663CD5"/>
    <w:rsid w:val="00665268"/>
    <w:rsid w:val="00665946"/>
    <w:rsid w:val="00665A2C"/>
    <w:rsid w:val="00665F54"/>
    <w:rsid w:val="006660A7"/>
    <w:rsid w:val="00667D88"/>
    <w:rsid w:val="00671CCD"/>
    <w:rsid w:val="00674D4F"/>
    <w:rsid w:val="006770F0"/>
    <w:rsid w:val="0068087B"/>
    <w:rsid w:val="00680D86"/>
    <w:rsid w:val="00681355"/>
    <w:rsid w:val="00681CD9"/>
    <w:rsid w:val="006827A0"/>
    <w:rsid w:val="0068761E"/>
    <w:rsid w:val="00692A76"/>
    <w:rsid w:val="0069795B"/>
    <w:rsid w:val="006A4EED"/>
    <w:rsid w:val="006A6317"/>
    <w:rsid w:val="006A6989"/>
    <w:rsid w:val="006A6DA5"/>
    <w:rsid w:val="006B1F72"/>
    <w:rsid w:val="006B2469"/>
    <w:rsid w:val="006B28C6"/>
    <w:rsid w:val="006C027A"/>
    <w:rsid w:val="006C02BB"/>
    <w:rsid w:val="006C0DB4"/>
    <w:rsid w:val="006C2368"/>
    <w:rsid w:val="006C53E1"/>
    <w:rsid w:val="006C66C7"/>
    <w:rsid w:val="006C733C"/>
    <w:rsid w:val="006D1475"/>
    <w:rsid w:val="006D1929"/>
    <w:rsid w:val="006D2281"/>
    <w:rsid w:val="006D539F"/>
    <w:rsid w:val="006D7769"/>
    <w:rsid w:val="006E0E59"/>
    <w:rsid w:val="006E14CF"/>
    <w:rsid w:val="006E28A9"/>
    <w:rsid w:val="006E5F73"/>
    <w:rsid w:val="006E7262"/>
    <w:rsid w:val="006E7C36"/>
    <w:rsid w:val="006F0420"/>
    <w:rsid w:val="006F4059"/>
    <w:rsid w:val="006F4833"/>
    <w:rsid w:val="006F4F32"/>
    <w:rsid w:val="007024CD"/>
    <w:rsid w:val="0071562A"/>
    <w:rsid w:val="00723025"/>
    <w:rsid w:val="00727579"/>
    <w:rsid w:val="007308D5"/>
    <w:rsid w:val="007321D7"/>
    <w:rsid w:val="00733FA7"/>
    <w:rsid w:val="0073617F"/>
    <w:rsid w:val="00736C9F"/>
    <w:rsid w:val="00737149"/>
    <w:rsid w:val="00737F2B"/>
    <w:rsid w:val="00740D0F"/>
    <w:rsid w:val="007422D3"/>
    <w:rsid w:val="00745B96"/>
    <w:rsid w:val="00746D2E"/>
    <w:rsid w:val="00750787"/>
    <w:rsid w:val="00751B33"/>
    <w:rsid w:val="00752E32"/>
    <w:rsid w:val="00753C48"/>
    <w:rsid w:val="00754285"/>
    <w:rsid w:val="00773109"/>
    <w:rsid w:val="00773468"/>
    <w:rsid w:val="00773DD6"/>
    <w:rsid w:val="00774937"/>
    <w:rsid w:val="00774B20"/>
    <w:rsid w:val="00774EF1"/>
    <w:rsid w:val="007751FB"/>
    <w:rsid w:val="00776013"/>
    <w:rsid w:val="007848A3"/>
    <w:rsid w:val="00785626"/>
    <w:rsid w:val="0079021F"/>
    <w:rsid w:val="0079087C"/>
    <w:rsid w:val="00797EC8"/>
    <w:rsid w:val="007A002D"/>
    <w:rsid w:val="007A01B2"/>
    <w:rsid w:val="007A2C98"/>
    <w:rsid w:val="007A2FD8"/>
    <w:rsid w:val="007A3036"/>
    <w:rsid w:val="007A610B"/>
    <w:rsid w:val="007B0618"/>
    <w:rsid w:val="007B0E86"/>
    <w:rsid w:val="007B38EC"/>
    <w:rsid w:val="007C6272"/>
    <w:rsid w:val="007C68D5"/>
    <w:rsid w:val="007D1EA4"/>
    <w:rsid w:val="007D2831"/>
    <w:rsid w:val="007D2ACE"/>
    <w:rsid w:val="007D548A"/>
    <w:rsid w:val="007D57A8"/>
    <w:rsid w:val="007E0347"/>
    <w:rsid w:val="007E0613"/>
    <w:rsid w:val="007E1AD0"/>
    <w:rsid w:val="007E2130"/>
    <w:rsid w:val="007E2297"/>
    <w:rsid w:val="007E53C3"/>
    <w:rsid w:val="007E69C1"/>
    <w:rsid w:val="007E752C"/>
    <w:rsid w:val="007F22EB"/>
    <w:rsid w:val="007F44DD"/>
    <w:rsid w:val="007F5CC3"/>
    <w:rsid w:val="007F7DCA"/>
    <w:rsid w:val="00802ABB"/>
    <w:rsid w:val="00804838"/>
    <w:rsid w:val="008169BE"/>
    <w:rsid w:val="0081784A"/>
    <w:rsid w:val="00820103"/>
    <w:rsid w:val="00820BC7"/>
    <w:rsid w:val="00822B41"/>
    <w:rsid w:val="00823044"/>
    <w:rsid w:val="00823343"/>
    <w:rsid w:val="008276E5"/>
    <w:rsid w:val="008317D7"/>
    <w:rsid w:val="008407FE"/>
    <w:rsid w:val="00840F25"/>
    <w:rsid w:val="0084160E"/>
    <w:rsid w:val="00842BF9"/>
    <w:rsid w:val="00845A42"/>
    <w:rsid w:val="00847FCB"/>
    <w:rsid w:val="00856FE6"/>
    <w:rsid w:val="008639F6"/>
    <w:rsid w:val="00864788"/>
    <w:rsid w:val="00864975"/>
    <w:rsid w:val="00871411"/>
    <w:rsid w:val="008724BB"/>
    <w:rsid w:val="00876A6C"/>
    <w:rsid w:val="00880608"/>
    <w:rsid w:val="00881278"/>
    <w:rsid w:val="00883EFF"/>
    <w:rsid w:val="008857DA"/>
    <w:rsid w:val="00885F6C"/>
    <w:rsid w:val="0089294E"/>
    <w:rsid w:val="008944F4"/>
    <w:rsid w:val="008A10DE"/>
    <w:rsid w:val="008A18D9"/>
    <w:rsid w:val="008A440D"/>
    <w:rsid w:val="008A562F"/>
    <w:rsid w:val="008B1331"/>
    <w:rsid w:val="008B28CA"/>
    <w:rsid w:val="008B40A2"/>
    <w:rsid w:val="008B5C1D"/>
    <w:rsid w:val="008B62AB"/>
    <w:rsid w:val="008C42F3"/>
    <w:rsid w:val="008C4E06"/>
    <w:rsid w:val="008C61BC"/>
    <w:rsid w:val="008D0B06"/>
    <w:rsid w:val="008D0B26"/>
    <w:rsid w:val="008D155F"/>
    <w:rsid w:val="008D50DF"/>
    <w:rsid w:val="008D5229"/>
    <w:rsid w:val="008D6FCB"/>
    <w:rsid w:val="008D7978"/>
    <w:rsid w:val="008E0CE5"/>
    <w:rsid w:val="008E2BB6"/>
    <w:rsid w:val="008E4AFC"/>
    <w:rsid w:val="008E5AB4"/>
    <w:rsid w:val="008F0CC2"/>
    <w:rsid w:val="008F0FBD"/>
    <w:rsid w:val="008F161F"/>
    <w:rsid w:val="008F1E39"/>
    <w:rsid w:val="008F3C0E"/>
    <w:rsid w:val="008F3E72"/>
    <w:rsid w:val="008F538B"/>
    <w:rsid w:val="0090139F"/>
    <w:rsid w:val="0090170C"/>
    <w:rsid w:val="00906F4B"/>
    <w:rsid w:val="00910600"/>
    <w:rsid w:val="00912F3E"/>
    <w:rsid w:val="00913132"/>
    <w:rsid w:val="0091604D"/>
    <w:rsid w:val="00916C93"/>
    <w:rsid w:val="00920A80"/>
    <w:rsid w:val="009248C4"/>
    <w:rsid w:val="00925966"/>
    <w:rsid w:val="00925C77"/>
    <w:rsid w:val="0092660F"/>
    <w:rsid w:val="00926D23"/>
    <w:rsid w:val="0093114A"/>
    <w:rsid w:val="0093501E"/>
    <w:rsid w:val="00940791"/>
    <w:rsid w:val="009414F0"/>
    <w:rsid w:val="0094376E"/>
    <w:rsid w:val="009445C9"/>
    <w:rsid w:val="00944E8C"/>
    <w:rsid w:val="009501AD"/>
    <w:rsid w:val="0095166B"/>
    <w:rsid w:val="0095176D"/>
    <w:rsid w:val="00956A8D"/>
    <w:rsid w:val="009575C1"/>
    <w:rsid w:val="009577F4"/>
    <w:rsid w:val="00957BE1"/>
    <w:rsid w:val="00960D5A"/>
    <w:rsid w:val="009624D0"/>
    <w:rsid w:val="00966325"/>
    <w:rsid w:val="00967A20"/>
    <w:rsid w:val="009719AD"/>
    <w:rsid w:val="00980BA1"/>
    <w:rsid w:val="00980BAD"/>
    <w:rsid w:val="00982BFA"/>
    <w:rsid w:val="009857A1"/>
    <w:rsid w:val="00991688"/>
    <w:rsid w:val="00992BA0"/>
    <w:rsid w:val="00994941"/>
    <w:rsid w:val="009962DB"/>
    <w:rsid w:val="00996FD0"/>
    <w:rsid w:val="009B107C"/>
    <w:rsid w:val="009B3FC8"/>
    <w:rsid w:val="009B5829"/>
    <w:rsid w:val="009B6847"/>
    <w:rsid w:val="009C03CD"/>
    <w:rsid w:val="009C4C4C"/>
    <w:rsid w:val="009D08C0"/>
    <w:rsid w:val="009D28C3"/>
    <w:rsid w:val="009D4A99"/>
    <w:rsid w:val="009D4FB8"/>
    <w:rsid w:val="009D574E"/>
    <w:rsid w:val="009D7CBC"/>
    <w:rsid w:val="009E0E70"/>
    <w:rsid w:val="009E6B0A"/>
    <w:rsid w:val="009E70AB"/>
    <w:rsid w:val="009E75B9"/>
    <w:rsid w:val="009E799D"/>
    <w:rsid w:val="009F24FC"/>
    <w:rsid w:val="009F4BDA"/>
    <w:rsid w:val="009F6A4E"/>
    <w:rsid w:val="009F751D"/>
    <w:rsid w:val="009F7EC2"/>
    <w:rsid w:val="00A03BC5"/>
    <w:rsid w:val="00A067BB"/>
    <w:rsid w:val="00A11F5E"/>
    <w:rsid w:val="00A15E39"/>
    <w:rsid w:val="00A16649"/>
    <w:rsid w:val="00A207E7"/>
    <w:rsid w:val="00A2220F"/>
    <w:rsid w:val="00A22731"/>
    <w:rsid w:val="00A24CB6"/>
    <w:rsid w:val="00A25FA1"/>
    <w:rsid w:val="00A26568"/>
    <w:rsid w:val="00A271D0"/>
    <w:rsid w:val="00A3053C"/>
    <w:rsid w:val="00A309F3"/>
    <w:rsid w:val="00A31216"/>
    <w:rsid w:val="00A32DFD"/>
    <w:rsid w:val="00A33B92"/>
    <w:rsid w:val="00A36A2F"/>
    <w:rsid w:val="00A42F1A"/>
    <w:rsid w:val="00A4540F"/>
    <w:rsid w:val="00A45830"/>
    <w:rsid w:val="00A45A69"/>
    <w:rsid w:val="00A4691E"/>
    <w:rsid w:val="00A46921"/>
    <w:rsid w:val="00A50E09"/>
    <w:rsid w:val="00A53315"/>
    <w:rsid w:val="00A534C4"/>
    <w:rsid w:val="00A60C93"/>
    <w:rsid w:val="00A61354"/>
    <w:rsid w:val="00A6283A"/>
    <w:rsid w:val="00A63C92"/>
    <w:rsid w:val="00A6619B"/>
    <w:rsid w:val="00A67964"/>
    <w:rsid w:val="00A70F16"/>
    <w:rsid w:val="00A724C6"/>
    <w:rsid w:val="00A738EE"/>
    <w:rsid w:val="00A73BA1"/>
    <w:rsid w:val="00A74D3E"/>
    <w:rsid w:val="00A75A73"/>
    <w:rsid w:val="00A813A2"/>
    <w:rsid w:val="00A815CC"/>
    <w:rsid w:val="00A816B8"/>
    <w:rsid w:val="00A8215F"/>
    <w:rsid w:val="00A827FE"/>
    <w:rsid w:val="00A83187"/>
    <w:rsid w:val="00A84D80"/>
    <w:rsid w:val="00A863E3"/>
    <w:rsid w:val="00A86434"/>
    <w:rsid w:val="00AA243F"/>
    <w:rsid w:val="00AA245A"/>
    <w:rsid w:val="00AA568A"/>
    <w:rsid w:val="00AA58F0"/>
    <w:rsid w:val="00AB0A93"/>
    <w:rsid w:val="00AB0C67"/>
    <w:rsid w:val="00AB12FA"/>
    <w:rsid w:val="00AB2F2F"/>
    <w:rsid w:val="00AB405C"/>
    <w:rsid w:val="00AB45DB"/>
    <w:rsid w:val="00AB48B7"/>
    <w:rsid w:val="00AB49D8"/>
    <w:rsid w:val="00AB7215"/>
    <w:rsid w:val="00AC270E"/>
    <w:rsid w:val="00AC4865"/>
    <w:rsid w:val="00AC54EF"/>
    <w:rsid w:val="00AD207E"/>
    <w:rsid w:val="00AD2867"/>
    <w:rsid w:val="00AD7F8D"/>
    <w:rsid w:val="00AE2371"/>
    <w:rsid w:val="00AF2801"/>
    <w:rsid w:val="00AF3579"/>
    <w:rsid w:val="00AF3D61"/>
    <w:rsid w:val="00AF55DE"/>
    <w:rsid w:val="00AF5D49"/>
    <w:rsid w:val="00AF6262"/>
    <w:rsid w:val="00AF678F"/>
    <w:rsid w:val="00AF6FCD"/>
    <w:rsid w:val="00B027A8"/>
    <w:rsid w:val="00B11239"/>
    <w:rsid w:val="00B155C5"/>
    <w:rsid w:val="00B15797"/>
    <w:rsid w:val="00B17125"/>
    <w:rsid w:val="00B200A8"/>
    <w:rsid w:val="00B2158F"/>
    <w:rsid w:val="00B229C4"/>
    <w:rsid w:val="00B22BEF"/>
    <w:rsid w:val="00B246CD"/>
    <w:rsid w:val="00B264E9"/>
    <w:rsid w:val="00B27845"/>
    <w:rsid w:val="00B305C8"/>
    <w:rsid w:val="00B30BBA"/>
    <w:rsid w:val="00B317F4"/>
    <w:rsid w:val="00B31871"/>
    <w:rsid w:val="00B41601"/>
    <w:rsid w:val="00B45E12"/>
    <w:rsid w:val="00B55AA3"/>
    <w:rsid w:val="00B561A3"/>
    <w:rsid w:val="00B56BEE"/>
    <w:rsid w:val="00B5701C"/>
    <w:rsid w:val="00B57A1A"/>
    <w:rsid w:val="00B623C4"/>
    <w:rsid w:val="00B63C58"/>
    <w:rsid w:val="00B654BF"/>
    <w:rsid w:val="00B66397"/>
    <w:rsid w:val="00B66A86"/>
    <w:rsid w:val="00B7521B"/>
    <w:rsid w:val="00B75FD0"/>
    <w:rsid w:val="00B7738D"/>
    <w:rsid w:val="00B806FD"/>
    <w:rsid w:val="00B83471"/>
    <w:rsid w:val="00B8456E"/>
    <w:rsid w:val="00B84711"/>
    <w:rsid w:val="00B84A7B"/>
    <w:rsid w:val="00B8540E"/>
    <w:rsid w:val="00B878B4"/>
    <w:rsid w:val="00B87CE3"/>
    <w:rsid w:val="00B937BF"/>
    <w:rsid w:val="00B977DA"/>
    <w:rsid w:val="00BA2055"/>
    <w:rsid w:val="00BA5DEA"/>
    <w:rsid w:val="00BA69D0"/>
    <w:rsid w:val="00BA6DD5"/>
    <w:rsid w:val="00BB2434"/>
    <w:rsid w:val="00BB459A"/>
    <w:rsid w:val="00BB4B32"/>
    <w:rsid w:val="00BB6585"/>
    <w:rsid w:val="00BB7E8A"/>
    <w:rsid w:val="00BC1D4A"/>
    <w:rsid w:val="00BC1E74"/>
    <w:rsid w:val="00BC1FB5"/>
    <w:rsid w:val="00BC67C9"/>
    <w:rsid w:val="00BC7F3C"/>
    <w:rsid w:val="00BD0373"/>
    <w:rsid w:val="00BD140E"/>
    <w:rsid w:val="00BD22E5"/>
    <w:rsid w:val="00BD2680"/>
    <w:rsid w:val="00BD62C1"/>
    <w:rsid w:val="00BE037D"/>
    <w:rsid w:val="00BE165F"/>
    <w:rsid w:val="00BE620E"/>
    <w:rsid w:val="00BE7EBC"/>
    <w:rsid w:val="00BF0642"/>
    <w:rsid w:val="00BF10E4"/>
    <w:rsid w:val="00BF1C4C"/>
    <w:rsid w:val="00C02122"/>
    <w:rsid w:val="00C02977"/>
    <w:rsid w:val="00C064EC"/>
    <w:rsid w:val="00C12EE4"/>
    <w:rsid w:val="00C13EDE"/>
    <w:rsid w:val="00C15010"/>
    <w:rsid w:val="00C218DB"/>
    <w:rsid w:val="00C24928"/>
    <w:rsid w:val="00C25B2C"/>
    <w:rsid w:val="00C264B7"/>
    <w:rsid w:val="00C277A4"/>
    <w:rsid w:val="00C30046"/>
    <w:rsid w:val="00C30277"/>
    <w:rsid w:val="00C30401"/>
    <w:rsid w:val="00C30779"/>
    <w:rsid w:val="00C352D7"/>
    <w:rsid w:val="00C36D8A"/>
    <w:rsid w:val="00C41060"/>
    <w:rsid w:val="00C45F0A"/>
    <w:rsid w:val="00C52C92"/>
    <w:rsid w:val="00C53D0A"/>
    <w:rsid w:val="00C57CA5"/>
    <w:rsid w:val="00C60724"/>
    <w:rsid w:val="00C629CE"/>
    <w:rsid w:val="00C66BA2"/>
    <w:rsid w:val="00C66CFB"/>
    <w:rsid w:val="00C6704F"/>
    <w:rsid w:val="00C67E20"/>
    <w:rsid w:val="00C72D47"/>
    <w:rsid w:val="00C72F3F"/>
    <w:rsid w:val="00C7415E"/>
    <w:rsid w:val="00C77024"/>
    <w:rsid w:val="00C80FB9"/>
    <w:rsid w:val="00C81595"/>
    <w:rsid w:val="00C84270"/>
    <w:rsid w:val="00C84AB1"/>
    <w:rsid w:val="00C902E5"/>
    <w:rsid w:val="00C92BFA"/>
    <w:rsid w:val="00C92CBF"/>
    <w:rsid w:val="00C96C18"/>
    <w:rsid w:val="00CA43E7"/>
    <w:rsid w:val="00CA5E3E"/>
    <w:rsid w:val="00CA7D82"/>
    <w:rsid w:val="00CB133A"/>
    <w:rsid w:val="00CB1AAB"/>
    <w:rsid w:val="00CB4CAF"/>
    <w:rsid w:val="00CC3566"/>
    <w:rsid w:val="00CC4A06"/>
    <w:rsid w:val="00CC55D0"/>
    <w:rsid w:val="00CC67A0"/>
    <w:rsid w:val="00CC7ED2"/>
    <w:rsid w:val="00CD212D"/>
    <w:rsid w:val="00CD22F2"/>
    <w:rsid w:val="00CD290D"/>
    <w:rsid w:val="00CD3E16"/>
    <w:rsid w:val="00CD4AE9"/>
    <w:rsid w:val="00CD5B27"/>
    <w:rsid w:val="00CE6CBF"/>
    <w:rsid w:val="00CF33FC"/>
    <w:rsid w:val="00CF7E8D"/>
    <w:rsid w:val="00D00AB3"/>
    <w:rsid w:val="00D058CC"/>
    <w:rsid w:val="00D06281"/>
    <w:rsid w:val="00D06A31"/>
    <w:rsid w:val="00D14ED8"/>
    <w:rsid w:val="00D2116C"/>
    <w:rsid w:val="00D21930"/>
    <w:rsid w:val="00D25904"/>
    <w:rsid w:val="00D25E54"/>
    <w:rsid w:val="00D26338"/>
    <w:rsid w:val="00D3083A"/>
    <w:rsid w:val="00D324AF"/>
    <w:rsid w:val="00D3490A"/>
    <w:rsid w:val="00D34D7A"/>
    <w:rsid w:val="00D35285"/>
    <w:rsid w:val="00D36410"/>
    <w:rsid w:val="00D409C0"/>
    <w:rsid w:val="00D41506"/>
    <w:rsid w:val="00D446C7"/>
    <w:rsid w:val="00D449A3"/>
    <w:rsid w:val="00D47A37"/>
    <w:rsid w:val="00D47CAE"/>
    <w:rsid w:val="00D503DE"/>
    <w:rsid w:val="00D5362C"/>
    <w:rsid w:val="00D54F4B"/>
    <w:rsid w:val="00D55FC6"/>
    <w:rsid w:val="00D56F7A"/>
    <w:rsid w:val="00D60BD1"/>
    <w:rsid w:val="00D61434"/>
    <w:rsid w:val="00D62473"/>
    <w:rsid w:val="00D6274C"/>
    <w:rsid w:val="00D636B6"/>
    <w:rsid w:val="00D734E5"/>
    <w:rsid w:val="00D73A50"/>
    <w:rsid w:val="00D7468D"/>
    <w:rsid w:val="00D821B0"/>
    <w:rsid w:val="00D8329E"/>
    <w:rsid w:val="00D8351B"/>
    <w:rsid w:val="00D8649C"/>
    <w:rsid w:val="00D879E7"/>
    <w:rsid w:val="00D90250"/>
    <w:rsid w:val="00D90A90"/>
    <w:rsid w:val="00D90F19"/>
    <w:rsid w:val="00D91664"/>
    <w:rsid w:val="00D91876"/>
    <w:rsid w:val="00D934FF"/>
    <w:rsid w:val="00D9764B"/>
    <w:rsid w:val="00DA0172"/>
    <w:rsid w:val="00DA30C7"/>
    <w:rsid w:val="00DA46CA"/>
    <w:rsid w:val="00DA72D1"/>
    <w:rsid w:val="00DA7D13"/>
    <w:rsid w:val="00DB0E3C"/>
    <w:rsid w:val="00DB3953"/>
    <w:rsid w:val="00DB7A33"/>
    <w:rsid w:val="00DC687C"/>
    <w:rsid w:val="00DD0257"/>
    <w:rsid w:val="00DD1A84"/>
    <w:rsid w:val="00DD6A98"/>
    <w:rsid w:val="00DD7273"/>
    <w:rsid w:val="00DD7399"/>
    <w:rsid w:val="00DE0014"/>
    <w:rsid w:val="00DE4FF0"/>
    <w:rsid w:val="00DE612A"/>
    <w:rsid w:val="00DE6996"/>
    <w:rsid w:val="00DF1852"/>
    <w:rsid w:val="00DF44FB"/>
    <w:rsid w:val="00DF6C45"/>
    <w:rsid w:val="00E0000C"/>
    <w:rsid w:val="00E0188F"/>
    <w:rsid w:val="00E03150"/>
    <w:rsid w:val="00E035F0"/>
    <w:rsid w:val="00E03869"/>
    <w:rsid w:val="00E03ADE"/>
    <w:rsid w:val="00E07EF3"/>
    <w:rsid w:val="00E10836"/>
    <w:rsid w:val="00E11B62"/>
    <w:rsid w:val="00E131AC"/>
    <w:rsid w:val="00E13253"/>
    <w:rsid w:val="00E1524F"/>
    <w:rsid w:val="00E1641D"/>
    <w:rsid w:val="00E21C4C"/>
    <w:rsid w:val="00E23C8D"/>
    <w:rsid w:val="00E24BE7"/>
    <w:rsid w:val="00E25554"/>
    <w:rsid w:val="00E27274"/>
    <w:rsid w:val="00E32F4E"/>
    <w:rsid w:val="00E33C08"/>
    <w:rsid w:val="00E366DA"/>
    <w:rsid w:val="00E4546D"/>
    <w:rsid w:val="00E45546"/>
    <w:rsid w:val="00E51AF6"/>
    <w:rsid w:val="00E53068"/>
    <w:rsid w:val="00E53409"/>
    <w:rsid w:val="00E53B7D"/>
    <w:rsid w:val="00E53C7C"/>
    <w:rsid w:val="00E5707B"/>
    <w:rsid w:val="00E615C4"/>
    <w:rsid w:val="00E617C1"/>
    <w:rsid w:val="00E625D7"/>
    <w:rsid w:val="00E66288"/>
    <w:rsid w:val="00E67000"/>
    <w:rsid w:val="00E73E69"/>
    <w:rsid w:val="00E76751"/>
    <w:rsid w:val="00E84829"/>
    <w:rsid w:val="00E86164"/>
    <w:rsid w:val="00E91D90"/>
    <w:rsid w:val="00E93B4B"/>
    <w:rsid w:val="00E95F74"/>
    <w:rsid w:val="00EA47A5"/>
    <w:rsid w:val="00EA4A35"/>
    <w:rsid w:val="00EA7CA4"/>
    <w:rsid w:val="00EB0D78"/>
    <w:rsid w:val="00EB0D8F"/>
    <w:rsid w:val="00EB2EB6"/>
    <w:rsid w:val="00EB2F09"/>
    <w:rsid w:val="00EC282C"/>
    <w:rsid w:val="00EC4434"/>
    <w:rsid w:val="00ED15D4"/>
    <w:rsid w:val="00ED1644"/>
    <w:rsid w:val="00ED38BE"/>
    <w:rsid w:val="00ED6B34"/>
    <w:rsid w:val="00ED6C7F"/>
    <w:rsid w:val="00ED7006"/>
    <w:rsid w:val="00ED7E44"/>
    <w:rsid w:val="00EE0ABF"/>
    <w:rsid w:val="00EE0FEB"/>
    <w:rsid w:val="00EE12AF"/>
    <w:rsid w:val="00EE2D00"/>
    <w:rsid w:val="00EE2E50"/>
    <w:rsid w:val="00EE720A"/>
    <w:rsid w:val="00EF0485"/>
    <w:rsid w:val="00EF2942"/>
    <w:rsid w:val="00EF2A1A"/>
    <w:rsid w:val="00EF4256"/>
    <w:rsid w:val="00EF42C4"/>
    <w:rsid w:val="00EF50B2"/>
    <w:rsid w:val="00EF7659"/>
    <w:rsid w:val="00F01EDF"/>
    <w:rsid w:val="00F0305C"/>
    <w:rsid w:val="00F03DEA"/>
    <w:rsid w:val="00F046E7"/>
    <w:rsid w:val="00F14916"/>
    <w:rsid w:val="00F17632"/>
    <w:rsid w:val="00F22653"/>
    <w:rsid w:val="00F253DF"/>
    <w:rsid w:val="00F271B4"/>
    <w:rsid w:val="00F3056F"/>
    <w:rsid w:val="00F31A78"/>
    <w:rsid w:val="00F339B2"/>
    <w:rsid w:val="00F33C5D"/>
    <w:rsid w:val="00F34E2C"/>
    <w:rsid w:val="00F476F9"/>
    <w:rsid w:val="00F513F9"/>
    <w:rsid w:val="00F527A9"/>
    <w:rsid w:val="00F55607"/>
    <w:rsid w:val="00F57E2D"/>
    <w:rsid w:val="00F57FF8"/>
    <w:rsid w:val="00F622FD"/>
    <w:rsid w:val="00F62BC3"/>
    <w:rsid w:val="00F668FC"/>
    <w:rsid w:val="00F67F5E"/>
    <w:rsid w:val="00F744C9"/>
    <w:rsid w:val="00F74B15"/>
    <w:rsid w:val="00F76F62"/>
    <w:rsid w:val="00F77DB8"/>
    <w:rsid w:val="00F8119C"/>
    <w:rsid w:val="00F8182B"/>
    <w:rsid w:val="00F82002"/>
    <w:rsid w:val="00F84F1C"/>
    <w:rsid w:val="00F865B3"/>
    <w:rsid w:val="00F90E33"/>
    <w:rsid w:val="00F91DF6"/>
    <w:rsid w:val="00F9280D"/>
    <w:rsid w:val="00F930BB"/>
    <w:rsid w:val="00F95684"/>
    <w:rsid w:val="00FA0696"/>
    <w:rsid w:val="00FA0D86"/>
    <w:rsid w:val="00FA103E"/>
    <w:rsid w:val="00FA193A"/>
    <w:rsid w:val="00FA48E3"/>
    <w:rsid w:val="00FA58E3"/>
    <w:rsid w:val="00FA5C32"/>
    <w:rsid w:val="00FA7E7D"/>
    <w:rsid w:val="00FB0621"/>
    <w:rsid w:val="00FB2B54"/>
    <w:rsid w:val="00FB2E0A"/>
    <w:rsid w:val="00FB764B"/>
    <w:rsid w:val="00FB76E9"/>
    <w:rsid w:val="00FC0FAB"/>
    <w:rsid w:val="00FC4BEC"/>
    <w:rsid w:val="00FC5635"/>
    <w:rsid w:val="00FC6832"/>
    <w:rsid w:val="00FC78AA"/>
    <w:rsid w:val="00FD09F1"/>
    <w:rsid w:val="00FD2AFB"/>
    <w:rsid w:val="00FD3FE3"/>
    <w:rsid w:val="00FD469D"/>
    <w:rsid w:val="00FE3968"/>
    <w:rsid w:val="00FE3C67"/>
    <w:rsid w:val="00FE50FC"/>
    <w:rsid w:val="00FE56D6"/>
    <w:rsid w:val="00FE64CB"/>
    <w:rsid w:val="00FE792D"/>
    <w:rsid w:val="031519FB"/>
    <w:rsid w:val="27DA3FE6"/>
    <w:rsid w:val="323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kern w:val="2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99"/>
    <w:rPr>
      <w:vertAlign w:val="superscript"/>
    </w:rPr>
  </w:style>
  <w:style w:type="character" w:styleId="5">
    <w:name w:val="annotation reference"/>
    <w:semiHidden/>
    <w:unhideWhenUsed/>
    <w:qFormat/>
    <w:uiPriority w:val="99"/>
    <w:rPr>
      <w:sz w:val="16"/>
      <w:szCs w:val="16"/>
    </w:rPr>
  </w:style>
  <w:style w:type="character" w:styleId="6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basedOn w:val="2"/>
    <w:uiPriority w:val="0"/>
  </w:style>
  <w:style w:type="character" w:styleId="9">
    <w:name w:val="Strong"/>
    <w:qFormat/>
    <w:uiPriority w:val="0"/>
    <w:rPr>
      <w:rFonts w:cs="Times New Roman"/>
      <w:b/>
      <w:bCs/>
    </w:rPr>
  </w:style>
  <w:style w:type="paragraph" w:styleId="10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endnote text"/>
    <w:basedOn w:val="1"/>
    <w:link w:val="1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annotation text"/>
    <w:basedOn w:val="1"/>
    <w:link w:val="119"/>
    <w:unhideWhenUsed/>
    <w:qFormat/>
    <w:uiPriority w:val="99"/>
    <w:rPr>
      <w:sz w:val="20"/>
      <w:szCs w:val="20"/>
    </w:rPr>
  </w:style>
  <w:style w:type="paragraph" w:styleId="14">
    <w:name w:val="annotation subject"/>
    <w:basedOn w:val="15"/>
    <w:next w:val="15"/>
    <w:uiPriority w:val="0"/>
    <w:rPr>
      <w:b/>
      <w:bCs/>
    </w:rPr>
  </w:style>
  <w:style w:type="paragraph" w:customStyle="1" w:styleId="15">
    <w:name w:val="Текст примечания1"/>
    <w:basedOn w:val="1"/>
    <w:uiPriority w:val="0"/>
    <w:rPr>
      <w:sz w:val="20"/>
      <w:szCs w:val="20"/>
    </w:rPr>
  </w:style>
  <w:style w:type="paragraph" w:styleId="16">
    <w:name w:val="footnote text"/>
    <w:basedOn w:val="1"/>
    <w:uiPriority w:val="0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7">
    <w:name w:val="header"/>
    <w:basedOn w:val="1"/>
    <w:qFormat/>
    <w:uiPriority w:val="0"/>
  </w:style>
  <w:style w:type="paragraph" w:styleId="18">
    <w:name w:val="Body Text"/>
    <w:basedOn w:val="1"/>
    <w:link w:val="118"/>
    <w:qFormat/>
    <w:uiPriority w:val="0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19">
    <w:name w:val="footer"/>
    <w:basedOn w:val="1"/>
    <w:uiPriority w:val="99"/>
  </w:style>
  <w:style w:type="paragraph" w:styleId="20">
    <w:name w:val="List"/>
    <w:basedOn w:val="18"/>
    <w:qFormat/>
    <w:uiPriority w:val="0"/>
    <w:rPr>
      <w:rFonts w:cs="Mangal"/>
    </w:rPr>
  </w:style>
  <w:style w:type="table" w:styleId="21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WW8Num1z0"/>
    <w:qFormat/>
    <w:uiPriority w:val="0"/>
    <w:rPr>
      <w:rFonts w:cs="Times New Roman"/>
    </w:rPr>
  </w:style>
  <w:style w:type="character" w:customStyle="1" w:styleId="23">
    <w:name w:val="WW8Num1z1"/>
    <w:uiPriority w:val="0"/>
    <w:rPr>
      <w:rFonts w:ascii="Arial" w:hAnsi="Arial" w:cs="Times New Roman"/>
      <w:b/>
      <w:sz w:val="24"/>
    </w:rPr>
  </w:style>
  <w:style w:type="character" w:customStyle="1" w:styleId="24">
    <w:name w:val="WW8Num2z0"/>
    <w:qFormat/>
    <w:uiPriority w:val="0"/>
    <w:rPr>
      <w:rFonts w:cs="Times New Roman"/>
    </w:rPr>
  </w:style>
  <w:style w:type="character" w:customStyle="1" w:styleId="25">
    <w:name w:val="WW8Num3z0"/>
    <w:qFormat/>
    <w:uiPriority w:val="0"/>
    <w:rPr>
      <w:rFonts w:hint="default"/>
    </w:rPr>
  </w:style>
  <w:style w:type="character" w:customStyle="1" w:styleId="26">
    <w:name w:val="WW8Num3z1"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3"/>
    <w:uiPriority w:val="0"/>
  </w:style>
  <w:style w:type="character" w:customStyle="1" w:styleId="29">
    <w:name w:val="WW8Num3z4"/>
    <w:qFormat/>
    <w:uiPriority w:val="0"/>
  </w:style>
  <w:style w:type="character" w:customStyle="1" w:styleId="30">
    <w:name w:val="WW8Num3z5"/>
    <w:qFormat/>
    <w:uiPriority w:val="0"/>
  </w:style>
  <w:style w:type="character" w:customStyle="1" w:styleId="31">
    <w:name w:val="WW8Num3z6"/>
    <w:uiPriority w:val="0"/>
  </w:style>
  <w:style w:type="character" w:customStyle="1" w:styleId="32">
    <w:name w:val="WW8Num3z7"/>
    <w:qFormat/>
    <w:uiPriority w:val="0"/>
  </w:style>
  <w:style w:type="character" w:customStyle="1" w:styleId="33">
    <w:name w:val="WW8Num3z8"/>
    <w:uiPriority w:val="0"/>
  </w:style>
  <w:style w:type="character" w:customStyle="1" w:styleId="34">
    <w:name w:val="WW8Num4z0"/>
    <w:uiPriority w:val="0"/>
    <w:rPr>
      <w:rFonts w:hint="default"/>
    </w:rPr>
  </w:style>
  <w:style w:type="character" w:customStyle="1" w:styleId="35">
    <w:name w:val="WW8Num4z1"/>
    <w:qFormat/>
    <w:uiPriority w:val="0"/>
  </w:style>
  <w:style w:type="character" w:customStyle="1" w:styleId="36">
    <w:name w:val="WW8Num4z2"/>
    <w:qFormat/>
    <w:uiPriority w:val="0"/>
  </w:style>
  <w:style w:type="character" w:customStyle="1" w:styleId="37">
    <w:name w:val="WW8Num4z3"/>
    <w:uiPriority w:val="0"/>
  </w:style>
  <w:style w:type="character" w:customStyle="1" w:styleId="38">
    <w:name w:val="WW8Num4z4"/>
    <w:qFormat/>
    <w:uiPriority w:val="0"/>
  </w:style>
  <w:style w:type="character" w:customStyle="1" w:styleId="39">
    <w:name w:val="WW8Num4z5"/>
    <w:qFormat/>
    <w:uiPriority w:val="0"/>
  </w:style>
  <w:style w:type="character" w:customStyle="1" w:styleId="40">
    <w:name w:val="WW8Num4z6"/>
    <w:qFormat/>
    <w:uiPriority w:val="0"/>
  </w:style>
  <w:style w:type="character" w:customStyle="1" w:styleId="41">
    <w:name w:val="WW8Num4z7"/>
    <w:uiPriority w:val="0"/>
  </w:style>
  <w:style w:type="character" w:customStyle="1" w:styleId="42">
    <w:name w:val="WW8Num4z8"/>
    <w:uiPriority w:val="0"/>
  </w:style>
  <w:style w:type="character" w:customStyle="1" w:styleId="43">
    <w:name w:val="Основной шрифт абзаца2"/>
    <w:uiPriority w:val="0"/>
  </w:style>
  <w:style w:type="character" w:customStyle="1" w:styleId="44">
    <w:name w:val="Основной шрифт абзаца1"/>
    <w:qFormat/>
    <w:uiPriority w:val="0"/>
  </w:style>
  <w:style w:type="character" w:customStyle="1" w:styleId="45">
    <w:name w:val="DO_NOT_TRANSLATE"/>
    <w:qFormat/>
    <w:uiPriority w:val="0"/>
    <w:rPr>
      <w:rFonts w:ascii="Courier New" w:hAnsi="Courier New" w:cs="Courier New"/>
      <w:color w:val="800000"/>
      <w:lang w:val="ru-RU"/>
    </w:rPr>
  </w:style>
  <w:style w:type="character" w:customStyle="1" w:styleId="46">
    <w:name w:val="Номер страницы1"/>
    <w:qFormat/>
    <w:uiPriority w:val="0"/>
    <w:rPr>
      <w:rFonts w:cs="Times New Roman"/>
    </w:rPr>
  </w:style>
  <w:style w:type="character" w:customStyle="1" w:styleId="47">
    <w:name w:val="match"/>
    <w:qFormat/>
    <w:uiPriority w:val="0"/>
    <w:rPr>
      <w:rFonts w:cs="Times New Roman"/>
    </w:rPr>
  </w:style>
  <w:style w:type="character" w:customStyle="1" w:styleId="48">
    <w:name w:val="ListLabel 1"/>
    <w:uiPriority w:val="0"/>
  </w:style>
  <w:style w:type="character" w:customStyle="1" w:styleId="49">
    <w:name w:val="ListLabel 2"/>
    <w:uiPriority w:val="0"/>
  </w:style>
  <w:style w:type="character" w:customStyle="1" w:styleId="50">
    <w:name w:val="ListLabel 3"/>
    <w:qFormat/>
    <w:uiPriority w:val="0"/>
  </w:style>
  <w:style w:type="character" w:customStyle="1" w:styleId="51">
    <w:name w:val="ListLabel 4"/>
    <w:uiPriority w:val="0"/>
  </w:style>
  <w:style w:type="character" w:customStyle="1" w:styleId="52">
    <w:name w:val="ListLabel 5"/>
    <w:qFormat/>
    <w:uiPriority w:val="0"/>
  </w:style>
  <w:style w:type="character" w:customStyle="1" w:styleId="53">
    <w:name w:val="ListLabel 6"/>
    <w:qFormat/>
    <w:uiPriority w:val="0"/>
  </w:style>
  <w:style w:type="character" w:customStyle="1" w:styleId="54">
    <w:name w:val="ListLabel 7"/>
    <w:qFormat/>
    <w:uiPriority w:val="0"/>
  </w:style>
  <w:style w:type="character" w:customStyle="1" w:styleId="55">
    <w:name w:val="ListLabel 8"/>
    <w:uiPriority w:val="0"/>
  </w:style>
  <w:style w:type="character" w:customStyle="1" w:styleId="56">
    <w:name w:val="ListLabel 9"/>
    <w:qFormat/>
    <w:uiPriority w:val="0"/>
  </w:style>
  <w:style w:type="character" w:customStyle="1" w:styleId="57">
    <w:name w:val="ListLabel 10"/>
    <w:uiPriority w:val="0"/>
  </w:style>
  <w:style w:type="character" w:customStyle="1" w:styleId="58">
    <w:name w:val="ListLabel 11"/>
    <w:qFormat/>
    <w:uiPriority w:val="0"/>
    <w:rPr>
      <w:rFonts w:ascii="Arial" w:hAnsi="Arial" w:cs="Arial"/>
      <w:b/>
      <w:sz w:val="24"/>
    </w:rPr>
  </w:style>
  <w:style w:type="character" w:customStyle="1" w:styleId="59">
    <w:name w:val="ListLabel 12"/>
    <w:qFormat/>
    <w:uiPriority w:val="0"/>
  </w:style>
  <w:style w:type="character" w:customStyle="1" w:styleId="60">
    <w:name w:val="ListLabel 13"/>
    <w:qFormat/>
    <w:uiPriority w:val="0"/>
  </w:style>
  <w:style w:type="character" w:customStyle="1" w:styleId="61">
    <w:name w:val="ListLabel 14"/>
    <w:qFormat/>
    <w:uiPriority w:val="0"/>
  </w:style>
  <w:style w:type="character" w:customStyle="1" w:styleId="62">
    <w:name w:val="ListLabel 15"/>
    <w:qFormat/>
    <w:uiPriority w:val="0"/>
  </w:style>
  <w:style w:type="character" w:customStyle="1" w:styleId="63">
    <w:name w:val="ListLabel 16"/>
    <w:uiPriority w:val="0"/>
  </w:style>
  <w:style w:type="character" w:customStyle="1" w:styleId="64">
    <w:name w:val="ListLabel 17"/>
    <w:qFormat/>
    <w:uiPriority w:val="0"/>
  </w:style>
  <w:style w:type="character" w:customStyle="1" w:styleId="65">
    <w:name w:val="ListLabel 18"/>
    <w:qFormat/>
    <w:uiPriority w:val="0"/>
  </w:style>
  <w:style w:type="character" w:customStyle="1" w:styleId="66">
    <w:name w:val="ListLabel 19"/>
    <w:qFormat/>
    <w:uiPriority w:val="0"/>
    <w:rPr>
      <w:rFonts w:eastAsia="Times New Roman"/>
    </w:rPr>
  </w:style>
  <w:style w:type="character" w:customStyle="1" w:styleId="67">
    <w:name w:val="ListLabel 20"/>
    <w:qFormat/>
    <w:uiPriority w:val="0"/>
    <w:rPr>
      <w:rFonts w:ascii="Arial" w:hAnsi="Arial" w:cs="Arial"/>
      <w:sz w:val="24"/>
      <w:u w:val="single"/>
      <w:lang w:val="ru-RU"/>
    </w:rPr>
  </w:style>
  <w:style w:type="character" w:customStyle="1" w:styleId="68">
    <w:name w:val="ListLabel 21"/>
    <w:qFormat/>
    <w:uiPriority w:val="0"/>
    <w:rPr>
      <w:color w:val="0000AA"/>
      <w:sz w:val="24"/>
      <w:u w:val="single"/>
    </w:rPr>
  </w:style>
  <w:style w:type="character" w:customStyle="1" w:styleId="69">
    <w:name w:val="ListLabel 22"/>
    <w:qFormat/>
    <w:uiPriority w:val="0"/>
    <w:rPr>
      <w:color w:val="0000FF"/>
      <w:sz w:val="24"/>
      <w:u w:val="single"/>
    </w:rPr>
  </w:style>
  <w:style w:type="character" w:customStyle="1" w:styleId="70">
    <w:name w:val="ListLabel 23"/>
    <w:qFormat/>
    <w:uiPriority w:val="0"/>
    <w:rPr>
      <w:rFonts w:ascii="Arial" w:hAnsi="Arial" w:cs="Arial"/>
      <w:sz w:val="24"/>
      <w:lang w:val="ru-RU"/>
    </w:rPr>
  </w:style>
  <w:style w:type="character" w:customStyle="1" w:styleId="71">
    <w:name w:val="ListLabel 24"/>
    <w:qFormat/>
    <w:uiPriority w:val="0"/>
    <w:rPr>
      <w:rFonts w:ascii="Arial" w:hAnsi="Arial" w:cs="Arial"/>
      <w:color w:val="0000AA"/>
      <w:sz w:val="24"/>
      <w:u w:val="single"/>
      <w:lang w:val="ru-RU"/>
    </w:rPr>
  </w:style>
  <w:style w:type="character" w:customStyle="1" w:styleId="72">
    <w:name w:val="ListLabel 25"/>
    <w:qFormat/>
    <w:uiPriority w:val="0"/>
    <w:rPr>
      <w:rFonts w:ascii="Arial" w:hAnsi="Arial" w:cs="Arial"/>
      <w:color w:val="0000FF"/>
      <w:sz w:val="24"/>
      <w:u w:val="single"/>
      <w:lang w:val="ru-RU"/>
    </w:rPr>
  </w:style>
  <w:style w:type="character" w:customStyle="1" w:styleId="73">
    <w:name w:val="Основной текст Знак"/>
    <w:qFormat/>
    <w:uiPriority w:val="0"/>
    <w:rPr>
      <w:rFonts w:ascii="Calibri" w:hAnsi="Calibri" w:cs="Times New Roman"/>
      <w:kern w:val="2"/>
    </w:rPr>
  </w:style>
  <w:style w:type="character" w:customStyle="1" w:styleId="74">
    <w:name w:val="Верхний колонтитул Знак"/>
    <w:qFormat/>
    <w:uiPriority w:val="0"/>
    <w:rPr>
      <w:rFonts w:ascii="Calibri" w:hAnsi="Calibri" w:cs="Times New Roman"/>
      <w:kern w:val="2"/>
    </w:rPr>
  </w:style>
  <w:style w:type="character" w:customStyle="1" w:styleId="75">
    <w:name w:val="Нижний колонтитул Знак"/>
    <w:qFormat/>
    <w:uiPriority w:val="99"/>
    <w:rPr>
      <w:rFonts w:ascii="Calibri" w:hAnsi="Calibri" w:cs="Times New Roman"/>
      <w:kern w:val="2"/>
    </w:rPr>
  </w:style>
  <w:style w:type="character" w:customStyle="1" w:styleId="76">
    <w:name w:val="Текст выноски Знак"/>
    <w:qFormat/>
    <w:uiPriority w:val="0"/>
    <w:rPr>
      <w:rFonts w:ascii="Tahoma" w:hAnsi="Tahoma" w:cs="Tahoma"/>
      <w:kern w:val="2"/>
      <w:sz w:val="16"/>
      <w:szCs w:val="16"/>
    </w:rPr>
  </w:style>
  <w:style w:type="character" w:customStyle="1" w:styleId="77">
    <w:name w:val="Текст сноски Знак"/>
    <w:basedOn w:val="43"/>
    <w:qFormat/>
    <w:uiPriority w:val="0"/>
  </w:style>
  <w:style w:type="character" w:customStyle="1" w:styleId="78">
    <w:name w:val="Символ сноски"/>
    <w:qFormat/>
    <w:uiPriority w:val="0"/>
    <w:rPr>
      <w:vertAlign w:val="superscript"/>
    </w:rPr>
  </w:style>
  <w:style w:type="character" w:customStyle="1" w:styleId="79">
    <w:name w:val="Знак примечания1"/>
    <w:qFormat/>
    <w:uiPriority w:val="0"/>
    <w:rPr>
      <w:sz w:val="16"/>
      <w:szCs w:val="16"/>
    </w:rPr>
  </w:style>
  <w:style w:type="character" w:customStyle="1" w:styleId="80">
    <w:name w:val="Текст примечания Знак"/>
    <w:qFormat/>
    <w:uiPriority w:val="0"/>
    <w:rPr>
      <w:rFonts w:ascii="Calibri" w:hAnsi="Calibri" w:cs="Calibri"/>
      <w:kern w:val="2"/>
    </w:rPr>
  </w:style>
  <w:style w:type="character" w:customStyle="1" w:styleId="81">
    <w:name w:val="Тема примечания Знак"/>
    <w:qFormat/>
    <w:uiPriority w:val="0"/>
    <w:rPr>
      <w:rFonts w:ascii="Calibri" w:hAnsi="Calibri" w:cs="Calibri"/>
      <w:b/>
      <w:bCs/>
      <w:kern w:val="2"/>
    </w:rPr>
  </w:style>
  <w:style w:type="paragraph" w:customStyle="1" w:styleId="82">
    <w:name w:val="Заголовок1"/>
    <w:basedOn w:val="1"/>
    <w:next w:val="18"/>
    <w:qFormat/>
    <w:uiPriority w:val="0"/>
    <w:rPr>
      <w:rFonts w:ascii="Arial" w:hAnsi="Arial" w:cs="Arial"/>
      <w:b/>
      <w:bCs/>
    </w:rPr>
  </w:style>
  <w:style w:type="paragraph" w:customStyle="1" w:styleId="83">
    <w:name w:val="Указатель2"/>
    <w:basedOn w:val="1"/>
    <w:qFormat/>
    <w:uiPriority w:val="0"/>
    <w:pPr>
      <w:suppressLineNumbers/>
    </w:pPr>
    <w:rPr>
      <w:rFonts w:cs="Arial"/>
    </w:rPr>
  </w:style>
  <w:style w:type="paragraph" w:customStyle="1" w:styleId="84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5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86">
    <w:name w:val="DocumentMap"/>
    <w:uiPriority w:val="0"/>
    <w:pPr>
      <w:suppressAutoHyphens/>
    </w:pPr>
    <w:rPr>
      <w:rFonts w:ascii="Calibri" w:hAnsi="Calibri" w:eastAsia="Times New Roman" w:cs="Calibri"/>
      <w:kern w:val="2"/>
      <w:lang w:val="ru-RU" w:eastAsia="zh-CN" w:bidi="hi-IN"/>
    </w:rPr>
  </w:style>
  <w:style w:type="paragraph" w:customStyle="1" w:styleId="87">
    <w:name w:val="#COL_BOTTOM"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88">
    <w:name w:val="#COL_TOP"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89">
    <w:name w:val="#PRINT_SECTION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90">
    <w:name w:val=".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1">
    <w:name w:val=".CENTERTEXT"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2">
    <w:name w:val=".DJVU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3">
    <w:name w:val=".EMPTY_LINE"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4">
    <w:name w:val=".FORMATTEXT"/>
    <w:qFormat/>
    <w:uiPriority w:val="99"/>
    <w:pPr>
      <w:widowControl w:val="0"/>
      <w:suppressAutoHyphens/>
    </w:pPr>
    <w:rPr>
      <w:rFonts w:ascii="Arial" w:hAnsi="Arial" w:eastAsia="Times New Roman" w:cs="Arial"/>
      <w:kern w:val="2"/>
      <w:lang w:val="ru-RU" w:eastAsia="zh-CN" w:bidi="ar-SA"/>
    </w:rPr>
  </w:style>
  <w:style w:type="paragraph" w:customStyle="1" w:styleId="95">
    <w:name w:val=".HEADERTEXT"/>
    <w:uiPriority w:val="0"/>
    <w:pPr>
      <w:widowControl w:val="0"/>
      <w:suppressAutoHyphens/>
    </w:pPr>
    <w:rPr>
      <w:rFonts w:ascii="Arial" w:hAnsi="Arial" w:eastAsia="Times New Roman" w:cs="Arial"/>
      <w:color w:val="2B4279"/>
      <w:kern w:val="2"/>
      <w:lang w:val="ru-RU" w:eastAsia="zh-CN" w:bidi="ar-SA"/>
    </w:rPr>
  </w:style>
  <w:style w:type="paragraph" w:customStyle="1" w:styleId="96">
    <w:name w:val=".HORIZLINE"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7">
    <w:name w:val=".IMAGE"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8">
    <w:name w:val=".MIDDLEPICT"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9">
    <w:name w:val=".OPENTAB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0">
    <w:name w:val=".TOPLEVELTEXT"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1">
    <w:name w:val=".TradeMark"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102">
    <w:name w:val=".UNFORMATTEXT"/>
    <w:uiPriority w:val="0"/>
    <w:pPr>
      <w:widowControl w:val="0"/>
      <w:suppressAutoHyphens/>
    </w:pPr>
    <w:rPr>
      <w:rFonts w:ascii="Courier New" w:hAnsi="Courier New" w:eastAsia="Times New Roman" w:cs="Courier New"/>
      <w:kern w:val="2"/>
      <w:lang w:val="ru-RU" w:eastAsia="zh-CN" w:bidi="ar-SA"/>
    </w:rPr>
  </w:style>
  <w:style w:type="paragraph" w:customStyle="1" w:styleId="103">
    <w:name w:val="BODY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lang w:val="ru-RU" w:eastAsia="zh-CN" w:bidi="ar-SA"/>
    </w:rPr>
  </w:style>
  <w:style w:type="paragraph" w:customStyle="1" w:styleId="104">
    <w:name w:val="HTML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5">
    <w:name w:val="TABLE"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6">
    <w:name w:val="Сетка таблицы1"/>
    <w:basedOn w:val="86"/>
    <w:qFormat/>
    <w:uiPriority w:val="0"/>
    <w:rPr>
      <w:sz w:val="22"/>
      <w:szCs w:val="22"/>
      <w:lang w:bidi="ar-SA"/>
    </w:rPr>
  </w:style>
  <w:style w:type="paragraph" w:customStyle="1" w:styleId="107">
    <w:name w:val="Без интервала1"/>
    <w:uiPriority w:val="0"/>
    <w:pPr>
      <w:suppressAutoHyphens/>
    </w:pPr>
    <w:rPr>
      <w:rFonts w:ascii="Calibri" w:hAnsi="Calibri" w:eastAsia="Times New Roman" w:cs="Calibri"/>
      <w:kern w:val="2"/>
      <w:sz w:val="22"/>
      <w:szCs w:val="22"/>
      <w:lang w:val="ru-RU" w:eastAsia="zh-CN" w:bidi="ar-SA"/>
    </w:rPr>
  </w:style>
  <w:style w:type="paragraph" w:customStyle="1" w:styleId="108">
    <w:name w:val="Верхний и нижний колонтитулы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09">
    <w:name w:val="headertext"/>
    <w:basedOn w:val="1"/>
    <w:uiPriority w:val="0"/>
    <w:pPr>
      <w:spacing w:before="100" w:after="100"/>
    </w:pPr>
    <w:rPr>
      <w:sz w:val="24"/>
      <w:szCs w:val="24"/>
    </w:rPr>
  </w:style>
  <w:style w:type="paragraph" w:customStyle="1" w:styleId="110">
    <w:name w:val="formattext topleveltext"/>
    <w:basedOn w:val="1"/>
    <w:uiPriority w:val="0"/>
    <w:pPr>
      <w:spacing w:before="100" w:after="100"/>
    </w:pPr>
    <w:rPr>
      <w:sz w:val="24"/>
      <w:szCs w:val="24"/>
    </w:rPr>
  </w:style>
  <w:style w:type="paragraph" w:customStyle="1" w:styleId="111">
    <w:name w:val="FR1"/>
    <w:uiPriority w:val="0"/>
    <w:pPr>
      <w:widowControl w:val="0"/>
      <w:suppressAutoHyphens/>
      <w:spacing w:line="300" w:lineRule="auto"/>
      <w:ind w:left="2280" w:right="2200"/>
      <w:jc w:val="center"/>
    </w:pPr>
    <w:rPr>
      <w:rFonts w:ascii="Times New Roman" w:hAnsi="Times New Roman" w:eastAsia="Times New Roman" w:cs="Times New Roman"/>
      <w:kern w:val="2"/>
      <w:sz w:val="28"/>
      <w:lang w:val="ru-RU" w:eastAsia="zh-CN" w:bidi="ar-SA"/>
    </w:rPr>
  </w:style>
  <w:style w:type="paragraph" w:customStyle="1" w:styleId="112">
    <w:name w:val="ConsPlusTitle"/>
    <w:uiPriority w:val="0"/>
    <w:pPr>
      <w:widowControl w:val="0"/>
      <w:suppressAutoHyphens/>
    </w:pPr>
    <w:rPr>
      <w:rFonts w:ascii="Times New Roman" w:hAnsi="Times New Roman" w:eastAsia="Times New Roman" w:cs="Times New Roman"/>
      <w:b/>
      <w:bCs/>
      <w:kern w:val="2"/>
      <w:sz w:val="24"/>
      <w:szCs w:val="24"/>
      <w:lang w:val="ru-RU" w:eastAsia="zh-CN" w:bidi="ar-SA"/>
    </w:rPr>
  </w:style>
  <w:style w:type="paragraph" w:customStyle="1" w:styleId="113">
    <w:name w:val="formattext"/>
    <w:basedOn w:val="1"/>
    <w:uiPriority w:val="0"/>
    <w:pPr>
      <w:spacing w:before="100" w:after="100"/>
    </w:pPr>
    <w:rPr>
      <w:sz w:val="24"/>
      <w:szCs w:val="24"/>
    </w:rPr>
  </w:style>
  <w:style w:type="paragraph" w:customStyle="1" w:styleId="114">
    <w:name w:val="Основной текст 21"/>
    <w:basedOn w:val="1"/>
    <w:uiPriority w:val="0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115">
    <w:name w:val="headertext topleveltext centertext"/>
    <w:basedOn w:val="1"/>
    <w:uiPriority w:val="0"/>
    <w:pPr>
      <w:spacing w:before="100" w:after="100"/>
    </w:pPr>
    <w:rPr>
      <w:sz w:val="24"/>
      <w:szCs w:val="24"/>
    </w:rPr>
  </w:style>
  <w:style w:type="paragraph" w:customStyle="1" w:styleId="116">
    <w:name w:val="Содержимое таблицы"/>
    <w:basedOn w:val="1"/>
    <w:uiPriority w:val="0"/>
    <w:pPr>
      <w:suppressLineNumbers/>
    </w:pPr>
  </w:style>
  <w:style w:type="paragraph" w:customStyle="1" w:styleId="117">
    <w:name w:val="Заголовок таблицы"/>
    <w:basedOn w:val="116"/>
    <w:uiPriority w:val="0"/>
    <w:pPr>
      <w:jc w:val="center"/>
    </w:pPr>
    <w:rPr>
      <w:b/>
      <w:bCs/>
    </w:rPr>
  </w:style>
  <w:style w:type="character" w:customStyle="1" w:styleId="118">
    <w:name w:val="Основной текст Знак1"/>
    <w:link w:val="18"/>
    <w:semiHidden/>
    <w:locked/>
    <w:uiPriority w:val="0"/>
    <w:rPr>
      <w:rFonts w:ascii="Verdana" w:hAnsi="Verdana" w:cs="Verdana"/>
      <w:kern w:val="2"/>
      <w:lang w:val="ru-RU" w:eastAsia="zh-CN" w:bidi="ar-SA"/>
    </w:rPr>
  </w:style>
  <w:style w:type="character" w:customStyle="1" w:styleId="119">
    <w:name w:val="Текст примечания Знак1"/>
    <w:link w:val="13"/>
    <w:qFormat/>
    <w:uiPriority w:val="99"/>
    <w:rPr>
      <w:rFonts w:ascii="Calibri" w:hAnsi="Calibri" w:cs="Calibri"/>
      <w:kern w:val="2"/>
      <w:lang w:eastAsia="zh-CN"/>
    </w:rPr>
  </w:style>
  <w:style w:type="character" w:customStyle="1" w:styleId="120">
    <w:name w:val="Font Style107"/>
    <w:qFormat/>
    <w:uiPriority w:val="0"/>
    <w:rPr>
      <w:rFonts w:hint="default" w:ascii="Trebuchet MS" w:hAnsi="Trebuchet MS" w:cs="Trebuchet MS"/>
      <w:sz w:val="16"/>
      <w:szCs w:val="16"/>
    </w:rPr>
  </w:style>
  <w:style w:type="paragraph" w:customStyle="1" w:styleId="121">
    <w:name w:val="0_иши"/>
    <w:basedOn w:val="1"/>
    <w:qFormat/>
    <w:uiPriority w:val="0"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character" w:customStyle="1" w:styleId="122">
    <w:name w:val="Текст концевой сноски Знак"/>
    <w:basedOn w:val="2"/>
    <w:link w:val="11"/>
    <w:semiHidden/>
    <w:qFormat/>
    <w:uiPriority w:val="99"/>
    <w:rPr>
      <w:rFonts w:ascii="Calibri" w:hAnsi="Calibri" w:cs="Calibri"/>
      <w:kern w:val="2"/>
      <w:lang w:eastAsia="zh-CN"/>
    </w:rPr>
  </w:style>
  <w:style w:type="paragraph" w:styleId="123">
    <w:name w:val="List Paragraph"/>
    <w:basedOn w:val="1"/>
    <w:qFormat/>
    <w:uiPriority w:val="34"/>
    <w:pPr>
      <w:ind w:left="720"/>
      <w:contextualSpacing/>
    </w:pPr>
  </w:style>
  <w:style w:type="paragraph" w:customStyle="1" w:styleId="124">
    <w:name w:val="1_Osn_Abz"/>
    <w:qFormat/>
    <w:uiPriority w:val="0"/>
    <w:pPr>
      <w:widowControl w:val="0"/>
      <w:suppressAutoHyphens/>
      <w:spacing w:before="120" w:after="120"/>
      <w:jc w:val="both"/>
    </w:pPr>
    <w:rPr>
      <w:rFonts w:ascii="Arial" w:hAnsi="Arial" w:eastAsia="MS Mincho" w:cs="Arial"/>
      <w:color w:val="000000"/>
      <w:lang w:val="ru-RU" w:eastAsia="zh-CN" w:bidi="ar-SA"/>
    </w:rPr>
  </w:style>
  <w:style w:type="paragraph" w:customStyle="1" w:styleId="125">
    <w:name w:val="Revision"/>
    <w:hidden/>
    <w:semiHidden/>
    <w:qFormat/>
    <w:uiPriority w:val="99"/>
    <w:rPr>
      <w:rFonts w:ascii="Calibri" w:hAnsi="Calibri" w:eastAsia="Times New Roman" w:cs="Calibri"/>
      <w:kern w:val="2"/>
      <w:sz w:val="22"/>
      <w:szCs w:val="22"/>
      <w:lang w:val="ru-RU" w:eastAsia="zh-CN" w:bidi="ar-SA"/>
    </w:rPr>
  </w:style>
  <w:style w:type="character" w:customStyle="1" w:styleId="126">
    <w:name w:val="ezkurwreuab5ozgtqnkl"/>
    <w:basedOn w:val="2"/>
    <w:qFormat/>
    <w:uiPriority w:val="0"/>
  </w:style>
  <w:style w:type="character" w:styleId="127">
    <w:name w:val="Placeholder Text"/>
    <w:basedOn w:val="2"/>
    <w:semiHidden/>
    <w:qFormat/>
    <w:uiPriority w:val="99"/>
    <w:rPr>
      <w:color w:val="808080"/>
    </w:rPr>
  </w:style>
  <w:style w:type="paragraph" w:customStyle="1" w:styleId="128">
    <w:name w:val="основной текст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360" w:lineRule="auto"/>
      <w:ind w:left="0" w:right="0" w:firstLine="709"/>
      <w:contextualSpacing w:val="0"/>
      <w:jc w:val="both"/>
    </w:pPr>
    <w:rPr>
      <w:rFonts w:hint="default" w:ascii="Arial" w:hAnsi="Arial" w:eastAsia="Times New Roman" w:cs="Arial"/>
      <w:color w:val="2D2D2D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footer" Target="footer4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81D66-D27D-4BFB-9A52-4B923534A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2360</Words>
  <Characters>13452</Characters>
  <Lines>112</Lines>
  <Paragraphs>31</Paragraphs>
  <TotalTime>0</TotalTime>
  <ScaleCrop>false</ScaleCrop>
  <LinksUpToDate>false</LinksUpToDate>
  <CharactersWithSpaces>15781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2024-05-28T04:56:00Z</dcterms:created>
  <dc:creator>Костылева</dc:creator>
  <cp:lastModifiedBy>n.badyina</cp:lastModifiedBy>
  <cp:lastPrinted>1995-11-21T14:41:00Z</cp:lastPrinted>
  <dcterms:modified xsi:type="dcterms:W3CDTF">2026-01-30T08:35:01Z</dcterms:modified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  <property fmtid="{D5CDD505-2E9C-101B-9397-08002B2CF9AE}" pid="3" name="KSOProductBuildVer">
    <vt:lpwstr>1049-12.2.0.23196</vt:lpwstr>
  </property>
  <property fmtid="{D5CDD505-2E9C-101B-9397-08002B2CF9AE}" pid="4" name="ICV">
    <vt:lpwstr>C4E28D9EE0D84D8798E1245F39F474E6_13</vt:lpwstr>
  </property>
</Properties>
</file>