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6615F2" w14:textId="77777777" w:rsidR="00DF03A4" w:rsidRDefault="00DF03A4">
      <w:pPr>
        <w:pStyle w:val="FORMATTEXT"/>
      </w:pPr>
    </w:p>
    <w:tbl>
      <w:tblPr>
        <w:tblW w:w="0" w:type="auto"/>
        <w:tblLayout w:type="fixed"/>
        <w:tblLook w:val="04A0" w:firstRow="1" w:lastRow="0" w:firstColumn="1" w:lastColumn="0" w:noHBand="0" w:noVBand="1"/>
      </w:tblPr>
      <w:tblGrid>
        <w:gridCol w:w="2376"/>
        <w:gridCol w:w="4820"/>
        <w:gridCol w:w="2542"/>
      </w:tblGrid>
      <w:tr w:rsidR="00DF03A4" w14:paraId="0F9FD994" w14:textId="77777777">
        <w:tc>
          <w:tcPr>
            <w:tcW w:w="9738" w:type="dxa"/>
            <w:gridSpan w:val="3"/>
            <w:tcBorders>
              <w:top w:val="single" w:sz="24" w:space="0" w:color="000000"/>
              <w:bottom w:val="single" w:sz="24" w:space="0" w:color="000000"/>
            </w:tcBorders>
          </w:tcPr>
          <w:p w14:paraId="4564CCFD" w14:textId="77777777" w:rsidR="00DF03A4" w:rsidRDefault="00000000">
            <w:pPr>
              <w:spacing w:before="240" w:after="0"/>
              <w:ind w:right="-144" w:hanging="142"/>
              <w:jc w:val="center"/>
            </w:pPr>
            <w:r>
              <w:rPr>
                <w:rFonts w:ascii="Arial" w:hAnsi="Arial" w:cs="Arial"/>
                <w:b/>
                <w:sz w:val="23"/>
                <w:szCs w:val="23"/>
                <w:lang w:eastAsia="en-US"/>
              </w:rPr>
              <w:t xml:space="preserve">ЕВРАЗИЙСКИЙ СОВЕТ ПО СТАНДАРТИЗАЦИИ, МЕТРОЛОГИИ И СЕРТИФИКАЦИИ  </w:t>
            </w:r>
          </w:p>
          <w:p w14:paraId="4718EB4A" w14:textId="77777777" w:rsidR="00DF03A4" w:rsidRDefault="00000000">
            <w:pPr>
              <w:ind w:right="-144" w:hanging="142"/>
              <w:jc w:val="center"/>
              <w:rPr>
                <w:lang w:val="en-US"/>
              </w:rPr>
            </w:pPr>
            <w:r>
              <w:rPr>
                <w:rFonts w:ascii="Arial" w:hAnsi="Arial" w:cs="Arial"/>
                <w:b/>
                <w:sz w:val="23"/>
                <w:szCs w:val="23"/>
                <w:lang w:val="en-US" w:eastAsia="en-US"/>
              </w:rPr>
              <w:t>(</w:t>
            </w:r>
            <w:r>
              <w:rPr>
                <w:rFonts w:ascii="Arial" w:hAnsi="Arial" w:cs="Arial"/>
                <w:b/>
                <w:sz w:val="23"/>
                <w:szCs w:val="23"/>
                <w:lang w:eastAsia="en-US"/>
              </w:rPr>
              <w:t>ЕАСС</w:t>
            </w:r>
            <w:r>
              <w:rPr>
                <w:rFonts w:ascii="Arial" w:hAnsi="Arial" w:cs="Arial"/>
                <w:b/>
                <w:sz w:val="23"/>
                <w:szCs w:val="23"/>
                <w:lang w:val="en-US" w:eastAsia="en-US"/>
              </w:rPr>
              <w:t>)</w:t>
            </w:r>
          </w:p>
          <w:p w14:paraId="22074682" w14:textId="77777777" w:rsidR="00DF03A4" w:rsidRDefault="00000000">
            <w:pPr>
              <w:ind w:right="-144" w:hanging="142"/>
              <w:jc w:val="center"/>
              <w:rPr>
                <w:lang w:val="en-US"/>
              </w:rPr>
            </w:pPr>
            <w:r>
              <w:rPr>
                <w:rFonts w:ascii="Arial" w:hAnsi="Arial" w:cs="Arial"/>
                <w:b/>
                <w:sz w:val="23"/>
                <w:szCs w:val="23"/>
                <w:lang w:val="en-US" w:eastAsia="en-US"/>
              </w:rPr>
              <w:t>EURO-ASIAN COUNCIL FOR STANDARDIZATION, METROLOGY AND CERTIFICATION</w:t>
            </w:r>
          </w:p>
          <w:p w14:paraId="0C28ADCA" w14:textId="77777777" w:rsidR="00DF03A4" w:rsidRDefault="00000000">
            <w:pPr>
              <w:spacing w:after="240"/>
              <w:ind w:right="-144" w:hanging="142"/>
              <w:jc w:val="center"/>
            </w:pPr>
            <w:r>
              <w:rPr>
                <w:rFonts w:ascii="Arial" w:hAnsi="Arial" w:cs="Arial"/>
                <w:b/>
                <w:sz w:val="23"/>
                <w:szCs w:val="23"/>
                <w:lang w:eastAsia="en-US"/>
              </w:rPr>
              <w:t>(EASC)</w:t>
            </w:r>
          </w:p>
        </w:tc>
      </w:tr>
      <w:tr w:rsidR="00DF03A4" w14:paraId="568E3156" w14:textId="77777777">
        <w:trPr>
          <w:trHeight w:val="1819"/>
        </w:trPr>
        <w:tc>
          <w:tcPr>
            <w:tcW w:w="2376" w:type="dxa"/>
            <w:tcBorders>
              <w:top w:val="single" w:sz="24" w:space="0" w:color="000000"/>
              <w:bottom w:val="single" w:sz="18" w:space="0" w:color="000000"/>
            </w:tcBorders>
            <w:vAlign w:val="center"/>
          </w:tcPr>
          <w:p w14:paraId="026AC947" w14:textId="77777777" w:rsidR="00DF03A4" w:rsidRDefault="00000000">
            <w:pPr>
              <w:spacing w:after="0" w:line="360" w:lineRule="auto"/>
              <w:jc w:val="center"/>
              <w:rPr>
                <w:rFonts w:ascii="Arial" w:hAnsi="Arial" w:cs="Arial"/>
                <w:b/>
                <w:spacing w:val="50"/>
                <w:sz w:val="28"/>
                <w:szCs w:val="28"/>
              </w:rPr>
            </w:pPr>
            <w:r>
              <w:rPr>
                <w:noProof/>
                <w:lang w:eastAsia="ru-RU"/>
              </w:rPr>
              <w:drawing>
                <wp:inline distT="0" distB="0" distL="0" distR="0" wp14:anchorId="0E753D35" wp14:editId="42B9D2AD">
                  <wp:extent cx="1021080" cy="10210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11" t="-11" r="-11" b="-11"/>
                          <a:stretch>
                            <a:fillRect/>
                          </a:stretch>
                        </pic:blipFill>
                        <pic:spPr>
                          <a:xfrm>
                            <a:off x="0" y="0"/>
                            <a:ext cx="1021080" cy="1021080"/>
                          </a:xfrm>
                          <a:prstGeom prst="rect">
                            <a:avLst/>
                          </a:prstGeom>
                          <a:solidFill>
                            <a:srgbClr val="FFFFFF"/>
                          </a:solidFill>
                          <a:ln>
                            <a:noFill/>
                          </a:ln>
                        </pic:spPr>
                      </pic:pic>
                    </a:graphicData>
                  </a:graphic>
                </wp:inline>
              </w:drawing>
            </w:r>
          </w:p>
        </w:tc>
        <w:tc>
          <w:tcPr>
            <w:tcW w:w="4820" w:type="dxa"/>
            <w:tcBorders>
              <w:top w:val="single" w:sz="24" w:space="0" w:color="000000"/>
              <w:bottom w:val="single" w:sz="18" w:space="0" w:color="000000"/>
            </w:tcBorders>
            <w:vAlign w:val="center"/>
          </w:tcPr>
          <w:p w14:paraId="55B85958" w14:textId="77777777" w:rsidR="00DF03A4" w:rsidRDefault="00000000">
            <w:pPr>
              <w:tabs>
                <w:tab w:val="left" w:pos="1293"/>
                <w:tab w:val="center" w:pos="5133"/>
              </w:tabs>
              <w:spacing w:line="360" w:lineRule="auto"/>
              <w:jc w:val="center"/>
            </w:pPr>
            <w:r>
              <w:rPr>
                <w:rFonts w:ascii="Arial" w:hAnsi="Arial" w:cs="Arial"/>
                <w:b/>
                <w:spacing w:val="50"/>
                <w:sz w:val="28"/>
                <w:szCs w:val="28"/>
              </w:rPr>
              <w:t>МЕЖГОСУДАРСТВЕННЫЙ</w:t>
            </w:r>
          </w:p>
          <w:p w14:paraId="1C4879C9" w14:textId="77777777" w:rsidR="00DF03A4" w:rsidRDefault="00000000">
            <w:pPr>
              <w:spacing w:line="360" w:lineRule="auto"/>
              <w:jc w:val="center"/>
            </w:pPr>
            <w:r>
              <w:rPr>
                <w:rFonts w:ascii="Arial" w:eastAsia="SimSun" w:hAnsi="Arial" w:cs="Arial"/>
                <w:b/>
                <w:spacing w:val="50"/>
                <w:sz w:val="28"/>
                <w:szCs w:val="28"/>
              </w:rPr>
              <w:t>СТАНДАРТ</w:t>
            </w:r>
          </w:p>
        </w:tc>
        <w:tc>
          <w:tcPr>
            <w:tcW w:w="2542" w:type="dxa"/>
            <w:tcBorders>
              <w:top w:val="single" w:sz="24" w:space="0" w:color="000000"/>
              <w:bottom w:val="single" w:sz="18" w:space="0" w:color="000000"/>
            </w:tcBorders>
          </w:tcPr>
          <w:p w14:paraId="2374E552" w14:textId="77777777" w:rsidR="00DF03A4" w:rsidRDefault="00000000">
            <w:pPr>
              <w:spacing w:before="360" w:after="0"/>
              <w:ind w:left="119"/>
            </w:pPr>
            <w:r>
              <w:rPr>
                <w:rFonts w:ascii="Arial" w:hAnsi="Arial" w:cs="Arial"/>
                <w:b/>
                <w:sz w:val="36"/>
                <w:szCs w:val="36"/>
                <w:lang w:eastAsia="en-US"/>
              </w:rPr>
              <w:t xml:space="preserve">ГОСТ </w:t>
            </w:r>
            <w:r>
              <w:br/>
            </w:r>
            <w:r>
              <w:rPr>
                <w:rFonts w:ascii="Arial" w:hAnsi="Arial" w:cs="Arial"/>
                <w:b/>
                <w:sz w:val="36"/>
                <w:szCs w:val="36"/>
                <w:lang w:val="en-US" w:eastAsia="en-US"/>
              </w:rPr>
              <w:t>ISO</w:t>
            </w:r>
            <w:r>
              <w:rPr>
                <w:rFonts w:ascii="Arial" w:hAnsi="Arial" w:cs="Arial"/>
                <w:b/>
                <w:sz w:val="36"/>
                <w:szCs w:val="36"/>
                <w:lang w:eastAsia="en-US"/>
              </w:rPr>
              <w:t xml:space="preserve"> 18074- </w:t>
            </w:r>
            <w:r>
              <w:rPr>
                <w:rFonts w:ascii="Arial" w:hAnsi="Arial" w:cs="Arial"/>
                <w:i/>
                <w:sz w:val="24"/>
                <w:szCs w:val="24"/>
                <w:lang w:eastAsia="en-US"/>
              </w:rPr>
              <w:t>(проект, RU, первая редакция)</w:t>
            </w:r>
          </w:p>
        </w:tc>
      </w:tr>
    </w:tbl>
    <w:p w14:paraId="28079313" w14:textId="77777777" w:rsidR="00DF03A4" w:rsidRDefault="00DF03A4">
      <w:pPr>
        <w:spacing w:line="360" w:lineRule="auto"/>
        <w:rPr>
          <w:rFonts w:ascii="Arial" w:hAnsi="Arial" w:cs="Arial"/>
          <w:b/>
          <w:sz w:val="28"/>
        </w:rPr>
      </w:pPr>
    </w:p>
    <w:p w14:paraId="45A209C8" w14:textId="77777777" w:rsidR="00DF03A4" w:rsidRDefault="00DF03A4">
      <w:pPr>
        <w:spacing w:line="360" w:lineRule="auto"/>
        <w:rPr>
          <w:rFonts w:ascii="Arial" w:hAnsi="Arial" w:cs="Arial"/>
          <w:b/>
          <w:sz w:val="28"/>
        </w:rPr>
      </w:pPr>
    </w:p>
    <w:p w14:paraId="745E1B3D" w14:textId="77777777" w:rsidR="00DF03A4" w:rsidRDefault="00DF03A4">
      <w:pPr>
        <w:spacing w:after="0" w:line="240" w:lineRule="auto"/>
        <w:jc w:val="center"/>
      </w:pPr>
    </w:p>
    <w:p w14:paraId="5947EE57" w14:textId="77777777" w:rsidR="00DF03A4" w:rsidRDefault="00000000">
      <w:pPr>
        <w:spacing w:after="0" w:line="240" w:lineRule="auto"/>
        <w:jc w:val="center"/>
        <w:rPr>
          <w:rFonts w:ascii="Arial" w:hAnsi="Arial" w:cs="Arial"/>
          <w:b/>
          <w:sz w:val="32"/>
          <w:szCs w:val="32"/>
        </w:rPr>
      </w:pPr>
      <w:r>
        <w:rPr>
          <w:rFonts w:ascii="Arial" w:hAnsi="Arial" w:cs="Arial"/>
          <w:b/>
          <w:sz w:val="32"/>
          <w:szCs w:val="32"/>
        </w:rPr>
        <w:t>МАТЕРИАЛЫ И ИЗДЕЛИЯ ТЕКСТИЛЬНЫЕ</w:t>
      </w:r>
    </w:p>
    <w:p w14:paraId="378F711F" w14:textId="77777777" w:rsidR="00DF03A4" w:rsidRDefault="00000000">
      <w:pPr>
        <w:spacing w:after="0" w:line="240" w:lineRule="auto"/>
        <w:jc w:val="center"/>
        <w:rPr>
          <w:rFonts w:ascii="Arial" w:hAnsi="Arial" w:cs="Arial"/>
          <w:b/>
          <w:sz w:val="32"/>
          <w:szCs w:val="32"/>
        </w:rPr>
      </w:pPr>
      <w:r>
        <w:rPr>
          <w:rFonts w:ascii="Arial" w:hAnsi="Arial" w:cs="Arial"/>
          <w:b/>
          <w:sz w:val="32"/>
          <w:szCs w:val="32"/>
        </w:rPr>
        <w:t xml:space="preserve">  </w:t>
      </w:r>
    </w:p>
    <w:p w14:paraId="14F39339" w14:textId="77777777" w:rsidR="00DF03A4" w:rsidRDefault="00000000">
      <w:pPr>
        <w:spacing w:after="0" w:line="360" w:lineRule="auto"/>
        <w:jc w:val="center"/>
        <w:rPr>
          <w:rFonts w:ascii="Arial" w:hAnsi="Arial" w:cs="Arial"/>
          <w:b/>
          <w:sz w:val="32"/>
          <w:szCs w:val="32"/>
        </w:rPr>
      </w:pPr>
      <w:r>
        <w:rPr>
          <w:rFonts w:ascii="Arial" w:hAnsi="Arial" w:cs="Arial"/>
          <w:b/>
          <w:sz w:val="32"/>
          <w:szCs w:val="32"/>
        </w:rPr>
        <w:t xml:space="preserve">Метод идентификация волокон животного происхождения </w:t>
      </w:r>
    </w:p>
    <w:p w14:paraId="5F63A6D4" w14:textId="77777777" w:rsidR="00DF03A4" w:rsidRDefault="00000000">
      <w:pPr>
        <w:spacing w:after="0" w:line="360" w:lineRule="auto"/>
        <w:jc w:val="center"/>
        <w:rPr>
          <w:rFonts w:ascii="Arial" w:hAnsi="Arial" w:cs="Arial"/>
          <w:b/>
          <w:sz w:val="32"/>
          <w:szCs w:val="32"/>
        </w:rPr>
      </w:pPr>
      <w:r>
        <w:rPr>
          <w:rFonts w:ascii="Arial" w:hAnsi="Arial" w:cs="Arial"/>
          <w:b/>
          <w:sz w:val="32"/>
          <w:szCs w:val="32"/>
        </w:rPr>
        <w:t>(кашемир, шерсть, волокно яка и их смесей) с помощью анализа ДНК</w:t>
      </w:r>
    </w:p>
    <w:p w14:paraId="0D040AE8" w14:textId="77777777" w:rsidR="00DF03A4" w:rsidRDefault="00DF03A4">
      <w:pPr>
        <w:spacing w:after="0"/>
        <w:jc w:val="center"/>
        <w:rPr>
          <w:rFonts w:ascii="Arial" w:hAnsi="Arial" w:cs="Arial"/>
          <w:b/>
          <w:sz w:val="32"/>
          <w:szCs w:val="32"/>
          <w:u w:val="single"/>
        </w:rPr>
      </w:pPr>
    </w:p>
    <w:p w14:paraId="6F230B5E" w14:textId="77777777" w:rsidR="00DF03A4" w:rsidRDefault="00DF03A4">
      <w:pPr>
        <w:spacing w:after="0"/>
        <w:jc w:val="center"/>
        <w:rPr>
          <w:rFonts w:ascii="Arial" w:hAnsi="Arial" w:cs="Arial"/>
          <w:b/>
          <w:sz w:val="32"/>
          <w:szCs w:val="32"/>
          <w:u w:val="single"/>
        </w:rPr>
      </w:pPr>
    </w:p>
    <w:p w14:paraId="2E7811FB" w14:textId="77777777" w:rsidR="00DF03A4" w:rsidRDefault="00DF03A4">
      <w:pPr>
        <w:spacing w:after="0"/>
        <w:jc w:val="center"/>
        <w:rPr>
          <w:rFonts w:ascii="Arial" w:hAnsi="Arial" w:cs="Arial"/>
          <w:b/>
          <w:sz w:val="32"/>
          <w:szCs w:val="32"/>
          <w:u w:val="single"/>
        </w:rPr>
      </w:pPr>
    </w:p>
    <w:p w14:paraId="4F569556" w14:textId="77777777" w:rsidR="00DF03A4" w:rsidRDefault="00000000">
      <w:pPr>
        <w:widowControl w:val="0"/>
        <w:spacing w:after="0" w:line="240" w:lineRule="auto"/>
        <w:jc w:val="center"/>
        <w:rPr>
          <w:rFonts w:ascii="Arial" w:hAnsi="Arial" w:cs="Arial"/>
          <w:b/>
          <w:sz w:val="24"/>
          <w:szCs w:val="24"/>
          <w:lang w:eastAsia="ar-SA"/>
        </w:rPr>
      </w:pPr>
      <w:r>
        <w:rPr>
          <w:rFonts w:ascii="Arial" w:hAnsi="Arial" w:cs="Arial"/>
          <w:b/>
          <w:bCs/>
          <w:sz w:val="24"/>
          <w:szCs w:val="24"/>
          <w:lang w:eastAsia="ar-SA"/>
        </w:rPr>
        <w:t>(</w:t>
      </w:r>
      <w:r>
        <w:rPr>
          <w:rFonts w:ascii="Arial" w:hAnsi="Arial" w:cs="Arial"/>
          <w:b/>
          <w:bCs/>
          <w:sz w:val="24"/>
          <w:szCs w:val="24"/>
          <w:lang w:val="en-US" w:eastAsia="ar-SA"/>
        </w:rPr>
        <w:t>ISO</w:t>
      </w:r>
      <w:r>
        <w:rPr>
          <w:rFonts w:ascii="Arial" w:hAnsi="Arial" w:cs="Arial"/>
          <w:b/>
          <w:bCs/>
          <w:sz w:val="24"/>
          <w:szCs w:val="24"/>
          <w:lang w:eastAsia="ar-SA"/>
        </w:rPr>
        <w:t xml:space="preserve"> 18074:2015,</w:t>
      </w:r>
      <w:r>
        <w:rPr>
          <w:rFonts w:ascii="Arial" w:hAnsi="Arial" w:cs="Arial"/>
          <w:b/>
          <w:sz w:val="28"/>
          <w:szCs w:val="20"/>
          <w:lang w:eastAsia="ar-SA"/>
        </w:rPr>
        <w:t xml:space="preserve"> </w:t>
      </w:r>
      <w:r>
        <w:rPr>
          <w:rFonts w:ascii="Arial" w:hAnsi="Arial" w:cs="Arial"/>
          <w:b/>
          <w:sz w:val="24"/>
          <w:szCs w:val="24"/>
          <w:lang w:val="en-US" w:eastAsia="ar-SA"/>
        </w:rPr>
        <w:t>IDT</w:t>
      </w:r>
      <w:r>
        <w:rPr>
          <w:rFonts w:ascii="Arial" w:hAnsi="Arial" w:cs="Arial"/>
          <w:b/>
          <w:sz w:val="24"/>
          <w:szCs w:val="24"/>
          <w:lang w:eastAsia="ar-SA"/>
        </w:rPr>
        <w:t>)</w:t>
      </w:r>
    </w:p>
    <w:p w14:paraId="47ABE533" w14:textId="77777777" w:rsidR="00DF03A4" w:rsidRDefault="00DF03A4">
      <w:pPr>
        <w:widowControl w:val="0"/>
        <w:spacing w:after="0" w:line="240" w:lineRule="auto"/>
        <w:jc w:val="center"/>
        <w:rPr>
          <w:rFonts w:ascii="Arial" w:hAnsi="Arial" w:cs="Arial"/>
          <w:b/>
          <w:sz w:val="24"/>
          <w:szCs w:val="24"/>
          <w:lang w:eastAsia="ar-SA"/>
        </w:rPr>
      </w:pPr>
    </w:p>
    <w:p w14:paraId="2884B104" w14:textId="77777777" w:rsidR="00DF03A4" w:rsidRDefault="00DF03A4">
      <w:pPr>
        <w:widowControl w:val="0"/>
        <w:spacing w:after="0" w:line="240" w:lineRule="auto"/>
        <w:jc w:val="center"/>
      </w:pPr>
    </w:p>
    <w:p w14:paraId="0587B7FB" w14:textId="77777777" w:rsidR="00DF03A4" w:rsidRDefault="00DF03A4">
      <w:pPr>
        <w:pStyle w:val="a0"/>
        <w:jc w:val="center"/>
        <w:rPr>
          <w:rFonts w:ascii="Arial" w:hAnsi="Arial" w:cs="Arial"/>
          <w:b/>
          <w:bCs/>
          <w:i/>
          <w:iCs/>
          <w:sz w:val="28"/>
          <w:szCs w:val="24"/>
          <w:lang w:eastAsia="ar-SA"/>
        </w:rPr>
      </w:pPr>
    </w:p>
    <w:p w14:paraId="42A9BD46" w14:textId="77777777" w:rsidR="00DF03A4" w:rsidRDefault="00000000">
      <w:pPr>
        <w:spacing w:line="360" w:lineRule="auto"/>
        <w:ind w:firstLine="709"/>
        <w:jc w:val="center"/>
        <w:rPr>
          <w:rFonts w:ascii="Arial" w:hAnsi="Arial" w:cs="Arial"/>
          <w:i/>
          <w:sz w:val="24"/>
          <w:szCs w:val="24"/>
          <w:lang w:eastAsia="en-US"/>
        </w:rPr>
      </w:pPr>
      <w:r>
        <w:rPr>
          <w:rFonts w:ascii="Arial" w:hAnsi="Arial" w:cs="Arial"/>
          <w:i/>
          <w:sz w:val="24"/>
          <w:szCs w:val="24"/>
          <w:lang w:eastAsia="en-US"/>
        </w:rPr>
        <w:t>Настоящий проект стандарта не подлежит применению до его принятия</w:t>
      </w:r>
    </w:p>
    <w:p w14:paraId="04CEFCE7" w14:textId="77777777" w:rsidR="00DF03A4" w:rsidRDefault="00DF03A4">
      <w:pPr>
        <w:spacing w:line="360" w:lineRule="auto"/>
        <w:ind w:firstLine="709"/>
        <w:jc w:val="center"/>
        <w:rPr>
          <w:rFonts w:ascii="Arial" w:hAnsi="Arial" w:cs="Arial"/>
          <w:i/>
          <w:sz w:val="24"/>
          <w:szCs w:val="24"/>
          <w:lang w:eastAsia="en-US"/>
        </w:rPr>
      </w:pPr>
    </w:p>
    <w:p w14:paraId="13C8CE90" w14:textId="77777777" w:rsidR="00DF03A4" w:rsidRDefault="00DF03A4">
      <w:pPr>
        <w:spacing w:line="360" w:lineRule="auto"/>
        <w:ind w:firstLine="709"/>
        <w:jc w:val="center"/>
        <w:rPr>
          <w:rFonts w:ascii="Arial" w:hAnsi="Arial" w:cs="Arial"/>
          <w:i/>
          <w:sz w:val="24"/>
          <w:szCs w:val="24"/>
          <w:lang w:eastAsia="en-US"/>
        </w:rPr>
      </w:pPr>
    </w:p>
    <w:p w14:paraId="19A916F9" w14:textId="77777777" w:rsidR="00DF03A4" w:rsidRDefault="00DF03A4">
      <w:pPr>
        <w:spacing w:line="360" w:lineRule="auto"/>
        <w:ind w:firstLine="709"/>
        <w:jc w:val="center"/>
        <w:rPr>
          <w:rFonts w:ascii="Arial" w:hAnsi="Arial" w:cs="Arial"/>
          <w:i/>
          <w:sz w:val="24"/>
          <w:szCs w:val="24"/>
          <w:lang w:eastAsia="en-US"/>
        </w:rPr>
      </w:pPr>
    </w:p>
    <w:p w14:paraId="06E30BD4" w14:textId="77777777" w:rsidR="00DF03A4" w:rsidRDefault="00000000">
      <w:pPr>
        <w:pStyle w:val="HEADERTEXT"/>
        <w:jc w:val="center"/>
        <w:rPr>
          <w:color w:val="auto"/>
        </w:rPr>
      </w:pPr>
      <w:r>
        <w:rPr>
          <w:b/>
          <w:bCs/>
          <w:color w:val="auto"/>
        </w:rPr>
        <w:t>Минск</w:t>
      </w:r>
    </w:p>
    <w:p w14:paraId="4F496E6D" w14:textId="77777777" w:rsidR="00DF03A4" w:rsidRDefault="00000000">
      <w:pPr>
        <w:pStyle w:val="HEADERTEXT"/>
        <w:jc w:val="center"/>
        <w:rPr>
          <w:color w:val="auto"/>
        </w:rPr>
      </w:pPr>
      <w:r>
        <w:rPr>
          <w:b/>
          <w:bCs/>
          <w:color w:val="auto"/>
        </w:rPr>
        <w:t>Евразийский совет по стандартизации, метрологии и сертификации</w:t>
      </w:r>
    </w:p>
    <w:p w14:paraId="4F1E1E18" w14:textId="77777777" w:rsidR="00DF03A4" w:rsidRDefault="00000000">
      <w:pPr>
        <w:pStyle w:val="HEADERTEXT"/>
        <w:jc w:val="center"/>
        <w:rPr>
          <w:b/>
          <w:bCs/>
          <w:color w:val="auto"/>
        </w:rPr>
      </w:pPr>
      <w:r>
        <w:rPr>
          <w:b/>
          <w:bCs/>
          <w:color w:val="auto"/>
        </w:rPr>
        <w:t>****</w:t>
      </w:r>
    </w:p>
    <w:p w14:paraId="51755808" w14:textId="77777777" w:rsidR="00DF03A4" w:rsidRDefault="00DF03A4">
      <w:pPr>
        <w:sectPr w:rsidR="00DF03A4">
          <w:headerReference w:type="even" r:id="rId10"/>
          <w:headerReference w:type="default" r:id="rId11"/>
          <w:footerReference w:type="even" r:id="rId12"/>
          <w:footerReference w:type="default" r:id="rId13"/>
          <w:footnotePr>
            <w:numRestart w:val="eachPage"/>
          </w:footnotePr>
          <w:pgSz w:w="11906" w:h="16838"/>
          <w:pgMar w:top="993" w:right="851" w:bottom="1134" w:left="1418" w:header="278" w:footer="278" w:gutter="0"/>
          <w:pgNumType w:fmt="lowerRoman" w:start="1"/>
          <w:cols w:space="720"/>
          <w:titlePg/>
          <w:docGrid w:linePitch="312" w:charSpace="-2254"/>
        </w:sectPr>
      </w:pPr>
    </w:p>
    <w:p w14:paraId="1DBF1887" w14:textId="77777777" w:rsidR="00DF03A4" w:rsidRDefault="00DF03A4">
      <w:pPr>
        <w:pStyle w:val="HEADERTEXT"/>
        <w:spacing w:line="360" w:lineRule="auto"/>
        <w:jc w:val="center"/>
        <w:rPr>
          <w:b/>
          <w:bCs/>
          <w:color w:val="auto"/>
          <w:sz w:val="24"/>
          <w:szCs w:val="24"/>
        </w:rPr>
      </w:pPr>
    </w:p>
    <w:p w14:paraId="471CC2EB" w14:textId="77777777" w:rsidR="00DF03A4" w:rsidRDefault="00000000">
      <w:pPr>
        <w:pStyle w:val="HEADERTEXT"/>
        <w:spacing w:line="360" w:lineRule="auto"/>
        <w:jc w:val="center"/>
        <w:rPr>
          <w:color w:val="auto"/>
        </w:rPr>
      </w:pPr>
      <w:r>
        <w:rPr>
          <w:b/>
          <w:bCs/>
          <w:color w:val="auto"/>
          <w:sz w:val="24"/>
          <w:szCs w:val="24"/>
        </w:rPr>
        <w:lastRenderedPageBreak/>
        <w:t>Предисловие</w:t>
      </w:r>
    </w:p>
    <w:p w14:paraId="356E7CFA" w14:textId="77777777" w:rsidR="00DF03A4" w:rsidRDefault="00000000">
      <w:pPr>
        <w:pStyle w:val="FORMATTEXT"/>
        <w:spacing w:line="360" w:lineRule="auto"/>
        <w:ind w:firstLine="568"/>
        <w:jc w:val="both"/>
      </w:pPr>
      <w:r>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ABD40DC" w14:textId="77777777" w:rsidR="00DF03A4" w:rsidRDefault="00000000">
      <w:pPr>
        <w:pStyle w:val="210"/>
        <w:widowControl/>
        <w:suppressAutoHyphens w:val="0"/>
        <w:spacing w:line="360" w:lineRule="auto"/>
        <w:ind w:firstLine="709"/>
        <w:jc w:val="both"/>
      </w:pPr>
      <w:r>
        <w:rPr>
          <w:rFonts w:ascii="Arial" w:hAnsi="Arial" w:cs="Arial"/>
          <w:b w:val="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96E210B" w14:textId="77777777" w:rsidR="00DF03A4" w:rsidRDefault="00000000">
      <w:pPr>
        <w:pStyle w:val="FORMATTEXT"/>
        <w:spacing w:line="360" w:lineRule="auto"/>
        <w:ind w:firstLine="709"/>
        <w:jc w:val="both"/>
      </w:pPr>
      <w:r>
        <w:rPr>
          <w:b/>
          <w:bCs/>
          <w:sz w:val="24"/>
          <w:szCs w:val="24"/>
        </w:rPr>
        <w:t>Сведения о стандарте</w:t>
      </w:r>
    </w:p>
    <w:p w14:paraId="10F69D22" w14:textId="77777777" w:rsidR="00DF03A4" w:rsidRDefault="00000000">
      <w:pPr>
        <w:tabs>
          <w:tab w:val="left" w:pos="0"/>
          <w:tab w:val="left" w:pos="9498"/>
        </w:tabs>
        <w:spacing w:line="360" w:lineRule="auto"/>
        <w:ind w:firstLine="720"/>
        <w:jc w:val="both"/>
      </w:pPr>
      <w:r>
        <w:rPr>
          <w:rFonts w:ascii="Arial" w:hAnsi="Arial" w:cs="Arial"/>
          <w:sz w:val="24"/>
          <w:szCs w:val="24"/>
        </w:rPr>
        <w:t>1 ПОДГОТОВЛЕН Акционерным обществом «Инновационный научно-производственный центр текстильной и легкой промышленности» (АО «ИНПЦ ТЛП»)  на основе собственного перевода на русский язык англоязычной версии стандарта, указанного в пункте 4</w:t>
      </w:r>
    </w:p>
    <w:p w14:paraId="5FF6D7D3" w14:textId="77777777" w:rsidR="00DF03A4" w:rsidRDefault="00000000">
      <w:pPr>
        <w:tabs>
          <w:tab w:val="left" w:pos="0"/>
          <w:tab w:val="left" w:pos="9498"/>
        </w:tabs>
        <w:spacing w:line="360" w:lineRule="auto"/>
        <w:ind w:firstLine="720"/>
        <w:jc w:val="both"/>
      </w:pPr>
      <w:r>
        <w:rPr>
          <w:rFonts w:ascii="Arial" w:hAnsi="Arial" w:cs="Arial"/>
          <w:sz w:val="24"/>
          <w:szCs w:val="24"/>
        </w:rPr>
        <w:t>2 ВНЕСЕН Федеральным агентством по техническому регулированию и метрологии.</w:t>
      </w:r>
    </w:p>
    <w:p w14:paraId="1BC29584" w14:textId="77777777" w:rsidR="00DF03A4" w:rsidRDefault="00000000">
      <w:pPr>
        <w:pStyle w:val="FORMATTEXT"/>
        <w:spacing w:line="360" w:lineRule="auto"/>
        <w:ind w:firstLine="709"/>
        <w:jc w:val="both"/>
        <w:rPr>
          <w:sz w:val="22"/>
        </w:rPr>
      </w:pPr>
      <w:r>
        <w:rPr>
          <w:sz w:val="24"/>
          <w:szCs w:val="24"/>
        </w:rPr>
        <w:t xml:space="preserve">3 ПРИНЯТ Евразийским советом по стандартизации, метрологии и сертификации (протокол от       </w:t>
      </w:r>
      <w:r>
        <w:rPr>
          <w:sz w:val="24"/>
          <w:szCs w:val="23"/>
        </w:rPr>
        <w:t xml:space="preserve">                                         №                     )</w:t>
      </w:r>
      <w:r>
        <w:rPr>
          <w:sz w:val="28"/>
          <w:szCs w:val="24"/>
        </w:rPr>
        <w:t xml:space="preserve"> </w:t>
      </w:r>
    </w:p>
    <w:p w14:paraId="12EEB6F5" w14:textId="77777777" w:rsidR="00DF03A4" w:rsidRDefault="00000000">
      <w:pPr>
        <w:pStyle w:val="FORMATTEXT"/>
        <w:spacing w:line="360" w:lineRule="auto"/>
        <w:ind w:firstLine="709"/>
        <w:jc w:val="both"/>
        <w:rPr>
          <w:sz w:val="24"/>
        </w:rPr>
      </w:pPr>
      <w:r>
        <w:rPr>
          <w:sz w:val="24"/>
        </w:rPr>
        <w:t>За принятие проголосовали:</w:t>
      </w:r>
    </w:p>
    <w:tbl>
      <w:tblPr>
        <w:tblW w:w="0" w:type="auto"/>
        <w:jc w:val="center"/>
        <w:tblLayout w:type="fixed"/>
        <w:tblCellMar>
          <w:left w:w="28" w:type="dxa"/>
          <w:right w:w="28" w:type="dxa"/>
        </w:tblCellMar>
        <w:tblLook w:val="04A0" w:firstRow="1" w:lastRow="0" w:firstColumn="1" w:lastColumn="0" w:noHBand="0" w:noVBand="1"/>
      </w:tblPr>
      <w:tblGrid>
        <w:gridCol w:w="2836"/>
        <w:gridCol w:w="1843"/>
        <w:gridCol w:w="5107"/>
      </w:tblGrid>
      <w:tr w:rsidR="00DF03A4" w14:paraId="3116EA94" w14:textId="77777777">
        <w:trPr>
          <w:tblHeader/>
          <w:jc w:val="center"/>
        </w:trPr>
        <w:tc>
          <w:tcPr>
            <w:tcW w:w="2836" w:type="dxa"/>
            <w:tcBorders>
              <w:top w:val="single" w:sz="6" w:space="0" w:color="000000"/>
              <w:left w:val="single" w:sz="6" w:space="0" w:color="000000"/>
              <w:bottom w:val="single" w:sz="6" w:space="0" w:color="000000"/>
            </w:tcBorders>
            <w:shd w:val="clear" w:color="auto" w:fill="FFFFFF"/>
          </w:tcPr>
          <w:p w14:paraId="6AED8BD9" w14:textId="77777777" w:rsidR="00DF03A4" w:rsidRDefault="00000000">
            <w:pPr>
              <w:shd w:val="clear" w:color="auto" w:fill="FFFFFF"/>
              <w:spacing w:after="0" w:line="240" w:lineRule="auto"/>
              <w:jc w:val="center"/>
            </w:pPr>
            <w:r>
              <w:rPr>
                <w:rFonts w:ascii="Arial" w:hAnsi="Arial" w:cs="Arial"/>
                <w:sz w:val="24"/>
                <w:szCs w:val="24"/>
              </w:rPr>
              <w:t xml:space="preserve">Краткое наименование страны по МК </w:t>
            </w:r>
          </w:p>
          <w:p w14:paraId="361B0289" w14:textId="77777777" w:rsidR="00DF03A4" w:rsidRDefault="00000000">
            <w:pPr>
              <w:shd w:val="clear" w:color="auto" w:fill="FFFFFF"/>
              <w:spacing w:after="0" w:line="240" w:lineRule="auto"/>
              <w:jc w:val="center"/>
            </w:pPr>
            <w:r>
              <w:rPr>
                <w:rFonts w:ascii="Arial" w:hAnsi="Arial" w:cs="Arial"/>
                <w:sz w:val="24"/>
                <w:szCs w:val="24"/>
              </w:rPr>
              <w:t>(ИСО 3166) 004-97</w:t>
            </w:r>
          </w:p>
        </w:tc>
        <w:tc>
          <w:tcPr>
            <w:tcW w:w="1843" w:type="dxa"/>
            <w:tcBorders>
              <w:top w:val="single" w:sz="6" w:space="0" w:color="000000"/>
              <w:left w:val="single" w:sz="6" w:space="0" w:color="000000"/>
              <w:bottom w:val="single" w:sz="6" w:space="0" w:color="000000"/>
            </w:tcBorders>
            <w:shd w:val="clear" w:color="auto" w:fill="FFFFFF"/>
          </w:tcPr>
          <w:p w14:paraId="453D219A" w14:textId="77777777" w:rsidR="00DF03A4" w:rsidRDefault="00000000">
            <w:pPr>
              <w:shd w:val="clear" w:color="auto" w:fill="FFFFFF"/>
              <w:spacing w:after="0" w:line="240" w:lineRule="auto"/>
              <w:jc w:val="center"/>
            </w:pPr>
            <w:r>
              <w:rPr>
                <w:rFonts w:ascii="Arial" w:hAnsi="Arial" w:cs="Arial"/>
                <w:sz w:val="24"/>
                <w:szCs w:val="24"/>
              </w:rPr>
              <w:t>Код страны по МК (ИСО 3166) 004-97</w:t>
            </w: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553EF6FF" w14:textId="77777777" w:rsidR="00DF03A4" w:rsidRDefault="00000000">
            <w:pPr>
              <w:shd w:val="clear" w:color="auto" w:fill="FFFFFF"/>
              <w:spacing w:after="0" w:line="240" w:lineRule="auto"/>
              <w:jc w:val="center"/>
            </w:pPr>
            <w:r>
              <w:rPr>
                <w:rFonts w:ascii="Arial" w:hAnsi="Arial" w:cs="Arial"/>
                <w:sz w:val="24"/>
                <w:szCs w:val="24"/>
              </w:rPr>
              <w:t xml:space="preserve">Сокращенное наименование </w:t>
            </w:r>
          </w:p>
          <w:p w14:paraId="6B967D9C" w14:textId="77777777" w:rsidR="00DF03A4" w:rsidRDefault="00000000">
            <w:pPr>
              <w:shd w:val="clear" w:color="auto" w:fill="FFFFFF"/>
              <w:spacing w:after="0" w:line="240" w:lineRule="auto"/>
              <w:jc w:val="center"/>
            </w:pPr>
            <w:r>
              <w:rPr>
                <w:rFonts w:ascii="Arial" w:hAnsi="Arial" w:cs="Arial"/>
                <w:sz w:val="24"/>
                <w:szCs w:val="24"/>
              </w:rPr>
              <w:t xml:space="preserve">национального органа </w:t>
            </w:r>
          </w:p>
          <w:p w14:paraId="075DB5DF" w14:textId="77777777" w:rsidR="00DF03A4" w:rsidRDefault="00000000">
            <w:pPr>
              <w:shd w:val="clear" w:color="auto" w:fill="FFFFFF"/>
              <w:spacing w:after="0" w:line="240" w:lineRule="auto"/>
              <w:jc w:val="center"/>
            </w:pPr>
            <w:r>
              <w:rPr>
                <w:rFonts w:ascii="Arial" w:hAnsi="Arial" w:cs="Arial"/>
                <w:sz w:val="24"/>
                <w:szCs w:val="24"/>
              </w:rPr>
              <w:t>по стандартизации</w:t>
            </w:r>
          </w:p>
        </w:tc>
      </w:tr>
      <w:tr w:rsidR="00DF03A4" w14:paraId="2308915D" w14:textId="77777777">
        <w:trPr>
          <w:trHeight w:val="188"/>
          <w:jc w:val="center"/>
        </w:trPr>
        <w:tc>
          <w:tcPr>
            <w:tcW w:w="2836" w:type="dxa"/>
            <w:tcBorders>
              <w:top w:val="single" w:sz="6" w:space="0" w:color="000000"/>
              <w:left w:val="single" w:sz="6" w:space="0" w:color="000000"/>
              <w:bottom w:val="single" w:sz="6" w:space="0" w:color="000000"/>
            </w:tcBorders>
            <w:shd w:val="clear" w:color="auto" w:fill="FFFFFF"/>
          </w:tcPr>
          <w:p w14:paraId="5731FCF1" w14:textId="77777777" w:rsidR="00DF03A4" w:rsidRDefault="00DF03A4">
            <w:pPr>
              <w:shd w:val="clear" w:color="auto" w:fill="FFFFFF"/>
              <w:snapToGrid w:val="0"/>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33C186D6" w14:textId="77777777" w:rsidR="00DF03A4" w:rsidRDefault="00DF03A4">
            <w:pPr>
              <w:shd w:val="clear" w:color="auto" w:fill="FFFFFF"/>
              <w:snapToGrid w:val="0"/>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225E9F0E" w14:textId="77777777" w:rsidR="00DF03A4" w:rsidRDefault="00DF03A4">
            <w:pPr>
              <w:shd w:val="clear" w:color="auto" w:fill="FFFFFF"/>
              <w:snapToGrid w:val="0"/>
              <w:spacing w:after="0" w:line="240" w:lineRule="auto"/>
              <w:rPr>
                <w:rFonts w:ascii="Arial" w:hAnsi="Arial" w:cs="Arial"/>
                <w:sz w:val="24"/>
                <w:szCs w:val="24"/>
              </w:rPr>
            </w:pPr>
          </w:p>
        </w:tc>
      </w:tr>
      <w:tr w:rsidR="00DF03A4" w14:paraId="0528A41F"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1ABD55E2" w14:textId="77777777" w:rsidR="00DF03A4" w:rsidRDefault="00DF03A4">
            <w:pPr>
              <w:shd w:val="clear" w:color="auto" w:fill="FFFFFF"/>
              <w:snapToGrid w:val="0"/>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6C94824F" w14:textId="77777777" w:rsidR="00DF03A4" w:rsidRDefault="00DF03A4">
            <w:pPr>
              <w:shd w:val="clear" w:color="auto" w:fill="FFFFFF"/>
              <w:snapToGrid w:val="0"/>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18580E48" w14:textId="77777777" w:rsidR="00DF03A4" w:rsidRDefault="00DF03A4">
            <w:pPr>
              <w:shd w:val="clear" w:color="auto" w:fill="FFFFFF"/>
              <w:snapToGrid w:val="0"/>
              <w:spacing w:after="0" w:line="240" w:lineRule="auto"/>
              <w:rPr>
                <w:rFonts w:ascii="Arial" w:hAnsi="Arial" w:cs="Arial"/>
                <w:sz w:val="24"/>
                <w:szCs w:val="24"/>
              </w:rPr>
            </w:pPr>
          </w:p>
        </w:tc>
      </w:tr>
      <w:tr w:rsidR="00DF03A4" w14:paraId="51543036"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032CE313" w14:textId="77777777" w:rsidR="00DF03A4" w:rsidRDefault="00DF03A4">
            <w:pPr>
              <w:shd w:val="clear" w:color="auto" w:fill="FFFFFF"/>
              <w:snapToGrid w:val="0"/>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6C101103" w14:textId="77777777" w:rsidR="00DF03A4" w:rsidRDefault="00DF03A4">
            <w:pPr>
              <w:shd w:val="clear" w:color="auto" w:fill="FFFFFF"/>
              <w:snapToGrid w:val="0"/>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3F699A60" w14:textId="77777777" w:rsidR="00DF03A4" w:rsidRDefault="00DF03A4">
            <w:pPr>
              <w:shd w:val="clear" w:color="auto" w:fill="FFFFFF"/>
              <w:snapToGrid w:val="0"/>
              <w:spacing w:after="0" w:line="240" w:lineRule="auto"/>
              <w:ind w:hanging="34"/>
              <w:rPr>
                <w:rFonts w:ascii="Arial" w:hAnsi="Arial" w:cs="Arial"/>
                <w:sz w:val="24"/>
                <w:szCs w:val="24"/>
              </w:rPr>
            </w:pPr>
          </w:p>
        </w:tc>
      </w:tr>
      <w:tr w:rsidR="00DF03A4" w14:paraId="43CAE67B"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25CA7191" w14:textId="77777777" w:rsidR="00DF03A4" w:rsidRDefault="00DF03A4">
            <w:pPr>
              <w:shd w:val="clear" w:color="auto" w:fill="FFFFFF"/>
              <w:snapToGrid w:val="0"/>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62739B5E" w14:textId="77777777" w:rsidR="00DF03A4" w:rsidRDefault="00DF03A4">
            <w:pPr>
              <w:shd w:val="clear" w:color="auto" w:fill="FFFFFF"/>
              <w:snapToGrid w:val="0"/>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081C613C" w14:textId="77777777" w:rsidR="00DF03A4" w:rsidRDefault="00DF03A4">
            <w:pPr>
              <w:shd w:val="clear" w:color="auto" w:fill="FFFFFF"/>
              <w:snapToGrid w:val="0"/>
              <w:spacing w:after="0" w:line="240" w:lineRule="auto"/>
              <w:ind w:hanging="34"/>
              <w:rPr>
                <w:rFonts w:ascii="Arial" w:hAnsi="Arial" w:cs="Arial"/>
                <w:sz w:val="24"/>
                <w:szCs w:val="24"/>
              </w:rPr>
            </w:pPr>
          </w:p>
        </w:tc>
      </w:tr>
    </w:tbl>
    <w:p w14:paraId="59F8D28D" w14:textId="77777777" w:rsidR="00DF03A4" w:rsidRDefault="00DF03A4">
      <w:pPr>
        <w:pStyle w:val="FORMATTEXT"/>
        <w:spacing w:line="360" w:lineRule="auto"/>
        <w:jc w:val="both"/>
        <w:rPr>
          <w:sz w:val="24"/>
          <w:szCs w:val="24"/>
        </w:rPr>
      </w:pPr>
    </w:p>
    <w:p w14:paraId="39B24B35" w14:textId="77777777" w:rsidR="00DF03A4" w:rsidRDefault="00000000">
      <w:pPr>
        <w:pStyle w:val="FORMATTEXT"/>
        <w:spacing w:line="360" w:lineRule="auto"/>
        <w:ind w:firstLine="709"/>
        <w:jc w:val="both"/>
        <w:rPr>
          <w:sz w:val="24"/>
          <w:szCs w:val="24"/>
          <w:lang w:val="en-US"/>
        </w:rPr>
        <w:sectPr w:rsidR="00DF03A4">
          <w:footerReference w:type="even" r:id="rId14"/>
          <w:footerReference w:type="default" r:id="rId15"/>
          <w:footnotePr>
            <w:numRestart w:val="eachPage"/>
          </w:footnotePr>
          <w:type w:val="continuous"/>
          <w:pgSz w:w="11906" w:h="16838"/>
          <w:pgMar w:top="1099" w:right="851" w:bottom="1134" w:left="1418" w:header="278" w:footer="278" w:gutter="0"/>
          <w:pgNumType w:fmt="lowerRoman" w:start="2"/>
          <w:cols w:space="720"/>
          <w:docGrid w:linePitch="299"/>
        </w:sectPr>
      </w:pPr>
      <w:r>
        <w:rPr>
          <w:sz w:val="24"/>
          <w:szCs w:val="24"/>
        </w:rPr>
        <w:t xml:space="preserve">4 Настоящий стандарт идентичен международному стандарту </w:t>
      </w:r>
      <w:r>
        <w:rPr>
          <w:sz w:val="24"/>
          <w:szCs w:val="24"/>
          <w:lang w:val="en-US"/>
        </w:rPr>
        <w:t>ISO</w:t>
      </w:r>
      <w:r>
        <w:rPr>
          <w:sz w:val="24"/>
          <w:szCs w:val="24"/>
        </w:rPr>
        <w:t> 18074:2015 «Материалы и изделия текстильные. Метод идентификации некоторых волокон животного происхождения (кашемир, шерсть, волокно яка и их смесей) с помощью анализа ДНК</w:t>
      </w:r>
      <w:r>
        <w:rPr>
          <w:sz w:val="24"/>
          <w:szCs w:val="24"/>
          <w:lang w:val="en-US"/>
        </w:rPr>
        <w:t xml:space="preserve">» (ISO </w:t>
      </w:r>
      <w:r>
        <w:rPr>
          <w:sz w:val="24"/>
          <w:szCs w:val="24"/>
        </w:rPr>
        <w:t>18074</w:t>
      </w:r>
      <w:r>
        <w:rPr>
          <w:sz w:val="24"/>
          <w:szCs w:val="24"/>
          <w:lang w:val="en-US"/>
        </w:rPr>
        <w:t>-1:201</w:t>
      </w:r>
      <w:r>
        <w:rPr>
          <w:sz w:val="24"/>
          <w:szCs w:val="24"/>
        </w:rPr>
        <w:t>5</w:t>
      </w:r>
      <w:r>
        <w:rPr>
          <w:sz w:val="24"/>
          <w:szCs w:val="24"/>
          <w:lang w:val="en-US"/>
        </w:rPr>
        <w:t>, Textiles — Identification of some animal fibres by DNA analysis method — Cashmere, wool, yak and their blends, IDT).</w:t>
      </w:r>
    </w:p>
    <w:p w14:paraId="07FBFDE2" w14:textId="77777777" w:rsidR="00DF03A4" w:rsidRDefault="00000000">
      <w:pPr>
        <w:pStyle w:val="FORMATTEXT"/>
        <w:spacing w:line="360" w:lineRule="auto"/>
        <w:ind w:firstLine="709"/>
        <w:jc w:val="both"/>
        <w:rPr>
          <w:sz w:val="24"/>
          <w:szCs w:val="24"/>
        </w:rPr>
      </w:pPr>
      <w:r>
        <w:rPr>
          <w:sz w:val="24"/>
          <w:szCs w:val="24"/>
        </w:rPr>
        <w:lastRenderedPageBreak/>
        <w:t>Международный стандарт разработан Техническим комитетом ISO TC 38 «Текстиль» Международной организации по стандартизации (ISO).</w:t>
      </w:r>
    </w:p>
    <w:p w14:paraId="69478178" w14:textId="77777777" w:rsidR="00DF03A4" w:rsidRDefault="00000000">
      <w:pPr>
        <w:pStyle w:val="FORMATTEXT"/>
        <w:spacing w:after="200" w:line="360" w:lineRule="auto"/>
        <w:ind w:firstLine="709"/>
        <w:jc w:val="both"/>
      </w:pPr>
      <w:r>
        <w:rPr>
          <w:sz w:val="24"/>
          <w:szCs w:val="24"/>
        </w:rPr>
        <w:t xml:space="preserve">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w:t>
      </w:r>
      <w:hyperlink r:id="rId16" w:history="1">
        <w:r>
          <w:rPr>
            <w:rStyle w:val="a8"/>
            <w:color w:val="auto"/>
            <w:sz w:val="24"/>
            <w:szCs w:val="24"/>
            <w:u w:val="none"/>
          </w:rPr>
          <w:t xml:space="preserve">приложении ДА </w:t>
        </w:r>
      </w:hyperlink>
    </w:p>
    <w:p w14:paraId="773EC589" w14:textId="77777777" w:rsidR="00DF03A4" w:rsidRDefault="00000000">
      <w:pPr>
        <w:spacing w:line="360" w:lineRule="auto"/>
        <w:ind w:firstLine="709"/>
        <w:jc w:val="both"/>
      </w:pPr>
      <w:r>
        <w:rPr>
          <w:rFonts w:ascii="Arial" w:hAnsi="Arial" w:cs="Arial"/>
          <w:sz w:val="24"/>
        </w:rPr>
        <w:t>5 ВВЕДЕН ВПЕРВЫЕ</w:t>
      </w:r>
    </w:p>
    <w:p w14:paraId="3E2D1D05" w14:textId="77777777" w:rsidR="00DF03A4" w:rsidRDefault="00000000">
      <w:pPr>
        <w:spacing w:line="360" w:lineRule="auto"/>
        <w:ind w:firstLine="709"/>
        <w:jc w:val="both"/>
        <w:rPr>
          <w:rFonts w:ascii="Arial" w:hAnsi="Arial" w:cs="Arial"/>
          <w:sz w:val="24"/>
        </w:rPr>
      </w:pPr>
      <w:r>
        <w:rPr>
          <w:rFonts w:ascii="Arial" w:hAnsi="Arial" w:cs="Arial"/>
          <w:sz w:val="24"/>
        </w:rPr>
        <w:t>6 Некоторые элементы настоящего стандарта могут являться объектами патентных прав</w:t>
      </w:r>
    </w:p>
    <w:p w14:paraId="63BF1338" w14:textId="77777777" w:rsidR="00DF03A4" w:rsidRDefault="00DF03A4">
      <w:pPr>
        <w:spacing w:line="360" w:lineRule="auto"/>
        <w:ind w:firstLine="709"/>
        <w:jc w:val="both"/>
        <w:rPr>
          <w:rFonts w:ascii="Arial" w:hAnsi="Arial" w:cs="Arial"/>
          <w:sz w:val="24"/>
        </w:rPr>
      </w:pPr>
    </w:p>
    <w:p w14:paraId="34513358" w14:textId="77777777" w:rsidR="00DF03A4" w:rsidRDefault="00DF03A4">
      <w:pPr>
        <w:spacing w:line="360" w:lineRule="auto"/>
        <w:ind w:firstLine="709"/>
        <w:jc w:val="both"/>
        <w:rPr>
          <w:rFonts w:ascii="Arial" w:hAnsi="Arial" w:cs="Arial"/>
          <w:sz w:val="24"/>
        </w:rPr>
      </w:pPr>
    </w:p>
    <w:p w14:paraId="2A2B954E" w14:textId="77777777" w:rsidR="00DF03A4" w:rsidRDefault="00DF03A4">
      <w:pPr>
        <w:spacing w:line="360" w:lineRule="auto"/>
        <w:ind w:firstLine="709"/>
        <w:jc w:val="both"/>
        <w:rPr>
          <w:rFonts w:ascii="Arial" w:hAnsi="Arial" w:cs="Arial"/>
          <w:sz w:val="24"/>
        </w:rPr>
      </w:pPr>
    </w:p>
    <w:p w14:paraId="650B9F1C" w14:textId="77777777" w:rsidR="00DF03A4" w:rsidRDefault="00DF03A4">
      <w:pPr>
        <w:spacing w:line="360" w:lineRule="auto"/>
        <w:ind w:firstLine="709"/>
        <w:jc w:val="both"/>
      </w:pPr>
    </w:p>
    <w:p w14:paraId="09E3E3D8" w14:textId="77777777" w:rsidR="00DF03A4" w:rsidRDefault="00000000">
      <w:pPr>
        <w:pStyle w:val="FORMATTEXT"/>
        <w:spacing w:line="360" w:lineRule="auto"/>
        <w:ind w:firstLine="568"/>
        <w:jc w:val="both"/>
        <w:rPr>
          <w:i/>
          <w:sz w:val="24"/>
          <w:szCs w:val="24"/>
        </w:rPr>
      </w:pPr>
      <w:r>
        <w:rPr>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6A893D0" w14:textId="77777777" w:rsidR="00DF03A4" w:rsidRDefault="00000000">
      <w:pPr>
        <w:pStyle w:val="FORMATTEXT"/>
        <w:spacing w:line="360" w:lineRule="auto"/>
        <w:ind w:firstLine="568"/>
        <w:jc w:val="both"/>
      </w:pPr>
      <w:r>
        <w:rPr>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C3B4AD6" w14:textId="77777777" w:rsidR="00DF03A4" w:rsidRDefault="00DF03A4">
      <w:pPr>
        <w:pStyle w:val="HEADERTEXT"/>
        <w:jc w:val="both"/>
        <w:rPr>
          <w:color w:val="auto"/>
        </w:rPr>
      </w:pPr>
    </w:p>
    <w:p w14:paraId="59B2B707" w14:textId="77777777" w:rsidR="00DF03A4" w:rsidRDefault="00DF03A4">
      <w:pPr>
        <w:pStyle w:val="HEADERTEXT"/>
        <w:jc w:val="both"/>
        <w:rPr>
          <w:color w:val="auto"/>
        </w:rPr>
      </w:pPr>
    </w:p>
    <w:p w14:paraId="382465BB" w14:textId="77777777" w:rsidR="00DF03A4" w:rsidRDefault="00DF03A4">
      <w:pPr>
        <w:pStyle w:val="HEADERTEXT"/>
        <w:jc w:val="both"/>
        <w:rPr>
          <w:color w:val="auto"/>
        </w:rPr>
      </w:pPr>
    </w:p>
    <w:p w14:paraId="675F76C5" w14:textId="77777777" w:rsidR="00DF03A4" w:rsidRDefault="00DF03A4">
      <w:pPr>
        <w:pStyle w:val="HEADERTEXT"/>
        <w:jc w:val="both"/>
        <w:rPr>
          <w:color w:val="auto"/>
        </w:rPr>
      </w:pPr>
    </w:p>
    <w:p w14:paraId="545C5A7A" w14:textId="77777777" w:rsidR="00DF03A4" w:rsidRDefault="00DF03A4">
      <w:pPr>
        <w:pStyle w:val="HEADERTEXT"/>
        <w:jc w:val="both"/>
        <w:rPr>
          <w:color w:val="auto"/>
        </w:rPr>
      </w:pPr>
    </w:p>
    <w:p w14:paraId="7607DE46" w14:textId="77777777" w:rsidR="00DF03A4" w:rsidRDefault="00DF03A4">
      <w:pPr>
        <w:pStyle w:val="HEADERTEXT"/>
        <w:jc w:val="both"/>
        <w:rPr>
          <w:color w:val="auto"/>
        </w:rPr>
      </w:pPr>
    </w:p>
    <w:p w14:paraId="26E7091C" w14:textId="77777777" w:rsidR="00DF03A4" w:rsidRDefault="00DF03A4">
      <w:pPr>
        <w:pStyle w:val="HEADERTEXT"/>
        <w:jc w:val="right"/>
        <w:rPr>
          <w:color w:val="auto"/>
          <w:sz w:val="24"/>
          <w:szCs w:val="24"/>
        </w:rPr>
      </w:pPr>
    </w:p>
    <w:p w14:paraId="08553D62" w14:textId="77777777" w:rsidR="00DF03A4" w:rsidRDefault="00000000">
      <w:pPr>
        <w:pStyle w:val="HEADERTEXT"/>
        <w:jc w:val="right"/>
        <w:rPr>
          <w:color w:val="auto"/>
        </w:rPr>
      </w:pPr>
      <w:r>
        <w:rPr>
          <w:color w:val="auto"/>
          <w:sz w:val="24"/>
          <w:szCs w:val="24"/>
        </w:rPr>
        <w:t xml:space="preserve">© </w:t>
      </w:r>
      <w:r>
        <w:rPr>
          <w:color w:val="auto"/>
          <w:sz w:val="24"/>
          <w:szCs w:val="24"/>
          <w:lang w:val="en-US"/>
        </w:rPr>
        <w:t>ISO</w:t>
      </w:r>
      <w:r>
        <w:rPr>
          <w:color w:val="auto"/>
          <w:sz w:val="24"/>
          <w:szCs w:val="24"/>
        </w:rPr>
        <w:t xml:space="preserve">, 2015 – Все права сохраняются </w:t>
      </w:r>
    </w:p>
    <w:p w14:paraId="492093A5" w14:textId="77777777" w:rsidR="00DF03A4" w:rsidRDefault="00DF03A4">
      <w:pPr>
        <w:pStyle w:val="HEADERTEXT"/>
        <w:jc w:val="both"/>
        <w:rPr>
          <w:color w:val="auto"/>
          <w:sz w:val="24"/>
          <w:szCs w:val="24"/>
        </w:rPr>
      </w:pPr>
    </w:p>
    <w:p w14:paraId="01CCFFE1" w14:textId="77777777" w:rsidR="00DF03A4" w:rsidRDefault="00DF03A4">
      <w:pPr>
        <w:pStyle w:val="HEADERTEXT"/>
        <w:jc w:val="right"/>
        <w:rPr>
          <w:color w:val="auto"/>
        </w:rPr>
      </w:pPr>
    </w:p>
    <w:p w14:paraId="30811389" w14:textId="77777777" w:rsidR="00DF03A4" w:rsidRDefault="00DF03A4">
      <w:pPr>
        <w:pStyle w:val="HEADERTEXT"/>
        <w:jc w:val="both"/>
        <w:rPr>
          <w:color w:val="auto"/>
        </w:rPr>
      </w:pPr>
    </w:p>
    <w:p w14:paraId="62D73C79" w14:textId="77777777" w:rsidR="00DF03A4" w:rsidRDefault="00000000">
      <w:pPr>
        <w:ind w:firstLine="540"/>
        <w:jc w:val="both"/>
        <w:rPr>
          <w:rFonts w:ascii="Arial" w:hAnsi="Arial" w:cs="Arial"/>
          <w:sz w:val="24"/>
          <w:szCs w:val="24"/>
        </w:rPr>
        <w:sectPr w:rsidR="00DF03A4">
          <w:footnotePr>
            <w:numRestart w:val="eachPage"/>
          </w:footnotePr>
          <w:pgSz w:w="11906" w:h="16838"/>
          <w:pgMar w:top="1099" w:right="851" w:bottom="1134" w:left="1418" w:header="278" w:footer="278" w:gutter="0"/>
          <w:pgNumType w:fmt="lowerRoman" w:start="2"/>
          <w:cols w:space="720"/>
          <w:docGrid w:linePitch="299"/>
        </w:sectPr>
      </w:pPr>
      <w:r>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637C64B" w14:textId="77777777" w:rsidR="00DF03A4" w:rsidRDefault="00DF03A4">
      <w:pPr>
        <w:ind w:firstLine="540"/>
        <w:jc w:val="both"/>
        <w:rPr>
          <w:rFonts w:ascii="Arial" w:hAnsi="Arial" w:cs="Arial"/>
          <w:sz w:val="24"/>
          <w:szCs w:val="24"/>
        </w:rPr>
      </w:pPr>
    </w:p>
    <w:p w14:paraId="54BF315E" w14:textId="77777777" w:rsidR="00DF03A4" w:rsidRDefault="00000000">
      <w:pPr>
        <w:pStyle w:val="HEADERTEXT"/>
        <w:spacing w:line="600" w:lineRule="auto"/>
        <w:jc w:val="center"/>
        <w:rPr>
          <w:color w:val="auto"/>
        </w:rPr>
      </w:pPr>
      <w:r>
        <w:rPr>
          <w:b/>
          <w:bCs/>
          <w:color w:val="auto"/>
          <w:sz w:val="24"/>
          <w:szCs w:val="24"/>
        </w:rPr>
        <w:t>Содержание</w:t>
      </w:r>
    </w:p>
    <w:tbl>
      <w:tblPr>
        <w:tblW w:w="0" w:type="auto"/>
        <w:tblLayout w:type="fixed"/>
        <w:tblLook w:val="04A0" w:firstRow="1" w:lastRow="0" w:firstColumn="1" w:lastColumn="0" w:noHBand="0" w:noVBand="1"/>
      </w:tblPr>
      <w:tblGrid>
        <w:gridCol w:w="9179"/>
        <w:gridCol w:w="674"/>
      </w:tblGrid>
      <w:tr w:rsidR="00DF03A4" w14:paraId="6CBD80A5" w14:textId="77777777">
        <w:tc>
          <w:tcPr>
            <w:tcW w:w="9179" w:type="dxa"/>
          </w:tcPr>
          <w:p w14:paraId="45D5C262" w14:textId="77777777" w:rsidR="00DF03A4" w:rsidRDefault="00000000">
            <w:pPr>
              <w:pStyle w:val="HEADERTEXT"/>
              <w:spacing w:line="360" w:lineRule="auto"/>
              <w:jc w:val="both"/>
              <w:rPr>
                <w:color w:val="auto"/>
              </w:rPr>
            </w:pPr>
            <w:r>
              <w:rPr>
                <w:bCs/>
                <w:color w:val="auto"/>
                <w:sz w:val="24"/>
                <w:szCs w:val="24"/>
              </w:rPr>
              <w:t>1 Область применения………………………………………………………………</w:t>
            </w:r>
            <w:r>
              <w:rPr>
                <w:color w:val="auto"/>
                <w:sz w:val="24"/>
                <w:szCs w:val="24"/>
              </w:rPr>
              <w:t>….….</w:t>
            </w:r>
          </w:p>
        </w:tc>
        <w:tc>
          <w:tcPr>
            <w:tcW w:w="674" w:type="dxa"/>
          </w:tcPr>
          <w:p w14:paraId="348EFE46" w14:textId="77777777" w:rsidR="00DF03A4" w:rsidRDefault="00DF03A4">
            <w:pPr>
              <w:pStyle w:val="HEADERTEXT"/>
              <w:snapToGrid w:val="0"/>
              <w:spacing w:line="360" w:lineRule="auto"/>
              <w:jc w:val="center"/>
              <w:rPr>
                <w:bCs/>
                <w:color w:val="auto"/>
                <w:sz w:val="22"/>
                <w:szCs w:val="22"/>
                <w:highlight w:val="yellow"/>
              </w:rPr>
            </w:pPr>
          </w:p>
        </w:tc>
      </w:tr>
      <w:tr w:rsidR="00DF03A4" w14:paraId="08BE887F" w14:textId="77777777">
        <w:tc>
          <w:tcPr>
            <w:tcW w:w="9179" w:type="dxa"/>
          </w:tcPr>
          <w:p w14:paraId="3CFD2324" w14:textId="77777777" w:rsidR="00DF03A4" w:rsidRDefault="00000000">
            <w:pPr>
              <w:pStyle w:val="HEADERTEXT"/>
              <w:spacing w:line="360" w:lineRule="auto"/>
              <w:jc w:val="both"/>
              <w:rPr>
                <w:color w:val="auto"/>
              </w:rPr>
            </w:pPr>
            <w:r>
              <w:rPr>
                <w:bCs/>
                <w:color w:val="auto"/>
                <w:sz w:val="24"/>
                <w:szCs w:val="24"/>
              </w:rPr>
              <w:t>2 Меры предосторожности………………………………………………………..</w:t>
            </w:r>
            <w:r>
              <w:rPr>
                <w:color w:val="auto"/>
                <w:sz w:val="24"/>
                <w:szCs w:val="24"/>
              </w:rPr>
              <w:t>….…..</w:t>
            </w:r>
          </w:p>
        </w:tc>
        <w:tc>
          <w:tcPr>
            <w:tcW w:w="674" w:type="dxa"/>
          </w:tcPr>
          <w:p w14:paraId="5639F6D1" w14:textId="77777777" w:rsidR="00DF03A4" w:rsidRDefault="00DF03A4">
            <w:pPr>
              <w:pStyle w:val="HEADERTEXT"/>
              <w:snapToGrid w:val="0"/>
              <w:spacing w:line="360" w:lineRule="auto"/>
              <w:jc w:val="center"/>
              <w:rPr>
                <w:bCs/>
                <w:color w:val="auto"/>
                <w:sz w:val="22"/>
                <w:szCs w:val="22"/>
                <w:highlight w:val="yellow"/>
              </w:rPr>
            </w:pPr>
          </w:p>
        </w:tc>
      </w:tr>
      <w:tr w:rsidR="00DF03A4" w14:paraId="6201B8FB" w14:textId="77777777">
        <w:tc>
          <w:tcPr>
            <w:tcW w:w="9179" w:type="dxa"/>
          </w:tcPr>
          <w:p w14:paraId="10871814" w14:textId="77777777" w:rsidR="00DF03A4" w:rsidRDefault="00000000">
            <w:pPr>
              <w:pStyle w:val="HEADERTEXT"/>
              <w:spacing w:line="360" w:lineRule="auto"/>
              <w:jc w:val="both"/>
              <w:rPr>
                <w:color w:val="auto"/>
                <w:sz w:val="24"/>
                <w:szCs w:val="24"/>
              </w:rPr>
            </w:pPr>
            <w:r>
              <w:rPr>
                <w:color w:val="auto"/>
                <w:sz w:val="24"/>
                <w:szCs w:val="24"/>
              </w:rPr>
              <w:t>3 Нормативные ссылки     ………………………………………………………..…..</w:t>
            </w:r>
          </w:p>
        </w:tc>
        <w:tc>
          <w:tcPr>
            <w:tcW w:w="674" w:type="dxa"/>
          </w:tcPr>
          <w:p w14:paraId="29B363A0" w14:textId="77777777" w:rsidR="00DF03A4" w:rsidRDefault="00DF03A4">
            <w:pPr>
              <w:pStyle w:val="HEADERTEXT"/>
              <w:snapToGrid w:val="0"/>
              <w:spacing w:line="360" w:lineRule="auto"/>
              <w:jc w:val="center"/>
              <w:rPr>
                <w:bCs/>
                <w:color w:val="auto"/>
                <w:sz w:val="22"/>
                <w:szCs w:val="22"/>
                <w:highlight w:val="yellow"/>
              </w:rPr>
            </w:pPr>
          </w:p>
        </w:tc>
      </w:tr>
      <w:tr w:rsidR="00DF03A4" w14:paraId="6CD0F9D5" w14:textId="77777777">
        <w:tc>
          <w:tcPr>
            <w:tcW w:w="9179" w:type="dxa"/>
          </w:tcPr>
          <w:p w14:paraId="77225670" w14:textId="77777777" w:rsidR="00DF03A4" w:rsidRDefault="00000000">
            <w:pPr>
              <w:pStyle w:val="HEADERTEXT"/>
              <w:spacing w:line="360" w:lineRule="auto"/>
              <w:jc w:val="both"/>
              <w:rPr>
                <w:color w:val="auto"/>
                <w:sz w:val="24"/>
                <w:szCs w:val="24"/>
              </w:rPr>
            </w:pPr>
            <w:r>
              <w:rPr>
                <w:color w:val="auto"/>
                <w:sz w:val="24"/>
                <w:szCs w:val="24"/>
              </w:rPr>
              <w:t>4 Термины и определения………………………………………………………………...</w:t>
            </w:r>
          </w:p>
        </w:tc>
        <w:tc>
          <w:tcPr>
            <w:tcW w:w="674" w:type="dxa"/>
          </w:tcPr>
          <w:p w14:paraId="7B5AFE0C" w14:textId="77777777" w:rsidR="00DF03A4" w:rsidRDefault="00DF03A4">
            <w:pPr>
              <w:pStyle w:val="HEADERTEXT"/>
              <w:snapToGrid w:val="0"/>
              <w:spacing w:line="360" w:lineRule="auto"/>
              <w:jc w:val="center"/>
              <w:rPr>
                <w:bCs/>
                <w:color w:val="auto"/>
                <w:sz w:val="22"/>
                <w:szCs w:val="22"/>
                <w:highlight w:val="yellow"/>
              </w:rPr>
            </w:pPr>
          </w:p>
        </w:tc>
      </w:tr>
      <w:tr w:rsidR="00DF03A4" w14:paraId="075CFF44" w14:textId="77777777">
        <w:tc>
          <w:tcPr>
            <w:tcW w:w="9179" w:type="dxa"/>
          </w:tcPr>
          <w:p w14:paraId="280D5ABD" w14:textId="77777777" w:rsidR="00DF03A4" w:rsidRDefault="00000000">
            <w:pPr>
              <w:pStyle w:val="HEADERTEXT"/>
              <w:spacing w:line="360" w:lineRule="auto"/>
              <w:jc w:val="both"/>
              <w:rPr>
                <w:color w:val="auto"/>
                <w:sz w:val="24"/>
                <w:szCs w:val="24"/>
                <w:highlight w:val="yellow"/>
              </w:rPr>
            </w:pPr>
            <w:r>
              <w:rPr>
                <w:color w:val="auto"/>
                <w:sz w:val="24"/>
                <w:szCs w:val="24"/>
              </w:rPr>
              <w:t>5 Сущность метода……………………………………………………………………...….</w:t>
            </w:r>
          </w:p>
        </w:tc>
        <w:tc>
          <w:tcPr>
            <w:tcW w:w="674" w:type="dxa"/>
          </w:tcPr>
          <w:p w14:paraId="235ECFF7" w14:textId="77777777" w:rsidR="00DF03A4" w:rsidRDefault="00DF03A4">
            <w:pPr>
              <w:pStyle w:val="HEADERTEXT"/>
              <w:snapToGrid w:val="0"/>
              <w:spacing w:line="360" w:lineRule="auto"/>
              <w:jc w:val="center"/>
              <w:rPr>
                <w:bCs/>
                <w:color w:val="auto"/>
                <w:sz w:val="22"/>
                <w:szCs w:val="22"/>
                <w:highlight w:val="yellow"/>
              </w:rPr>
            </w:pPr>
          </w:p>
        </w:tc>
      </w:tr>
      <w:tr w:rsidR="00DF03A4" w14:paraId="366A3F9D" w14:textId="77777777">
        <w:tc>
          <w:tcPr>
            <w:tcW w:w="9179" w:type="dxa"/>
          </w:tcPr>
          <w:p w14:paraId="15B98097" w14:textId="77777777" w:rsidR="00DF03A4" w:rsidRDefault="00000000">
            <w:pPr>
              <w:pStyle w:val="HEADERTEXT"/>
              <w:spacing w:line="360" w:lineRule="auto"/>
              <w:jc w:val="both"/>
              <w:rPr>
                <w:color w:val="auto"/>
                <w:sz w:val="24"/>
                <w:szCs w:val="24"/>
              </w:rPr>
            </w:pPr>
            <w:r>
              <w:rPr>
                <w:color w:val="auto"/>
                <w:sz w:val="24"/>
                <w:szCs w:val="24"/>
              </w:rPr>
              <w:t>6 Аппаратура и оборудование………………...………………………………………</w:t>
            </w:r>
          </w:p>
        </w:tc>
        <w:tc>
          <w:tcPr>
            <w:tcW w:w="674" w:type="dxa"/>
          </w:tcPr>
          <w:p w14:paraId="0886CCC4" w14:textId="77777777" w:rsidR="00DF03A4" w:rsidRDefault="00DF03A4">
            <w:pPr>
              <w:pStyle w:val="HEADERTEXT"/>
              <w:snapToGrid w:val="0"/>
              <w:spacing w:line="360" w:lineRule="auto"/>
              <w:jc w:val="center"/>
              <w:rPr>
                <w:bCs/>
                <w:color w:val="auto"/>
                <w:sz w:val="22"/>
                <w:szCs w:val="22"/>
                <w:highlight w:val="yellow"/>
              </w:rPr>
            </w:pPr>
          </w:p>
        </w:tc>
      </w:tr>
      <w:tr w:rsidR="00DF03A4" w14:paraId="6580E2D2" w14:textId="77777777">
        <w:tc>
          <w:tcPr>
            <w:tcW w:w="9179" w:type="dxa"/>
          </w:tcPr>
          <w:p w14:paraId="25173DA8" w14:textId="77777777" w:rsidR="00DF03A4" w:rsidRDefault="00000000">
            <w:pPr>
              <w:pStyle w:val="HEADERTEXT"/>
              <w:spacing w:line="360" w:lineRule="auto"/>
              <w:jc w:val="both"/>
              <w:rPr>
                <w:color w:val="auto"/>
                <w:sz w:val="24"/>
                <w:szCs w:val="24"/>
              </w:rPr>
            </w:pPr>
            <w:r>
              <w:rPr>
                <w:color w:val="auto"/>
                <w:sz w:val="24"/>
                <w:szCs w:val="24"/>
              </w:rPr>
              <w:t>7 Реактивы……………………………………………………………………………………</w:t>
            </w:r>
          </w:p>
        </w:tc>
        <w:tc>
          <w:tcPr>
            <w:tcW w:w="674" w:type="dxa"/>
          </w:tcPr>
          <w:p w14:paraId="07A524C9" w14:textId="77777777" w:rsidR="00DF03A4" w:rsidRDefault="00DF03A4">
            <w:pPr>
              <w:pStyle w:val="HEADERTEXT"/>
              <w:snapToGrid w:val="0"/>
              <w:spacing w:line="360" w:lineRule="auto"/>
              <w:jc w:val="center"/>
              <w:rPr>
                <w:bCs/>
                <w:color w:val="auto"/>
                <w:sz w:val="22"/>
                <w:szCs w:val="22"/>
                <w:highlight w:val="yellow"/>
              </w:rPr>
            </w:pPr>
          </w:p>
        </w:tc>
      </w:tr>
      <w:tr w:rsidR="00DF03A4" w14:paraId="52D69A25" w14:textId="77777777">
        <w:tc>
          <w:tcPr>
            <w:tcW w:w="9179" w:type="dxa"/>
          </w:tcPr>
          <w:p w14:paraId="1C8A8E26" w14:textId="77777777" w:rsidR="00DF03A4" w:rsidRDefault="00000000">
            <w:pPr>
              <w:pStyle w:val="HEADERTEXT"/>
              <w:spacing w:line="360" w:lineRule="auto"/>
              <w:jc w:val="both"/>
              <w:rPr>
                <w:color w:val="auto"/>
                <w:sz w:val="24"/>
                <w:szCs w:val="24"/>
              </w:rPr>
            </w:pPr>
            <w:r>
              <w:rPr>
                <w:color w:val="auto"/>
                <w:sz w:val="24"/>
                <w:szCs w:val="24"/>
              </w:rPr>
              <w:t>8 Подготовка образцов…………………………………………………………………</w:t>
            </w:r>
          </w:p>
        </w:tc>
        <w:tc>
          <w:tcPr>
            <w:tcW w:w="674" w:type="dxa"/>
          </w:tcPr>
          <w:p w14:paraId="0A7C04F3" w14:textId="77777777" w:rsidR="00DF03A4" w:rsidRDefault="00DF03A4">
            <w:pPr>
              <w:pStyle w:val="HEADERTEXT"/>
              <w:snapToGrid w:val="0"/>
              <w:spacing w:line="360" w:lineRule="auto"/>
              <w:jc w:val="center"/>
              <w:rPr>
                <w:bCs/>
                <w:color w:val="auto"/>
                <w:sz w:val="22"/>
                <w:szCs w:val="22"/>
                <w:highlight w:val="yellow"/>
              </w:rPr>
            </w:pPr>
          </w:p>
        </w:tc>
      </w:tr>
      <w:tr w:rsidR="00DF03A4" w14:paraId="35B2F315" w14:textId="77777777">
        <w:tc>
          <w:tcPr>
            <w:tcW w:w="9179" w:type="dxa"/>
          </w:tcPr>
          <w:p w14:paraId="0DE45C4E" w14:textId="77777777" w:rsidR="00DF03A4" w:rsidRDefault="00000000">
            <w:pPr>
              <w:pStyle w:val="HEADERTEXT"/>
              <w:spacing w:line="360" w:lineRule="auto"/>
              <w:jc w:val="both"/>
              <w:rPr>
                <w:color w:val="auto"/>
                <w:sz w:val="24"/>
              </w:rPr>
            </w:pPr>
            <w:r>
              <w:rPr>
                <w:color w:val="auto"/>
                <w:sz w:val="24"/>
              </w:rPr>
              <w:t>9 Методы испытаний………………………………....................................................</w:t>
            </w:r>
          </w:p>
        </w:tc>
        <w:tc>
          <w:tcPr>
            <w:tcW w:w="674" w:type="dxa"/>
          </w:tcPr>
          <w:p w14:paraId="0CB5CE2B" w14:textId="77777777" w:rsidR="00DF03A4" w:rsidRDefault="00DF03A4">
            <w:pPr>
              <w:pStyle w:val="HEADERTEXT"/>
              <w:snapToGrid w:val="0"/>
              <w:spacing w:line="360" w:lineRule="auto"/>
              <w:jc w:val="center"/>
              <w:rPr>
                <w:bCs/>
                <w:color w:val="auto"/>
                <w:sz w:val="22"/>
                <w:szCs w:val="22"/>
                <w:highlight w:val="yellow"/>
              </w:rPr>
            </w:pPr>
          </w:p>
        </w:tc>
      </w:tr>
      <w:tr w:rsidR="00DF03A4" w14:paraId="778D2564" w14:textId="77777777">
        <w:tc>
          <w:tcPr>
            <w:tcW w:w="9179" w:type="dxa"/>
          </w:tcPr>
          <w:p w14:paraId="2D242D98" w14:textId="77777777" w:rsidR="00DF03A4" w:rsidRDefault="00000000">
            <w:pPr>
              <w:pStyle w:val="HEADERTEXT"/>
              <w:spacing w:line="360" w:lineRule="auto"/>
              <w:jc w:val="both"/>
              <w:rPr>
                <w:color w:val="auto"/>
                <w:sz w:val="24"/>
                <w:szCs w:val="24"/>
              </w:rPr>
            </w:pPr>
            <w:r>
              <w:rPr>
                <w:color w:val="auto"/>
                <w:sz w:val="24"/>
                <w:szCs w:val="24"/>
              </w:rPr>
              <w:t>10 Контроль………………………………………………………………………………...</w:t>
            </w:r>
          </w:p>
        </w:tc>
        <w:tc>
          <w:tcPr>
            <w:tcW w:w="674" w:type="dxa"/>
          </w:tcPr>
          <w:p w14:paraId="5FF5E633" w14:textId="77777777" w:rsidR="00DF03A4" w:rsidRDefault="00DF03A4">
            <w:pPr>
              <w:pStyle w:val="HEADERTEXT"/>
              <w:snapToGrid w:val="0"/>
              <w:spacing w:line="360" w:lineRule="auto"/>
              <w:jc w:val="center"/>
              <w:rPr>
                <w:bCs/>
                <w:color w:val="auto"/>
                <w:sz w:val="22"/>
                <w:szCs w:val="22"/>
                <w:highlight w:val="yellow"/>
              </w:rPr>
            </w:pPr>
          </w:p>
        </w:tc>
      </w:tr>
      <w:tr w:rsidR="00DF03A4" w14:paraId="44A28D3C" w14:textId="77777777">
        <w:tc>
          <w:tcPr>
            <w:tcW w:w="9179" w:type="dxa"/>
          </w:tcPr>
          <w:p w14:paraId="7CE0589F" w14:textId="77777777" w:rsidR="00DF03A4" w:rsidRDefault="00000000">
            <w:pPr>
              <w:pStyle w:val="HEADERTEXT"/>
              <w:spacing w:line="360" w:lineRule="auto"/>
              <w:jc w:val="both"/>
              <w:rPr>
                <w:color w:val="auto"/>
              </w:rPr>
            </w:pPr>
            <w:r>
              <w:rPr>
                <w:color w:val="auto"/>
                <w:sz w:val="24"/>
                <w:szCs w:val="24"/>
              </w:rPr>
              <w:t>11 Оценка…………………..…………….………………..…...........................................</w:t>
            </w:r>
          </w:p>
        </w:tc>
        <w:tc>
          <w:tcPr>
            <w:tcW w:w="674" w:type="dxa"/>
          </w:tcPr>
          <w:p w14:paraId="45B4D029" w14:textId="77777777" w:rsidR="00DF03A4" w:rsidRDefault="00DF03A4">
            <w:pPr>
              <w:pStyle w:val="HEADERTEXT"/>
              <w:snapToGrid w:val="0"/>
              <w:spacing w:line="360" w:lineRule="auto"/>
              <w:jc w:val="center"/>
              <w:rPr>
                <w:bCs/>
                <w:color w:val="auto"/>
                <w:sz w:val="22"/>
                <w:szCs w:val="22"/>
                <w:highlight w:val="yellow"/>
              </w:rPr>
            </w:pPr>
          </w:p>
        </w:tc>
      </w:tr>
      <w:tr w:rsidR="00DF03A4" w14:paraId="5FDAA137" w14:textId="77777777">
        <w:tc>
          <w:tcPr>
            <w:tcW w:w="9179" w:type="dxa"/>
          </w:tcPr>
          <w:p w14:paraId="2B11168F" w14:textId="77777777" w:rsidR="00DF03A4" w:rsidRDefault="00000000">
            <w:pPr>
              <w:pStyle w:val="HEADERTEXT"/>
              <w:spacing w:line="360" w:lineRule="auto"/>
              <w:jc w:val="both"/>
              <w:rPr>
                <w:color w:val="auto"/>
              </w:rPr>
            </w:pPr>
            <w:r>
              <w:rPr>
                <w:color w:val="auto"/>
                <w:sz w:val="24"/>
                <w:szCs w:val="24"/>
              </w:rPr>
              <w:t xml:space="preserve">12 </w:t>
            </w:r>
            <w:r>
              <w:rPr>
                <w:bCs/>
                <w:color w:val="auto"/>
                <w:sz w:val="24"/>
                <w:szCs w:val="24"/>
              </w:rPr>
              <w:t>Прецизионность...…………………………………………………………………….</w:t>
            </w:r>
          </w:p>
        </w:tc>
        <w:tc>
          <w:tcPr>
            <w:tcW w:w="674" w:type="dxa"/>
          </w:tcPr>
          <w:p w14:paraId="499B24AB" w14:textId="77777777" w:rsidR="00DF03A4" w:rsidRDefault="00DF03A4">
            <w:pPr>
              <w:pStyle w:val="HEADERTEXT"/>
              <w:snapToGrid w:val="0"/>
              <w:spacing w:line="360" w:lineRule="auto"/>
              <w:jc w:val="center"/>
              <w:rPr>
                <w:bCs/>
                <w:color w:val="auto"/>
                <w:sz w:val="22"/>
                <w:szCs w:val="22"/>
                <w:highlight w:val="yellow"/>
              </w:rPr>
            </w:pPr>
          </w:p>
        </w:tc>
      </w:tr>
      <w:tr w:rsidR="00DF03A4" w14:paraId="4DB8B584" w14:textId="77777777">
        <w:tc>
          <w:tcPr>
            <w:tcW w:w="9179" w:type="dxa"/>
          </w:tcPr>
          <w:p w14:paraId="6167A6CD" w14:textId="77777777" w:rsidR="00DF03A4" w:rsidRDefault="00000000">
            <w:pPr>
              <w:pStyle w:val="HEADERTEXT"/>
              <w:spacing w:line="360" w:lineRule="auto"/>
              <w:jc w:val="both"/>
              <w:rPr>
                <w:color w:val="auto"/>
                <w:sz w:val="24"/>
                <w:szCs w:val="24"/>
              </w:rPr>
            </w:pPr>
            <w:r>
              <w:rPr>
                <w:color w:val="auto"/>
                <w:sz w:val="24"/>
                <w:szCs w:val="24"/>
              </w:rPr>
              <w:t>13 Протокол испытаний...........................................................................................</w:t>
            </w:r>
          </w:p>
        </w:tc>
        <w:tc>
          <w:tcPr>
            <w:tcW w:w="674" w:type="dxa"/>
          </w:tcPr>
          <w:p w14:paraId="6076EEEC" w14:textId="77777777" w:rsidR="00DF03A4" w:rsidRDefault="00DF03A4">
            <w:pPr>
              <w:pStyle w:val="HEADERTEXT"/>
              <w:snapToGrid w:val="0"/>
              <w:spacing w:line="360" w:lineRule="auto"/>
              <w:jc w:val="center"/>
              <w:rPr>
                <w:bCs/>
                <w:color w:val="auto"/>
                <w:sz w:val="22"/>
                <w:szCs w:val="22"/>
                <w:highlight w:val="yellow"/>
              </w:rPr>
            </w:pPr>
          </w:p>
        </w:tc>
      </w:tr>
      <w:tr w:rsidR="00DF03A4" w14:paraId="7425ACF6" w14:textId="77777777">
        <w:tc>
          <w:tcPr>
            <w:tcW w:w="9179" w:type="dxa"/>
          </w:tcPr>
          <w:p w14:paraId="4218645E" w14:textId="77777777" w:rsidR="00DF03A4" w:rsidRDefault="00000000">
            <w:pPr>
              <w:pStyle w:val="HEADERTEXT"/>
              <w:spacing w:line="360" w:lineRule="auto"/>
              <w:ind w:left="1985" w:hanging="1985"/>
              <w:jc w:val="both"/>
              <w:rPr>
                <w:color w:val="auto"/>
                <w:sz w:val="24"/>
                <w:szCs w:val="24"/>
              </w:rPr>
            </w:pPr>
            <w:r>
              <w:rPr>
                <w:color w:val="auto"/>
                <w:sz w:val="24"/>
                <w:szCs w:val="24"/>
              </w:rPr>
              <w:t xml:space="preserve">Приложение А (справочное) </w:t>
            </w:r>
            <w:r>
              <w:rPr>
                <w:color w:val="auto"/>
                <w:sz w:val="24"/>
                <w:szCs w:val="24"/>
                <w:lang w:val="en-US"/>
              </w:rPr>
              <w:t>Амплификация фрагмента ДНК постоянной длины методом ПЦР</w:t>
            </w:r>
            <w:r>
              <w:rPr>
                <w:color w:val="auto"/>
                <w:sz w:val="24"/>
                <w:szCs w:val="24"/>
              </w:rPr>
              <w:t xml:space="preserve">…………………………....................................... </w:t>
            </w:r>
          </w:p>
        </w:tc>
        <w:tc>
          <w:tcPr>
            <w:tcW w:w="674" w:type="dxa"/>
          </w:tcPr>
          <w:p w14:paraId="3CCF34B4" w14:textId="77777777" w:rsidR="00DF03A4" w:rsidRDefault="00DF03A4">
            <w:pPr>
              <w:pStyle w:val="HEADERTEXT"/>
              <w:snapToGrid w:val="0"/>
              <w:spacing w:line="360" w:lineRule="auto"/>
              <w:jc w:val="center"/>
              <w:rPr>
                <w:bCs/>
                <w:color w:val="auto"/>
                <w:sz w:val="22"/>
                <w:szCs w:val="22"/>
                <w:highlight w:val="yellow"/>
              </w:rPr>
            </w:pPr>
          </w:p>
        </w:tc>
      </w:tr>
      <w:tr w:rsidR="00DF03A4" w14:paraId="17DCDBD9" w14:textId="77777777">
        <w:tc>
          <w:tcPr>
            <w:tcW w:w="9179" w:type="dxa"/>
          </w:tcPr>
          <w:p w14:paraId="646955D2" w14:textId="77777777" w:rsidR="00DF03A4" w:rsidRDefault="00000000">
            <w:pPr>
              <w:pStyle w:val="HEADERTEXT"/>
              <w:spacing w:line="360" w:lineRule="auto"/>
              <w:ind w:left="1985" w:hanging="1985"/>
              <w:jc w:val="both"/>
              <w:rPr>
                <w:color w:val="auto"/>
                <w:sz w:val="24"/>
                <w:szCs w:val="24"/>
              </w:rPr>
            </w:pPr>
            <w:r>
              <w:rPr>
                <w:color w:val="auto"/>
                <w:sz w:val="24"/>
                <w:szCs w:val="24"/>
              </w:rPr>
              <w:t>Приложение В (справочное) Дополнительная очистка ДНК.................................</w:t>
            </w:r>
          </w:p>
        </w:tc>
        <w:tc>
          <w:tcPr>
            <w:tcW w:w="674" w:type="dxa"/>
          </w:tcPr>
          <w:p w14:paraId="380E4E41" w14:textId="77777777" w:rsidR="00DF03A4" w:rsidRDefault="00DF03A4">
            <w:pPr>
              <w:pStyle w:val="HEADERTEXT"/>
              <w:snapToGrid w:val="0"/>
              <w:spacing w:line="360" w:lineRule="auto"/>
              <w:jc w:val="center"/>
              <w:rPr>
                <w:bCs/>
                <w:color w:val="auto"/>
                <w:sz w:val="22"/>
                <w:szCs w:val="22"/>
                <w:highlight w:val="yellow"/>
              </w:rPr>
            </w:pPr>
          </w:p>
        </w:tc>
      </w:tr>
      <w:tr w:rsidR="00DF03A4" w14:paraId="068EDF38" w14:textId="77777777">
        <w:tc>
          <w:tcPr>
            <w:tcW w:w="9179" w:type="dxa"/>
          </w:tcPr>
          <w:p w14:paraId="0EEACB35" w14:textId="77777777" w:rsidR="00DF03A4" w:rsidRDefault="00000000">
            <w:pPr>
              <w:pStyle w:val="HEADERTEXT"/>
              <w:spacing w:line="360" w:lineRule="auto"/>
              <w:ind w:left="1985" w:hanging="1985"/>
              <w:jc w:val="both"/>
              <w:rPr>
                <w:color w:val="auto"/>
                <w:sz w:val="24"/>
                <w:szCs w:val="24"/>
              </w:rPr>
            </w:pPr>
            <w:r>
              <w:rPr>
                <w:color w:val="auto"/>
                <w:sz w:val="24"/>
                <w:szCs w:val="24"/>
              </w:rPr>
              <w:t>Приложение С (справочное) Повторяемость и воспроизводимость………………</w:t>
            </w:r>
          </w:p>
        </w:tc>
        <w:tc>
          <w:tcPr>
            <w:tcW w:w="674" w:type="dxa"/>
          </w:tcPr>
          <w:p w14:paraId="60826CA5" w14:textId="77777777" w:rsidR="00DF03A4" w:rsidRDefault="00DF03A4">
            <w:pPr>
              <w:pStyle w:val="HEADERTEXT"/>
              <w:snapToGrid w:val="0"/>
              <w:spacing w:line="360" w:lineRule="auto"/>
              <w:jc w:val="center"/>
              <w:rPr>
                <w:bCs/>
                <w:color w:val="auto"/>
                <w:sz w:val="22"/>
                <w:szCs w:val="22"/>
                <w:highlight w:val="yellow"/>
              </w:rPr>
            </w:pPr>
          </w:p>
        </w:tc>
      </w:tr>
      <w:tr w:rsidR="00DF03A4" w14:paraId="528C1447" w14:textId="77777777">
        <w:tc>
          <w:tcPr>
            <w:tcW w:w="9179" w:type="dxa"/>
          </w:tcPr>
          <w:p w14:paraId="321622B0" w14:textId="77777777" w:rsidR="00DF03A4" w:rsidRDefault="00000000">
            <w:pPr>
              <w:pStyle w:val="HEADERTEXT"/>
              <w:spacing w:line="360" w:lineRule="auto"/>
              <w:ind w:left="1985" w:hanging="1985"/>
              <w:jc w:val="both"/>
              <w:rPr>
                <w:color w:val="auto"/>
                <w:sz w:val="24"/>
                <w:szCs w:val="24"/>
              </w:rPr>
            </w:pPr>
            <w:r>
              <w:rPr>
                <w:color w:val="auto"/>
                <w:sz w:val="24"/>
                <w:szCs w:val="24"/>
              </w:rPr>
              <w:t>Приложение D (справочное) Практическое применение для различных текстильных изделий………..........................................................</w:t>
            </w:r>
          </w:p>
        </w:tc>
        <w:tc>
          <w:tcPr>
            <w:tcW w:w="674" w:type="dxa"/>
          </w:tcPr>
          <w:p w14:paraId="163D8E62" w14:textId="77777777" w:rsidR="00DF03A4" w:rsidRDefault="00DF03A4">
            <w:pPr>
              <w:pStyle w:val="HEADERTEXT"/>
              <w:snapToGrid w:val="0"/>
              <w:spacing w:line="360" w:lineRule="auto"/>
              <w:jc w:val="center"/>
              <w:rPr>
                <w:bCs/>
                <w:color w:val="auto"/>
                <w:sz w:val="22"/>
                <w:szCs w:val="22"/>
                <w:highlight w:val="yellow"/>
              </w:rPr>
            </w:pPr>
          </w:p>
        </w:tc>
      </w:tr>
      <w:tr w:rsidR="00DF03A4" w14:paraId="36327299" w14:textId="77777777">
        <w:tc>
          <w:tcPr>
            <w:tcW w:w="9179" w:type="dxa"/>
          </w:tcPr>
          <w:p w14:paraId="62F2B6FE" w14:textId="77777777" w:rsidR="00DF03A4" w:rsidRDefault="00000000">
            <w:pPr>
              <w:pStyle w:val="HEADERTEXT"/>
              <w:spacing w:line="360" w:lineRule="auto"/>
              <w:ind w:left="1985" w:hanging="1985"/>
              <w:jc w:val="both"/>
              <w:rPr>
                <w:color w:val="auto"/>
                <w:sz w:val="24"/>
                <w:szCs w:val="24"/>
              </w:rPr>
            </w:pPr>
            <w:r>
              <w:rPr>
                <w:color w:val="auto"/>
                <w:sz w:val="24"/>
                <w:szCs w:val="24"/>
              </w:rPr>
              <w:t>Приложение ДА (справочное) Сведения о соответствии ссылочных международных стандартов межгосударственным стандартам</w:t>
            </w:r>
          </w:p>
        </w:tc>
        <w:tc>
          <w:tcPr>
            <w:tcW w:w="674" w:type="dxa"/>
          </w:tcPr>
          <w:p w14:paraId="146307E4" w14:textId="77777777" w:rsidR="00DF03A4" w:rsidRDefault="00DF03A4">
            <w:pPr>
              <w:pStyle w:val="HEADERTEXT"/>
              <w:snapToGrid w:val="0"/>
              <w:spacing w:line="360" w:lineRule="auto"/>
              <w:jc w:val="center"/>
              <w:rPr>
                <w:bCs/>
                <w:color w:val="auto"/>
                <w:sz w:val="22"/>
                <w:szCs w:val="22"/>
                <w:highlight w:val="yellow"/>
              </w:rPr>
            </w:pPr>
          </w:p>
        </w:tc>
      </w:tr>
      <w:tr w:rsidR="00DF03A4" w14:paraId="53AF1344" w14:textId="77777777">
        <w:tc>
          <w:tcPr>
            <w:tcW w:w="9179" w:type="dxa"/>
          </w:tcPr>
          <w:p w14:paraId="486316F9" w14:textId="77777777" w:rsidR="00DF03A4" w:rsidRDefault="00000000">
            <w:pPr>
              <w:pStyle w:val="HEADERTEXT"/>
              <w:spacing w:line="360" w:lineRule="auto"/>
              <w:ind w:left="1985" w:hanging="1985"/>
              <w:jc w:val="both"/>
              <w:rPr>
                <w:color w:val="auto"/>
                <w:sz w:val="24"/>
                <w:szCs w:val="24"/>
              </w:rPr>
            </w:pPr>
            <w:r>
              <w:rPr>
                <w:color w:val="auto"/>
                <w:sz w:val="24"/>
                <w:szCs w:val="24"/>
              </w:rPr>
              <w:t>Библиография…………………………………………………………………………….…</w:t>
            </w:r>
          </w:p>
        </w:tc>
        <w:tc>
          <w:tcPr>
            <w:tcW w:w="674" w:type="dxa"/>
          </w:tcPr>
          <w:p w14:paraId="1C751B90" w14:textId="77777777" w:rsidR="00DF03A4" w:rsidRDefault="00DF03A4">
            <w:pPr>
              <w:pStyle w:val="HEADERTEXT"/>
              <w:snapToGrid w:val="0"/>
              <w:spacing w:line="360" w:lineRule="auto"/>
              <w:jc w:val="center"/>
              <w:rPr>
                <w:bCs/>
                <w:color w:val="auto"/>
                <w:sz w:val="22"/>
                <w:szCs w:val="22"/>
              </w:rPr>
            </w:pPr>
          </w:p>
        </w:tc>
      </w:tr>
    </w:tbl>
    <w:p w14:paraId="7E82FB21" w14:textId="77777777" w:rsidR="00DF03A4" w:rsidRDefault="00DF03A4">
      <w:pPr>
        <w:ind w:firstLine="540"/>
        <w:jc w:val="both"/>
        <w:rPr>
          <w:rFonts w:ascii="Arial" w:hAnsi="Arial" w:cs="Arial"/>
          <w:sz w:val="24"/>
          <w:szCs w:val="24"/>
        </w:rPr>
      </w:pPr>
    </w:p>
    <w:p w14:paraId="01E9229E" w14:textId="77777777" w:rsidR="00DF03A4" w:rsidRDefault="00DF03A4">
      <w:pPr>
        <w:ind w:firstLine="540"/>
        <w:jc w:val="both"/>
      </w:pPr>
    </w:p>
    <w:p w14:paraId="67E1C42A" w14:textId="77777777" w:rsidR="00DF03A4" w:rsidRDefault="00DF03A4">
      <w:pPr>
        <w:spacing w:line="360" w:lineRule="auto"/>
        <w:jc w:val="both"/>
        <w:rPr>
          <w:sz w:val="24"/>
          <w:szCs w:val="24"/>
        </w:rPr>
        <w:sectPr w:rsidR="00DF03A4">
          <w:footerReference w:type="even" r:id="rId17"/>
          <w:footnotePr>
            <w:numRestart w:val="eachPage"/>
          </w:footnotePr>
          <w:pgSz w:w="11906" w:h="16838"/>
          <w:pgMar w:top="1099" w:right="851" w:bottom="1134" w:left="1418" w:header="278" w:footer="278" w:gutter="0"/>
          <w:pgNumType w:fmt="lowerRoman" w:start="2"/>
          <w:cols w:space="720"/>
          <w:docGrid w:linePitch="299"/>
        </w:sectPr>
      </w:pPr>
    </w:p>
    <w:p w14:paraId="5B2F6503" w14:textId="77777777" w:rsidR="00DF03A4" w:rsidRDefault="00000000">
      <w:pPr>
        <w:pBdr>
          <w:top w:val="none" w:sz="0" w:space="0" w:color="000000"/>
          <w:left w:val="none" w:sz="0" w:space="0" w:color="000000"/>
          <w:bottom w:val="single" w:sz="4" w:space="1" w:color="000000"/>
          <w:right w:val="none" w:sz="0" w:space="0" w:color="000000"/>
        </w:pBdr>
        <w:shd w:val="clear" w:color="auto" w:fill="FFFFFF"/>
        <w:spacing w:before="120"/>
        <w:jc w:val="center"/>
      </w:pPr>
      <w:r>
        <w:rPr>
          <w:rFonts w:ascii="Arial" w:hAnsi="Arial" w:cs="Arial"/>
          <w:b/>
          <w:bCs/>
          <w:spacing w:val="160"/>
          <w:sz w:val="24"/>
          <w:szCs w:val="24"/>
        </w:rPr>
        <w:lastRenderedPageBreak/>
        <w:t>МЕЖГОСУДАРСТВЕННЫЙ СТАНДАРТ</w:t>
      </w:r>
    </w:p>
    <w:p w14:paraId="44430832" w14:textId="77777777" w:rsidR="00DF03A4" w:rsidRDefault="00000000">
      <w:pPr>
        <w:spacing w:after="120" w:line="240" w:lineRule="auto"/>
        <w:jc w:val="center"/>
        <w:rPr>
          <w:rFonts w:ascii="Arial" w:hAnsi="Arial" w:cs="Arial"/>
          <w:b/>
          <w:sz w:val="24"/>
          <w:szCs w:val="24"/>
        </w:rPr>
      </w:pPr>
      <w:r>
        <w:rPr>
          <w:rFonts w:ascii="Arial" w:hAnsi="Arial" w:cs="Arial"/>
          <w:b/>
          <w:sz w:val="24"/>
          <w:szCs w:val="24"/>
        </w:rPr>
        <w:t>МАТЕРИАЛЫ И ИЗДЕЛИЯ ТЕКСТИЛЬНЫЕ</w:t>
      </w:r>
    </w:p>
    <w:p w14:paraId="5A9E336A" w14:textId="77777777" w:rsidR="00DF03A4" w:rsidRDefault="00000000">
      <w:pPr>
        <w:spacing w:after="120" w:line="240" w:lineRule="auto"/>
        <w:jc w:val="center"/>
        <w:rPr>
          <w:rFonts w:ascii="Arial" w:hAnsi="Arial" w:cs="Arial"/>
          <w:b/>
          <w:sz w:val="24"/>
          <w:szCs w:val="24"/>
          <w:lang w:val="en-US"/>
        </w:rPr>
      </w:pPr>
      <w:r>
        <w:rPr>
          <w:rFonts w:ascii="Arial" w:hAnsi="Arial" w:cs="Arial"/>
          <w:b/>
          <w:sz w:val="24"/>
          <w:szCs w:val="24"/>
          <w:lang w:val="en-US"/>
        </w:rPr>
        <w:t xml:space="preserve">Метод идентификация волокон животного происхождения </w:t>
      </w:r>
    </w:p>
    <w:p w14:paraId="02274DC4" w14:textId="77777777" w:rsidR="00DF03A4" w:rsidRDefault="00000000">
      <w:pPr>
        <w:spacing w:after="120" w:line="240" w:lineRule="auto"/>
        <w:jc w:val="center"/>
        <w:rPr>
          <w:rFonts w:ascii="Arial" w:hAnsi="Arial" w:cs="Arial"/>
          <w:b/>
          <w:sz w:val="24"/>
          <w:szCs w:val="24"/>
          <w:lang w:val="en-US"/>
        </w:rPr>
      </w:pPr>
      <w:r>
        <w:rPr>
          <w:rFonts w:ascii="Arial" w:hAnsi="Arial" w:cs="Arial"/>
          <w:b/>
          <w:sz w:val="24"/>
          <w:szCs w:val="24"/>
          <w:lang w:val="en-US"/>
        </w:rPr>
        <w:t>(кашемир, шерсть, волокно яка и их смесей) с помощью анализа ДНК</w:t>
      </w:r>
    </w:p>
    <w:p w14:paraId="38DF0D07" w14:textId="77777777" w:rsidR="00DF03A4" w:rsidRDefault="00DF03A4">
      <w:pPr>
        <w:spacing w:after="120" w:line="240" w:lineRule="auto"/>
        <w:jc w:val="center"/>
        <w:rPr>
          <w:rFonts w:ascii="Arial" w:hAnsi="Arial" w:cs="Arial"/>
          <w:b/>
          <w:sz w:val="28"/>
          <w:szCs w:val="28"/>
          <w:lang w:val="en-US"/>
        </w:rPr>
      </w:pPr>
    </w:p>
    <w:p w14:paraId="6003A18E" w14:textId="77777777" w:rsidR="00DF03A4" w:rsidRDefault="00000000">
      <w:pPr>
        <w:pStyle w:val="a0"/>
        <w:spacing w:after="0"/>
        <w:jc w:val="center"/>
        <w:rPr>
          <w:rFonts w:ascii="Arial" w:eastAsia="Arial" w:hAnsi="Arial" w:cs="Arial"/>
          <w:bCs/>
          <w:sz w:val="24"/>
          <w:szCs w:val="24"/>
          <w:lang w:eastAsia="ru-RU"/>
        </w:rPr>
      </w:pPr>
      <w:r>
        <w:rPr>
          <w:rFonts w:ascii="Arial" w:eastAsia="Arial" w:hAnsi="Arial" w:cs="Arial"/>
          <w:bCs/>
          <w:sz w:val="24"/>
          <w:szCs w:val="24"/>
          <w:lang w:val="en-US" w:eastAsia="ru-RU"/>
        </w:rPr>
        <w:t>Textiles. Identification of some animal fibres (сashmere, wool, yak and their blends) by DNA analysis method</w:t>
      </w:r>
    </w:p>
    <w:p w14:paraId="0659B788" w14:textId="77777777" w:rsidR="00DF03A4" w:rsidRDefault="00000000">
      <w:pPr>
        <w:pStyle w:val="a0"/>
        <w:spacing w:after="0"/>
        <w:jc w:val="center"/>
        <w:rPr>
          <w:lang w:val="en-US"/>
        </w:rPr>
      </w:pPr>
      <w:r>
        <w:rPr>
          <w:rFonts w:ascii="Arial" w:eastAsia="Arial" w:hAnsi="Arial" w:cs="Arial"/>
          <w:bCs/>
          <w:noProof/>
          <w:sz w:val="24"/>
          <w:szCs w:val="24"/>
          <w:lang w:eastAsia="ru-RU"/>
        </w:rPr>
        <mc:AlternateContent>
          <mc:Choice Requires="wps">
            <w:drawing>
              <wp:anchor distT="0" distB="0" distL="114300" distR="114300" simplePos="0" relativeHeight="251659264" behindDoc="0" locked="0" layoutInCell="1" allowOverlap="1" wp14:anchorId="6DD40811" wp14:editId="7A46707B">
                <wp:simplePos x="0" y="0"/>
                <wp:positionH relativeFrom="column">
                  <wp:posOffset>-20320</wp:posOffset>
                </wp:positionH>
                <wp:positionV relativeFrom="paragraph">
                  <wp:posOffset>80645</wp:posOffset>
                </wp:positionV>
                <wp:extent cx="6251575" cy="18415"/>
                <wp:effectExtent l="13335" t="12065" r="12065"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1575" cy="18415"/>
                        </a:xfrm>
                        <a:prstGeom prst="line">
                          <a:avLst/>
                        </a:prstGeom>
                        <a:noFill/>
                        <a:ln w="12600">
                          <a:solidFill>
                            <a:srgbClr val="000000"/>
                          </a:solidFill>
                          <a:miter lim="800000"/>
                        </a:ln>
                        <a:effectLst/>
                      </wps:spPr>
                      <wps:bodyPr/>
                    </wps:wsp>
                  </a:graphicData>
                </a:graphic>
              </wp:anchor>
            </w:drawing>
          </mc:Choice>
          <mc:Fallback xmlns:wpsCustomData="http://www.wps.cn/officeDocument/2013/wpsCustomData">
            <w:pict>
              <v:line id="Line 2" o:spid="_x0000_s1026" o:spt="20" style="position:absolute;left:0pt;flip:y;margin-left:-1.6pt;margin-top:6.35pt;height:1.45pt;width:492.25pt;z-index:251659264;mso-width-relative:page;mso-height-relative:page;" filled="f" stroked="t" coordsize="21600,21600" o:gfxdata="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W1sh9gAAAAIAQAADwAA&#10;AAAAAAABACAAAAAiAAAAZHJzL2Rvd25yZXYueG1sUEsBAhQAFAAAAAgAh07iQIplvW3dAQAAyQMA&#10;AA4AAAAAAAAAAQAgAAAAJwEAAGRycy9lMm9Eb2MueG1sUEsFBgAAAAAGAAYAWQEAAHYFAAAAAA==&#10;">
                <v:fill on="f" focussize="0,0"/>
                <v:stroke weight="0.992125984251969pt" color="#000000" miterlimit="8" joinstyle="miter"/>
                <v:imagedata o:title=""/>
                <o:lock v:ext="edit" aspectratio="f"/>
              </v:line>
            </w:pict>
          </mc:Fallback>
        </mc:AlternateContent>
      </w:r>
    </w:p>
    <w:p w14:paraId="3AE281F2" w14:textId="77777777" w:rsidR="00DF03A4" w:rsidRDefault="00DF03A4">
      <w:pPr>
        <w:pStyle w:val="a0"/>
        <w:spacing w:after="0"/>
        <w:jc w:val="center"/>
        <w:rPr>
          <w:lang w:val="en-US"/>
        </w:rPr>
      </w:pPr>
    </w:p>
    <w:p w14:paraId="1E9FFAD5" w14:textId="77777777" w:rsidR="00DF03A4" w:rsidRDefault="00000000">
      <w:pPr>
        <w:tabs>
          <w:tab w:val="left" w:pos="5844"/>
          <w:tab w:val="left" w:pos="6329"/>
          <w:tab w:val="right" w:pos="9921"/>
        </w:tabs>
        <w:jc w:val="right"/>
      </w:pPr>
      <w:r>
        <w:rPr>
          <w:rFonts w:ascii="Arial" w:hAnsi="Arial" w:cs="Arial"/>
          <w:b/>
          <w:sz w:val="24"/>
          <w:szCs w:val="24"/>
        </w:rPr>
        <w:t xml:space="preserve">Дата введения </w:t>
      </w:r>
    </w:p>
    <w:p w14:paraId="7A666FA7" w14:textId="77777777" w:rsidR="00DF03A4" w:rsidRDefault="00000000">
      <w:pPr>
        <w:shd w:val="clear" w:color="auto" w:fill="FFFFFF"/>
        <w:spacing w:after="0" w:line="360" w:lineRule="auto"/>
        <w:ind w:right="317" w:firstLineChars="200" w:firstLine="482"/>
        <w:jc w:val="both"/>
        <w:rPr>
          <w:rFonts w:ascii="Arial" w:hAnsi="Arial" w:cs="Arial"/>
          <w:b/>
          <w:bCs/>
          <w:sz w:val="24"/>
          <w:szCs w:val="24"/>
        </w:rPr>
      </w:pPr>
      <w:r>
        <w:rPr>
          <w:rFonts w:ascii="Arial" w:hAnsi="Arial" w:cs="Arial"/>
          <w:b/>
          <w:bCs/>
          <w:sz w:val="24"/>
          <w:szCs w:val="24"/>
          <w:lang w:val="en-US"/>
        </w:rPr>
        <w:t xml:space="preserve">ПРЕДУПРЕЖДЕНИЕ — </w:t>
      </w:r>
      <w:r>
        <w:rPr>
          <w:rFonts w:ascii="Arial" w:hAnsi="Arial" w:cs="Arial"/>
          <w:b/>
          <w:bCs/>
          <w:sz w:val="24"/>
          <w:szCs w:val="24"/>
        </w:rPr>
        <w:t xml:space="preserve">Пользователи настоящего стандарта должны обладать навыками практической работы в лаборатории. Настоящий стандарт не ставит целью рассмотрение всех проблем безопасности, связанных с его применением. Пользователь настоящего стандарта несет ответственность за соблюдение правил техники безопасности и охраны здоровья, а также обеспечивает соответствие национальным регулирующим положениям. </w:t>
      </w:r>
    </w:p>
    <w:p w14:paraId="46D6554D" w14:textId="77777777" w:rsidR="00DF03A4" w:rsidRDefault="00DF03A4">
      <w:pPr>
        <w:pStyle w:val="HEADERTEXT"/>
        <w:spacing w:line="360" w:lineRule="auto"/>
        <w:ind w:firstLine="709"/>
        <w:jc w:val="both"/>
        <w:rPr>
          <w:b/>
          <w:bCs/>
          <w:color w:val="auto"/>
          <w:sz w:val="28"/>
          <w:szCs w:val="28"/>
        </w:rPr>
      </w:pPr>
    </w:p>
    <w:p w14:paraId="279339B9" w14:textId="77777777" w:rsidR="00DF03A4" w:rsidRDefault="00000000">
      <w:pPr>
        <w:pStyle w:val="HEADERTEXT"/>
        <w:spacing w:line="360" w:lineRule="auto"/>
        <w:ind w:firstLine="709"/>
        <w:jc w:val="both"/>
        <w:rPr>
          <w:color w:val="auto"/>
        </w:rPr>
      </w:pPr>
      <w:r>
        <w:rPr>
          <w:b/>
          <w:bCs/>
          <w:color w:val="auto"/>
          <w:sz w:val="28"/>
          <w:szCs w:val="28"/>
        </w:rPr>
        <w:t>1 Область применения</w:t>
      </w:r>
    </w:p>
    <w:p w14:paraId="561A4460" w14:textId="77777777" w:rsidR="00DF03A4" w:rsidRDefault="00000000">
      <w:pPr>
        <w:pStyle w:val="FORMATTEXT"/>
        <w:spacing w:line="360" w:lineRule="auto"/>
        <w:ind w:firstLine="709"/>
        <w:jc w:val="both"/>
        <w:rPr>
          <w:color w:val="000000" w:themeColor="text1"/>
          <w:sz w:val="24"/>
          <w:szCs w:val="24"/>
        </w:rPr>
      </w:pPr>
      <w:r>
        <w:rPr>
          <w:sz w:val="24"/>
          <w:szCs w:val="24"/>
        </w:rPr>
        <w:t>Настоящий стандарт устанавливает метод анализа ДНК некоторых волокон животного происхождения с целью идентификации кашемира, шерсти, волокон яка и их смесей с использованием экстракции, амплификации с помощью метода полимеразной цепной реакции (ПЦР) и</w:t>
      </w:r>
      <w:r>
        <w:rPr>
          <w:color w:val="000000" w:themeColor="text1"/>
          <w:sz w:val="24"/>
          <w:szCs w:val="24"/>
        </w:rPr>
        <w:t xml:space="preserve"> процессов обнаружения ДНК. </w:t>
      </w:r>
    </w:p>
    <w:p w14:paraId="48BDEC5E" w14:textId="77777777" w:rsidR="00DF03A4" w:rsidRDefault="00000000">
      <w:pPr>
        <w:pStyle w:val="FORMATTEXT"/>
        <w:spacing w:line="360" w:lineRule="auto"/>
        <w:ind w:firstLine="709"/>
        <w:jc w:val="both"/>
        <w:rPr>
          <w:color w:val="000000" w:themeColor="text1"/>
          <w:sz w:val="24"/>
          <w:szCs w:val="24"/>
        </w:rPr>
      </w:pPr>
      <w:r>
        <w:rPr>
          <w:color w:val="000000" w:themeColor="text1"/>
          <w:sz w:val="24"/>
          <w:szCs w:val="24"/>
        </w:rPr>
        <w:t>Настоящий стандарт применяется к кашемиру, шерсти, волокну яка и их смесям в качестве метода качественного анализа.</w:t>
      </w:r>
    </w:p>
    <w:p w14:paraId="3921B5A7" w14:textId="77777777" w:rsidR="00DF03A4" w:rsidRDefault="00DF03A4">
      <w:pPr>
        <w:pStyle w:val="FORMATTEXT"/>
        <w:spacing w:line="360" w:lineRule="auto"/>
        <w:ind w:firstLine="709"/>
        <w:jc w:val="both"/>
        <w:rPr>
          <w:color w:val="000000" w:themeColor="text1"/>
          <w:sz w:val="24"/>
          <w:szCs w:val="24"/>
        </w:rPr>
      </w:pPr>
    </w:p>
    <w:p w14:paraId="5D42A9E6" w14:textId="77777777" w:rsidR="00DF03A4" w:rsidRDefault="00000000">
      <w:pPr>
        <w:pStyle w:val="HEADERTEXT"/>
        <w:spacing w:line="360" w:lineRule="auto"/>
        <w:ind w:firstLine="709"/>
        <w:jc w:val="both"/>
        <w:rPr>
          <w:b/>
          <w:bCs/>
          <w:color w:val="auto"/>
          <w:sz w:val="28"/>
          <w:szCs w:val="28"/>
        </w:rPr>
      </w:pPr>
      <w:r>
        <w:rPr>
          <w:b/>
          <w:bCs/>
          <w:color w:val="auto"/>
          <w:sz w:val="28"/>
          <w:szCs w:val="28"/>
        </w:rPr>
        <w:t>2 Меры предосторожности</w:t>
      </w:r>
    </w:p>
    <w:p w14:paraId="617CBB6A" w14:textId="77777777" w:rsidR="00DF03A4" w:rsidRDefault="00000000">
      <w:pPr>
        <w:pStyle w:val="FORMATTEXT"/>
        <w:spacing w:line="360" w:lineRule="auto"/>
        <w:ind w:firstLine="709"/>
        <w:jc w:val="both"/>
        <w:rPr>
          <w:sz w:val="24"/>
          <w:szCs w:val="24"/>
        </w:rPr>
      </w:pPr>
      <w:r>
        <w:rPr>
          <w:sz w:val="24"/>
          <w:szCs w:val="24"/>
        </w:rPr>
        <w:t>Результаты испытаний по идентификации волокон методом анализа ДНК  могут быть получены с высокой точностью для данных текстильных изделий, которые были обработаны с использованием низких концентраций красителя или окрашены в светлые тона. Однако, если такие текстильные изделия подвергались обработке в жестких условиях или при высоких температурах митохондриальная ДНК могла быть повреждена. В таких случаях идентификация может быть затруднена, так как амплификация ДНК с помощью ПЦР становится невозможна.</w:t>
      </w:r>
    </w:p>
    <w:p w14:paraId="092EA9B4" w14:textId="77777777" w:rsidR="00DF03A4" w:rsidRDefault="00000000">
      <w:pPr>
        <w:rPr>
          <w:rFonts w:ascii="Arial" w:hAnsi="Arial" w:cs="Arial"/>
          <w:sz w:val="24"/>
          <w:szCs w:val="24"/>
        </w:rPr>
      </w:pPr>
      <w:r>
        <w:rPr>
          <w:rFonts w:ascii="Arial" w:hAnsi="Arial" w:cs="Arial"/>
          <w:sz w:val="24"/>
          <w:szCs w:val="24"/>
        </w:rPr>
        <w:br w:type="page"/>
      </w:r>
    </w:p>
    <w:p w14:paraId="5E3109D9" w14:textId="77777777" w:rsidR="00DF03A4" w:rsidRDefault="00DF03A4">
      <w:pPr>
        <w:pStyle w:val="FORMATTEXT"/>
        <w:spacing w:line="360" w:lineRule="auto"/>
        <w:ind w:firstLine="709"/>
        <w:jc w:val="both"/>
        <w:rPr>
          <w:sz w:val="24"/>
          <w:szCs w:val="24"/>
        </w:rPr>
        <w:sectPr w:rsidR="00DF03A4">
          <w:headerReference w:type="even" r:id="rId18"/>
          <w:headerReference w:type="default" r:id="rId19"/>
          <w:footerReference w:type="even" r:id="rId20"/>
          <w:footerReference w:type="default" r:id="rId21"/>
          <w:footnotePr>
            <w:numRestart w:val="eachPage"/>
          </w:footnotePr>
          <w:pgSz w:w="11906" w:h="16838"/>
          <w:pgMar w:top="1099" w:right="851" w:bottom="1134" w:left="1418" w:header="278" w:footer="278" w:gutter="0"/>
          <w:pgNumType w:start="1"/>
          <w:cols w:space="720"/>
          <w:docGrid w:linePitch="299"/>
        </w:sectPr>
      </w:pPr>
    </w:p>
    <w:p w14:paraId="1A53B129" w14:textId="77777777" w:rsidR="00DF03A4" w:rsidRDefault="00000000">
      <w:pPr>
        <w:pStyle w:val="FORMATTEXT"/>
        <w:spacing w:line="360" w:lineRule="auto"/>
        <w:ind w:firstLine="709"/>
        <w:jc w:val="both"/>
        <w:rPr>
          <w:sz w:val="24"/>
          <w:szCs w:val="24"/>
        </w:rPr>
      </w:pPr>
      <w:r>
        <w:rPr>
          <w:sz w:val="24"/>
          <w:szCs w:val="24"/>
        </w:rPr>
        <w:lastRenderedPageBreak/>
        <w:t>Обнаружение и устранение загрязнений текстильных изделий продукцией иного видового происхождения, таких как жиропот кашемира на шерстяных волокнах устанавливается с помощью методов микроскопии.</w:t>
      </w:r>
    </w:p>
    <w:p w14:paraId="17C037E1" w14:textId="77777777" w:rsidR="00DF03A4" w:rsidRDefault="00DF03A4">
      <w:pPr>
        <w:pStyle w:val="FORMATTEXT"/>
        <w:spacing w:line="360" w:lineRule="auto"/>
        <w:ind w:firstLine="709"/>
        <w:jc w:val="both"/>
        <w:rPr>
          <w:sz w:val="24"/>
          <w:szCs w:val="24"/>
        </w:rPr>
      </w:pPr>
    </w:p>
    <w:p w14:paraId="442C7F3D" w14:textId="77777777" w:rsidR="00DF03A4" w:rsidRDefault="00000000">
      <w:pPr>
        <w:pStyle w:val="HEADERTEXT"/>
        <w:spacing w:line="360" w:lineRule="auto"/>
        <w:ind w:firstLine="709"/>
        <w:jc w:val="both"/>
        <w:rPr>
          <w:color w:val="auto"/>
        </w:rPr>
      </w:pPr>
      <w:r>
        <w:rPr>
          <w:b/>
          <w:bCs/>
          <w:color w:val="auto"/>
          <w:sz w:val="28"/>
          <w:szCs w:val="28"/>
        </w:rPr>
        <w:t>3 Нормативные ссылки</w:t>
      </w:r>
    </w:p>
    <w:p w14:paraId="7A1A3274" w14:textId="77777777" w:rsidR="00DF03A4" w:rsidRDefault="00000000">
      <w:pPr>
        <w:pStyle w:val="FORMATTEXT"/>
        <w:spacing w:line="360" w:lineRule="auto"/>
        <w:ind w:firstLine="709"/>
        <w:jc w:val="both"/>
        <w:rPr>
          <w:sz w:val="24"/>
          <w:szCs w:val="24"/>
        </w:rPr>
      </w:pPr>
      <w:r>
        <w:rPr>
          <w:sz w:val="24"/>
          <w:szCs w:val="24"/>
        </w:rPr>
        <w:t>В настоящем стандарте использованы нормативные ссылки на следующие стандарты [для датированных ссылок применяют только указанное издание ссылочного стандарта, для недатированных — последнее издание (включая все изменения)]:</w:t>
      </w:r>
    </w:p>
    <w:p w14:paraId="5A0E908A" w14:textId="77777777" w:rsidR="00DF03A4" w:rsidRDefault="00000000">
      <w:pPr>
        <w:pStyle w:val="FORMATTEXT"/>
        <w:spacing w:line="360" w:lineRule="auto"/>
        <w:ind w:firstLine="709"/>
        <w:jc w:val="both"/>
        <w:rPr>
          <w:sz w:val="24"/>
          <w:szCs w:val="24"/>
          <w:lang w:val="en-US"/>
        </w:rPr>
      </w:pPr>
      <w:r>
        <w:rPr>
          <w:sz w:val="24"/>
          <w:szCs w:val="24"/>
          <w:lang w:val="en-US"/>
        </w:rPr>
        <w:t xml:space="preserve">ISО </w:t>
      </w:r>
      <w:r>
        <w:rPr>
          <w:sz w:val="24"/>
          <w:szCs w:val="24"/>
        </w:rPr>
        <w:t>3696</w:t>
      </w:r>
      <w:r>
        <w:rPr>
          <w:sz w:val="24"/>
          <w:szCs w:val="24"/>
          <w:lang w:val="en-US"/>
        </w:rPr>
        <w:t>, Water for analytical laboratory use — Specification and test methods (Вода для лабораторного анализа. Технические требования и методы испытаний)</w:t>
      </w:r>
    </w:p>
    <w:p w14:paraId="7BCBD678" w14:textId="77777777" w:rsidR="00DF03A4" w:rsidRDefault="00000000">
      <w:pPr>
        <w:pStyle w:val="FORMATTEXT"/>
        <w:spacing w:line="360" w:lineRule="auto"/>
        <w:ind w:firstLine="709"/>
        <w:jc w:val="both"/>
        <w:rPr>
          <w:color w:val="000000" w:themeColor="text1"/>
          <w:sz w:val="24"/>
          <w:szCs w:val="24"/>
        </w:rPr>
      </w:pPr>
      <w:r>
        <w:rPr>
          <w:color w:val="000000" w:themeColor="text1"/>
          <w:sz w:val="24"/>
          <w:szCs w:val="24"/>
          <w:lang w:val="en-US"/>
        </w:rPr>
        <w:t xml:space="preserve">ISО </w:t>
      </w:r>
      <w:r>
        <w:rPr>
          <w:color w:val="000000" w:themeColor="text1"/>
          <w:sz w:val="24"/>
          <w:szCs w:val="24"/>
        </w:rPr>
        <w:t>8655-2, Piston-operated volumetric apparatus — Part 2: Piston pipettes (Устройства мерные, приводимые в действие поршнем. Часть 2. Пипетки)</w:t>
      </w:r>
    </w:p>
    <w:p w14:paraId="55EFBFB7" w14:textId="77777777" w:rsidR="00DF03A4" w:rsidRDefault="00DF03A4">
      <w:pPr>
        <w:pStyle w:val="FORMATTEXT"/>
        <w:spacing w:line="360" w:lineRule="auto"/>
        <w:ind w:firstLine="709"/>
        <w:jc w:val="both"/>
        <w:rPr>
          <w:sz w:val="24"/>
          <w:szCs w:val="24"/>
        </w:rPr>
      </w:pPr>
    </w:p>
    <w:p w14:paraId="699AAEB6" w14:textId="77777777" w:rsidR="00DF03A4" w:rsidRDefault="00000000">
      <w:pPr>
        <w:autoSpaceDE w:val="0"/>
        <w:spacing w:after="0" w:line="360" w:lineRule="auto"/>
        <w:ind w:firstLine="709"/>
        <w:jc w:val="both"/>
        <w:rPr>
          <w:rFonts w:ascii="Arial" w:hAnsi="Arial" w:cs="Arial"/>
          <w:b/>
          <w:sz w:val="28"/>
          <w:szCs w:val="28"/>
        </w:rPr>
      </w:pPr>
      <w:r>
        <w:rPr>
          <w:rFonts w:ascii="Arial" w:hAnsi="Arial" w:cs="Arial"/>
          <w:b/>
          <w:sz w:val="28"/>
          <w:szCs w:val="28"/>
        </w:rPr>
        <w:t>4 Термины и определения</w:t>
      </w:r>
    </w:p>
    <w:p w14:paraId="6E2D7726" w14:textId="77777777" w:rsidR="00DF03A4" w:rsidRDefault="00000000">
      <w:pPr>
        <w:pStyle w:val="HEADERTEXT"/>
        <w:spacing w:line="360" w:lineRule="auto"/>
        <w:ind w:firstLine="709"/>
        <w:jc w:val="both"/>
        <w:rPr>
          <w:color w:val="auto"/>
          <w:sz w:val="24"/>
          <w:szCs w:val="24"/>
        </w:rPr>
      </w:pPr>
      <w:r>
        <w:rPr>
          <w:color w:val="auto"/>
          <w:sz w:val="24"/>
          <w:szCs w:val="24"/>
        </w:rPr>
        <w:t>В настоящем стандарте применены следующие термины с соответствующими  определениями</w:t>
      </w:r>
    </w:p>
    <w:p w14:paraId="6140D062" w14:textId="77777777" w:rsidR="00DF03A4" w:rsidRDefault="00000000">
      <w:pPr>
        <w:pStyle w:val="HEADERTEXT"/>
        <w:spacing w:line="360" w:lineRule="auto"/>
        <w:ind w:firstLine="709"/>
        <w:jc w:val="both"/>
        <w:rPr>
          <w:color w:val="auto"/>
          <w:sz w:val="24"/>
          <w:szCs w:val="24"/>
        </w:rPr>
      </w:pPr>
      <w:r>
        <w:rPr>
          <w:color w:val="auto"/>
          <w:sz w:val="24"/>
          <w:szCs w:val="24"/>
        </w:rPr>
        <w:t xml:space="preserve">4.1 </w:t>
      </w:r>
      <w:r>
        <w:rPr>
          <w:b/>
          <w:bCs/>
          <w:color w:val="auto"/>
          <w:sz w:val="24"/>
          <w:szCs w:val="24"/>
        </w:rPr>
        <w:t xml:space="preserve">ДНК </w:t>
      </w:r>
      <w:r>
        <w:rPr>
          <w:color w:val="auto"/>
          <w:sz w:val="24"/>
          <w:szCs w:val="24"/>
        </w:rPr>
        <w:t xml:space="preserve">(DNA): Дезоксирибонуклеиновая кислота, которая содержится в ядрах и митохондриях клеток животного происхождения и состоит из линейной последовательности четырех азотистых оснований (аденин: A, тимин: T, гуанин: G и цитозин: C). </w:t>
      </w:r>
    </w:p>
    <w:p w14:paraId="0E8728E1" w14:textId="77777777" w:rsidR="00DF03A4" w:rsidRDefault="00DF03A4">
      <w:pPr>
        <w:pStyle w:val="HEADERTEXT"/>
        <w:spacing w:line="360" w:lineRule="auto"/>
        <w:ind w:firstLine="709"/>
        <w:jc w:val="both"/>
        <w:rPr>
          <w:color w:val="auto"/>
          <w:sz w:val="24"/>
          <w:szCs w:val="24"/>
        </w:rPr>
      </w:pPr>
    </w:p>
    <w:p w14:paraId="7237FB14" w14:textId="77777777" w:rsidR="00DF03A4" w:rsidRDefault="00000000">
      <w:pPr>
        <w:pStyle w:val="HEADERTEXT"/>
        <w:spacing w:line="360" w:lineRule="auto"/>
        <w:ind w:firstLine="709"/>
        <w:jc w:val="both"/>
        <w:rPr>
          <w:color w:val="000000" w:themeColor="text1"/>
          <w:sz w:val="22"/>
          <w:szCs w:val="22"/>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w:t>
      </w:r>
      <w:r>
        <w:rPr>
          <w:rFonts w:eastAsia="Calibri"/>
          <w:kern w:val="0"/>
          <w:sz w:val="22"/>
          <w:szCs w:val="22"/>
          <w:lang w:eastAsia="en-US"/>
        </w:rPr>
        <w:t>—</w:t>
      </w:r>
      <w:r>
        <w:rPr>
          <w:color w:val="auto"/>
          <w:sz w:val="22"/>
          <w:szCs w:val="22"/>
        </w:rPr>
        <w:t xml:space="preserve"> </w:t>
      </w:r>
      <w:r>
        <w:rPr>
          <w:color w:val="000000" w:themeColor="text1"/>
          <w:sz w:val="22"/>
          <w:szCs w:val="22"/>
        </w:rPr>
        <w:t>Последовательность ДНК идентична и является присущей характеристикой для каждого волокна животного происхождения.</w:t>
      </w:r>
    </w:p>
    <w:p w14:paraId="68A82912" w14:textId="77777777" w:rsidR="00DF03A4" w:rsidRDefault="00DF03A4">
      <w:pPr>
        <w:pStyle w:val="HEADERTEXT"/>
        <w:spacing w:line="360" w:lineRule="auto"/>
        <w:ind w:firstLine="709"/>
        <w:jc w:val="both"/>
        <w:rPr>
          <w:color w:val="000000" w:themeColor="text1"/>
          <w:sz w:val="22"/>
          <w:szCs w:val="22"/>
        </w:rPr>
      </w:pPr>
    </w:p>
    <w:p w14:paraId="163C8CA8" w14:textId="77777777" w:rsidR="00DF03A4" w:rsidRDefault="00000000">
      <w:pPr>
        <w:pStyle w:val="HEADERTEXT"/>
        <w:spacing w:line="360" w:lineRule="auto"/>
        <w:ind w:firstLine="709"/>
        <w:jc w:val="both"/>
        <w:rPr>
          <w:color w:val="auto"/>
          <w:sz w:val="24"/>
          <w:szCs w:val="24"/>
        </w:rPr>
      </w:pPr>
      <w:r>
        <w:rPr>
          <w:color w:val="auto"/>
          <w:sz w:val="22"/>
          <w:szCs w:val="22"/>
        </w:rPr>
        <w:t xml:space="preserve">4.2 </w:t>
      </w:r>
      <w:r>
        <w:rPr>
          <w:b/>
          <w:bCs/>
          <w:color w:val="auto"/>
          <w:sz w:val="24"/>
          <w:szCs w:val="24"/>
        </w:rPr>
        <w:t xml:space="preserve">волокна животного происхождения </w:t>
      </w:r>
      <w:r>
        <w:rPr>
          <w:color w:val="auto"/>
          <w:sz w:val="24"/>
          <w:szCs w:val="24"/>
        </w:rPr>
        <w:t>(animal fibres):</w:t>
      </w:r>
      <w:r>
        <w:rPr>
          <w:color w:val="auto"/>
          <w:sz w:val="22"/>
          <w:szCs w:val="22"/>
        </w:rPr>
        <w:t xml:space="preserve"> Волокна к</w:t>
      </w:r>
      <w:r>
        <w:rPr>
          <w:color w:val="auto"/>
          <w:sz w:val="24"/>
          <w:szCs w:val="24"/>
        </w:rPr>
        <w:t>ашемира, шерсти или яка.</w:t>
      </w:r>
    </w:p>
    <w:p w14:paraId="2BECB8D6" w14:textId="77777777" w:rsidR="00DF03A4" w:rsidRDefault="00000000">
      <w:pPr>
        <w:pStyle w:val="HEADERTEXT"/>
        <w:spacing w:line="360" w:lineRule="auto"/>
        <w:ind w:firstLine="709"/>
        <w:jc w:val="both"/>
        <w:rPr>
          <w:color w:val="auto"/>
          <w:sz w:val="24"/>
          <w:szCs w:val="24"/>
        </w:rPr>
      </w:pPr>
      <w:r>
        <w:rPr>
          <w:color w:val="auto"/>
          <w:sz w:val="22"/>
          <w:szCs w:val="22"/>
        </w:rPr>
        <w:t xml:space="preserve">4.3 </w:t>
      </w:r>
      <w:r>
        <w:rPr>
          <w:b/>
          <w:bCs/>
          <w:color w:val="auto"/>
          <w:sz w:val="24"/>
          <w:szCs w:val="24"/>
        </w:rPr>
        <w:t xml:space="preserve">буферный раствор </w:t>
      </w:r>
      <w:r>
        <w:rPr>
          <w:color w:val="auto"/>
          <w:sz w:val="24"/>
          <w:szCs w:val="24"/>
        </w:rPr>
        <w:t>(buffer solution): Раствор, используемый для поддержания рН реакционного раствора на заданном уровне.</w:t>
      </w:r>
    </w:p>
    <w:p w14:paraId="337BBF3D" w14:textId="77777777" w:rsidR="00DF03A4" w:rsidRDefault="00000000">
      <w:pPr>
        <w:pStyle w:val="HEADERTEXT"/>
        <w:spacing w:line="360" w:lineRule="auto"/>
        <w:ind w:firstLine="709"/>
        <w:jc w:val="both"/>
        <w:rPr>
          <w:color w:val="auto"/>
          <w:sz w:val="24"/>
          <w:szCs w:val="24"/>
        </w:rPr>
      </w:pPr>
      <w:r>
        <w:rPr>
          <w:color w:val="auto"/>
          <w:sz w:val="24"/>
          <w:szCs w:val="24"/>
        </w:rPr>
        <w:t xml:space="preserve">4.4 </w:t>
      </w:r>
      <w:r>
        <w:rPr>
          <w:b/>
          <w:bCs/>
          <w:color w:val="auto"/>
          <w:sz w:val="24"/>
          <w:szCs w:val="24"/>
        </w:rPr>
        <w:t xml:space="preserve">восстановитель </w:t>
      </w:r>
      <w:r>
        <w:rPr>
          <w:color w:val="auto"/>
          <w:sz w:val="24"/>
          <w:szCs w:val="24"/>
        </w:rPr>
        <w:t>(reducing agent): Вещество, разрушающее волокна животного происхождения за счет восстановительного расщепления дисульфидных S-S связей в волокнах.</w:t>
      </w:r>
    </w:p>
    <w:p w14:paraId="2D64444E" w14:textId="77777777" w:rsidR="00DF03A4" w:rsidRDefault="00000000">
      <w:pPr>
        <w:pStyle w:val="HEADERTEXT"/>
        <w:spacing w:line="360" w:lineRule="auto"/>
        <w:ind w:firstLine="709"/>
        <w:jc w:val="both"/>
        <w:rPr>
          <w:color w:val="auto"/>
          <w:sz w:val="24"/>
          <w:szCs w:val="24"/>
        </w:rPr>
        <w:sectPr w:rsidR="00DF03A4">
          <w:headerReference w:type="default" r:id="rId22"/>
          <w:footerReference w:type="default" r:id="rId23"/>
          <w:footnotePr>
            <w:numRestart w:val="eachPage"/>
          </w:footnotePr>
          <w:pgSz w:w="11906" w:h="16838"/>
          <w:pgMar w:top="1099" w:right="851" w:bottom="1134" w:left="1418" w:header="278" w:footer="278" w:gutter="0"/>
          <w:pgNumType w:start="1"/>
          <w:cols w:space="720"/>
          <w:docGrid w:linePitch="299"/>
        </w:sectPr>
      </w:pPr>
      <w:r>
        <w:rPr>
          <w:color w:val="auto"/>
          <w:sz w:val="24"/>
          <w:szCs w:val="24"/>
        </w:rPr>
        <w:t xml:space="preserve">4.5 </w:t>
      </w:r>
      <w:r>
        <w:rPr>
          <w:b/>
          <w:bCs/>
          <w:color w:val="auto"/>
          <w:sz w:val="24"/>
          <w:szCs w:val="24"/>
        </w:rPr>
        <w:t xml:space="preserve">амплификация ДНК </w:t>
      </w:r>
      <w:r>
        <w:rPr>
          <w:color w:val="auto"/>
          <w:sz w:val="24"/>
          <w:szCs w:val="24"/>
        </w:rPr>
        <w:t>(DNA amplification): Амплификация специфического фрагмента ДНК с помощью метода ПЦР.</w:t>
      </w:r>
    </w:p>
    <w:p w14:paraId="7A9D2033" w14:textId="77777777" w:rsidR="00DF03A4" w:rsidRDefault="00000000">
      <w:pPr>
        <w:pStyle w:val="HEADERTEXT"/>
        <w:spacing w:line="360" w:lineRule="auto"/>
        <w:ind w:firstLine="709"/>
        <w:jc w:val="both"/>
        <w:rPr>
          <w:color w:val="auto"/>
          <w:sz w:val="24"/>
          <w:szCs w:val="24"/>
        </w:rPr>
      </w:pPr>
      <w:r>
        <w:rPr>
          <w:color w:val="auto"/>
          <w:sz w:val="24"/>
          <w:szCs w:val="24"/>
        </w:rPr>
        <w:lastRenderedPageBreak/>
        <w:t xml:space="preserve">4.6 </w:t>
      </w:r>
      <w:r>
        <w:rPr>
          <w:b/>
          <w:bCs/>
          <w:color w:val="auto"/>
          <w:sz w:val="24"/>
          <w:szCs w:val="24"/>
        </w:rPr>
        <w:t>Метод</w:t>
      </w:r>
      <w:r>
        <w:rPr>
          <w:color w:val="auto"/>
          <w:sz w:val="24"/>
          <w:szCs w:val="24"/>
        </w:rPr>
        <w:t xml:space="preserve"> </w:t>
      </w:r>
      <w:r>
        <w:rPr>
          <w:b/>
          <w:bCs/>
          <w:color w:val="auto"/>
          <w:sz w:val="24"/>
          <w:szCs w:val="24"/>
        </w:rPr>
        <w:t>ПЦР</w:t>
      </w:r>
      <w:r>
        <w:rPr>
          <w:color w:val="auto"/>
          <w:sz w:val="24"/>
          <w:szCs w:val="24"/>
        </w:rPr>
        <w:t xml:space="preserve"> (PCR method): Метод полимеразной цепной реакции.</w:t>
      </w:r>
    </w:p>
    <w:p w14:paraId="78E949BF" w14:textId="77777777" w:rsidR="00DF03A4" w:rsidRDefault="00000000">
      <w:pPr>
        <w:pStyle w:val="HEADERTEXT"/>
        <w:spacing w:line="360" w:lineRule="auto"/>
        <w:ind w:firstLine="709"/>
        <w:jc w:val="both"/>
        <w:rPr>
          <w:rFonts w:eastAsia="Arial"/>
          <w:color w:val="000000"/>
          <w:sz w:val="22"/>
          <w:szCs w:val="22"/>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w:t>
      </w:r>
      <w:r>
        <w:rPr>
          <w:rFonts w:eastAsia="Calibri"/>
          <w:kern w:val="0"/>
          <w:sz w:val="22"/>
          <w:szCs w:val="22"/>
          <w:lang w:eastAsia="en-US"/>
        </w:rPr>
        <w:t xml:space="preserve">— </w:t>
      </w:r>
      <w:r>
        <w:rPr>
          <w:rFonts w:eastAsia="Arial"/>
          <w:color w:val="000000"/>
          <w:sz w:val="22"/>
          <w:szCs w:val="22"/>
        </w:rPr>
        <w:t>Процесс амплификации фрагмента ДНК постоянной длины описан в приложении А.</w:t>
      </w:r>
    </w:p>
    <w:p w14:paraId="28BF2318" w14:textId="77777777" w:rsidR="00DF03A4" w:rsidRDefault="00000000">
      <w:pPr>
        <w:pStyle w:val="HEADERTEXT"/>
        <w:spacing w:line="360" w:lineRule="auto"/>
        <w:ind w:firstLine="709"/>
        <w:jc w:val="both"/>
        <w:rPr>
          <w:color w:val="000000" w:themeColor="text1"/>
          <w:sz w:val="24"/>
          <w:szCs w:val="24"/>
        </w:rPr>
      </w:pPr>
      <w:r>
        <w:rPr>
          <w:color w:val="auto"/>
          <w:sz w:val="24"/>
          <w:szCs w:val="24"/>
        </w:rPr>
        <w:t xml:space="preserve">4.7 </w:t>
      </w:r>
      <w:r>
        <w:rPr>
          <w:b/>
          <w:bCs/>
          <w:color w:val="auto"/>
          <w:sz w:val="24"/>
          <w:szCs w:val="24"/>
        </w:rPr>
        <w:t>ДНК-полимераза для метода ПЦР</w:t>
      </w:r>
      <w:r>
        <w:rPr>
          <w:color w:val="auto"/>
          <w:sz w:val="24"/>
          <w:szCs w:val="24"/>
        </w:rPr>
        <w:t xml:space="preserve"> (DNA polymerase for PCR method): Термостабильная ДНК-полимераза, используемая для ПЦР и </w:t>
      </w:r>
      <w:r>
        <w:rPr>
          <w:color w:val="000000" w:themeColor="text1"/>
          <w:sz w:val="24"/>
          <w:szCs w:val="24"/>
        </w:rPr>
        <w:t>не обладающая корректирующей активностью.</w:t>
      </w:r>
    </w:p>
    <w:p w14:paraId="47B20930" w14:textId="77777777" w:rsidR="00DF03A4" w:rsidRDefault="00000000">
      <w:pPr>
        <w:pStyle w:val="HEADERTEXT"/>
        <w:spacing w:line="360" w:lineRule="auto"/>
        <w:ind w:firstLine="709"/>
        <w:jc w:val="both"/>
        <w:rPr>
          <w:color w:val="auto"/>
          <w:sz w:val="24"/>
          <w:szCs w:val="24"/>
        </w:rPr>
      </w:pPr>
      <w:r>
        <w:rPr>
          <w:color w:val="auto"/>
          <w:sz w:val="24"/>
          <w:szCs w:val="24"/>
        </w:rPr>
        <w:t xml:space="preserve">4.8 </w:t>
      </w:r>
      <w:r>
        <w:rPr>
          <w:b/>
          <w:bCs/>
          <w:color w:val="auto"/>
          <w:sz w:val="24"/>
          <w:szCs w:val="24"/>
        </w:rPr>
        <w:t>праймер</w:t>
      </w:r>
      <w:r>
        <w:rPr>
          <w:color w:val="auto"/>
          <w:sz w:val="24"/>
          <w:szCs w:val="24"/>
        </w:rPr>
        <w:t xml:space="preserve"> (primer): короткий фрагмент одноцепочечной ДНК, который является инициатором реакции и представляет собой последовательность из 18</w:t>
      </w:r>
      <w:r>
        <w:rPr>
          <w:rFonts w:ascii="SimSun" w:eastAsia="SimSun" w:hAnsi="SimSun" w:cs="SimSun" w:hint="eastAsia"/>
          <w:color w:val="auto"/>
          <w:sz w:val="24"/>
          <w:szCs w:val="24"/>
        </w:rPr>
        <w:t>－</w:t>
      </w:r>
      <w:r>
        <w:rPr>
          <w:color w:val="auto"/>
          <w:sz w:val="24"/>
          <w:szCs w:val="24"/>
        </w:rPr>
        <w:t>30  азотистых оснований, идентичную последовательности ДНК волокна животного происхождения.</w:t>
      </w:r>
    </w:p>
    <w:p w14:paraId="14175C7E"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4.9 </w:t>
      </w:r>
      <w:r>
        <w:rPr>
          <w:b/>
          <w:bCs/>
          <w:color w:val="000000" w:themeColor="text1"/>
          <w:sz w:val="24"/>
          <w:szCs w:val="24"/>
        </w:rPr>
        <w:t>набор праймеров</w:t>
      </w:r>
      <w:r>
        <w:rPr>
          <w:color w:val="000000" w:themeColor="text1"/>
          <w:sz w:val="24"/>
          <w:szCs w:val="24"/>
        </w:rPr>
        <w:t xml:space="preserve"> (primer set): Набор праймеров с прямым и обратным направлением.</w:t>
      </w:r>
    </w:p>
    <w:p w14:paraId="5F441062"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4.10 </w:t>
      </w:r>
      <w:r>
        <w:rPr>
          <w:b/>
          <w:bCs/>
          <w:color w:val="000000" w:themeColor="text1"/>
          <w:sz w:val="24"/>
          <w:szCs w:val="24"/>
        </w:rPr>
        <w:t>праймер для кашемира</w:t>
      </w:r>
      <w:r>
        <w:rPr>
          <w:color w:val="000000" w:themeColor="text1"/>
          <w:sz w:val="24"/>
          <w:szCs w:val="24"/>
        </w:rPr>
        <w:t xml:space="preserve"> (primer for cashmere): Праймер с последовательностью оснований идентичной митохондриальной ДНК кашемира.</w:t>
      </w:r>
    </w:p>
    <w:p w14:paraId="51356BCC" w14:textId="77777777" w:rsidR="00DF03A4" w:rsidRDefault="00DF03A4">
      <w:pPr>
        <w:pStyle w:val="HEADERTEXT"/>
        <w:spacing w:line="360" w:lineRule="auto"/>
        <w:ind w:firstLine="709"/>
        <w:jc w:val="both"/>
        <w:rPr>
          <w:color w:val="000000" w:themeColor="text1"/>
          <w:sz w:val="24"/>
          <w:szCs w:val="24"/>
        </w:rPr>
      </w:pPr>
    </w:p>
    <w:p w14:paraId="0975560B" w14:textId="77777777" w:rsidR="00DF03A4" w:rsidRDefault="00000000">
      <w:pPr>
        <w:pStyle w:val="HEADERTEXT"/>
        <w:spacing w:line="360" w:lineRule="auto"/>
        <w:ind w:firstLine="709"/>
        <w:jc w:val="both"/>
        <w:rPr>
          <w:rFonts w:eastAsia="Arial"/>
          <w:color w:val="000000" w:themeColor="text1"/>
          <w:sz w:val="22"/>
          <w:szCs w:val="22"/>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w:t>
      </w:r>
      <w:r>
        <w:rPr>
          <w:rFonts w:eastAsia="Arial"/>
          <w:color w:val="000000" w:themeColor="text1"/>
          <w:sz w:val="16"/>
          <w:szCs w:val="16"/>
        </w:rPr>
        <w:t xml:space="preserve"> </w:t>
      </w:r>
      <w:r>
        <w:rPr>
          <w:rFonts w:eastAsia="Arial"/>
          <w:color w:val="000000" w:themeColor="text1"/>
          <w:sz w:val="22"/>
          <w:szCs w:val="22"/>
        </w:rPr>
        <w:t>Последовательность оснований праймеров будет представлена в общедоступной базе данных.</w:t>
      </w:r>
    </w:p>
    <w:p w14:paraId="75728ACE" w14:textId="77777777" w:rsidR="00DF03A4" w:rsidRDefault="00DF03A4">
      <w:pPr>
        <w:pStyle w:val="HEADERTEXT"/>
        <w:spacing w:line="360" w:lineRule="auto"/>
        <w:ind w:firstLine="709"/>
        <w:jc w:val="both"/>
        <w:rPr>
          <w:rFonts w:eastAsia="Arial"/>
          <w:color w:val="000000" w:themeColor="text1"/>
          <w:sz w:val="22"/>
          <w:szCs w:val="22"/>
        </w:rPr>
      </w:pPr>
    </w:p>
    <w:p w14:paraId="4644047C"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4.11 </w:t>
      </w:r>
      <w:r>
        <w:rPr>
          <w:b/>
          <w:bCs/>
          <w:color w:val="000000" w:themeColor="text1"/>
          <w:sz w:val="24"/>
          <w:szCs w:val="24"/>
        </w:rPr>
        <w:t>праймер для шерсти</w:t>
      </w:r>
      <w:r>
        <w:rPr>
          <w:color w:val="000000" w:themeColor="text1"/>
          <w:sz w:val="24"/>
          <w:szCs w:val="24"/>
        </w:rPr>
        <w:t xml:space="preserve"> (primer for wool): Праймер с последовательностью оснований, идентичной митохондриальной ДНК шерсти.</w:t>
      </w:r>
    </w:p>
    <w:p w14:paraId="3A6CE86E"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4.12 </w:t>
      </w:r>
      <w:r>
        <w:rPr>
          <w:b/>
          <w:bCs/>
          <w:color w:val="000000" w:themeColor="text1"/>
          <w:sz w:val="24"/>
          <w:szCs w:val="24"/>
        </w:rPr>
        <w:t>праймер для волокна яка</w:t>
      </w:r>
      <w:r>
        <w:rPr>
          <w:color w:val="000000" w:themeColor="text1"/>
          <w:sz w:val="24"/>
          <w:szCs w:val="24"/>
        </w:rPr>
        <w:t xml:space="preserve"> (primer for yak): Праймер с последовательностью оснований, идентичной митохондриальной ДНК волокна яка.</w:t>
      </w:r>
    </w:p>
    <w:p w14:paraId="7F1DA690" w14:textId="77777777" w:rsidR="00DF03A4" w:rsidRDefault="00DF03A4">
      <w:pPr>
        <w:pStyle w:val="HEADERTEXT"/>
        <w:spacing w:line="360" w:lineRule="auto"/>
        <w:ind w:firstLine="709"/>
        <w:jc w:val="both"/>
        <w:rPr>
          <w:color w:val="000000" w:themeColor="text1"/>
          <w:sz w:val="24"/>
          <w:szCs w:val="24"/>
        </w:rPr>
      </w:pPr>
    </w:p>
    <w:p w14:paraId="2F8BE404" w14:textId="77777777" w:rsidR="00DF03A4" w:rsidRDefault="00000000">
      <w:pPr>
        <w:pStyle w:val="HEADERTEXT"/>
        <w:spacing w:line="360" w:lineRule="auto"/>
        <w:ind w:firstLine="709"/>
        <w:jc w:val="both"/>
        <w:rPr>
          <w:rFonts w:eastAsia="Calibri"/>
          <w:color w:val="000000" w:themeColor="text1"/>
          <w:kern w:val="0"/>
          <w:sz w:val="22"/>
          <w:szCs w:val="22"/>
          <w:lang w:eastAsia="en-US"/>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 Информацию о праймерах можно получить в секретариате Технического комитета TC 38 Международной организации по стандартизации (ISO).</w:t>
      </w:r>
    </w:p>
    <w:p w14:paraId="24B7311E" w14:textId="77777777" w:rsidR="00DF03A4" w:rsidRDefault="00DF03A4">
      <w:pPr>
        <w:pStyle w:val="HEADERTEXT"/>
        <w:spacing w:line="360" w:lineRule="auto"/>
        <w:ind w:firstLine="709"/>
        <w:jc w:val="both"/>
        <w:rPr>
          <w:rFonts w:eastAsia="Calibri"/>
          <w:color w:val="000000" w:themeColor="text1"/>
          <w:kern w:val="0"/>
          <w:sz w:val="22"/>
          <w:szCs w:val="22"/>
          <w:lang w:eastAsia="en-US"/>
        </w:rPr>
      </w:pPr>
    </w:p>
    <w:p w14:paraId="22E40033" w14:textId="77777777" w:rsidR="00DF03A4" w:rsidRDefault="00000000">
      <w:pPr>
        <w:pStyle w:val="HEADERTEXT"/>
        <w:spacing w:line="360" w:lineRule="auto"/>
        <w:ind w:firstLine="709"/>
        <w:jc w:val="both"/>
        <w:rPr>
          <w:rFonts w:eastAsia="Arial"/>
          <w:color w:val="000000" w:themeColor="text1"/>
          <w:sz w:val="24"/>
          <w:szCs w:val="24"/>
        </w:rPr>
      </w:pPr>
      <w:r>
        <w:rPr>
          <w:color w:val="000000" w:themeColor="text1"/>
          <w:sz w:val="24"/>
          <w:szCs w:val="24"/>
        </w:rPr>
        <w:t xml:space="preserve">4.13 </w:t>
      </w:r>
      <w:r>
        <w:rPr>
          <w:rFonts w:eastAsia="Arial"/>
          <w:b/>
          <w:bCs/>
          <w:color w:val="000000" w:themeColor="text1"/>
          <w:sz w:val="24"/>
          <w:szCs w:val="24"/>
        </w:rPr>
        <w:t>миграция при гель-электрофорезе</w:t>
      </w:r>
      <w:r>
        <w:rPr>
          <w:rFonts w:eastAsia="Arial"/>
          <w:color w:val="000000" w:themeColor="text1"/>
          <w:sz w:val="24"/>
          <w:szCs w:val="24"/>
        </w:rPr>
        <w:t xml:space="preserve"> (gel electrophoresis migration): Способ обнаружения амплифицированных фрагментов ДНК постоянной длины.</w:t>
      </w:r>
    </w:p>
    <w:p w14:paraId="1FE87620" w14:textId="77777777" w:rsidR="00DF03A4" w:rsidRDefault="00DF03A4">
      <w:pPr>
        <w:pStyle w:val="HEADERTEXT"/>
        <w:spacing w:line="360" w:lineRule="auto"/>
        <w:ind w:firstLine="709"/>
        <w:jc w:val="both"/>
        <w:rPr>
          <w:rFonts w:eastAsia="Arial"/>
          <w:color w:val="000000" w:themeColor="text1"/>
          <w:sz w:val="28"/>
          <w:szCs w:val="28"/>
        </w:rPr>
      </w:pPr>
    </w:p>
    <w:p w14:paraId="34087C0C" w14:textId="77777777" w:rsidR="00DF03A4" w:rsidRDefault="00000000">
      <w:pPr>
        <w:pStyle w:val="HEADERTEXT"/>
        <w:spacing w:line="360" w:lineRule="auto"/>
        <w:ind w:firstLine="709"/>
        <w:jc w:val="both"/>
        <w:rPr>
          <w:b/>
          <w:bCs/>
          <w:color w:val="auto"/>
          <w:sz w:val="28"/>
          <w:szCs w:val="28"/>
        </w:rPr>
      </w:pPr>
      <w:r>
        <w:rPr>
          <w:b/>
          <w:bCs/>
          <w:color w:val="auto"/>
          <w:sz w:val="28"/>
          <w:szCs w:val="28"/>
        </w:rPr>
        <w:t>5 Сущность метода</w:t>
      </w:r>
    </w:p>
    <w:p w14:paraId="448BAAB5" w14:textId="77777777" w:rsidR="00DF03A4" w:rsidRDefault="00000000">
      <w:pPr>
        <w:pStyle w:val="HEADERTEXT"/>
        <w:spacing w:line="360" w:lineRule="auto"/>
        <w:ind w:firstLine="709"/>
        <w:jc w:val="both"/>
        <w:rPr>
          <w:rFonts w:eastAsia="Arial"/>
          <w:color w:val="000000"/>
          <w:sz w:val="24"/>
          <w:szCs w:val="24"/>
        </w:rPr>
        <w:sectPr w:rsidR="00DF03A4">
          <w:headerReference w:type="default" r:id="rId24"/>
          <w:footerReference w:type="default" r:id="rId25"/>
          <w:footnotePr>
            <w:numRestart w:val="eachPage"/>
          </w:footnotePr>
          <w:pgSz w:w="11906" w:h="16838"/>
          <w:pgMar w:top="1099" w:right="851" w:bottom="1134" w:left="1418" w:header="278" w:footer="278" w:gutter="0"/>
          <w:pgNumType w:start="1"/>
          <w:cols w:space="720"/>
          <w:docGrid w:linePitch="299"/>
        </w:sectPr>
      </w:pPr>
      <w:r>
        <w:rPr>
          <w:rFonts w:eastAsia="Arial"/>
          <w:color w:val="000000"/>
          <w:sz w:val="24"/>
          <w:szCs w:val="24"/>
        </w:rPr>
        <w:t xml:space="preserve">Митохондриальную ДНК извлекают из образцов волокон животного происхождения с помощью химических и ферментативных реакций. Выделенную ДНК очищают методом осаждения и центрифугирования. Очищенную ДНК используют для проведения реакции амплификации методом полимеразной цепной реакции (ПЦР). </w:t>
      </w:r>
    </w:p>
    <w:p w14:paraId="3D20AD22" w14:textId="77777777" w:rsidR="00DF03A4" w:rsidRDefault="00000000">
      <w:pPr>
        <w:pStyle w:val="HEADERTEXT"/>
        <w:spacing w:line="360" w:lineRule="auto"/>
        <w:ind w:firstLine="709"/>
        <w:jc w:val="both"/>
        <w:rPr>
          <w:rFonts w:eastAsia="Arial"/>
          <w:color w:val="000000" w:themeColor="text1"/>
          <w:sz w:val="24"/>
          <w:szCs w:val="24"/>
        </w:rPr>
      </w:pPr>
      <w:r>
        <w:rPr>
          <w:rFonts w:eastAsia="Arial"/>
          <w:color w:val="000000" w:themeColor="text1"/>
          <w:sz w:val="24"/>
          <w:szCs w:val="24"/>
        </w:rPr>
        <w:lastRenderedPageBreak/>
        <w:t>В методе ПЦР используют праймеры для кашемира, шерсти и волокна яка соответственно. Если образец из кашемира, только праймер для кашемира позволит амплифицировать постоянную длину фрагментов ДНК.</w:t>
      </w:r>
      <w:r>
        <w:rPr>
          <w:rFonts w:eastAsia="Arial"/>
          <w:color w:val="4F81BD" w:themeColor="accent1"/>
          <w:sz w:val="24"/>
          <w:szCs w:val="24"/>
        </w:rPr>
        <w:t xml:space="preserve"> </w:t>
      </w:r>
      <w:r>
        <w:rPr>
          <w:rFonts w:eastAsia="Arial"/>
          <w:color w:val="000000" w:themeColor="text1"/>
          <w:sz w:val="24"/>
          <w:szCs w:val="24"/>
        </w:rPr>
        <w:t>Затем с помощью метода электрофоретической миграции определяют постоянную длину фрагментов ДНК.</w:t>
      </w:r>
    </w:p>
    <w:p w14:paraId="299EC0DA"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Для идентификации образцов волокон необходимо установить, наблюдалась ли амплификация при испытании с использованием всех праймеров соответственно.</w:t>
      </w:r>
    </w:p>
    <w:p w14:paraId="4A593A52" w14:textId="77777777" w:rsidR="00DF03A4" w:rsidRDefault="00DF03A4">
      <w:pPr>
        <w:pStyle w:val="HEADERTEXT"/>
        <w:spacing w:line="360" w:lineRule="auto"/>
        <w:ind w:firstLine="709"/>
        <w:jc w:val="both"/>
        <w:rPr>
          <w:color w:val="4F81BD" w:themeColor="accent1"/>
          <w:sz w:val="24"/>
          <w:szCs w:val="24"/>
        </w:rPr>
      </w:pPr>
    </w:p>
    <w:p w14:paraId="5C1F2E6F" w14:textId="77777777" w:rsidR="00DF03A4" w:rsidRDefault="00000000">
      <w:pPr>
        <w:pStyle w:val="HEADERTEXT"/>
        <w:spacing w:line="360" w:lineRule="auto"/>
        <w:ind w:firstLine="709"/>
        <w:jc w:val="both"/>
        <w:rPr>
          <w:b/>
          <w:bCs/>
          <w:color w:val="auto"/>
          <w:sz w:val="28"/>
          <w:szCs w:val="28"/>
        </w:rPr>
      </w:pPr>
      <w:r>
        <w:rPr>
          <w:b/>
          <w:bCs/>
          <w:color w:val="auto"/>
          <w:sz w:val="28"/>
          <w:szCs w:val="28"/>
        </w:rPr>
        <w:t>6 Аппаратура и оборудование</w:t>
      </w:r>
    </w:p>
    <w:p w14:paraId="33453F94" w14:textId="77777777" w:rsidR="00DF03A4" w:rsidRDefault="00000000">
      <w:pPr>
        <w:pStyle w:val="HEADERTEXT"/>
        <w:spacing w:line="360" w:lineRule="auto"/>
        <w:ind w:firstLine="709"/>
        <w:jc w:val="both"/>
        <w:rPr>
          <w:color w:val="000000" w:themeColor="text1"/>
          <w:sz w:val="24"/>
          <w:szCs w:val="24"/>
          <w:lang w:val="en-US"/>
        </w:rPr>
      </w:pPr>
      <w:r>
        <w:rPr>
          <w:color w:val="000000" w:themeColor="text1"/>
          <w:sz w:val="24"/>
          <w:szCs w:val="24"/>
        </w:rPr>
        <w:t xml:space="preserve">6.1 </w:t>
      </w:r>
      <w:r>
        <w:rPr>
          <w:b/>
          <w:bCs/>
          <w:color w:val="000000" w:themeColor="text1"/>
          <w:sz w:val="24"/>
          <w:szCs w:val="24"/>
        </w:rPr>
        <w:t>Пипетки</w:t>
      </w:r>
      <w:r>
        <w:rPr>
          <w:color w:val="000000" w:themeColor="text1"/>
          <w:sz w:val="24"/>
          <w:szCs w:val="24"/>
        </w:rPr>
        <w:t xml:space="preserve">, </w:t>
      </w:r>
      <w:r>
        <w:rPr>
          <w:color w:val="000000" w:themeColor="text1"/>
          <w:sz w:val="24"/>
          <w:szCs w:val="24"/>
          <w:lang w:val="en-US"/>
        </w:rPr>
        <w:t>способ</w:t>
      </w:r>
      <w:r>
        <w:rPr>
          <w:color w:val="000000" w:themeColor="text1"/>
          <w:sz w:val="24"/>
          <w:szCs w:val="24"/>
        </w:rPr>
        <w:t>ные</w:t>
      </w:r>
      <w:r>
        <w:rPr>
          <w:color w:val="000000" w:themeColor="text1"/>
          <w:sz w:val="24"/>
          <w:szCs w:val="24"/>
          <w:lang w:val="en-US"/>
        </w:rPr>
        <w:t xml:space="preserve"> измерять и отбирать от 0 до </w:t>
      </w:r>
      <w:r>
        <w:rPr>
          <w:color w:val="000000" w:themeColor="text1"/>
          <w:sz w:val="24"/>
          <w:szCs w:val="24"/>
        </w:rPr>
        <w:t>0,02</w:t>
      </w:r>
      <w:r>
        <w:rPr>
          <w:color w:val="000000" w:themeColor="text1"/>
          <w:sz w:val="24"/>
          <w:szCs w:val="24"/>
          <w:lang w:val="en-US"/>
        </w:rPr>
        <w:t xml:space="preserve"> </w:t>
      </w:r>
      <w:r>
        <w:rPr>
          <w:color w:val="000000" w:themeColor="text1"/>
          <w:sz w:val="24"/>
          <w:szCs w:val="24"/>
        </w:rPr>
        <w:t>см</w:t>
      </w:r>
      <w:r>
        <w:rPr>
          <w:color w:val="000000" w:themeColor="text1"/>
          <w:sz w:val="24"/>
          <w:szCs w:val="24"/>
          <w:vertAlign w:val="superscript"/>
        </w:rPr>
        <w:t>3</w:t>
      </w:r>
      <w:r>
        <w:rPr>
          <w:color w:val="000000" w:themeColor="text1"/>
          <w:sz w:val="24"/>
          <w:szCs w:val="24"/>
          <w:lang w:val="en-US"/>
        </w:rPr>
        <w:t xml:space="preserve"> (±0,</w:t>
      </w:r>
      <w:r>
        <w:rPr>
          <w:color w:val="000000" w:themeColor="text1"/>
          <w:sz w:val="24"/>
          <w:szCs w:val="24"/>
        </w:rPr>
        <w:t>000</w:t>
      </w:r>
      <w:r>
        <w:rPr>
          <w:color w:val="000000" w:themeColor="text1"/>
          <w:sz w:val="24"/>
          <w:szCs w:val="24"/>
          <w:lang w:val="en-US"/>
        </w:rPr>
        <w:t>2)</w:t>
      </w:r>
      <w:r>
        <w:rPr>
          <w:color w:val="000000" w:themeColor="text1"/>
          <w:sz w:val="24"/>
          <w:szCs w:val="24"/>
        </w:rPr>
        <w:t xml:space="preserve"> см</w:t>
      </w:r>
      <w:r>
        <w:rPr>
          <w:color w:val="000000" w:themeColor="text1"/>
          <w:sz w:val="24"/>
          <w:szCs w:val="24"/>
          <w:vertAlign w:val="superscript"/>
        </w:rPr>
        <w:t>3</w:t>
      </w:r>
      <w:r>
        <w:rPr>
          <w:color w:val="000000" w:themeColor="text1"/>
          <w:sz w:val="24"/>
          <w:szCs w:val="24"/>
          <w:lang w:val="en-US"/>
        </w:rPr>
        <w:t>, от </w:t>
      </w:r>
      <w:r>
        <w:rPr>
          <w:color w:val="000000" w:themeColor="text1"/>
          <w:sz w:val="24"/>
          <w:szCs w:val="24"/>
        </w:rPr>
        <w:t>0,02</w:t>
      </w:r>
      <w:r>
        <w:rPr>
          <w:color w:val="000000" w:themeColor="text1"/>
          <w:sz w:val="24"/>
          <w:szCs w:val="24"/>
          <w:lang w:val="en-US"/>
        </w:rPr>
        <w:t xml:space="preserve"> до </w:t>
      </w:r>
      <w:r>
        <w:rPr>
          <w:color w:val="000000" w:themeColor="text1"/>
          <w:sz w:val="24"/>
          <w:szCs w:val="24"/>
        </w:rPr>
        <w:t>0,2</w:t>
      </w:r>
      <w:r>
        <w:rPr>
          <w:color w:val="000000" w:themeColor="text1"/>
          <w:sz w:val="24"/>
          <w:szCs w:val="24"/>
          <w:lang w:val="en-US"/>
        </w:rPr>
        <w:t xml:space="preserve"> </w:t>
      </w:r>
      <w:r>
        <w:rPr>
          <w:color w:val="000000" w:themeColor="text1"/>
          <w:sz w:val="24"/>
          <w:szCs w:val="24"/>
        </w:rPr>
        <w:t>см</w:t>
      </w:r>
      <w:r>
        <w:rPr>
          <w:color w:val="000000" w:themeColor="text1"/>
          <w:sz w:val="24"/>
          <w:szCs w:val="24"/>
          <w:vertAlign w:val="superscript"/>
        </w:rPr>
        <w:t>3</w:t>
      </w:r>
      <w:r>
        <w:rPr>
          <w:color w:val="000000" w:themeColor="text1"/>
          <w:sz w:val="24"/>
          <w:szCs w:val="24"/>
          <w:lang w:val="en-US"/>
        </w:rPr>
        <w:t xml:space="preserve"> (±</w:t>
      </w:r>
      <w:r>
        <w:rPr>
          <w:color w:val="000000" w:themeColor="text1"/>
          <w:sz w:val="24"/>
          <w:szCs w:val="24"/>
        </w:rPr>
        <w:t>0,0016)</w:t>
      </w:r>
      <w:r>
        <w:rPr>
          <w:color w:val="000000" w:themeColor="text1"/>
          <w:sz w:val="24"/>
          <w:szCs w:val="24"/>
          <w:lang w:val="en-US"/>
        </w:rPr>
        <w:t xml:space="preserve"> </w:t>
      </w:r>
      <w:r>
        <w:rPr>
          <w:color w:val="000000" w:themeColor="text1"/>
          <w:sz w:val="24"/>
          <w:szCs w:val="24"/>
        </w:rPr>
        <w:t>см</w:t>
      </w:r>
      <w:r>
        <w:rPr>
          <w:color w:val="000000" w:themeColor="text1"/>
          <w:sz w:val="24"/>
          <w:szCs w:val="24"/>
          <w:vertAlign w:val="superscript"/>
        </w:rPr>
        <w:t>3</w:t>
      </w:r>
      <w:r>
        <w:rPr>
          <w:color w:val="000000" w:themeColor="text1"/>
          <w:sz w:val="24"/>
          <w:szCs w:val="24"/>
          <w:lang w:val="en-US"/>
        </w:rPr>
        <w:t xml:space="preserve">, от </w:t>
      </w:r>
      <w:r>
        <w:rPr>
          <w:color w:val="000000" w:themeColor="text1"/>
          <w:sz w:val="24"/>
          <w:szCs w:val="24"/>
        </w:rPr>
        <w:t>0,2</w:t>
      </w:r>
      <w:r>
        <w:rPr>
          <w:color w:val="000000" w:themeColor="text1"/>
          <w:sz w:val="24"/>
          <w:szCs w:val="24"/>
          <w:lang w:val="en-US"/>
        </w:rPr>
        <w:t xml:space="preserve"> до 1</w:t>
      </w:r>
      <w:r>
        <w:rPr>
          <w:color w:val="000000" w:themeColor="text1"/>
          <w:sz w:val="24"/>
          <w:szCs w:val="24"/>
        </w:rPr>
        <w:t>,0</w:t>
      </w:r>
      <w:r>
        <w:rPr>
          <w:color w:val="000000" w:themeColor="text1"/>
          <w:sz w:val="24"/>
          <w:szCs w:val="24"/>
          <w:lang w:val="en-US"/>
        </w:rPr>
        <w:t xml:space="preserve"> </w:t>
      </w:r>
      <w:r>
        <w:rPr>
          <w:color w:val="000000" w:themeColor="text1"/>
          <w:sz w:val="24"/>
          <w:szCs w:val="24"/>
        </w:rPr>
        <w:t>см</w:t>
      </w:r>
      <w:r>
        <w:rPr>
          <w:color w:val="000000" w:themeColor="text1"/>
          <w:sz w:val="24"/>
          <w:szCs w:val="24"/>
          <w:vertAlign w:val="superscript"/>
        </w:rPr>
        <w:t>3</w:t>
      </w:r>
      <w:r>
        <w:rPr>
          <w:color w:val="000000" w:themeColor="text1"/>
          <w:sz w:val="24"/>
          <w:szCs w:val="24"/>
          <w:lang w:val="en-US"/>
        </w:rPr>
        <w:t xml:space="preserve"> (±</w:t>
      </w:r>
      <w:r>
        <w:rPr>
          <w:color w:val="000000" w:themeColor="text1"/>
          <w:sz w:val="24"/>
          <w:szCs w:val="24"/>
        </w:rPr>
        <w:t>0,00</w:t>
      </w:r>
      <w:r>
        <w:rPr>
          <w:color w:val="000000" w:themeColor="text1"/>
          <w:sz w:val="24"/>
          <w:szCs w:val="24"/>
          <w:lang w:val="en-US"/>
        </w:rPr>
        <w:t xml:space="preserve">8) </w:t>
      </w:r>
      <w:r>
        <w:rPr>
          <w:color w:val="000000" w:themeColor="text1"/>
          <w:sz w:val="24"/>
          <w:szCs w:val="24"/>
        </w:rPr>
        <w:t>см</w:t>
      </w:r>
      <w:r>
        <w:rPr>
          <w:color w:val="000000" w:themeColor="text1"/>
          <w:sz w:val="24"/>
          <w:szCs w:val="24"/>
          <w:vertAlign w:val="superscript"/>
        </w:rPr>
        <w:t>3</w:t>
      </w:r>
      <w:r>
        <w:rPr>
          <w:color w:val="000000" w:themeColor="text1"/>
          <w:sz w:val="24"/>
          <w:szCs w:val="24"/>
        </w:rPr>
        <w:t xml:space="preserve"> </w:t>
      </w:r>
      <w:r>
        <w:rPr>
          <w:color w:val="000000" w:themeColor="text1"/>
          <w:sz w:val="24"/>
          <w:szCs w:val="24"/>
          <w:lang w:val="en-US"/>
        </w:rPr>
        <w:t>в пределах систематических погрешностей, определенных в ISO 8655-2.</w:t>
      </w:r>
    </w:p>
    <w:p w14:paraId="02A4CFC9"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6.2 </w:t>
      </w:r>
      <w:r>
        <w:rPr>
          <w:b/>
          <w:bCs/>
          <w:color w:val="000000" w:themeColor="text1"/>
          <w:sz w:val="24"/>
          <w:szCs w:val="24"/>
        </w:rPr>
        <w:t>Микропробирка</w:t>
      </w:r>
      <w:r>
        <w:rPr>
          <w:color w:val="000000" w:themeColor="text1"/>
          <w:sz w:val="24"/>
          <w:szCs w:val="24"/>
        </w:rPr>
        <w:t xml:space="preserve">, способная выдерживать центрифугирование с частотой вращения 14 000 </w:t>
      </w:r>
      <w:r>
        <w:rPr>
          <w:bCs/>
          <w:color w:val="000000" w:themeColor="text1"/>
          <w:sz w:val="24"/>
          <w:szCs w:val="28"/>
        </w:rPr>
        <w:t>мин</w:t>
      </w:r>
      <w:r>
        <w:rPr>
          <w:bCs/>
          <w:color w:val="000000" w:themeColor="text1"/>
          <w:sz w:val="24"/>
          <w:szCs w:val="28"/>
          <w:vertAlign w:val="superscript"/>
        </w:rPr>
        <w:t>-1</w:t>
      </w:r>
      <w:r>
        <w:rPr>
          <w:color w:val="000000" w:themeColor="text1"/>
          <w:sz w:val="24"/>
          <w:szCs w:val="24"/>
        </w:rPr>
        <w:t xml:space="preserve"> и автоклавирование. </w:t>
      </w:r>
    </w:p>
    <w:p w14:paraId="07C3FC48"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Вместимостью 2 см</w:t>
      </w:r>
      <w:r>
        <w:rPr>
          <w:color w:val="000000" w:themeColor="text1"/>
          <w:sz w:val="24"/>
          <w:szCs w:val="24"/>
          <w:vertAlign w:val="superscript"/>
        </w:rPr>
        <w:t>3</w:t>
      </w:r>
      <w:r>
        <w:rPr>
          <w:color w:val="000000" w:themeColor="text1"/>
          <w:sz w:val="24"/>
          <w:szCs w:val="24"/>
        </w:rPr>
        <w:t xml:space="preserve"> для очистки и 0,2 см</w:t>
      </w:r>
      <w:r>
        <w:rPr>
          <w:color w:val="000000" w:themeColor="text1"/>
          <w:sz w:val="24"/>
          <w:szCs w:val="24"/>
          <w:vertAlign w:val="superscript"/>
        </w:rPr>
        <w:t>3</w:t>
      </w:r>
      <w:r>
        <w:rPr>
          <w:color w:val="000000" w:themeColor="text1"/>
          <w:sz w:val="24"/>
          <w:szCs w:val="24"/>
        </w:rPr>
        <w:t xml:space="preserve"> для метода ПЦР. Пробирка вместимостью 0,2 см</w:t>
      </w:r>
      <w:r>
        <w:rPr>
          <w:color w:val="000000" w:themeColor="text1"/>
          <w:sz w:val="24"/>
          <w:szCs w:val="24"/>
          <w:vertAlign w:val="superscript"/>
        </w:rPr>
        <w:t>3</w:t>
      </w:r>
      <w:r>
        <w:rPr>
          <w:color w:val="000000" w:themeColor="text1"/>
          <w:sz w:val="24"/>
          <w:szCs w:val="24"/>
        </w:rPr>
        <w:t xml:space="preserve"> для проведения метода ПЦР должна соответствовать рекомендациям производителя прибора для ПЦР.</w:t>
      </w:r>
    </w:p>
    <w:p w14:paraId="04B21AB9"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6.3 </w:t>
      </w:r>
      <w:r>
        <w:rPr>
          <w:rFonts w:eastAsia="Arial"/>
          <w:b/>
          <w:bCs/>
          <w:color w:val="000000" w:themeColor="text1"/>
          <w:sz w:val="24"/>
          <w:szCs w:val="24"/>
        </w:rPr>
        <w:t>Фиксатор крышки</w:t>
      </w:r>
      <w:r>
        <w:rPr>
          <w:rFonts w:eastAsia="Arial"/>
          <w:color w:val="000000" w:themeColor="text1"/>
          <w:sz w:val="24"/>
          <w:szCs w:val="24"/>
        </w:rPr>
        <w:t>, используется для микропробирки.</w:t>
      </w:r>
    </w:p>
    <w:p w14:paraId="3FB7D708"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6.4 </w:t>
      </w:r>
      <w:r>
        <w:rPr>
          <w:b/>
          <w:bCs/>
          <w:color w:val="000000" w:themeColor="text1"/>
          <w:sz w:val="24"/>
          <w:szCs w:val="24"/>
        </w:rPr>
        <w:t>Термостат</w:t>
      </w:r>
      <w:r>
        <w:rPr>
          <w:color w:val="000000" w:themeColor="text1"/>
          <w:sz w:val="24"/>
          <w:szCs w:val="24"/>
        </w:rPr>
        <w:t xml:space="preserve"> с встроенными отверстиями для микропробирок, способный нагреваться примерно до (80 ± 1,0) °C.</w:t>
      </w:r>
    </w:p>
    <w:p w14:paraId="0AC12275"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6.5 </w:t>
      </w:r>
      <w:r>
        <w:rPr>
          <w:b/>
          <w:bCs/>
          <w:color w:val="000000" w:themeColor="text1"/>
          <w:sz w:val="24"/>
          <w:szCs w:val="24"/>
        </w:rPr>
        <w:t>Встряхивающая мешалка</w:t>
      </w:r>
      <w:r>
        <w:rPr>
          <w:color w:val="000000" w:themeColor="text1"/>
          <w:sz w:val="24"/>
          <w:szCs w:val="24"/>
        </w:rPr>
        <w:t xml:space="preserve">, способная нагреваться до 50 °C и поддерживать температуру 50 °C, а также встряхивать микропробирку с частотой около 500 </w:t>
      </w:r>
      <w:r>
        <w:rPr>
          <w:bCs/>
          <w:color w:val="000000" w:themeColor="text1"/>
          <w:sz w:val="24"/>
          <w:szCs w:val="28"/>
        </w:rPr>
        <w:t>мин</w:t>
      </w:r>
      <w:r>
        <w:rPr>
          <w:bCs/>
          <w:color w:val="000000" w:themeColor="text1"/>
          <w:sz w:val="24"/>
          <w:szCs w:val="28"/>
          <w:vertAlign w:val="superscript"/>
        </w:rPr>
        <w:t>-1</w:t>
      </w:r>
      <w:r>
        <w:rPr>
          <w:color w:val="000000" w:themeColor="text1"/>
          <w:sz w:val="24"/>
          <w:szCs w:val="24"/>
        </w:rPr>
        <w:t xml:space="preserve"> или выше.</w:t>
      </w:r>
    </w:p>
    <w:p w14:paraId="2E539934"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6.6 </w:t>
      </w:r>
      <w:r>
        <w:rPr>
          <w:b/>
          <w:bCs/>
          <w:color w:val="000000" w:themeColor="text1"/>
          <w:sz w:val="24"/>
          <w:szCs w:val="24"/>
        </w:rPr>
        <w:t>Машина для встряхивания</w:t>
      </w:r>
      <w:r>
        <w:rPr>
          <w:color w:val="000000" w:themeColor="text1"/>
          <w:sz w:val="24"/>
          <w:szCs w:val="24"/>
        </w:rPr>
        <w:t xml:space="preserve">, способная вмещать микропробирки и обеспечивать встряхивание с частотой около 500 </w:t>
      </w:r>
      <w:r>
        <w:rPr>
          <w:bCs/>
          <w:color w:val="000000" w:themeColor="text1"/>
          <w:sz w:val="24"/>
          <w:szCs w:val="28"/>
        </w:rPr>
        <w:t>мин</w:t>
      </w:r>
      <w:r>
        <w:rPr>
          <w:bCs/>
          <w:color w:val="000000" w:themeColor="text1"/>
          <w:sz w:val="24"/>
          <w:szCs w:val="28"/>
          <w:vertAlign w:val="superscript"/>
        </w:rPr>
        <w:t>-1</w:t>
      </w:r>
      <w:r>
        <w:rPr>
          <w:color w:val="000000" w:themeColor="text1"/>
          <w:sz w:val="24"/>
          <w:szCs w:val="24"/>
        </w:rPr>
        <w:t xml:space="preserve"> или выше. Данная машина может быть заменена аналогичным прибором, таким как встряхиватель микропробирок с возможностью встряхивания с частотой 30 </w:t>
      </w:r>
      <w:r>
        <w:rPr>
          <w:bCs/>
          <w:color w:val="000000" w:themeColor="text1"/>
          <w:sz w:val="24"/>
          <w:szCs w:val="28"/>
        </w:rPr>
        <w:t>мин</w:t>
      </w:r>
      <w:r>
        <w:rPr>
          <w:bCs/>
          <w:color w:val="000000" w:themeColor="text1"/>
          <w:sz w:val="24"/>
          <w:szCs w:val="28"/>
          <w:vertAlign w:val="superscript"/>
        </w:rPr>
        <w:t>-1</w:t>
      </w:r>
      <w:r>
        <w:rPr>
          <w:color w:val="000000" w:themeColor="text1"/>
          <w:sz w:val="24"/>
          <w:szCs w:val="24"/>
        </w:rPr>
        <w:t xml:space="preserve"> или выше.</w:t>
      </w:r>
    </w:p>
    <w:p w14:paraId="58292A4B"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6.7 </w:t>
      </w:r>
      <w:r>
        <w:rPr>
          <w:b/>
          <w:bCs/>
          <w:color w:val="000000" w:themeColor="text1"/>
          <w:sz w:val="24"/>
          <w:szCs w:val="24"/>
        </w:rPr>
        <w:t>Центрифуга</w:t>
      </w:r>
      <w:r>
        <w:rPr>
          <w:color w:val="000000" w:themeColor="text1"/>
          <w:sz w:val="24"/>
          <w:szCs w:val="24"/>
        </w:rPr>
        <w:t>, способная центрифугировать с частотой вращения 14000 </w:t>
      </w:r>
      <w:r>
        <w:rPr>
          <w:bCs/>
          <w:color w:val="000000" w:themeColor="text1"/>
          <w:sz w:val="24"/>
          <w:szCs w:val="28"/>
        </w:rPr>
        <w:t>мин</w:t>
      </w:r>
      <w:r>
        <w:rPr>
          <w:bCs/>
          <w:color w:val="000000" w:themeColor="text1"/>
          <w:sz w:val="24"/>
          <w:szCs w:val="28"/>
          <w:vertAlign w:val="superscript"/>
        </w:rPr>
        <w:t>-1</w:t>
      </w:r>
      <w:r>
        <w:rPr>
          <w:color w:val="000000" w:themeColor="text1"/>
          <w:sz w:val="24"/>
          <w:szCs w:val="24"/>
        </w:rPr>
        <w:t xml:space="preserve"> или выше, поддерживать температуру от 0 °C до комнатной и устанавливать микропробирки или модуль ультрафильтрации центрифужного типа.</w:t>
      </w:r>
    </w:p>
    <w:p w14:paraId="3E48673F"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6.8 </w:t>
      </w:r>
      <w:r>
        <w:rPr>
          <w:b/>
          <w:bCs/>
          <w:color w:val="000000" w:themeColor="text1"/>
          <w:sz w:val="24"/>
          <w:szCs w:val="24"/>
        </w:rPr>
        <w:t>Модуль ультрафильтрации центрифужного типа</w:t>
      </w:r>
      <w:r>
        <w:rPr>
          <w:color w:val="000000" w:themeColor="text1"/>
          <w:sz w:val="24"/>
          <w:szCs w:val="24"/>
          <w:vertAlign w:val="superscript"/>
        </w:rPr>
        <w:t>1)</w:t>
      </w:r>
      <w:r>
        <w:rPr>
          <w:color w:val="000000" w:themeColor="text1"/>
          <w:sz w:val="24"/>
          <w:szCs w:val="24"/>
        </w:rPr>
        <w:t>, способный улавливать частицы с молекулярной массой 100 кДа или более.</w:t>
      </w:r>
    </w:p>
    <w:p w14:paraId="7AADBA38" w14:textId="77777777" w:rsidR="00DF03A4" w:rsidRDefault="00000000">
      <w:pPr>
        <w:pStyle w:val="HEADERTEXT"/>
        <w:spacing w:line="360" w:lineRule="auto"/>
        <w:ind w:firstLine="709"/>
        <w:jc w:val="both"/>
        <w:rPr>
          <w:color w:val="auto"/>
          <w:sz w:val="28"/>
          <w:szCs w:val="28"/>
        </w:rPr>
      </w:pPr>
      <w:r>
        <w:rPr>
          <w:color w:val="auto"/>
          <w:sz w:val="28"/>
          <w:szCs w:val="28"/>
        </w:rPr>
        <w:t>____________________</w:t>
      </w:r>
    </w:p>
    <w:p w14:paraId="75CDEA7B" w14:textId="77777777" w:rsidR="00DF03A4" w:rsidRDefault="00000000">
      <w:pPr>
        <w:pStyle w:val="HEADERTEXT"/>
        <w:numPr>
          <w:ilvl w:val="0"/>
          <w:numId w:val="3"/>
        </w:numPr>
        <w:spacing w:line="360" w:lineRule="auto"/>
        <w:ind w:firstLine="709"/>
        <w:jc w:val="both"/>
        <w:rPr>
          <w:rFonts w:eastAsia="Arial"/>
          <w:color w:val="000000" w:themeColor="text1"/>
          <w:sz w:val="15"/>
          <w:szCs w:val="15"/>
        </w:rPr>
      </w:pPr>
      <w:r>
        <w:rPr>
          <w:rFonts w:eastAsia="Arial"/>
          <w:color w:val="000000" w:themeColor="text1"/>
          <w:sz w:val="15"/>
          <w:szCs w:val="15"/>
        </w:rPr>
        <w:t>Примером может служить Amicon Ultra. Данная информация является рекомендуемой и приведена для удобства пользователей настоящего стандарта.</w:t>
      </w:r>
    </w:p>
    <w:p w14:paraId="77A95F80" w14:textId="77777777" w:rsidR="00DF03A4" w:rsidRDefault="00000000">
      <w:pPr>
        <w:pStyle w:val="HEADERTEXT"/>
        <w:numPr>
          <w:ilvl w:val="0"/>
          <w:numId w:val="3"/>
        </w:numPr>
        <w:spacing w:line="360" w:lineRule="auto"/>
        <w:ind w:firstLine="709"/>
        <w:jc w:val="both"/>
        <w:rPr>
          <w:bCs/>
          <w:color w:val="000000" w:themeColor="text1"/>
          <w:sz w:val="15"/>
          <w:szCs w:val="15"/>
        </w:rPr>
        <w:sectPr w:rsidR="00DF03A4">
          <w:headerReference w:type="default" r:id="rId26"/>
          <w:footerReference w:type="default" r:id="rId27"/>
          <w:footnotePr>
            <w:numRestart w:val="eachPage"/>
          </w:footnotePr>
          <w:pgSz w:w="11906" w:h="16838"/>
          <w:pgMar w:top="1099" w:right="851" w:bottom="1134" w:left="1418" w:header="278" w:footer="278" w:gutter="0"/>
          <w:pgNumType w:start="1"/>
          <w:cols w:space="720"/>
          <w:docGrid w:linePitch="299"/>
        </w:sectPr>
      </w:pPr>
      <w:r>
        <w:rPr>
          <w:rFonts w:eastAsia="Arial"/>
          <w:color w:val="000000" w:themeColor="text1"/>
          <w:sz w:val="15"/>
          <w:szCs w:val="15"/>
        </w:rPr>
        <w:t>Примером может служить Корпорация Life Technologies Corporation Данная информация является рекомендуемой и приведена для удобства пользователей настоящего стандарта. Можно использовать аналогичные продукты, если будет доказано, что они приводят к тем же результатам.</w:t>
      </w:r>
    </w:p>
    <w:p w14:paraId="37C1A437" w14:textId="77777777" w:rsidR="00DF03A4" w:rsidRDefault="00DF03A4">
      <w:pPr>
        <w:pStyle w:val="HEADERTEXT"/>
        <w:spacing w:line="360" w:lineRule="auto"/>
        <w:jc w:val="both"/>
        <w:rPr>
          <w:bCs/>
          <w:color w:val="000000" w:themeColor="text1"/>
          <w:sz w:val="15"/>
          <w:szCs w:val="15"/>
        </w:rPr>
      </w:pPr>
    </w:p>
    <w:p w14:paraId="1AC5AF6B"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6.9</w:t>
      </w:r>
      <w:r>
        <w:rPr>
          <w:b/>
          <w:bCs/>
          <w:color w:val="000000" w:themeColor="text1"/>
          <w:sz w:val="24"/>
          <w:szCs w:val="24"/>
        </w:rPr>
        <w:t xml:space="preserve"> Прибор для</w:t>
      </w:r>
      <w:r>
        <w:rPr>
          <w:color w:val="000000" w:themeColor="text1"/>
          <w:sz w:val="24"/>
          <w:szCs w:val="24"/>
        </w:rPr>
        <w:t xml:space="preserve"> </w:t>
      </w:r>
      <w:r>
        <w:rPr>
          <w:b/>
          <w:bCs/>
          <w:color w:val="000000" w:themeColor="text1"/>
          <w:sz w:val="24"/>
          <w:szCs w:val="24"/>
        </w:rPr>
        <w:t>ПЦР</w:t>
      </w:r>
      <w:r>
        <w:rPr>
          <w:color w:val="000000" w:themeColor="text1"/>
          <w:sz w:val="24"/>
          <w:szCs w:val="24"/>
          <w:vertAlign w:val="superscript"/>
        </w:rPr>
        <w:t>2)</w:t>
      </w:r>
      <w:r>
        <w:rPr>
          <w:color w:val="000000" w:themeColor="text1"/>
          <w:sz w:val="24"/>
          <w:szCs w:val="24"/>
        </w:rPr>
        <w:t>, способный программировать температуру и время.</w:t>
      </w:r>
    </w:p>
    <w:p w14:paraId="2CE762C1" w14:textId="77777777" w:rsidR="00DF03A4" w:rsidRDefault="00000000">
      <w:pPr>
        <w:pStyle w:val="HEADERTEXT"/>
        <w:spacing w:line="360" w:lineRule="auto"/>
        <w:ind w:firstLine="709"/>
        <w:jc w:val="both"/>
        <w:rPr>
          <w:rFonts w:eastAsia="Arial"/>
          <w:b/>
          <w:bCs/>
          <w:color w:val="000000" w:themeColor="text1"/>
          <w:sz w:val="24"/>
          <w:szCs w:val="24"/>
        </w:rPr>
      </w:pPr>
      <w:r>
        <w:rPr>
          <w:color w:val="000000" w:themeColor="text1"/>
          <w:sz w:val="24"/>
          <w:szCs w:val="24"/>
        </w:rPr>
        <w:t xml:space="preserve">6.10 </w:t>
      </w:r>
      <w:r>
        <w:rPr>
          <w:rFonts w:eastAsia="Arial"/>
          <w:b/>
          <w:bCs/>
          <w:color w:val="000000" w:themeColor="text1"/>
          <w:sz w:val="24"/>
          <w:szCs w:val="24"/>
        </w:rPr>
        <w:t>УФ-трансиллюминатор, УФ-облучатель.</w:t>
      </w:r>
    </w:p>
    <w:p w14:paraId="43C45982" w14:textId="77777777" w:rsidR="00DF03A4" w:rsidRDefault="00000000">
      <w:pPr>
        <w:pStyle w:val="HEADERTEXT"/>
        <w:spacing w:line="360" w:lineRule="auto"/>
        <w:ind w:firstLine="709"/>
        <w:jc w:val="both"/>
        <w:rPr>
          <w:rFonts w:eastAsia="Arial"/>
          <w:b/>
          <w:bCs/>
          <w:color w:val="000000" w:themeColor="text1"/>
          <w:sz w:val="24"/>
          <w:szCs w:val="24"/>
        </w:rPr>
      </w:pPr>
      <w:r>
        <w:rPr>
          <w:rFonts w:eastAsia="Arial"/>
          <w:color w:val="000000" w:themeColor="text1"/>
          <w:sz w:val="24"/>
          <w:szCs w:val="24"/>
        </w:rPr>
        <w:t xml:space="preserve">6.11 </w:t>
      </w:r>
      <w:r>
        <w:rPr>
          <w:rFonts w:eastAsia="Arial"/>
          <w:b/>
          <w:bCs/>
          <w:color w:val="000000" w:themeColor="text1"/>
          <w:sz w:val="24"/>
          <w:szCs w:val="24"/>
        </w:rPr>
        <w:t>Фотокамера.</w:t>
      </w:r>
    </w:p>
    <w:p w14:paraId="5EAAB06F" w14:textId="77777777" w:rsidR="00DF03A4" w:rsidRDefault="00000000">
      <w:pPr>
        <w:pStyle w:val="HEADERTEXT"/>
        <w:spacing w:line="360" w:lineRule="auto"/>
        <w:ind w:firstLine="709"/>
        <w:jc w:val="both"/>
        <w:rPr>
          <w:rFonts w:eastAsia="Arial"/>
          <w:b/>
          <w:bCs/>
          <w:color w:val="000000" w:themeColor="text1"/>
          <w:sz w:val="24"/>
          <w:szCs w:val="24"/>
        </w:rPr>
      </w:pPr>
      <w:r>
        <w:rPr>
          <w:rFonts w:eastAsia="Arial"/>
          <w:color w:val="000000" w:themeColor="text1"/>
          <w:sz w:val="24"/>
          <w:szCs w:val="24"/>
        </w:rPr>
        <w:t xml:space="preserve">6.12 </w:t>
      </w:r>
      <w:r>
        <w:rPr>
          <w:rFonts w:eastAsia="Arial"/>
          <w:b/>
          <w:bCs/>
          <w:color w:val="000000" w:themeColor="text1"/>
          <w:sz w:val="24"/>
          <w:szCs w:val="24"/>
        </w:rPr>
        <w:t>Универсальный пластмассовый контейнер с закрывающейся крышкой.</w:t>
      </w:r>
    </w:p>
    <w:p w14:paraId="553F74DB"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6.13 </w:t>
      </w:r>
      <w:r>
        <w:rPr>
          <w:b/>
          <w:bCs/>
          <w:color w:val="000000" w:themeColor="text1"/>
          <w:sz w:val="24"/>
          <w:szCs w:val="24"/>
        </w:rPr>
        <w:t>Гребенка</w:t>
      </w:r>
      <w:r>
        <w:rPr>
          <w:color w:val="000000" w:themeColor="text1"/>
          <w:sz w:val="24"/>
          <w:szCs w:val="24"/>
        </w:rPr>
        <w:t>, используемая для создания лунок в агарозном геле</w:t>
      </w:r>
      <w:r>
        <w:rPr>
          <w:color w:val="4F81BD" w:themeColor="accent1"/>
          <w:sz w:val="24"/>
          <w:szCs w:val="24"/>
        </w:rPr>
        <w:t xml:space="preserve"> </w:t>
      </w:r>
      <w:r>
        <w:rPr>
          <w:color w:val="000000" w:themeColor="text1"/>
          <w:sz w:val="24"/>
          <w:szCs w:val="24"/>
        </w:rPr>
        <w:t>при испытании миграции с помощью гель-электрофореза.</w:t>
      </w:r>
    </w:p>
    <w:p w14:paraId="7E72C9ED"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6.14 </w:t>
      </w:r>
      <w:r>
        <w:rPr>
          <w:b/>
          <w:bCs/>
          <w:color w:val="000000" w:themeColor="text1"/>
          <w:sz w:val="24"/>
          <w:szCs w:val="24"/>
        </w:rPr>
        <w:t>Мельница-смеситель</w:t>
      </w:r>
      <w:r>
        <w:rPr>
          <w:color w:val="000000" w:themeColor="text1"/>
          <w:sz w:val="24"/>
          <w:szCs w:val="24"/>
        </w:rPr>
        <w:t>, используемая для смешивания и гомогенизации волокон животного происхождения.</w:t>
      </w:r>
    </w:p>
    <w:p w14:paraId="14B9772C"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 xml:space="preserve">6.15 </w:t>
      </w:r>
      <w:r>
        <w:rPr>
          <w:b/>
          <w:bCs/>
          <w:color w:val="000000" w:themeColor="text1"/>
          <w:sz w:val="24"/>
          <w:szCs w:val="24"/>
        </w:rPr>
        <w:t>Колба Эрленмейера</w:t>
      </w:r>
      <w:r>
        <w:rPr>
          <w:color w:val="000000" w:themeColor="text1"/>
          <w:sz w:val="24"/>
          <w:szCs w:val="24"/>
        </w:rPr>
        <w:t xml:space="preserve"> вместимостью 200 см</w:t>
      </w:r>
      <w:r>
        <w:rPr>
          <w:color w:val="000000" w:themeColor="text1"/>
          <w:sz w:val="24"/>
          <w:szCs w:val="24"/>
          <w:vertAlign w:val="superscript"/>
        </w:rPr>
        <w:t>3</w:t>
      </w:r>
      <w:r>
        <w:rPr>
          <w:color w:val="000000" w:themeColor="text1"/>
          <w:sz w:val="24"/>
          <w:szCs w:val="24"/>
        </w:rPr>
        <w:t>.</w:t>
      </w:r>
    </w:p>
    <w:p w14:paraId="2A1D8005" w14:textId="77777777" w:rsidR="00DF03A4" w:rsidRDefault="00DF03A4">
      <w:pPr>
        <w:pStyle w:val="HEADERTEXT"/>
        <w:spacing w:line="360" w:lineRule="auto"/>
        <w:ind w:firstLine="709"/>
        <w:jc w:val="both"/>
        <w:rPr>
          <w:bCs/>
          <w:color w:val="4F81BD" w:themeColor="accent1"/>
          <w:sz w:val="24"/>
          <w:szCs w:val="28"/>
        </w:rPr>
      </w:pPr>
    </w:p>
    <w:p w14:paraId="48C4F9A9" w14:textId="77777777" w:rsidR="00DF03A4" w:rsidRDefault="00000000">
      <w:pPr>
        <w:pStyle w:val="HEADERTEXT"/>
        <w:spacing w:line="360" w:lineRule="auto"/>
        <w:ind w:firstLine="709"/>
        <w:jc w:val="both"/>
        <w:rPr>
          <w:b/>
          <w:bCs/>
          <w:color w:val="auto"/>
          <w:sz w:val="28"/>
          <w:szCs w:val="28"/>
        </w:rPr>
      </w:pPr>
      <w:r>
        <w:rPr>
          <w:b/>
          <w:bCs/>
          <w:color w:val="auto"/>
          <w:sz w:val="28"/>
          <w:szCs w:val="28"/>
        </w:rPr>
        <w:t>7 Реактивы</w:t>
      </w:r>
    </w:p>
    <w:p w14:paraId="47AAAAED" w14:textId="77777777" w:rsidR="00DF03A4" w:rsidRDefault="00000000">
      <w:pPr>
        <w:pStyle w:val="HEADERTEXT"/>
        <w:spacing w:line="360" w:lineRule="auto"/>
        <w:ind w:firstLine="709"/>
        <w:jc w:val="both"/>
        <w:rPr>
          <w:b/>
          <w:bCs/>
          <w:color w:val="auto"/>
          <w:sz w:val="24"/>
          <w:szCs w:val="24"/>
        </w:rPr>
      </w:pPr>
      <w:r>
        <w:rPr>
          <w:color w:val="auto"/>
          <w:sz w:val="24"/>
          <w:szCs w:val="24"/>
        </w:rPr>
        <w:t xml:space="preserve">7.1 </w:t>
      </w:r>
      <w:r>
        <w:rPr>
          <w:b/>
          <w:bCs/>
          <w:color w:val="auto"/>
          <w:sz w:val="24"/>
          <w:szCs w:val="24"/>
        </w:rPr>
        <w:t xml:space="preserve">Дистиллированная вода. </w:t>
      </w:r>
    </w:p>
    <w:p w14:paraId="796C1A77" w14:textId="77777777" w:rsidR="00DF03A4" w:rsidRDefault="00000000">
      <w:pPr>
        <w:pStyle w:val="HEADERTEXT"/>
        <w:spacing w:line="360" w:lineRule="auto"/>
        <w:ind w:firstLine="709"/>
        <w:jc w:val="both"/>
        <w:rPr>
          <w:color w:val="000000" w:themeColor="text1"/>
          <w:sz w:val="24"/>
          <w:szCs w:val="24"/>
        </w:rPr>
      </w:pPr>
      <w:r>
        <w:rPr>
          <w:color w:val="auto"/>
          <w:sz w:val="24"/>
          <w:szCs w:val="24"/>
        </w:rPr>
        <w:t>Используют дистиллированную воду 1-го класса чистоты, соответствующую требованиям ISO 3696. Вода не должна обладать эндонуклеазной активностью. Вода</w:t>
      </w:r>
      <w:r>
        <w:rPr>
          <w:color w:val="4F81BD" w:themeColor="accent1"/>
          <w:sz w:val="24"/>
          <w:szCs w:val="24"/>
        </w:rPr>
        <w:t xml:space="preserve"> </w:t>
      </w:r>
      <w:r>
        <w:rPr>
          <w:color w:val="000000" w:themeColor="text1"/>
          <w:sz w:val="24"/>
          <w:szCs w:val="24"/>
        </w:rPr>
        <w:t>не должна содержать значительного количества ДНК, которая может быть амплифицирована с помощью праймеров, и не должна оказывать ингибирующего действия в данном методе испытаний.</w:t>
      </w:r>
    </w:p>
    <w:p w14:paraId="4340354D" w14:textId="77777777" w:rsidR="00DF03A4" w:rsidRDefault="00000000">
      <w:pPr>
        <w:pStyle w:val="HEADERTEXT"/>
        <w:spacing w:line="360" w:lineRule="auto"/>
        <w:ind w:firstLine="709"/>
        <w:jc w:val="both"/>
        <w:rPr>
          <w:b/>
          <w:bCs/>
          <w:color w:val="auto"/>
          <w:sz w:val="24"/>
          <w:szCs w:val="24"/>
          <w:lang w:val="en-US"/>
        </w:rPr>
      </w:pPr>
      <w:r>
        <w:rPr>
          <w:color w:val="auto"/>
          <w:sz w:val="24"/>
          <w:szCs w:val="24"/>
        </w:rPr>
        <w:t>7.2</w:t>
      </w:r>
      <w:r>
        <w:rPr>
          <w:b/>
          <w:bCs/>
          <w:color w:val="auto"/>
          <w:sz w:val="24"/>
          <w:szCs w:val="24"/>
        </w:rPr>
        <w:t xml:space="preserve"> </w:t>
      </w:r>
      <w:r>
        <w:rPr>
          <w:b/>
          <w:bCs/>
          <w:color w:val="auto"/>
          <w:sz w:val="24"/>
          <w:szCs w:val="24"/>
          <w:lang w:val="en-US"/>
        </w:rPr>
        <w:t>Ре</w:t>
      </w:r>
      <w:r>
        <w:rPr>
          <w:b/>
          <w:bCs/>
          <w:color w:val="auto"/>
          <w:sz w:val="24"/>
          <w:szCs w:val="24"/>
        </w:rPr>
        <w:t>актив</w:t>
      </w:r>
      <w:r>
        <w:rPr>
          <w:b/>
          <w:bCs/>
          <w:color w:val="auto"/>
          <w:sz w:val="24"/>
          <w:szCs w:val="24"/>
          <w:lang w:val="en-US"/>
        </w:rPr>
        <w:t xml:space="preserve"> хлороформ</w:t>
      </w:r>
      <w:r>
        <w:rPr>
          <w:b/>
          <w:bCs/>
          <w:color w:val="auto"/>
          <w:sz w:val="24"/>
          <w:szCs w:val="24"/>
        </w:rPr>
        <w:t>-</w:t>
      </w:r>
      <w:r>
        <w:rPr>
          <w:b/>
          <w:bCs/>
          <w:color w:val="auto"/>
          <w:sz w:val="24"/>
          <w:szCs w:val="24"/>
          <w:lang w:val="en-US"/>
        </w:rPr>
        <w:t xml:space="preserve">изоамиловый спирт. </w:t>
      </w:r>
    </w:p>
    <w:p w14:paraId="11499E5F" w14:textId="77777777" w:rsidR="00DF03A4" w:rsidRDefault="00000000">
      <w:pPr>
        <w:pStyle w:val="HEADERTEXT"/>
        <w:spacing w:line="360" w:lineRule="auto"/>
        <w:ind w:firstLine="709"/>
        <w:jc w:val="both"/>
        <w:rPr>
          <w:color w:val="auto"/>
          <w:sz w:val="24"/>
          <w:szCs w:val="24"/>
        </w:rPr>
      </w:pPr>
      <w:r>
        <w:rPr>
          <w:color w:val="auto"/>
          <w:sz w:val="24"/>
          <w:szCs w:val="24"/>
          <w:lang w:val="en-US"/>
        </w:rPr>
        <w:t>100 % концентрация высшего сорта.</w:t>
      </w:r>
    </w:p>
    <w:p w14:paraId="504D5C5B" w14:textId="77777777" w:rsidR="00DF03A4" w:rsidRDefault="00000000">
      <w:pPr>
        <w:pStyle w:val="HEADERTEXT"/>
        <w:spacing w:line="360" w:lineRule="auto"/>
        <w:ind w:firstLine="709"/>
        <w:jc w:val="both"/>
        <w:rPr>
          <w:color w:val="auto"/>
          <w:sz w:val="24"/>
          <w:szCs w:val="24"/>
        </w:rPr>
      </w:pPr>
      <w:r>
        <w:rPr>
          <w:color w:val="auto"/>
          <w:sz w:val="24"/>
          <w:szCs w:val="24"/>
        </w:rPr>
        <w:t>- Хлороформ                             9,6 см</w:t>
      </w:r>
      <w:r>
        <w:rPr>
          <w:color w:val="auto"/>
          <w:sz w:val="24"/>
          <w:szCs w:val="24"/>
          <w:vertAlign w:val="superscript"/>
        </w:rPr>
        <w:t>3</w:t>
      </w:r>
    </w:p>
    <w:p w14:paraId="42DCF197" w14:textId="77777777" w:rsidR="00DF03A4" w:rsidRDefault="00000000">
      <w:pPr>
        <w:pStyle w:val="HEADERTEXT"/>
        <w:spacing w:line="360" w:lineRule="auto"/>
        <w:ind w:firstLine="709"/>
        <w:jc w:val="both"/>
        <w:rPr>
          <w:color w:val="auto"/>
          <w:sz w:val="24"/>
          <w:szCs w:val="24"/>
        </w:rPr>
      </w:pPr>
      <w:r>
        <w:rPr>
          <w:color w:val="auto"/>
          <w:sz w:val="24"/>
          <w:szCs w:val="24"/>
        </w:rPr>
        <w:t>- изоамиловый спирт                     400 мг</w:t>
      </w:r>
    </w:p>
    <w:p w14:paraId="312D023A" w14:textId="77777777" w:rsidR="00DF03A4" w:rsidRDefault="00000000">
      <w:pPr>
        <w:pStyle w:val="HEADERTEXT"/>
        <w:spacing w:line="360" w:lineRule="auto"/>
        <w:ind w:firstLine="709"/>
        <w:jc w:val="both"/>
        <w:rPr>
          <w:rFonts w:eastAsia="Arial"/>
          <w:b/>
          <w:bCs/>
          <w:color w:val="000000"/>
          <w:sz w:val="24"/>
          <w:szCs w:val="24"/>
        </w:rPr>
      </w:pPr>
      <w:r>
        <w:rPr>
          <w:color w:val="auto"/>
          <w:sz w:val="24"/>
          <w:szCs w:val="24"/>
        </w:rPr>
        <w:t>7.3</w:t>
      </w:r>
      <w:r>
        <w:rPr>
          <w:b/>
          <w:bCs/>
          <w:color w:val="auto"/>
          <w:sz w:val="24"/>
          <w:szCs w:val="24"/>
        </w:rPr>
        <w:t xml:space="preserve"> </w:t>
      </w:r>
      <w:r>
        <w:rPr>
          <w:rFonts w:eastAsia="Arial"/>
          <w:b/>
          <w:bCs/>
          <w:color w:val="000000"/>
          <w:sz w:val="24"/>
          <w:szCs w:val="24"/>
        </w:rPr>
        <w:t>Раствор перхлората натрия.</w:t>
      </w:r>
    </w:p>
    <w:p w14:paraId="26BB32C7" w14:textId="77777777" w:rsidR="00DF03A4" w:rsidRDefault="00000000">
      <w:pPr>
        <w:pStyle w:val="HEADERTEXT"/>
        <w:spacing w:line="360" w:lineRule="auto"/>
        <w:ind w:firstLine="709"/>
        <w:jc w:val="both"/>
        <w:rPr>
          <w:rFonts w:eastAsia="Arial"/>
          <w:color w:val="000000"/>
          <w:sz w:val="24"/>
          <w:szCs w:val="24"/>
        </w:rPr>
      </w:pPr>
      <w:r>
        <w:rPr>
          <w:rFonts w:eastAsia="Arial"/>
          <w:color w:val="000000"/>
          <w:sz w:val="24"/>
          <w:szCs w:val="24"/>
        </w:rPr>
        <w:t>- перхлорат натрия                       6,1 г</w:t>
      </w:r>
    </w:p>
    <w:p w14:paraId="7697CF9C" w14:textId="77777777" w:rsidR="00DF03A4" w:rsidRDefault="00000000">
      <w:pPr>
        <w:pStyle w:val="HEADERTEXT"/>
        <w:spacing w:line="360" w:lineRule="auto"/>
        <w:ind w:firstLine="709"/>
        <w:jc w:val="both"/>
        <w:rPr>
          <w:rFonts w:eastAsia="Arial"/>
          <w:color w:val="000000"/>
          <w:sz w:val="24"/>
          <w:szCs w:val="24"/>
        </w:rPr>
      </w:pPr>
      <w:r>
        <w:rPr>
          <w:rFonts w:eastAsia="Arial"/>
          <w:color w:val="000000"/>
          <w:sz w:val="24"/>
          <w:szCs w:val="24"/>
        </w:rPr>
        <w:t>Доводят объем раствора до 10 см</w:t>
      </w:r>
      <w:r>
        <w:rPr>
          <w:rFonts w:eastAsia="Arial"/>
          <w:color w:val="000000"/>
          <w:sz w:val="24"/>
          <w:szCs w:val="24"/>
          <w:vertAlign w:val="superscript"/>
        </w:rPr>
        <w:t>3</w:t>
      </w:r>
      <w:r>
        <w:rPr>
          <w:rFonts w:eastAsia="Arial"/>
          <w:color w:val="000000"/>
          <w:sz w:val="24"/>
          <w:szCs w:val="24"/>
        </w:rPr>
        <w:t>, добавив дистиллированную воду.</w:t>
      </w:r>
    </w:p>
    <w:p w14:paraId="39049347" w14:textId="77777777" w:rsidR="00DF03A4" w:rsidRDefault="00000000">
      <w:pPr>
        <w:pStyle w:val="HEADERTEXT"/>
        <w:spacing w:line="360" w:lineRule="auto"/>
        <w:ind w:firstLine="709"/>
        <w:jc w:val="both"/>
        <w:rPr>
          <w:color w:val="auto"/>
          <w:sz w:val="24"/>
          <w:szCs w:val="24"/>
        </w:rPr>
      </w:pPr>
      <w:r>
        <w:rPr>
          <w:color w:val="auto"/>
          <w:sz w:val="24"/>
          <w:szCs w:val="24"/>
        </w:rPr>
        <w:t>7.4</w:t>
      </w:r>
      <w:r>
        <w:rPr>
          <w:b/>
          <w:bCs/>
          <w:color w:val="auto"/>
          <w:sz w:val="24"/>
          <w:szCs w:val="24"/>
        </w:rPr>
        <w:t xml:space="preserve"> Трис-HCl молярной концентрации 1 моль/дм</w:t>
      </w:r>
      <w:r>
        <w:rPr>
          <w:b/>
          <w:bCs/>
          <w:color w:val="auto"/>
          <w:sz w:val="24"/>
          <w:szCs w:val="24"/>
          <w:vertAlign w:val="superscript"/>
        </w:rPr>
        <w:t>3</w:t>
      </w:r>
      <w:r>
        <w:rPr>
          <w:color w:val="auto"/>
          <w:sz w:val="24"/>
          <w:szCs w:val="24"/>
        </w:rPr>
        <w:t xml:space="preserve">. </w:t>
      </w:r>
    </w:p>
    <w:p w14:paraId="7F92CB27" w14:textId="77777777" w:rsidR="00DF03A4" w:rsidRDefault="00000000">
      <w:pPr>
        <w:pStyle w:val="HEADERTEXT"/>
        <w:spacing w:line="360" w:lineRule="auto"/>
        <w:ind w:firstLine="709"/>
        <w:jc w:val="both"/>
        <w:rPr>
          <w:color w:val="auto"/>
          <w:sz w:val="24"/>
          <w:szCs w:val="24"/>
        </w:rPr>
      </w:pPr>
      <w:r>
        <w:rPr>
          <w:color w:val="auto"/>
          <w:sz w:val="24"/>
          <w:szCs w:val="24"/>
        </w:rPr>
        <w:t>Растворяют 12,1 г Трис-HCl в 800 см</w:t>
      </w:r>
      <w:r>
        <w:rPr>
          <w:color w:val="auto"/>
          <w:sz w:val="24"/>
          <w:szCs w:val="24"/>
          <w:vertAlign w:val="superscript"/>
        </w:rPr>
        <w:t>3</w:t>
      </w:r>
      <w:r>
        <w:rPr>
          <w:color w:val="auto"/>
          <w:sz w:val="24"/>
          <w:szCs w:val="24"/>
        </w:rPr>
        <w:t xml:space="preserve"> воды, затем рН доводят до 8,0, добавляя HCl </w:t>
      </w:r>
      <w:r>
        <w:rPr>
          <w:color w:val="000000" w:themeColor="text1"/>
          <w:sz w:val="24"/>
          <w:szCs w:val="24"/>
        </w:rPr>
        <w:t>и, используя рН-метр.</w:t>
      </w:r>
      <w:r>
        <w:rPr>
          <w:color w:val="auto"/>
          <w:sz w:val="24"/>
          <w:szCs w:val="24"/>
        </w:rPr>
        <w:t xml:space="preserve"> Затем объем доводят до 1000 см</w:t>
      </w:r>
      <w:r>
        <w:rPr>
          <w:color w:val="auto"/>
          <w:sz w:val="24"/>
          <w:szCs w:val="24"/>
          <w:vertAlign w:val="superscript"/>
        </w:rPr>
        <w:t>3</w:t>
      </w:r>
      <w:r>
        <w:rPr>
          <w:color w:val="auto"/>
          <w:sz w:val="24"/>
          <w:szCs w:val="24"/>
        </w:rPr>
        <w:t>, добавляя дистиллированную воду.</w:t>
      </w:r>
    </w:p>
    <w:p w14:paraId="3D88987F" w14:textId="77777777" w:rsidR="00DF03A4" w:rsidRDefault="00000000">
      <w:pPr>
        <w:pStyle w:val="HEADERTEXT"/>
        <w:spacing w:line="360" w:lineRule="auto"/>
        <w:ind w:firstLine="709"/>
        <w:jc w:val="both"/>
        <w:rPr>
          <w:color w:val="auto"/>
          <w:sz w:val="24"/>
          <w:szCs w:val="24"/>
        </w:rPr>
      </w:pPr>
      <w:r>
        <w:rPr>
          <w:color w:val="auto"/>
          <w:sz w:val="24"/>
          <w:szCs w:val="24"/>
        </w:rPr>
        <w:t>7.5</w:t>
      </w:r>
      <w:r>
        <w:rPr>
          <w:b/>
          <w:bCs/>
          <w:color w:val="auto"/>
          <w:sz w:val="24"/>
          <w:szCs w:val="24"/>
        </w:rPr>
        <w:t xml:space="preserve"> ЭДТА молярной концентрации 0,5 моль/дм</w:t>
      </w:r>
      <w:r>
        <w:rPr>
          <w:b/>
          <w:bCs/>
          <w:color w:val="auto"/>
          <w:sz w:val="24"/>
          <w:szCs w:val="24"/>
          <w:vertAlign w:val="superscript"/>
        </w:rPr>
        <w:t>3</w:t>
      </w:r>
      <w:r>
        <w:rPr>
          <w:color w:val="auto"/>
          <w:sz w:val="24"/>
          <w:szCs w:val="24"/>
        </w:rPr>
        <w:t xml:space="preserve">. </w:t>
      </w:r>
    </w:p>
    <w:p w14:paraId="3C4F0765" w14:textId="77777777" w:rsidR="00DF03A4" w:rsidRDefault="00000000">
      <w:pPr>
        <w:pStyle w:val="HEADERTEXT"/>
        <w:spacing w:line="360" w:lineRule="auto"/>
        <w:ind w:firstLine="709"/>
        <w:jc w:val="both"/>
        <w:rPr>
          <w:color w:val="auto"/>
          <w:sz w:val="24"/>
          <w:szCs w:val="24"/>
        </w:rPr>
      </w:pPr>
      <w:r>
        <w:rPr>
          <w:color w:val="auto"/>
          <w:sz w:val="24"/>
          <w:szCs w:val="24"/>
        </w:rPr>
        <w:t>Растворяют 186,1 г ЭДТА·Na</w:t>
      </w:r>
      <w:r>
        <w:rPr>
          <w:color w:val="auto"/>
          <w:sz w:val="24"/>
          <w:szCs w:val="24"/>
          <w:vertAlign w:val="subscript"/>
        </w:rPr>
        <w:t>2</w:t>
      </w:r>
      <w:r>
        <w:rPr>
          <w:color w:val="auto"/>
          <w:sz w:val="24"/>
          <w:szCs w:val="24"/>
        </w:rPr>
        <w:t>·2H</w:t>
      </w:r>
      <w:r>
        <w:rPr>
          <w:color w:val="auto"/>
          <w:sz w:val="24"/>
          <w:szCs w:val="24"/>
          <w:vertAlign w:val="subscript"/>
        </w:rPr>
        <w:t>2</w:t>
      </w:r>
      <w:r>
        <w:rPr>
          <w:color w:val="auto"/>
          <w:sz w:val="24"/>
          <w:szCs w:val="24"/>
        </w:rPr>
        <w:t>O в 800 см</w:t>
      </w:r>
      <w:r>
        <w:rPr>
          <w:color w:val="auto"/>
          <w:sz w:val="24"/>
          <w:szCs w:val="24"/>
          <w:vertAlign w:val="superscript"/>
        </w:rPr>
        <w:t>3</w:t>
      </w:r>
      <w:r>
        <w:rPr>
          <w:color w:val="auto"/>
          <w:sz w:val="24"/>
          <w:szCs w:val="24"/>
        </w:rPr>
        <w:t xml:space="preserve"> чистой воды, затем рН доводят до 8,0, добавляя NaOH и, </w:t>
      </w:r>
      <w:r>
        <w:rPr>
          <w:color w:val="000000" w:themeColor="text1"/>
          <w:sz w:val="24"/>
          <w:szCs w:val="24"/>
        </w:rPr>
        <w:t>используя рН-метр</w:t>
      </w:r>
      <w:r>
        <w:rPr>
          <w:color w:val="auto"/>
          <w:sz w:val="24"/>
          <w:szCs w:val="24"/>
        </w:rPr>
        <w:t>. Затем доводят объем до 1000 см</w:t>
      </w:r>
      <w:r>
        <w:rPr>
          <w:color w:val="auto"/>
          <w:sz w:val="24"/>
          <w:szCs w:val="24"/>
          <w:vertAlign w:val="superscript"/>
        </w:rPr>
        <w:t>3</w:t>
      </w:r>
      <w:r>
        <w:rPr>
          <w:color w:val="auto"/>
          <w:sz w:val="24"/>
          <w:szCs w:val="24"/>
        </w:rPr>
        <w:t>, добавляя дистиллированную воду.</w:t>
      </w:r>
    </w:p>
    <w:p w14:paraId="3EDB7D91" w14:textId="77777777" w:rsidR="00DF03A4" w:rsidRDefault="00DF03A4">
      <w:pPr>
        <w:pStyle w:val="HEADERTEXT"/>
        <w:spacing w:line="360" w:lineRule="auto"/>
        <w:ind w:firstLine="709"/>
        <w:jc w:val="both"/>
        <w:rPr>
          <w:color w:val="auto"/>
          <w:sz w:val="24"/>
          <w:szCs w:val="24"/>
        </w:rPr>
        <w:sectPr w:rsidR="00DF03A4">
          <w:headerReference w:type="default" r:id="rId28"/>
          <w:footerReference w:type="default" r:id="rId29"/>
          <w:footnotePr>
            <w:numRestart w:val="eachPage"/>
          </w:footnotePr>
          <w:pgSz w:w="11906" w:h="16838"/>
          <w:pgMar w:top="1099" w:right="851" w:bottom="1134" w:left="1418" w:header="278" w:footer="278" w:gutter="0"/>
          <w:pgNumType w:start="1"/>
          <w:cols w:space="720"/>
          <w:docGrid w:linePitch="299"/>
        </w:sectPr>
      </w:pPr>
    </w:p>
    <w:p w14:paraId="056CEF48" w14:textId="77777777" w:rsidR="00DF03A4" w:rsidRDefault="00000000">
      <w:pPr>
        <w:pStyle w:val="HEADERTEXT"/>
        <w:spacing w:line="360" w:lineRule="auto"/>
        <w:ind w:firstLine="709"/>
        <w:jc w:val="both"/>
        <w:rPr>
          <w:b/>
          <w:bCs/>
          <w:color w:val="auto"/>
          <w:sz w:val="24"/>
          <w:szCs w:val="24"/>
        </w:rPr>
      </w:pPr>
      <w:r>
        <w:rPr>
          <w:color w:val="auto"/>
          <w:sz w:val="24"/>
          <w:szCs w:val="24"/>
        </w:rPr>
        <w:lastRenderedPageBreak/>
        <w:t>7.6</w:t>
      </w:r>
      <w:r>
        <w:rPr>
          <w:b/>
          <w:bCs/>
          <w:color w:val="auto"/>
          <w:sz w:val="24"/>
          <w:szCs w:val="24"/>
        </w:rPr>
        <w:t xml:space="preserve"> Буферный раствор А.</w:t>
      </w:r>
    </w:p>
    <w:tbl>
      <w:tblPr>
        <w:tblStyle w:val="af6"/>
        <w:tblW w:w="0" w:type="auto"/>
        <w:tblInd w:w="789" w:type="dxa"/>
        <w:tblLook w:val="04A0" w:firstRow="1" w:lastRow="0" w:firstColumn="1" w:lastColumn="0" w:noHBand="0" w:noVBand="1"/>
      </w:tblPr>
      <w:tblGrid>
        <w:gridCol w:w="6717"/>
        <w:gridCol w:w="1900"/>
      </w:tblGrid>
      <w:tr w:rsidR="00DF03A4" w14:paraId="4885C8A7" w14:textId="77777777">
        <w:tc>
          <w:tcPr>
            <w:tcW w:w="6717" w:type="dxa"/>
            <w:tcBorders>
              <w:top w:val="nil"/>
              <w:left w:val="nil"/>
              <w:bottom w:val="nil"/>
              <w:right w:val="nil"/>
            </w:tcBorders>
          </w:tcPr>
          <w:p w14:paraId="3F245B32" w14:textId="77777777" w:rsidR="00DF03A4" w:rsidRDefault="00000000">
            <w:pPr>
              <w:pStyle w:val="HEADERTEXT"/>
              <w:spacing w:line="360" w:lineRule="auto"/>
              <w:jc w:val="both"/>
              <w:rPr>
                <w:color w:val="auto"/>
                <w:sz w:val="24"/>
                <w:szCs w:val="24"/>
              </w:rPr>
            </w:pPr>
            <w:r>
              <w:rPr>
                <w:rFonts w:eastAsia="Arial"/>
                <w:color w:val="000000"/>
                <w:sz w:val="24"/>
                <w:szCs w:val="24"/>
              </w:rPr>
              <w:t>- Трис-HC</w:t>
            </w:r>
            <w:r>
              <w:rPr>
                <w:rFonts w:eastAsia="Arial"/>
                <w:color w:val="000000"/>
                <w:sz w:val="24"/>
                <w:szCs w:val="24"/>
                <w:lang w:val="en-US"/>
              </w:rPr>
              <w:t>l</w:t>
            </w:r>
            <w:r>
              <w:rPr>
                <w:rFonts w:eastAsia="Arial"/>
                <w:color w:val="000000"/>
                <w:sz w:val="24"/>
                <w:szCs w:val="24"/>
              </w:rPr>
              <w:t xml:space="preserve"> молярной концентрации 1 моль/дм</w:t>
            </w:r>
            <w:r>
              <w:rPr>
                <w:rFonts w:eastAsia="Arial"/>
                <w:color w:val="000000"/>
                <w:sz w:val="24"/>
                <w:szCs w:val="24"/>
                <w:vertAlign w:val="superscript"/>
              </w:rPr>
              <w:t xml:space="preserve">3 </w:t>
            </w:r>
            <w:r>
              <w:rPr>
                <w:rFonts w:eastAsia="Arial"/>
                <w:color w:val="000000"/>
                <w:sz w:val="24"/>
                <w:szCs w:val="24"/>
              </w:rPr>
              <w:t>(7,4)</w:t>
            </w:r>
          </w:p>
        </w:tc>
        <w:tc>
          <w:tcPr>
            <w:tcW w:w="1900" w:type="dxa"/>
            <w:tcBorders>
              <w:top w:val="nil"/>
              <w:left w:val="nil"/>
              <w:bottom w:val="nil"/>
              <w:right w:val="nil"/>
            </w:tcBorders>
          </w:tcPr>
          <w:p w14:paraId="70CB7649" w14:textId="77777777" w:rsidR="00DF03A4" w:rsidRDefault="00000000">
            <w:pPr>
              <w:pStyle w:val="HEADERTEXT"/>
              <w:spacing w:line="360" w:lineRule="auto"/>
              <w:jc w:val="both"/>
              <w:rPr>
                <w:color w:val="auto"/>
                <w:sz w:val="24"/>
                <w:szCs w:val="24"/>
              </w:rPr>
            </w:pPr>
            <w:r>
              <w:rPr>
                <w:color w:val="auto"/>
                <w:sz w:val="24"/>
                <w:szCs w:val="24"/>
              </w:rPr>
              <w:t>5 см</w:t>
            </w:r>
            <w:r>
              <w:rPr>
                <w:color w:val="auto"/>
                <w:sz w:val="24"/>
                <w:szCs w:val="24"/>
                <w:vertAlign w:val="superscript"/>
              </w:rPr>
              <w:t>3</w:t>
            </w:r>
          </w:p>
        </w:tc>
      </w:tr>
      <w:tr w:rsidR="00DF03A4" w14:paraId="2A2D4093" w14:textId="77777777">
        <w:tc>
          <w:tcPr>
            <w:tcW w:w="6717" w:type="dxa"/>
            <w:tcBorders>
              <w:top w:val="nil"/>
              <w:left w:val="nil"/>
              <w:bottom w:val="nil"/>
              <w:right w:val="nil"/>
            </w:tcBorders>
          </w:tcPr>
          <w:p w14:paraId="4F6F8B81" w14:textId="77777777" w:rsidR="00DF03A4" w:rsidRDefault="00000000">
            <w:pPr>
              <w:pStyle w:val="HEADERTEXT"/>
              <w:spacing w:line="360" w:lineRule="auto"/>
              <w:jc w:val="both"/>
              <w:rPr>
                <w:color w:val="auto"/>
                <w:sz w:val="24"/>
                <w:szCs w:val="24"/>
              </w:rPr>
            </w:pPr>
            <w:r>
              <w:rPr>
                <w:rFonts w:eastAsia="Arial"/>
                <w:color w:val="000000"/>
                <w:sz w:val="24"/>
                <w:szCs w:val="24"/>
              </w:rPr>
              <w:t>- ЭДТА молярной концентрации 0,5 моль/дм</w:t>
            </w:r>
            <w:r>
              <w:rPr>
                <w:rFonts w:eastAsia="Arial"/>
                <w:color w:val="000000"/>
                <w:sz w:val="24"/>
                <w:szCs w:val="24"/>
                <w:vertAlign w:val="superscript"/>
              </w:rPr>
              <w:t xml:space="preserve">3 </w:t>
            </w:r>
            <w:r>
              <w:rPr>
                <w:rFonts w:eastAsia="Arial"/>
                <w:color w:val="000000"/>
                <w:sz w:val="24"/>
                <w:szCs w:val="24"/>
              </w:rPr>
              <w:t>(7,5)</w:t>
            </w:r>
          </w:p>
        </w:tc>
        <w:tc>
          <w:tcPr>
            <w:tcW w:w="1900" w:type="dxa"/>
            <w:tcBorders>
              <w:top w:val="nil"/>
              <w:left w:val="nil"/>
              <w:bottom w:val="nil"/>
              <w:right w:val="nil"/>
            </w:tcBorders>
          </w:tcPr>
          <w:p w14:paraId="0547AFBB" w14:textId="77777777" w:rsidR="00DF03A4" w:rsidRDefault="00000000">
            <w:pPr>
              <w:pStyle w:val="HEADERTEXT"/>
              <w:spacing w:line="360" w:lineRule="auto"/>
              <w:jc w:val="both"/>
              <w:rPr>
                <w:color w:val="auto"/>
                <w:sz w:val="24"/>
                <w:szCs w:val="24"/>
              </w:rPr>
            </w:pPr>
            <w:r>
              <w:rPr>
                <w:color w:val="auto"/>
                <w:sz w:val="24"/>
                <w:szCs w:val="24"/>
              </w:rPr>
              <w:t>2 см</w:t>
            </w:r>
            <w:r>
              <w:rPr>
                <w:color w:val="auto"/>
                <w:sz w:val="24"/>
                <w:szCs w:val="24"/>
                <w:vertAlign w:val="superscript"/>
              </w:rPr>
              <w:t>3</w:t>
            </w:r>
          </w:p>
        </w:tc>
      </w:tr>
      <w:tr w:rsidR="00DF03A4" w14:paraId="6A33419D" w14:textId="77777777">
        <w:trPr>
          <w:trHeight w:val="358"/>
        </w:trPr>
        <w:tc>
          <w:tcPr>
            <w:tcW w:w="6717" w:type="dxa"/>
            <w:tcBorders>
              <w:top w:val="nil"/>
              <w:left w:val="nil"/>
              <w:bottom w:val="nil"/>
              <w:right w:val="nil"/>
            </w:tcBorders>
          </w:tcPr>
          <w:p w14:paraId="2512FE40" w14:textId="77777777" w:rsidR="00DF03A4" w:rsidRDefault="00000000">
            <w:pPr>
              <w:rPr>
                <w:rFonts w:ascii="Arial" w:hAnsi="Arial" w:cs="Arial"/>
                <w:sz w:val="24"/>
                <w:szCs w:val="24"/>
              </w:rPr>
            </w:pPr>
            <w:r>
              <w:rPr>
                <w:rFonts w:ascii="Arial" w:eastAsia="Arial" w:hAnsi="Arial" w:cs="Arial"/>
                <w:color w:val="000000"/>
                <w:sz w:val="24"/>
                <w:szCs w:val="24"/>
              </w:rPr>
              <w:t>- Лаурилсульфат натрия</w:t>
            </w:r>
            <w:r>
              <w:rPr>
                <w:rFonts w:ascii="Arial" w:eastAsia="Arial" w:hAnsi="Arial" w:cs="Arial"/>
                <w:color w:val="000000"/>
                <w:sz w:val="24"/>
                <w:szCs w:val="24"/>
                <w:lang w:val="en-US"/>
              </w:rPr>
              <w:t xml:space="preserve"> (SLS) (C</w:t>
            </w:r>
            <w:r>
              <w:rPr>
                <w:rFonts w:ascii="Arial" w:eastAsia="Arial" w:hAnsi="Arial" w:cs="Arial"/>
                <w:color w:val="000000"/>
                <w:sz w:val="24"/>
                <w:szCs w:val="24"/>
                <w:vertAlign w:val="subscript"/>
                <w:lang w:val="en-US"/>
              </w:rPr>
              <w:t>12</w:t>
            </w:r>
            <w:r>
              <w:rPr>
                <w:rFonts w:ascii="Arial" w:eastAsia="Arial" w:hAnsi="Arial" w:cs="Arial"/>
                <w:color w:val="000000"/>
                <w:sz w:val="24"/>
                <w:szCs w:val="24"/>
                <w:lang w:val="en-US"/>
              </w:rPr>
              <w:t>H</w:t>
            </w:r>
            <w:r>
              <w:rPr>
                <w:rFonts w:ascii="Arial" w:eastAsia="Arial" w:hAnsi="Arial" w:cs="Arial"/>
                <w:color w:val="000000"/>
                <w:sz w:val="24"/>
                <w:szCs w:val="24"/>
                <w:vertAlign w:val="subscript"/>
                <w:lang w:val="en-US"/>
              </w:rPr>
              <w:t>25</w:t>
            </w:r>
            <w:r>
              <w:rPr>
                <w:rFonts w:ascii="Arial" w:eastAsia="Arial" w:hAnsi="Arial" w:cs="Arial"/>
                <w:color w:val="000000"/>
                <w:sz w:val="24"/>
                <w:szCs w:val="24"/>
                <w:lang w:val="en-US"/>
              </w:rPr>
              <w:t>SO</w:t>
            </w:r>
            <w:r>
              <w:rPr>
                <w:rFonts w:ascii="Arial" w:eastAsia="Arial" w:hAnsi="Arial" w:cs="Arial"/>
                <w:color w:val="000000"/>
                <w:sz w:val="24"/>
                <w:szCs w:val="24"/>
                <w:vertAlign w:val="subscript"/>
                <w:lang w:val="en-US"/>
              </w:rPr>
              <w:t>4</w:t>
            </w:r>
            <w:r>
              <w:rPr>
                <w:rFonts w:ascii="Arial" w:eastAsia="Arial" w:hAnsi="Arial" w:cs="Arial"/>
                <w:color w:val="000000"/>
                <w:sz w:val="24"/>
                <w:szCs w:val="24"/>
                <w:lang w:val="en-US"/>
              </w:rPr>
              <w:t>Na)</w:t>
            </w:r>
          </w:p>
        </w:tc>
        <w:tc>
          <w:tcPr>
            <w:tcW w:w="1900" w:type="dxa"/>
            <w:tcBorders>
              <w:top w:val="nil"/>
              <w:left w:val="nil"/>
              <w:bottom w:val="nil"/>
              <w:right w:val="nil"/>
            </w:tcBorders>
          </w:tcPr>
          <w:p w14:paraId="64B0B597" w14:textId="77777777" w:rsidR="00DF03A4" w:rsidRDefault="00000000">
            <w:pPr>
              <w:pStyle w:val="HEADERTEXT"/>
              <w:spacing w:line="360" w:lineRule="auto"/>
              <w:jc w:val="both"/>
              <w:rPr>
                <w:color w:val="auto"/>
                <w:sz w:val="24"/>
                <w:szCs w:val="24"/>
              </w:rPr>
            </w:pPr>
            <w:r>
              <w:rPr>
                <w:color w:val="auto"/>
                <w:sz w:val="24"/>
                <w:szCs w:val="24"/>
              </w:rPr>
              <w:t>0,2 г</w:t>
            </w:r>
          </w:p>
        </w:tc>
      </w:tr>
      <w:tr w:rsidR="00DF03A4" w14:paraId="00133619" w14:textId="77777777">
        <w:tc>
          <w:tcPr>
            <w:tcW w:w="6717" w:type="dxa"/>
            <w:tcBorders>
              <w:top w:val="nil"/>
              <w:left w:val="nil"/>
              <w:bottom w:val="nil"/>
              <w:right w:val="nil"/>
            </w:tcBorders>
          </w:tcPr>
          <w:p w14:paraId="4B69031E" w14:textId="77777777" w:rsidR="00DF03A4" w:rsidRDefault="00000000">
            <w:pPr>
              <w:pStyle w:val="HEADERTEXT"/>
              <w:spacing w:line="360" w:lineRule="auto"/>
              <w:jc w:val="both"/>
              <w:rPr>
                <w:color w:val="auto"/>
                <w:sz w:val="24"/>
                <w:szCs w:val="24"/>
              </w:rPr>
            </w:pPr>
            <w:r>
              <w:rPr>
                <w:color w:val="auto"/>
                <w:sz w:val="24"/>
                <w:szCs w:val="24"/>
              </w:rPr>
              <w:t>- Сахароза</w:t>
            </w:r>
          </w:p>
        </w:tc>
        <w:tc>
          <w:tcPr>
            <w:tcW w:w="1900" w:type="dxa"/>
            <w:tcBorders>
              <w:top w:val="nil"/>
              <w:left w:val="nil"/>
              <w:bottom w:val="nil"/>
              <w:right w:val="nil"/>
            </w:tcBorders>
          </w:tcPr>
          <w:p w14:paraId="16A982FF" w14:textId="77777777" w:rsidR="00DF03A4" w:rsidRDefault="00000000">
            <w:pPr>
              <w:pStyle w:val="HEADERTEXT"/>
              <w:spacing w:line="360" w:lineRule="auto"/>
              <w:jc w:val="both"/>
              <w:rPr>
                <w:color w:val="auto"/>
                <w:sz w:val="24"/>
                <w:szCs w:val="24"/>
              </w:rPr>
            </w:pPr>
            <w:r>
              <w:rPr>
                <w:color w:val="auto"/>
                <w:sz w:val="24"/>
                <w:szCs w:val="24"/>
              </w:rPr>
              <w:t>1,2 г</w:t>
            </w:r>
          </w:p>
        </w:tc>
      </w:tr>
      <w:tr w:rsidR="00DF03A4" w14:paraId="0235D68C" w14:textId="77777777">
        <w:tc>
          <w:tcPr>
            <w:tcW w:w="6717" w:type="dxa"/>
            <w:tcBorders>
              <w:top w:val="nil"/>
              <w:left w:val="nil"/>
              <w:bottom w:val="nil"/>
              <w:right w:val="nil"/>
            </w:tcBorders>
          </w:tcPr>
          <w:p w14:paraId="7C0F1F2A" w14:textId="77777777" w:rsidR="00DF03A4" w:rsidRDefault="00000000">
            <w:pPr>
              <w:pStyle w:val="HEADERTEXT"/>
              <w:spacing w:line="360" w:lineRule="auto"/>
              <w:jc w:val="both"/>
              <w:rPr>
                <w:color w:val="auto"/>
                <w:sz w:val="24"/>
                <w:szCs w:val="24"/>
              </w:rPr>
            </w:pPr>
            <w:r>
              <w:rPr>
                <w:color w:val="auto"/>
                <w:sz w:val="24"/>
                <w:szCs w:val="24"/>
              </w:rPr>
              <w:t>- Хлорид натрия</w:t>
            </w:r>
          </w:p>
        </w:tc>
        <w:tc>
          <w:tcPr>
            <w:tcW w:w="1900" w:type="dxa"/>
            <w:tcBorders>
              <w:top w:val="nil"/>
              <w:left w:val="nil"/>
              <w:bottom w:val="nil"/>
              <w:right w:val="nil"/>
            </w:tcBorders>
          </w:tcPr>
          <w:p w14:paraId="6B2B9667" w14:textId="77777777" w:rsidR="00DF03A4" w:rsidRDefault="00000000">
            <w:pPr>
              <w:pStyle w:val="HEADERTEXT"/>
              <w:spacing w:line="360" w:lineRule="auto"/>
              <w:jc w:val="both"/>
              <w:rPr>
                <w:color w:val="auto"/>
                <w:sz w:val="24"/>
                <w:szCs w:val="24"/>
              </w:rPr>
            </w:pPr>
            <w:r>
              <w:rPr>
                <w:color w:val="auto"/>
                <w:sz w:val="24"/>
                <w:szCs w:val="24"/>
              </w:rPr>
              <w:t>0,17 см</w:t>
            </w:r>
            <w:r>
              <w:rPr>
                <w:color w:val="auto"/>
                <w:sz w:val="24"/>
                <w:szCs w:val="24"/>
                <w:vertAlign w:val="superscript"/>
              </w:rPr>
              <w:t>3</w:t>
            </w:r>
          </w:p>
        </w:tc>
      </w:tr>
      <w:tr w:rsidR="00DF03A4" w14:paraId="47621A26" w14:textId="77777777">
        <w:tc>
          <w:tcPr>
            <w:tcW w:w="6717" w:type="dxa"/>
            <w:tcBorders>
              <w:top w:val="nil"/>
              <w:left w:val="nil"/>
              <w:bottom w:val="nil"/>
              <w:right w:val="nil"/>
            </w:tcBorders>
          </w:tcPr>
          <w:p w14:paraId="66746657" w14:textId="77777777" w:rsidR="00DF03A4" w:rsidRDefault="00000000">
            <w:pPr>
              <w:shd w:val="clear" w:color="auto" w:fill="FFFFFF"/>
              <w:spacing w:after="0" w:line="336" w:lineRule="atLeast"/>
              <w:ind w:right="320"/>
              <w:rPr>
                <w:rFonts w:ascii="Arial" w:hAnsi="Arial" w:cs="Arial"/>
                <w:sz w:val="24"/>
                <w:szCs w:val="24"/>
              </w:rPr>
            </w:pPr>
            <w:r>
              <w:rPr>
                <w:rFonts w:ascii="Arial" w:eastAsia="Arial" w:hAnsi="Arial" w:cs="Arial"/>
                <w:color w:val="000000"/>
                <w:kern w:val="0"/>
                <w:sz w:val="24"/>
                <w:szCs w:val="24"/>
                <w:shd w:val="clear" w:color="auto" w:fill="FFFFFF"/>
                <w:lang w:bidi="ar"/>
              </w:rPr>
              <w:t xml:space="preserve">- </w:t>
            </w:r>
            <w:r>
              <w:rPr>
                <w:rFonts w:ascii="Arial" w:eastAsia="Arial" w:hAnsi="Arial" w:cs="Arial"/>
                <w:color w:val="000000"/>
                <w:kern w:val="0"/>
                <w:sz w:val="24"/>
                <w:szCs w:val="24"/>
                <w:shd w:val="clear" w:color="auto" w:fill="FFFFFF"/>
                <w:lang w:val="en-US" w:bidi="ar"/>
              </w:rPr>
              <w:t>Дитиотрейтол (ДТТ)</w:t>
            </w:r>
          </w:p>
        </w:tc>
        <w:tc>
          <w:tcPr>
            <w:tcW w:w="1900" w:type="dxa"/>
            <w:tcBorders>
              <w:top w:val="nil"/>
              <w:left w:val="nil"/>
              <w:bottom w:val="nil"/>
              <w:right w:val="nil"/>
            </w:tcBorders>
          </w:tcPr>
          <w:p w14:paraId="1A86FB44" w14:textId="77777777" w:rsidR="00DF03A4" w:rsidRDefault="00000000">
            <w:pPr>
              <w:pStyle w:val="HEADERTEXT"/>
              <w:spacing w:line="360" w:lineRule="auto"/>
              <w:jc w:val="both"/>
              <w:rPr>
                <w:color w:val="auto"/>
                <w:sz w:val="24"/>
                <w:szCs w:val="24"/>
              </w:rPr>
            </w:pPr>
            <w:r>
              <w:rPr>
                <w:color w:val="auto"/>
                <w:sz w:val="24"/>
                <w:szCs w:val="24"/>
              </w:rPr>
              <w:t>920 мг</w:t>
            </w:r>
          </w:p>
        </w:tc>
      </w:tr>
    </w:tbl>
    <w:p w14:paraId="1991F15C" w14:textId="77777777" w:rsidR="00DF03A4" w:rsidRDefault="00000000">
      <w:pPr>
        <w:pStyle w:val="HEADERTEXT"/>
        <w:spacing w:line="360" w:lineRule="auto"/>
        <w:ind w:firstLine="709"/>
        <w:jc w:val="both"/>
        <w:rPr>
          <w:color w:val="auto"/>
          <w:sz w:val="24"/>
          <w:szCs w:val="24"/>
        </w:rPr>
      </w:pPr>
      <w:r>
        <w:rPr>
          <w:color w:val="auto"/>
          <w:sz w:val="24"/>
          <w:szCs w:val="24"/>
        </w:rPr>
        <w:t>Доводят объем до 10 см</w:t>
      </w:r>
      <w:r>
        <w:rPr>
          <w:color w:val="auto"/>
          <w:sz w:val="24"/>
          <w:szCs w:val="24"/>
          <w:vertAlign w:val="superscript"/>
        </w:rPr>
        <w:t>3</w:t>
      </w:r>
      <w:r>
        <w:rPr>
          <w:color w:val="auto"/>
          <w:sz w:val="24"/>
          <w:szCs w:val="24"/>
        </w:rPr>
        <w:t xml:space="preserve">, добавляя дистиллированную воду. </w:t>
      </w:r>
    </w:p>
    <w:p w14:paraId="0EE509D3" w14:textId="77777777" w:rsidR="00DF03A4" w:rsidRDefault="00000000">
      <w:pPr>
        <w:pStyle w:val="HEADERTEXT"/>
        <w:spacing w:line="360" w:lineRule="auto"/>
        <w:ind w:firstLine="709"/>
        <w:jc w:val="both"/>
        <w:rPr>
          <w:color w:val="auto"/>
          <w:sz w:val="24"/>
          <w:szCs w:val="24"/>
        </w:rPr>
      </w:pPr>
      <w:r>
        <w:rPr>
          <w:color w:val="auto"/>
          <w:sz w:val="24"/>
          <w:szCs w:val="24"/>
        </w:rPr>
        <w:t>Перед использованием готовят свежий раствор. Из-за летучих свойств, д</w:t>
      </w:r>
      <w:r>
        <w:rPr>
          <w:rFonts w:eastAsia="Arial"/>
          <w:color w:val="000000"/>
          <w:kern w:val="0"/>
          <w:sz w:val="24"/>
          <w:szCs w:val="24"/>
          <w:shd w:val="clear" w:color="auto" w:fill="FFFFFF"/>
          <w:lang w:val="en-US" w:bidi="ar"/>
        </w:rPr>
        <w:t>итиотрейтол</w:t>
      </w:r>
      <w:r>
        <w:rPr>
          <w:color w:val="auto"/>
          <w:sz w:val="24"/>
          <w:szCs w:val="24"/>
        </w:rPr>
        <w:t xml:space="preserve"> следует добавлять после обработки в автоклаве, чтобы не снизить его эффективность.</w:t>
      </w:r>
    </w:p>
    <w:p w14:paraId="03B6AE5C" w14:textId="77777777" w:rsidR="00DF03A4" w:rsidRDefault="00000000">
      <w:pPr>
        <w:pStyle w:val="HEADERTEXT"/>
        <w:spacing w:line="360" w:lineRule="auto"/>
        <w:ind w:firstLine="709"/>
        <w:jc w:val="both"/>
        <w:rPr>
          <w:b/>
          <w:bCs/>
          <w:color w:val="auto"/>
          <w:sz w:val="24"/>
          <w:szCs w:val="24"/>
        </w:rPr>
      </w:pPr>
      <w:r>
        <w:rPr>
          <w:color w:val="auto"/>
          <w:sz w:val="24"/>
          <w:szCs w:val="24"/>
        </w:rPr>
        <w:t>7.7</w:t>
      </w:r>
      <w:r>
        <w:rPr>
          <w:b/>
          <w:bCs/>
          <w:color w:val="auto"/>
          <w:sz w:val="24"/>
          <w:szCs w:val="24"/>
        </w:rPr>
        <w:t xml:space="preserve"> Буферный раствор В.</w:t>
      </w:r>
    </w:p>
    <w:tbl>
      <w:tblPr>
        <w:tblStyle w:val="af6"/>
        <w:tblW w:w="0" w:type="auto"/>
        <w:tblInd w:w="823" w:type="dxa"/>
        <w:tblLook w:val="04A0" w:firstRow="1" w:lastRow="0" w:firstColumn="1" w:lastColumn="0" w:noHBand="0" w:noVBand="1"/>
      </w:tblPr>
      <w:tblGrid>
        <w:gridCol w:w="7300"/>
        <w:gridCol w:w="1283"/>
      </w:tblGrid>
      <w:tr w:rsidR="00DF03A4" w14:paraId="296C161B" w14:textId="77777777">
        <w:tc>
          <w:tcPr>
            <w:tcW w:w="7300" w:type="dxa"/>
            <w:tcBorders>
              <w:top w:val="nil"/>
              <w:left w:val="nil"/>
              <w:bottom w:val="nil"/>
              <w:right w:val="nil"/>
            </w:tcBorders>
          </w:tcPr>
          <w:p w14:paraId="124BB692" w14:textId="77777777" w:rsidR="00DF03A4" w:rsidRDefault="00000000">
            <w:pPr>
              <w:pStyle w:val="HEADERTEXT"/>
              <w:spacing w:line="360" w:lineRule="auto"/>
              <w:jc w:val="both"/>
              <w:rPr>
                <w:color w:val="auto"/>
                <w:sz w:val="24"/>
                <w:szCs w:val="24"/>
              </w:rPr>
            </w:pPr>
            <w:r>
              <w:rPr>
                <w:rFonts w:eastAsia="Arial"/>
                <w:color w:val="000000"/>
                <w:sz w:val="24"/>
                <w:szCs w:val="24"/>
              </w:rPr>
              <w:t>- ЭДТА молярной концентрации 0,5 моль/дм</w:t>
            </w:r>
            <w:r>
              <w:rPr>
                <w:rFonts w:eastAsia="Arial"/>
                <w:color w:val="000000"/>
                <w:sz w:val="24"/>
                <w:szCs w:val="24"/>
                <w:vertAlign w:val="superscript"/>
              </w:rPr>
              <w:t xml:space="preserve">3 </w:t>
            </w:r>
            <w:r>
              <w:rPr>
                <w:rFonts w:eastAsia="Arial"/>
                <w:color w:val="000000"/>
                <w:sz w:val="24"/>
                <w:szCs w:val="24"/>
              </w:rPr>
              <w:t>(7,5)</w:t>
            </w:r>
          </w:p>
        </w:tc>
        <w:tc>
          <w:tcPr>
            <w:tcW w:w="1283" w:type="dxa"/>
            <w:tcBorders>
              <w:top w:val="nil"/>
              <w:left w:val="nil"/>
              <w:bottom w:val="nil"/>
              <w:right w:val="nil"/>
            </w:tcBorders>
          </w:tcPr>
          <w:p w14:paraId="7DA7CCE3" w14:textId="77777777" w:rsidR="00DF03A4" w:rsidRDefault="00000000">
            <w:pPr>
              <w:pStyle w:val="HEADERTEXT"/>
              <w:spacing w:line="360" w:lineRule="auto"/>
              <w:jc w:val="both"/>
              <w:rPr>
                <w:color w:val="auto"/>
                <w:sz w:val="24"/>
                <w:szCs w:val="24"/>
              </w:rPr>
            </w:pPr>
            <w:r>
              <w:rPr>
                <w:color w:val="auto"/>
                <w:sz w:val="24"/>
                <w:szCs w:val="24"/>
              </w:rPr>
              <w:t>2 см</w:t>
            </w:r>
            <w:r>
              <w:rPr>
                <w:color w:val="auto"/>
                <w:sz w:val="24"/>
                <w:szCs w:val="24"/>
                <w:vertAlign w:val="superscript"/>
              </w:rPr>
              <w:t>3</w:t>
            </w:r>
          </w:p>
        </w:tc>
      </w:tr>
    </w:tbl>
    <w:p w14:paraId="3298C42E" w14:textId="77777777" w:rsidR="00DF03A4" w:rsidRDefault="00000000">
      <w:pPr>
        <w:pStyle w:val="HEADERTEXT"/>
        <w:spacing w:line="360" w:lineRule="auto"/>
        <w:ind w:firstLine="709"/>
        <w:jc w:val="both"/>
        <w:rPr>
          <w:color w:val="auto"/>
          <w:sz w:val="24"/>
          <w:szCs w:val="24"/>
        </w:rPr>
      </w:pPr>
      <w:r>
        <w:rPr>
          <w:color w:val="auto"/>
          <w:sz w:val="24"/>
          <w:szCs w:val="24"/>
        </w:rPr>
        <w:t>Доводят объем до 100 см</w:t>
      </w:r>
      <w:r>
        <w:rPr>
          <w:color w:val="auto"/>
          <w:sz w:val="24"/>
          <w:szCs w:val="24"/>
          <w:vertAlign w:val="superscript"/>
        </w:rPr>
        <w:t>3</w:t>
      </w:r>
      <w:r>
        <w:rPr>
          <w:color w:val="auto"/>
          <w:sz w:val="24"/>
          <w:szCs w:val="24"/>
        </w:rPr>
        <w:t>, добавив дистиллированную воду.</w:t>
      </w:r>
    </w:p>
    <w:p w14:paraId="29AADF4C" w14:textId="77777777" w:rsidR="00DF03A4" w:rsidRDefault="00000000">
      <w:pPr>
        <w:pStyle w:val="HEADERTEXT"/>
        <w:spacing w:line="360" w:lineRule="auto"/>
        <w:ind w:firstLine="709"/>
        <w:jc w:val="both"/>
        <w:rPr>
          <w:color w:val="auto"/>
          <w:sz w:val="24"/>
          <w:szCs w:val="24"/>
        </w:rPr>
      </w:pPr>
      <w:r>
        <w:rPr>
          <w:color w:val="auto"/>
          <w:sz w:val="24"/>
          <w:szCs w:val="24"/>
        </w:rPr>
        <w:t xml:space="preserve">7.8 </w:t>
      </w:r>
      <w:r>
        <w:rPr>
          <w:b/>
          <w:bCs/>
          <w:color w:val="auto"/>
          <w:sz w:val="24"/>
          <w:szCs w:val="24"/>
        </w:rPr>
        <w:t>Раствор фермента, расщепляющего белки, раствор папаина</w:t>
      </w:r>
      <w:r>
        <w:rPr>
          <w:color w:val="auto"/>
          <w:sz w:val="24"/>
          <w:szCs w:val="24"/>
        </w:rPr>
        <w:t>, содержащий 10 ед. папаина, растворенных в дистиллированной воде (например, 10 ед. на 20 мг).</w:t>
      </w:r>
    </w:p>
    <w:p w14:paraId="1B451E22" w14:textId="77777777" w:rsidR="00DF03A4" w:rsidRDefault="00000000">
      <w:pPr>
        <w:pStyle w:val="HEADERTEXT"/>
        <w:spacing w:line="360" w:lineRule="auto"/>
        <w:ind w:firstLine="709"/>
        <w:jc w:val="both"/>
        <w:rPr>
          <w:color w:val="auto"/>
          <w:sz w:val="24"/>
          <w:szCs w:val="24"/>
        </w:rPr>
      </w:pPr>
      <w:r>
        <w:rPr>
          <w:color w:val="auto"/>
          <w:sz w:val="24"/>
          <w:szCs w:val="24"/>
        </w:rPr>
        <w:t xml:space="preserve">7.9 </w:t>
      </w:r>
      <w:r>
        <w:rPr>
          <w:b/>
          <w:bCs/>
          <w:color w:val="auto"/>
          <w:sz w:val="24"/>
          <w:szCs w:val="24"/>
        </w:rPr>
        <w:t>Термостабильная ДНК-полимераза</w:t>
      </w:r>
      <w:r>
        <w:rPr>
          <w:color w:val="auto"/>
          <w:sz w:val="24"/>
          <w:szCs w:val="24"/>
        </w:rPr>
        <w:t>, не обладающая экзонуклеазной активностью от 3‘ до 5‘.</w:t>
      </w:r>
    </w:p>
    <w:p w14:paraId="45A1C8AE" w14:textId="77777777" w:rsidR="00DF03A4" w:rsidRDefault="00000000">
      <w:pPr>
        <w:pStyle w:val="HEADERTEXT"/>
        <w:spacing w:line="360" w:lineRule="auto"/>
        <w:ind w:firstLine="709"/>
        <w:jc w:val="both"/>
        <w:rPr>
          <w:color w:val="auto"/>
          <w:sz w:val="24"/>
          <w:szCs w:val="24"/>
        </w:rPr>
      </w:pPr>
      <w:r>
        <w:rPr>
          <w:color w:val="auto"/>
          <w:sz w:val="24"/>
          <w:szCs w:val="24"/>
        </w:rPr>
        <w:t>7.10</w:t>
      </w:r>
      <w:r>
        <w:rPr>
          <w:b/>
          <w:bCs/>
          <w:color w:val="auto"/>
          <w:sz w:val="24"/>
          <w:szCs w:val="24"/>
        </w:rPr>
        <w:t xml:space="preserve"> Волокно животного происхождения А праймер 1,</w:t>
      </w:r>
      <w:r>
        <w:rPr>
          <w:color w:val="auto"/>
          <w:sz w:val="24"/>
          <w:szCs w:val="24"/>
        </w:rPr>
        <w:t xml:space="preserve"> прямые праймеры для кашемира, шерсти и волокна яка.</w:t>
      </w:r>
    </w:p>
    <w:p w14:paraId="6A9C9C3E" w14:textId="77777777" w:rsidR="00DF03A4" w:rsidRDefault="00000000">
      <w:pPr>
        <w:pStyle w:val="HEADERTEXT"/>
        <w:spacing w:line="360" w:lineRule="auto"/>
        <w:ind w:firstLine="709"/>
        <w:jc w:val="both"/>
        <w:rPr>
          <w:color w:val="auto"/>
          <w:sz w:val="24"/>
          <w:szCs w:val="24"/>
        </w:rPr>
      </w:pPr>
      <w:r>
        <w:rPr>
          <w:color w:val="auto"/>
          <w:sz w:val="24"/>
          <w:szCs w:val="24"/>
        </w:rPr>
        <w:t>7.11</w:t>
      </w:r>
      <w:r>
        <w:rPr>
          <w:b/>
          <w:bCs/>
          <w:color w:val="auto"/>
          <w:sz w:val="24"/>
          <w:szCs w:val="24"/>
        </w:rPr>
        <w:t xml:space="preserve"> Волокно животного происхождения А праймер 2, </w:t>
      </w:r>
      <w:r>
        <w:rPr>
          <w:color w:val="auto"/>
          <w:sz w:val="24"/>
          <w:szCs w:val="24"/>
        </w:rPr>
        <w:t>обратные праймеры для кашемира, шерсти и шерсти яка.</w:t>
      </w:r>
    </w:p>
    <w:p w14:paraId="1522D8FB" w14:textId="77777777" w:rsidR="00DF03A4" w:rsidRDefault="00000000">
      <w:pPr>
        <w:pStyle w:val="HEADERTEXT"/>
        <w:spacing w:line="360" w:lineRule="auto"/>
        <w:ind w:firstLine="709"/>
        <w:jc w:val="both"/>
        <w:rPr>
          <w:color w:val="000000" w:themeColor="text1"/>
          <w:sz w:val="24"/>
          <w:szCs w:val="24"/>
        </w:rPr>
      </w:pPr>
      <w:r>
        <w:rPr>
          <w:color w:val="auto"/>
          <w:sz w:val="24"/>
          <w:szCs w:val="24"/>
        </w:rPr>
        <w:t>7.12</w:t>
      </w:r>
      <w:r>
        <w:rPr>
          <w:b/>
          <w:bCs/>
          <w:color w:val="auto"/>
          <w:sz w:val="24"/>
          <w:szCs w:val="24"/>
        </w:rPr>
        <w:t xml:space="preserve"> </w:t>
      </w:r>
      <w:r>
        <w:rPr>
          <w:b/>
          <w:bCs/>
          <w:color w:val="000000" w:themeColor="text1"/>
          <w:sz w:val="24"/>
          <w:szCs w:val="24"/>
        </w:rPr>
        <w:t>Компонент состава ДНК</w:t>
      </w:r>
      <w:r>
        <w:rPr>
          <w:color w:val="000000" w:themeColor="text1"/>
          <w:sz w:val="24"/>
          <w:szCs w:val="24"/>
        </w:rPr>
        <w:t>, который оценивается с помощью метода ПЦР.</w:t>
      </w:r>
    </w:p>
    <w:p w14:paraId="74EAE295" w14:textId="77777777" w:rsidR="00DF03A4" w:rsidRDefault="00000000">
      <w:pPr>
        <w:pStyle w:val="HEADERTEXT"/>
        <w:spacing w:line="360" w:lineRule="auto"/>
        <w:ind w:firstLine="709"/>
        <w:jc w:val="both"/>
        <w:rPr>
          <w:color w:val="auto"/>
          <w:sz w:val="24"/>
          <w:szCs w:val="24"/>
        </w:rPr>
      </w:pPr>
      <w:r>
        <w:rPr>
          <w:color w:val="auto"/>
          <w:sz w:val="24"/>
          <w:szCs w:val="24"/>
        </w:rPr>
        <w:t xml:space="preserve">7.13 </w:t>
      </w:r>
      <w:r>
        <w:rPr>
          <w:b/>
          <w:bCs/>
          <w:color w:val="auto"/>
          <w:sz w:val="24"/>
          <w:szCs w:val="24"/>
        </w:rPr>
        <w:t>Буферный раствор для полимеразы</w:t>
      </w:r>
      <w:r>
        <w:rPr>
          <w:color w:val="auto"/>
          <w:sz w:val="24"/>
          <w:szCs w:val="24"/>
        </w:rPr>
        <w:t>, пригодный для полимеразы в методе ПЦР. Данный буферный раствор может быть предусмотрен производителями полимеразы.</w:t>
      </w:r>
    </w:p>
    <w:p w14:paraId="72036051" w14:textId="77777777" w:rsidR="00DF03A4" w:rsidRDefault="00000000">
      <w:pPr>
        <w:pStyle w:val="HEADERTEXT"/>
        <w:spacing w:line="360" w:lineRule="auto"/>
        <w:ind w:firstLine="709"/>
        <w:jc w:val="both"/>
        <w:rPr>
          <w:color w:val="auto"/>
          <w:sz w:val="24"/>
          <w:szCs w:val="24"/>
        </w:rPr>
      </w:pPr>
      <w:r>
        <w:rPr>
          <w:color w:val="auto"/>
          <w:sz w:val="24"/>
          <w:szCs w:val="24"/>
        </w:rPr>
        <w:t>7.14</w:t>
      </w:r>
      <w:r>
        <w:rPr>
          <w:b/>
          <w:bCs/>
          <w:color w:val="auto"/>
          <w:sz w:val="24"/>
          <w:szCs w:val="24"/>
        </w:rPr>
        <w:t xml:space="preserve"> Соль, хлорид калия </w:t>
      </w:r>
      <w:r>
        <w:rPr>
          <w:b/>
          <w:bCs/>
          <w:color w:val="auto"/>
          <w:sz w:val="24"/>
          <w:szCs w:val="24"/>
          <w:lang w:val="en-US"/>
        </w:rPr>
        <w:t>(KCl)</w:t>
      </w:r>
      <w:r>
        <w:rPr>
          <w:color w:val="auto"/>
          <w:sz w:val="24"/>
          <w:szCs w:val="24"/>
        </w:rPr>
        <w:t>,</w:t>
      </w:r>
      <w:r>
        <w:rPr>
          <w:color w:val="auto"/>
          <w:sz w:val="24"/>
          <w:szCs w:val="24"/>
          <w:lang w:val="en-US"/>
        </w:rPr>
        <w:t xml:space="preserve"> </w:t>
      </w:r>
      <w:r>
        <w:rPr>
          <w:rFonts w:eastAsia="Arial"/>
          <w:color w:val="000000"/>
          <w:sz w:val="24"/>
          <w:szCs w:val="24"/>
        </w:rPr>
        <w:t>используется для стабилизации ПЦР-реакции.</w:t>
      </w:r>
      <w:hyperlink r:id="rId30" w:tgtFrame="https://yandex.ru/search/_blank" w:history="1"/>
    </w:p>
    <w:p w14:paraId="0692FCBD" w14:textId="77777777" w:rsidR="00DF03A4" w:rsidRDefault="00000000">
      <w:pPr>
        <w:pStyle w:val="HEADERTEXT"/>
        <w:spacing w:line="360" w:lineRule="auto"/>
        <w:ind w:firstLine="709"/>
        <w:jc w:val="both"/>
        <w:rPr>
          <w:color w:val="auto"/>
          <w:sz w:val="24"/>
          <w:szCs w:val="24"/>
        </w:rPr>
      </w:pPr>
      <w:r>
        <w:rPr>
          <w:color w:val="auto"/>
          <w:sz w:val="24"/>
          <w:szCs w:val="24"/>
        </w:rPr>
        <w:t>7.15</w:t>
      </w:r>
      <w:r>
        <w:rPr>
          <w:b/>
          <w:bCs/>
          <w:color w:val="auto"/>
          <w:sz w:val="24"/>
          <w:szCs w:val="24"/>
        </w:rPr>
        <w:t xml:space="preserve"> Хлорид магния, (</w:t>
      </w:r>
      <w:r>
        <w:rPr>
          <w:b/>
          <w:bCs/>
          <w:color w:val="auto"/>
          <w:sz w:val="24"/>
          <w:szCs w:val="24"/>
          <w:lang w:val="en-US"/>
        </w:rPr>
        <w:t>MgCl</w:t>
      </w:r>
      <w:r>
        <w:rPr>
          <w:b/>
          <w:bCs/>
          <w:color w:val="auto"/>
          <w:sz w:val="24"/>
          <w:szCs w:val="24"/>
          <w:vertAlign w:val="subscript"/>
          <w:lang w:val="en-US"/>
        </w:rPr>
        <w:t>2</w:t>
      </w:r>
      <w:r>
        <w:rPr>
          <w:b/>
          <w:bCs/>
          <w:color w:val="auto"/>
          <w:sz w:val="24"/>
          <w:szCs w:val="24"/>
        </w:rPr>
        <w:t>)</w:t>
      </w:r>
      <w:r>
        <w:rPr>
          <w:color w:val="auto"/>
          <w:sz w:val="24"/>
          <w:szCs w:val="24"/>
        </w:rPr>
        <w:t>,</w:t>
      </w:r>
      <w:r>
        <w:rPr>
          <w:color w:val="auto"/>
          <w:sz w:val="24"/>
          <w:szCs w:val="24"/>
          <w:lang w:val="en-US"/>
        </w:rPr>
        <w:t xml:space="preserve"> </w:t>
      </w:r>
      <w:r>
        <w:rPr>
          <w:rFonts w:eastAsia="Arial"/>
          <w:color w:val="000000"/>
          <w:sz w:val="24"/>
          <w:szCs w:val="24"/>
        </w:rPr>
        <w:t>используется для стабилизации ПЦР-реакции.</w:t>
      </w:r>
      <w:hyperlink r:id="rId31" w:tgtFrame="https://yandex.ru/search/_blank" w:history="1"/>
    </w:p>
    <w:p w14:paraId="4FF69522" w14:textId="77777777" w:rsidR="00DF03A4" w:rsidRDefault="00000000">
      <w:pPr>
        <w:pStyle w:val="HEADERTEXT"/>
        <w:spacing w:line="360" w:lineRule="auto"/>
        <w:ind w:firstLine="709"/>
        <w:jc w:val="both"/>
        <w:rPr>
          <w:b/>
          <w:bCs/>
          <w:color w:val="auto"/>
          <w:sz w:val="24"/>
          <w:szCs w:val="24"/>
        </w:rPr>
      </w:pPr>
      <w:r>
        <w:rPr>
          <w:color w:val="auto"/>
          <w:sz w:val="24"/>
          <w:szCs w:val="24"/>
        </w:rPr>
        <w:t>7.16</w:t>
      </w:r>
      <w:r>
        <w:rPr>
          <w:b/>
          <w:bCs/>
          <w:color w:val="auto"/>
          <w:sz w:val="24"/>
          <w:szCs w:val="24"/>
        </w:rPr>
        <w:t xml:space="preserve"> Маркер для г</w:t>
      </w:r>
      <w:r>
        <w:rPr>
          <w:rFonts w:eastAsia="Arial"/>
          <w:b/>
          <w:bCs/>
          <w:color w:val="000000"/>
          <w:sz w:val="24"/>
          <w:szCs w:val="24"/>
        </w:rPr>
        <w:t>ель-электрофоретической миграции.</w:t>
      </w:r>
    </w:p>
    <w:p w14:paraId="41C41537" w14:textId="77777777" w:rsidR="00DF03A4" w:rsidRDefault="00000000">
      <w:pPr>
        <w:pStyle w:val="HEADERTEXT"/>
        <w:spacing w:line="360" w:lineRule="auto"/>
        <w:ind w:firstLine="709"/>
        <w:jc w:val="both"/>
        <w:rPr>
          <w:color w:val="auto"/>
          <w:sz w:val="24"/>
          <w:szCs w:val="24"/>
        </w:rPr>
      </w:pPr>
      <w:r>
        <w:rPr>
          <w:color w:val="auto"/>
          <w:sz w:val="24"/>
          <w:szCs w:val="24"/>
        </w:rPr>
        <w:t>7.17</w:t>
      </w:r>
      <w:r>
        <w:rPr>
          <w:b/>
          <w:bCs/>
          <w:color w:val="auto"/>
          <w:sz w:val="24"/>
          <w:szCs w:val="24"/>
        </w:rPr>
        <w:t xml:space="preserve"> Агароза,</w:t>
      </w:r>
      <w:r>
        <w:rPr>
          <w:color w:val="auto"/>
          <w:sz w:val="24"/>
          <w:szCs w:val="24"/>
        </w:rPr>
        <w:t xml:space="preserve"> разновидность агара, предназначенного для электрофоретической миграции ДНК.</w:t>
      </w:r>
    </w:p>
    <w:p w14:paraId="1A6EACFC" w14:textId="77777777" w:rsidR="00DF03A4" w:rsidRDefault="00000000">
      <w:pPr>
        <w:pStyle w:val="HEADERTEXT"/>
        <w:spacing w:line="360" w:lineRule="auto"/>
        <w:ind w:firstLine="709"/>
        <w:jc w:val="both"/>
        <w:rPr>
          <w:b/>
          <w:bCs/>
          <w:color w:val="auto"/>
          <w:sz w:val="24"/>
          <w:szCs w:val="24"/>
        </w:rPr>
      </w:pPr>
      <w:r>
        <w:rPr>
          <w:color w:val="auto"/>
          <w:sz w:val="24"/>
          <w:szCs w:val="24"/>
        </w:rPr>
        <w:t>7.18</w:t>
      </w:r>
      <w:r>
        <w:rPr>
          <w:b/>
          <w:bCs/>
          <w:color w:val="auto"/>
          <w:sz w:val="24"/>
          <w:szCs w:val="24"/>
        </w:rPr>
        <w:t xml:space="preserve"> Буферный раствор для введения при электрофоретической миграции.</w:t>
      </w:r>
    </w:p>
    <w:p w14:paraId="22EEF666" w14:textId="77777777" w:rsidR="00DF03A4" w:rsidRDefault="00DF03A4">
      <w:pPr>
        <w:pStyle w:val="HEADERTEXT"/>
        <w:spacing w:line="360" w:lineRule="auto"/>
        <w:ind w:firstLine="709"/>
        <w:jc w:val="both"/>
        <w:rPr>
          <w:b/>
          <w:bCs/>
          <w:color w:val="auto"/>
          <w:sz w:val="24"/>
          <w:szCs w:val="24"/>
        </w:rPr>
        <w:sectPr w:rsidR="00DF03A4">
          <w:headerReference w:type="default" r:id="rId32"/>
          <w:footerReference w:type="default" r:id="rId33"/>
          <w:footnotePr>
            <w:numRestart w:val="eachPage"/>
          </w:footnotePr>
          <w:pgSz w:w="11906" w:h="16838"/>
          <w:pgMar w:top="1099" w:right="851" w:bottom="1134" w:left="1418" w:header="278" w:footer="278" w:gutter="0"/>
          <w:pgNumType w:start="1"/>
          <w:cols w:space="720"/>
          <w:docGrid w:linePitch="299"/>
        </w:sectPr>
      </w:pPr>
    </w:p>
    <w:tbl>
      <w:tblPr>
        <w:tblStyle w:val="af6"/>
        <w:tblW w:w="0" w:type="auto"/>
        <w:tblInd w:w="773" w:type="dxa"/>
        <w:tblLook w:val="04A0" w:firstRow="1" w:lastRow="0" w:firstColumn="1" w:lastColumn="0" w:noHBand="0" w:noVBand="1"/>
      </w:tblPr>
      <w:tblGrid>
        <w:gridCol w:w="6913"/>
        <w:gridCol w:w="1951"/>
      </w:tblGrid>
      <w:tr w:rsidR="00DF03A4" w14:paraId="5D10C3D7" w14:textId="77777777">
        <w:tc>
          <w:tcPr>
            <w:tcW w:w="7083" w:type="dxa"/>
            <w:tcBorders>
              <w:top w:val="nil"/>
              <w:left w:val="nil"/>
              <w:bottom w:val="nil"/>
              <w:right w:val="nil"/>
            </w:tcBorders>
          </w:tcPr>
          <w:p w14:paraId="446F5908" w14:textId="77777777" w:rsidR="00DF03A4" w:rsidRDefault="00000000">
            <w:pPr>
              <w:pStyle w:val="HEADERTEXT"/>
              <w:spacing w:line="360" w:lineRule="auto"/>
              <w:jc w:val="both"/>
              <w:rPr>
                <w:color w:val="auto"/>
                <w:sz w:val="24"/>
                <w:szCs w:val="24"/>
              </w:rPr>
            </w:pPr>
            <w:r>
              <w:rPr>
                <w:color w:val="auto"/>
                <w:sz w:val="24"/>
                <w:szCs w:val="24"/>
              </w:rPr>
              <w:lastRenderedPageBreak/>
              <w:t>- глицерол</w:t>
            </w:r>
          </w:p>
        </w:tc>
        <w:tc>
          <w:tcPr>
            <w:tcW w:w="1997" w:type="dxa"/>
            <w:tcBorders>
              <w:top w:val="nil"/>
              <w:left w:val="nil"/>
              <w:bottom w:val="nil"/>
              <w:right w:val="nil"/>
            </w:tcBorders>
          </w:tcPr>
          <w:p w14:paraId="7EB767A9" w14:textId="77777777" w:rsidR="00DF03A4" w:rsidRDefault="00000000">
            <w:pPr>
              <w:pStyle w:val="HEADERTEXT"/>
              <w:spacing w:line="360" w:lineRule="auto"/>
              <w:jc w:val="both"/>
              <w:rPr>
                <w:color w:val="auto"/>
                <w:sz w:val="24"/>
                <w:szCs w:val="24"/>
              </w:rPr>
            </w:pPr>
            <w:r>
              <w:rPr>
                <w:color w:val="auto"/>
                <w:sz w:val="24"/>
                <w:szCs w:val="24"/>
              </w:rPr>
              <w:t>36 г</w:t>
            </w:r>
          </w:p>
        </w:tc>
      </w:tr>
      <w:tr w:rsidR="00DF03A4" w14:paraId="55A7D4AC" w14:textId="77777777">
        <w:tc>
          <w:tcPr>
            <w:tcW w:w="7083" w:type="dxa"/>
            <w:tcBorders>
              <w:top w:val="nil"/>
              <w:left w:val="nil"/>
              <w:bottom w:val="nil"/>
              <w:right w:val="nil"/>
            </w:tcBorders>
          </w:tcPr>
          <w:p w14:paraId="6735FC46" w14:textId="77777777" w:rsidR="00DF03A4" w:rsidRDefault="00000000">
            <w:pPr>
              <w:pStyle w:val="HEADERTEXT"/>
              <w:spacing w:line="360" w:lineRule="auto"/>
              <w:jc w:val="both"/>
              <w:rPr>
                <w:color w:val="auto"/>
                <w:sz w:val="24"/>
                <w:szCs w:val="24"/>
              </w:rPr>
            </w:pPr>
            <w:r>
              <w:rPr>
                <w:color w:val="auto"/>
                <w:sz w:val="24"/>
                <w:szCs w:val="24"/>
              </w:rPr>
              <w:t xml:space="preserve">- </w:t>
            </w:r>
            <w:r>
              <w:rPr>
                <w:rFonts w:eastAsia="Arial"/>
                <w:color w:val="000000"/>
                <w:sz w:val="24"/>
                <w:szCs w:val="24"/>
              </w:rPr>
              <w:t>ЭДТА молярной концентрации 0,5 моль/дм</w:t>
            </w:r>
            <w:r>
              <w:rPr>
                <w:rFonts w:eastAsia="Arial"/>
                <w:color w:val="000000"/>
                <w:sz w:val="24"/>
                <w:szCs w:val="24"/>
                <w:vertAlign w:val="superscript"/>
              </w:rPr>
              <w:t xml:space="preserve">3 </w:t>
            </w:r>
            <w:r>
              <w:rPr>
                <w:rFonts w:eastAsia="Arial"/>
                <w:color w:val="000000"/>
                <w:sz w:val="24"/>
                <w:szCs w:val="24"/>
              </w:rPr>
              <w:t>(7,5)</w:t>
            </w:r>
          </w:p>
        </w:tc>
        <w:tc>
          <w:tcPr>
            <w:tcW w:w="1997" w:type="dxa"/>
            <w:tcBorders>
              <w:top w:val="nil"/>
              <w:left w:val="nil"/>
              <w:bottom w:val="nil"/>
              <w:right w:val="nil"/>
            </w:tcBorders>
          </w:tcPr>
          <w:p w14:paraId="1D1BFC39" w14:textId="77777777" w:rsidR="00DF03A4" w:rsidRDefault="00000000">
            <w:pPr>
              <w:pStyle w:val="HEADERTEXT"/>
              <w:spacing w:line="360" w:lineRule="auto"/>
              <w:jc w:val="both"/>
              <w:rPr>
                <w:color w:val="auto"/>
                <w:sz w:val="24"/>
                <w:szCs w:val="24"/>
              </w:rPr>
            </w:pPr>
            <w:r>
              <w:rPr>
                <w:color w:val="auto"/>
                <w:sz w:val="24"/>
                <w:szCs w:val="24"/>
              </w:rPr>
              <w:t>6 см</w:t>
            </w:r>
            <w:r>
              <w:rPr>
                <w:color w:val="auto"/>
                <w:sz w:val="24"/>
                <w:szCs w:val="24"/>
                <w:vertAlign w:val="superscript"/>
              </w:rPr>
              <w:t>3</w:t>
            </w:r>
          </w:p>
        </w:tc>
      </w:tr>
      <w:tr w:rsidR="00DF03A4" w14:paraId="3EE1C2E8" w14:textId="77777777">
        <w:tc>
          <w:tcPr>
            <w:tcW w:w="7083" w:type="dxa"/>
            <w:tcBorders>
              <w:top w:val="nil"/>
              <w:left w:val="nil"/>
              <w:bottom w:val="nil"/>
              <w:right w:val="nil"/>
            </w:tcBorders>
          </w:tcPr>
          <w:p w14:paraId="2296ACA4" w14:textId="77777777" w:rsidR="00DF03A4" w:rsidRDefault="00000000">
            <w:pPr>
              <w:pStyle w:val="HEADERTEXT"/>
              <w:spacing w:line="360" w:lineRule="auto"/>
              <w:jc w:val="both"/>
              <w:rPr>
                <w:color w:val="000000" w:themeColor="text1"/>
                <w:sz w:val="24"/>
                <w:szCs w:val="24"/>
              </w:rPr>
            </w:pPr>
            <w:r>
              <w:rPr>
                <w:color w:val="000000" w:themeColor="text1"/>
                <w:sz w:val="24"/>
                <w:szCs w:val="24"/>
              </w:rPr>
              <w:t>- Бромофеноловый синий</w:t>
            </w:r>
          </w:p>
        </w:tc>
        <w:tc>
          <w:tcPr>
            <w:tcW w:w="1997" w:type="dxa"/>
            <w:tcBorders>
              <w:top w:val="nil"/>
              <w:left w:val="nil"/>
              <w:bottom w:val="nil"/>
              <w:right w:val="nil"/>
            </w:tcBorders>
          </w:tcPr>
          <w:p w14:paraId="0969E779" w14:textId="77777777" w:rsidR="00DF03A4" w:rsidRDefault="00000000">
            <w:pPr>
              <w:pStyle w:val="HEADERTEXT"/>
              <w:spacing w:line="360" w:lineRule="auto"/>
              <w:jc w:val="both"/>
              <w:rPr>
                <w:color w:val="000000" w:themeColor="text1"/>
                <w:sz w:val="24"/>
                <w:szCs w:val="24"/>
              </w:rPr>
            </w:pPr>
            <w:r>
              <w:rPr>
                <w:color w:val="000000" w:themeColor="text1"/>
                <w:sz w:val="24"/>
                <w:szCs w:val="24"/>
              </w:rPr>
              <w:t>0,25 г</w:t>
            </w:r>
          </w:p>
        </w:tc>
      </w:tr>
      <w:tr w:rsidR="00DF03A4" w14:paraId="2B400C9C" w14:textId="77777777">
        <w:tc>
          <w:tcPr>
            <w:tcW w:w="7083" w:type="dxa"/>
            <w:tcBorders>
              <w:top w:val="nil"/>
              <w:left w:val="nil"/>
              <w:bottom w:val="nil"/>
              <w:right w:val="nil"/>
            </w:tcBorders>
          </w:tcPr>
          <w:p w14:paraId="75FF0FBA" w14:textId="77777777" w:rsidR="00DF03A4" w:rsidRDefault="00000000">
            <w:pPr>
              <w:pStyle w:val="HEADERTEXT"/>
              <w:spacing w:line="360" w:lineRule="auto"/>
              <w:jc w:val="both"/>
              <w:rPr>
                <w:color w:val="000000" w:themeColor="text1"/>
                <w:sz w:val="24"/>
                <w:szCs w:val="24"/>
              </w:rPr>
            </w:pPr>
            <w:r>
              <w:rPr>
                <w:color w:val="000000" w:themeColor="text1"/>
                <w:sz w:val="24"/>
                <w:szCs w:val="24"/>
              </w:rPr>
              <w:t xml:space="preserve">- </w:t>
            </w:r>
            <w:r>
              <w:rPr>
                <w:rFonts w:eastAsia="Arial"/>
                <w:color w:val="000000" w:themeColor="text1"/>
                <w:sz w:val="24"/>
                <w:szCs w:val="24"/>
              </w:rPr>
              <w:t>Ксилолцианол</w:t>
            </w:r>
          </w:p>
        </w:tc>
        <w:tc>
          <w:tcPr>
            <w:tcW w:w="1997" w:type="dxa"/>
            <w:tcBorders>
              <w:top w:val="nil"/>
              <w:left w:val="nil"/>
              <w:bottom w:val="nil"/>
              <w:right w:val="nil"/>
            </w:tcBorders>
          </w:tcPr>
          <w:p w14:paraId="550B3D6B" w14:textId="77777777" w:rsidR="00DF03A4" w:rsidRDefault="00000000">
            <w:pPr>
              <w:pStyle w:val="HEADERTEXT"/>
              <w:spacing w:line="360" w:lineRule="auto"/>
              <w:jc w:val="both"/>
              <w:rPr>
                <w:color w:val="000000" w:themeColor="text1"/>
                <w:sz w:val="24"/>
                <w:szCs w:val="24"/>
              </w:rPr>
            </w:pPr>
            <w:r>
              <w:rPr>
                <w:color w:val="000000" w:themeColor="text1"/>
                <w:sz w:val="24"/>
                <w:szCs w:val="24"/>
              </w:rPr>
              <w:t>0,25 г</w:t>
            </w:r>
          </w:p>
        </w:tc>
      </w:tr>
    </w:tbl>
    <w:p w14:paraId="5330953C" w14:textId="77777777" w:rsidR="00DF03A4" w:rsidRDefault="00000000">
      <w:pPr>
        <w:pStyle w:val="HEADERTEXT"/>
        <w:spacing w:line="360" w:lineRule="auto"/>
        <w:ind w:firstLine="709"/>
        <w:jc w:val="both"/>
        <w:rPr>
          <w:color w:val="auto"/>
          <w:sz w:val="24"/>
          <w:szCs w:val="24"/>
        </w:rPr>
      </w:pPr>
      <w:r>
        <w:rPr>
          <w:color w:val="auto"/>
          <w:sz w:val="24"/>
          <w:szCs w:val="24"/>
        </w:rPr>
        <w:t>Доводят объем до 100 см</w:t>
      </w:r>
      <w:r>
        <w:rPr>
          <w:color w:val="auto"/>
          <w:sz w:val="24"/>
          <w:szCs w:val="24"/>
          <w:vertAlign w:val="superscript"/>
        </w:rPr>
        <w:t>3</w:t>
      </w:r>
      <w:r>
        <w:rPr>
          <w:color w:val="auto"/>
          <w:sz w:val="24"/>
          <w:szCs w:val="24"/>
        </w:rPr>
        <w:t>, добавляя дистиллированную воду. После добавления более 1/6 раствора к образцу реакционного раствора, вводят его в гель.</w:t>
      </w:r>
      <w:hyperlink r:id="rId34" w:tgtFrame="https://yandex.ru/search/_blank" w:history="1"/>
    </w:p>
    <w:p w14:paraId="09DA1377" w14:textId="77777777" w:rsidR="00DF03A4" w:rsidRDefault="00000000">
      <w:pPr>
        <w:pStyle w:val="HEADERTEXT"/>
        <w:spacing w:line="360" w:lineRule="auto"/>
        <w:ind w:firstLine="709"/>
        <w:jc w:val="both"/>
        <w:rPr>
          <w:b/>
          <w:bCs/>
          <w:color w:val="auto"/>
          <w:sz w:val="24"/>
          <w:szCs w:val="24"/>
        </w:rPr>
      </w:pPr>
      <w:r>
        <w:rPr>
          <w:b/>
          <w:bCs/>
          <w:color w:val="auto"/>
          <w:sz w:val="24"/>
          <w:szCs w:val="24"/>
        </w:rPr>
        <w:t>7.19 Буферный раствор для электрофоретической миграции.</w:t>
      </w:r>
    </w:p>
    <w:tbl>
      <w:tblPr>
        <w:tblStyle w:val="af6"/>
        <w:tblW w:w="0" w:type="auto"/>
        <w:tblInd w:w="756" w:type="dxa"/>
        <w:tblLook w:val="04A0" w:firstRow="1" w:lastRow="0" w:firstColumn="1" w:lastColumn="0" w:noHBand="0" w:noVBand="1"/>
      </w:tblPr>
      <w:tblGrid>
        <w:gridCol w:w="6924"/>
        <w:gridCol w:w="1957"/>
      </w:tblGrid>
      <w:tr w:rsidR="00DF03A4" w14:paraId="00BF9761" w14:textId="77777777">
        <w:tc>
          <w:tcPr>
            <w:tcW w:w="7063" w:type="dxa"/>
            <w:tcBorders>
              <w:top w:val="nil"/>
              <w:left w:val="nil"/>
              <w:bottom w:val="nil"/>
              <w:right w:val="nil"/>
            </w:tcBorders>
          </w:tcPr>
          <w:p w14:paraId="0E296897" w14:textId="77777777" w:rsidR="00DF03A4" w:rsidRDefault="00000000">
            <w:pPr>
              <w:pStyle w:val="HEADERTEXT"/>
              <w:spacing w:line="360" w:lineRule="auto"/>
              <w:rPr>
                <w:color w:val="auto"/>
                <w:sz w:val="24"/>
                <w:szCs w:val="24"/>
              </w:rPr>
            </w:pPr>
            <w:r>
              <w:rPr>
                <w:color w:val="4F81BD" w:themeColor="accent1"/>
                <w:sz w:val="24"/>
                <w:szCs w:val="24"/>
              </w:rPr>
              <w:t xml:space="preserve">- </w:t>
            </w:r>
            <w:r>
              <w:rPr>
                <w:rFonts w:eastAsia="Arial"/>
                <w:color w:val="000000"/>
                <w:sz w:val="24"/>
                <w:szCs w:val="24"/>
              </w:rPr>
              <w:t>Трис(гидроксиметил)аминометан (трис, THAM) (Тризма основани</w:t>
            </w:r>
            <w:r>
              <w:rPr>
                <w:rFonts w:eastAsia="Arial"/>
                <w:color w:val="000000" w:themeColor="text1"/>
                <w:sz w:val="24"/>
                <w:szCs w:val="24"/>
              </w:rPr>
              <w:t>е</w:t>
            </w:r>
            <w:r>
              <w:rPr>
                <w:color w:val="000000" w:themeColor="text1"/>
                <w:sz w:val="24"/>
                <w:szCs w:val="24"/>
              </w:rPr>
              <w:t>)</w:t>
            </w:r>
          </w:p>
        </w:tc>
        <w:tc>
          <w:tcPr>
            <w:tcW w:w="2034" w:type="dxa"/>
            <w:tcBorders>
              <w:top w:val="nil"/>
              <w:left w:val="nil"/>
              <w:bottom w:val="nil"/>
              <w:right w:val="nil"/>
            </w:tcBorders>
          </w:tcPr>
          <w:p w14:paraId="659E30B6" w14:textId="77777777" w:rsidR="00DF03A4" w:rsidRDefault="00000000">
            <w:pPr>
              <w:pStyle w:val="HEADERTEXT"/>
              <w:spacing w:line="360" w:lineRule="auto"/>
              <w:jc w:val="both"/>
              <w:rPr>
                <w:color w:val="auto"/>
                <w:sz w:val="24"/>
                <w:szCs w:val="24"/>
              </w:rPr>
            </w:pPr>
            <w:r>
              <w:rPr>
                <w:color w:val="auto"/>
                <w:sz w:val="24"/>
                <w:szCs w:val="24"/>
              </w:rPr>
              <w:t>242 г</w:t>
            </w:r>
          </w:p>
        </w:tc>
      </w:tr>
      <w:tr w:rsidR="00DF03A4" w14:paraId="6BD482EC" w14:textId="77777777">
        <w:tc>
          <w:tcPr>
            <w:tcW w:w="7063" w:type="dxa"/>
            <w:tcBorders>
              <w:top w:val="nil"/>
              <w:left w:val="nil"/>
              <w:bottom w:val="nil"/>
              <w:right w:val="nil"/>
            </w:tcBorders>
          </w:tcPr>
          <w:p w14:paraId="511F0EDF" w14:textId="77777777" w:rsidR="00DF03A4" w:rsidRDefault="00000000">
            <w:pPr>
              <w:pStyle w:val="HEADERTEXT"/>
              <w:spacing w:line="360" w:lineRule="auto"/>
              <w:jc w:val="both"/>
              <w:rPr>
                <w:color w:val="auto"/>
                <w:sz w:val="24"/>
                <w:szCs w:val="24"/>
              </w:rPr>
            </w:pPr>
            <w:r>
              <w:rPr>
                <w:color w:val="auto"/>
                <w:sz w:val="24"/>
                <w:szCs w:val="24"/>
              </w:rPr>
              <w:t xml:space="preserve">- </w:t>
            </w:r>
            <w:r>
              <w:rPr>
                <w:rFonts w:eastAsia="Arial"/>
                <w:color w:val="000000"/>
                <w:sz w:val="24"/>
                <w:szCs w:val="24"/>
              </w:rPr>
              <w:t>Уксусная кислота (ледяная уксусная кислота)</w:t>
            </w:r>
          </w:p>
        </w:tc>
        <w:tc>
          <w:tcPr>
            <w:tcW w:w="2034" w:type="dxa"/>
            <w:tcBorders>
              <w:top w:val="nil"/>
              <w:left w:val="nil"/>
              <w:bottom w:val="nil"/>
              <w:right w:val="nil"/>
            </w:tcBorders>
          </w:tcPr>
          <w:p w14:paraId="2F8A686A" w14:textId="77777777" w:rsidR="00DF03A4" w:rsidRDefault="00000000">
            <w:pPr>
              <w:pStyle w:val="HEADERTEXT"/>
              <w:spacing w:line="360" w:lineRule="auto"/>
              <w:jc w:val="both"/>
              <w:rPr>
                <w:color w:val="auto"/>
                <w:sz w:val="24"/>
                <w:szCs w:val="24"/>
              </w:rPr>
            </w:pPr>
            <w:r>
              <w:rPr>
                <w:color w:val="auto"/>
                <w:sz w:val="24"/>
                <w:szCs w:val="24"/>
              </w:rPr>
              <w:t>57,1 см</w:t>
            </w:r>
            <w:r>
              <w:rPr>
                <w:color w:val="auto"/>
                <w:sz w:val="24"/>
                <w:szCs w:val="24"/>
                <w:vertAlign w:val="superscript"/>
              </w:rPr>
              <w:t>3</w:t>
            </w:r>
          </w:p>
        </w:tc>
      </w:tr>
      <w:tr w:rsidR="00DF03A4" w14:paraId="7B6D455A" w14:textId="77777777">
        <w:tc>
          <w:tcPr>
            <w:tcW w:w="7063" w:type="dxa"/>
            <w:tcBorders>
              <w:top w:val="nil"/>
              <w:left w:val="nil"/>
              <w:bottom w:val="nil"/>
              <w:right w:val="nil"/>
            </w:tcBorders>
          </w:tcPr>
          <w:p w14:paraId="52AF7E76" w14:textId="77777777" w:rsidR="00DF03A4" w:rsidRDefault="00000000">
            <w:pPr>
              <w:pStyle w:val="HEADERTEXT"/>
              <w:spacing w:line="360" w:lineRule="auto"/>
              <w:jc w:val="both"/>
              <w:rPr>
                <w:color w:val="auto"/>
                <w:sz w:val="24"/>
                <w:szCs w:val="24"/>
                <w:lang w:val="en-US"/>
              </w:rPr>
            </w:pPr>
            <w:r>
              <w:rPr>
                <w:color w:val="auto"/>
                <w:sz w:val="24"/>
                <w:szCs w:val="24"/>
              </w:rPr>
              <w:t xml:space="preserve">- ЭДТА </w:t>
            </w:r>
          </w:p>
        </w:tc>
        <w:tc>
          <w:tcPr>
            <w:tcW w:w="2034" w:type="dxa"/>
            <w:tcBorders>
              <w:top w:val="nil"/>
              <w:left w:val="nil"/>
              <w:bottom w:val="nil"/>
              <w:right w:val="nil"/>
            </w:tcBorders>
          </w:tcPr>
          <w:p w14:paraId="31934FE8" w14:textId="77777777" w:rsidR="00DF03A4" w:rsidRDefault="00000000">
            <w:pPr>
              <w:pStyle w:val="HEADERTEXT"/>
              <w:spacing w:line="360" w:lineRule="auto"/>
              <w:jc w:val="both"/>
              <w:rPr>
                <w:color w:val="auto"/>
                <w:sz w:val="24"/>
                <w:szCs w:val="24"/>
              </w:rPr>
            </w:pPr>
            <w:r>
              <w:rPr>
                <w:color w:val="auto"/>
                <w:sz w:val="24"/>
                <w:szCs w:val="24"/>
              </w:rPr>
              <w:t>7,43 г</w:t>
            </w:r>
          </w:p>
        </w:tc>
      </w:tr>
    </w:tbl>
    <w:p w14:paraId="2A0A983D" w14:textId="77777777" w:rsidR="00DF03A4" w:rsidRDefault="00000000">
      <w:pPr>
        <w:pStyle w:val="HEADERTEXT"/>
        <w:spacing w:line="360" w:lineRule="auto"/>
        <w:ind w:firstLine="709"/>
        <w:jc w:val="both"/>
        <w:rPr>
          <w:color w:val="auto"/>
          <w:sz w:val="24"/>
          <w:szCs w:val="24"/>
        </w:rPr>
      </w:pPr>
      <w:r>
        <w:rPr>
          <w:color w:val="auto"/>
          <w:sz w:val="24"/>
          <w:szCs w:val="24"/>
        </w:rPr>
        <w:t>Растворяют в дистиллированной воде и доводят объем раствора до 1 дм</w:t>
      </w:r>
      <w:r>
        <w:rPr>
          <w:color w:val="auto"/>
          <w:sz w:val="24"/>
          <w:szCs w:val="24"/>
          <w:vertAlign w:val="superscript"/>
        </w:rPr>
        <w:t>3</w:t>
      </w:r>
      <w:r>
        <w:rPr>
          <w:color w:val="auto"/>
          <w:sz w:val="24"/>
          <w:szCs w:val="24"/>
        </w:rPr>
        <w:t xml:space="preserve">, добавляя дистиллированную воду. Затем разбавляют раствор дистиллированной водой в 50 раз. </w:t>
      </w:r>
    </w:p>
    <w:p w14:paraId="737F3074" w14:textId="77777777" w:rsidR="00DF03A4" w:rsidRDefault="00000000">
      <w:pPr>
        <w:pStyle w:val="HEADERTEXT"/>
        <w:spacing w:line="360" w:lineRule="auto"/>
        <w:ind w:firstLine="709"/>
        <w:jc w:val="both"/>
        <w:rPr>
          <w:b/>
          <w:bCs/>
          <w:color w:val="auto"/>
          <w:sz w:val="24"/>
          <w:szCs w:val="24"/>
        </w:rPr>
      </w:pPr>
      <w:r>
        <w:rPr>
          <w:b/>
          <w:bCs/>
          <w:color w:val="auto"/>
          <w:sz w:val="24"/>
          <w:szCs w:val="24"/>
          <w:lang w:val="en-US"/>
        </w:rPr>
        <w:t>7</w:t>
      </w:r>
      <w:r>
        <w:rPr>
          <w:b/>
          <w:bCs/>
          <w:color w:val="auto"/>
          <w:sz w:val="24"/>
          <w:szCs w:val="24"/>
        </w:rPr>
        <w:t>.20 Краситель для окрашивания ДНК, бромид этидия.</w:t>
      </w:r>
    </w:p>
    <w:p w14:paraId="7172B93D" w14:textId="77777777" w:rsidR="00DF03A4" w:rsidRDefault="00000000">
      <w:pPr>
        <w:pStyle w:val="HEADERTEXT"/>
        <w:spacing w:line="360" w:lineRule="auto"/>
        <w:ind w:firstLine="709"/>
        <w:jc w:val="both"/>
        <w:rPr>
          <w:color w:val="000000" w:themeColor="text1"/>
          <w:sz w:val="24"/>
          <w:szCs w:val="24"/>
        </w:rPr>
      </w:pPr>
      <w:r>
        <w:rPr>
          <w:color w:val="auto"/>
          <w:sz w:val="24"/>
          <w:szCs w:val="24"/>
        </w:rPr>
        <w:t>Бромистый этидий растворяют в буферном растворе для электрофоретической миграции в количестве примерно</w:t>
      </w:r>
      <w:r>
        <w:rPr>
          <w:color w:val="4F81BD" w:themeColor="accent1"/>
          <w:sz w:val="24"/>
          <w:szCs w:val="24"/>
        </w:rPr>
        <w:t xml:space="preserve"> </w:t>
      </w:r>
      <w:r>
        <w:rPr>
          <w:color w:val="000000" w:themeColor="text1"/>
          <w:sz w:val="24"/>
          <w:szCs w:val="24"/>
        </w:rPr>
        <w:t>5 мкг/см</w:t>
      </w:r>
      <w:r>
        <w:rPr>
          <w:color w:val="000000" w:themeColor="text1"/>
          <w:sz w:val="24"/>
          <w:szCs w:val="24"/>
          <w:vertAlign w:val="superscript"/>
        </w:rPr>
        <w:t>3</w:t>
      </w:r>
      <w:r>
        <w:rPr>
          <w:color w:val="000000" w:themeColor="text1"/>
          <w:sz w:val="24"/>
          <w:szCs w:val="24"/>
        </w:rPr>
        <w:t xml:space="preserve">. </w:t>
      </w:r>
    </w:p>
    <w:p w14:paraId="593956F7" w14:textId="77777777" w:rsidR="00DF03A4" w:rsidRDefault="00DF03A4">
      <w:pPr>
        <w:pStyle w:val="HEADERTEXT"/>
        <w:spacing w:line="360" w:lineRule="auto"/>
        <w:ind w:firstLine="709"/>
        <w:jc w:val="both"/>
        <w:rPr>
          <w:color w:val="000000" w:themeColor="text1"/>
          <w:sz w:val="24"/>
          <w:szCs w:val="24"/>
        </w:rPr>
      </w:pPr>
    </w:p>
    <w:p w14:paraId="07CA1AAD" w14:textId="77777777" w:rsidR="00DF03A4" w:rsidRDefault="00000000">
      <w:pPr>
        <w:pStyle w:val="HEADERTEXT"/>
        <w:spacing w:line="360" w:lineRule="auto"/>
        <w:ind w:firstLine="709"/>
        <w:jc w:val="both"/>
        <w:rPr>
          <w:color w:val="auto"/>
          <w:sz w:val="22"/>
          <w:szCs w:val="22"/>
        </w:rPr>
      </w:pPr>
      <w:r>
        <w:rPr>
          <w:rFonts w:eastAsia="Calibri"/>
          <w:color w:val="auto"/>
          <w:spacing w:val="40"/>
          <w:kern w:val="0"/>
          <w:sz w:val="22"/>
          <w:szCs w:val="22"/>
          <w:lang w:eastAsia="en-US"/>
        </w:rPr>
        <w:t>Примечание</w:t>
      </w:r>
      <w:r>
        <w:rPr>
          <w:rFonts w:eastAsia="Calibri"/>
          <w:color w:val="auto"/>
          <w:kern w:val="0"/>
          <w:sz w:val="22"/>
          <w:szCs w:val="22"/>
          <w:lang w:eastAsia="en-US"/>
        </w:rPr>
        <w:t xml:space="preserve"> — </w:t>
      </w:r>
      <w:r>
        <w:rPr>
          <w:color w:val="auto"/>
          <w:sz w:val="22"/>
          <w:szCs w:val="22"/>
        </w:rPr>
        <w:t>В качестве замены бромистого этидия можно использовать другие интеркалирующие ДНК агенты.</w:t>
      </w:r>
      <w:hyperlink r:id="rId35" w:tgtFrame="https://yandex.ru/search/_blank" w:history="1"/>
    </w:p>
    <w:p w14:paraId="6F6E0343" w14:textId="77777777" w:rsidR="00DF03A4" w:rsidRDefault="00DF03A4">
      <w:pPr>
        <w:pStyle w:val="HEADERTEXT"/>
        <w:spacing w:line="360" w:lineRule="auto"/>
        <w:ind w:firstLine="709"/>
        <w:jc w:val="both"/>
        <w:rPr>
          <w:b/>
          <w:bCs/>
          <w:color w:val="auto"/>
          <w:sz w:val="24"/>
          <w:szCs w:val="24"/>
        </w:rPr>
      </w:pPr>
    </w:p>
    <w:p w14:paraId="6A8005D1" w14:textId="77777777" w:rsidR="00DF03A4" w:rsidRDefault="00000000">
      <w:pPr>
        <w:pStyle w:val="HEADERTEXT"/>
        <w:spacing w:line="360" w:lineRule="auto"/>
        <w:ind w:firstLine="709"/>
        <w:jc w:val="both"/>
        <w:rPr>
          <w:b/>
          <w:bCs/>
          <w:color w:val="auto"/>
          <w:sz w:val="24"/>
          <w:szCs w:val="24"/>
        </w:rPr>
      </w:pPr>
      <w:r>
        <w:rPr>
          <w:b/>
          <w:bCs/>
          <w:color w:val="auto"/>
          <w:sz w:val="24"/>
          <w:szCs w:val="24"/>
        </w:rPr>
        <w:t>7.21 Ф</w:t>
      </w:r>
      <w:r>
        <w:rPr>
          <w:rFonts w:eastAsia="Arial"/>
          <w:b/>
          <w:bCs/>
          <w:color w:val="000000"/>
          <w:sz w:val="24"/>
          <w:szCs w:val="24"/>
        </w:rPr>
        <w:t>рагмент ДНК, праймер.</w:t>
      </w:r>
    </w:p>
    <w:p w14:paraId="4C6C1318" w14:textId="77777777" w:rsidR="00DF03A4" w:rsidRDefault="00000000">
      <w:pPr>
        <w:pStyle w:val="HEADERTEXT"/>
        <w:spacing w:line="360" w:lineRule="auto"/>
        <w:ind w:firstLine="709"/>
        <w:jc w:val="both"/>
        <w:rPr>
          <w:color w:val="auto"/>
          <w:sz w:val="24"/>
          <w:szCs w:val="24"/>
        </w:rPr>
      </w:pPr>
      <w:r>
        <w:rPr>
          <w:color w:val="auto"/>
          <w:sz w:val="24"/>
          <w:szCs w:val="24"/>
        </w:rPr>
        <w:t xml:space="preserve">Фрагменты ДНК </w:t>
      </w:r>
      <w:r>
        <w:rPr>
          <w:rFonts w:ascii="SimSun" w:eastAsia="SimSun" w:hAnsi="SimSun" w:cs="SimSun" w:hint="eastAsia"/>
          <w:color w:val="auto"/>
          <w:sz w:val="24"/>
          <w:szCs w:val="24"/>
        </w:rPr>
        <w:t>－</w:t>
      </w:r>
      <w:r>
        <w:rPr>
          <w:color w:val="auto"/>
          <w:sz w:val="24"/>
          <w:szCs w:val="24"/>
        </w:rPr>
        <w:t xml:space="preserve"> это общие последовательности азотистых оснований, идентифицируемые во всех ДНК кашемира, шерсти, волокне яка. Общий праймер 1 </w:t>
      </w:r>
      <w:r>
        <w:rPr>
          <w:rFonts w:ascii="SimSun" w:eastAsia="SimSun" w:hAnsi="SimSun" w:cs="SimSun" w:hint="eastAsia"/>
          <w:color w:val="auto"/>
          <w:sz w:val="24"/>
          <w:szCs w:val="24"/>
        </w:rPr>
        <w:t>－</w:t>
      </w:r>
      <w:r>
        <w:rPr>
          <w:color w:val="auto"/>
          <w:sz w:val="24"/>
          <w:szCs w:val="24"/>
        </w:rPr>
        <w:t xml:space="preserve"> прямой праймер; общий праймер 2 </w:t>
      </w:r>
      <w:r>
        <w:rPr>
          <w:rFonts w:ascii="SimSun" w:eastAsia="SimSun" w:hAnsi="SimSun" w:cs="SimSun" w:hint="eastAsia"/>
          <w:color w:val="auto"/>
          <w:sz w:val="24"/>
          <w:szCs w:val="24"/>
        </w:rPr>
        <w:t>－</w:t>
      </w:r>
      <w:r>
        <w:rPr>
          <w:color w:val="auto"/>
          <w:sz w:val="24"/>
          <w:szCs w:val="24"/>
        </w:rPr>
        <w:t xml:space="preserve"> обратный праймер.</w:t>
      </w:r>
    </w:p>
    <w:p w14:paraId="69255655" w14:textId="77777777" w:rsidR="00DF03A4" w:rsidRDefault="00DF03A4">
      <w:pPr>
        <w:pStyle w:val="HEADERTEXT"/>
        <w:spacing w:line="360" w:lineRule="auto"/>
        <w:ind w:firstLine="709"/>
        <w:jc w:val="both"/>
        <w:rPr>
          <w:color w:val="auto"/>
          <w:sz w:val="24"/>
          <w:szCs w:val="24"/>
        </w:rPr>
      </w:pPr>
    </w:p>
    <w:p w14:paraId="586DFA2E" w14:textId="77777777" w:rsidR="00DF03A4" w:rsidRDefault="00000000">
      <w:pPr>
        <w:pStyle w:val="HEADERTEXT"/>
        <w:spacing w:line="360" w:lineRule="auto"/>
        <w:ind w:firstLine="709"/>
        <w:jc w:val="both"/>
        <w:rPr>
          <w:color w:val="auto"/>
          <w:sz w:val="28"/>
          <w:szCs w:val="28"/>
        </w:rPr>
      </w:pPr>
      <w:r>
        <w:rPr>
          <w:rFonts w:eastAsia="Calibri"/>
          <w:color w:val="auto"/>
          <w:spacing w:val="40"/>
          <w:kern w:val="0"/>
          <w:szCs w:val="24"/>
          <w:lang w:eastAsia="en-US"/>
        </w:rPr>
        <w:t>Примечание</w:t>
      </w:r>
      <w:r>
        <w:rPr>
          <w:rFonts w:eastAsia="Calibri"/>
          <w:color w:val="auto"/>
          <w:kern w:val="0"/>
          <w:szCs w:val="24"/>
          <w:lang w:eastAsia="en-US"/>
        </w:rPr>
        <w:t xml:space="preserve"> — Информацию о праймерах можно получить в секретариате TC 38 Международной организации по стандартизации (</w:t>
      </w:r>
      <w:r>
        <w:rPr>
          <w:rFonts w:eastAsia="Calibri"/>
          <w:color w:val="auto"/>
          <w:kern w:val="0"/>
          <w:szCs w:val="24"/>
          <w:lang w:val="en-US" w:eastAsia="en-US"/>
        </w:rPr>
        <w:t>ISO)</w:t>
      </w:r>
      <w:r>
        <w:rPr>
          <w:rFonts w:eastAsia="Calibri"/>
          <w:color w:val="auto"/>
          <w:kern w:val="0"/>
          <w:szCs w:val="24"/>
          <w:lang w:eastAsia="en-US"/>
        </w:rPr>
        <w:t>.</w:t>
      </w:r>
    </w:p>
    <w:p w14:paraId="0E23A7DB" w14:textId="77777777" w:rsidR="00DF03A4" w:rsidRDefault="00DF03A4">
      <w:pPr>
        <w:pStyle w:val="HEADERTEXT"/>
        <w:spacing w:line="360" w:lineRule="auto"/>
        <w:ind w:firstLine="709"/>
        <w:jc w:val="both"/>
        <w:rPr>
          <w:color w:val="auto"/>
          <w:sz w:val="28"/>
          <w:szCs w:val="28"/>
        </w:rPr>
      </w:pPr>
    </w:p>
    <w:p w14:paraId="08EB3AAE" w14:textId="77777777" w:rsidR="00DF03A4" w:rsidRDefault="00000000">
      <w:pPr>
        <w:pStyle w:val="HEADERTEXT"/>
        <w:spacing w:line="360" w:lineRule="auto"/>
        <w:ind w:firstLine="709"/>
        <w:jc w:val="both"/>
        <w:rPr>
          <w:b/>
          <w:bCs/>
          <w:color w:val="auto"/>
          <w:sz w:val="28"/>
          <w:szCs w:val="28"/>
        </w:rPr>
      </w:pPr>
      <w:r>
        <w:rPr>
          <w:b/>
          <w:bCs/>
          <w:color w:val="auto"/>
          <w:sz w:val="28"/>
          <w:szCs w:val="28"/>
        </w:rPr>
        <w:t>8 Подготовка образцов</w:t>
      </w:r>
    </w:p>
    <w:p w14:paraId="4336C894" w14:textId="77777777" w:rsidR="00DF03A4" w:rsidRDefault="00000000">
      <w:pPr>
        <w:pStyle w:val="HEADERTEXT"/>
        <w:spacing w:line="360" w:lineRule="auto"/>
        <w:ind w:firstLine="709"/>
        <w:jc w:val="both"/>
        <w:rPr>
          <w:color w:val="000000" w:themeColor="text1"/>
          <w:sz w:val="24"/>
          <w:szCs w:val="24"/>
        </w:rPr>
        <w:sectPr w:rsidR="00DF03A4">
          <w:headerReference w:type="default" r:id="rId36"/>
          <w:footerReference w:type="default" r:id="rId37"/>
          <w:footnotePr>
            <w:numRestart w:val="eachPage"/>
          </w:footnotePr>
          <w:pgSz w:w="11906" w:h="16838"/>
          <w:pgMar w:top="1099" w:right="851" w:bottom="1134" w:left="1418" w:header="278" w:footer="278" w:gutter="0"/>
          <w:pgNumType w:start="1"/>
          <w:cols w:space="720"/>
          <w:docGrid w:linePitch="299"/>
        </w:sectPr>
      </w:pPr>
      <w:r>
        <w:rPr>
          <w:color w:val="000000" w:themeColor="text1"/>
          <w:sz w:val="24"/>
          <w:szCs w:val="24"/>
        </w:rPr>
        <w:t>Образцы волокон животного происхождения должны быть репрезентативны текстильным изделиям для испытаний. Если текстильное изделие состоит из нескольких частей, их разделяют на соответствующие составные части и описывают</w:t>
      </w:r>
    </w:p>
    <w:p w14:paraId="27B9A56B" w14:textId="77777777" w:rsidR="00DF03A4" w:rsidRDefault="00000000">
      <w:pPr>
        <w:pStyle w:val="HEADERTEXT"/>
        <w:spacing w:line="360" w:lineRule="auto"/>
        <w:jc w:val="both"/>
        <w:rPr>
          <w:color w:val="000000" w:themeColor="text1"/>
          <w:sz w:val="24"/>
          <w:szCs w:val="24"/>
        </w:rPr>
      </w:pPr>
      <w:r>
        <w:rPr>
          <w:color w:val="000000" w:themeColor="text1"/>
          <w:sz w:val="24"/>
          <w:szCs w:val="24"/>
        </w:rPr>
        <w:lastRenderedPageBreak/>
        <w:t xml:space="preserve">их характеристики в протоколе испытаний. Следует исключить возможность перекрестного загрязнения между частями. </w:t>
      </w:r>
    </w:p>
    <w:p w14:paraId="180BB092" w14:textId="77777777" w:rsidR="00DF03A4" w:rsidRDefault="00000000">
      <w:pPr>
        <w:pStyle w:val="HEADERTEXT"/>
        <w:spacing w:line="360" w:lineRule="auto"/>
        <w:ind w:firstLine="709"/>
        <w:jc w:val="both"/>
        <w:rPr>
          <w:color w:val="000000" w:themeColor="text1"/>
          <w:sz w:val="24"/>
          <w:szCs w:val="24"/>
        </w:rPr>
      </w:pPr>
      <w:r>
        <w:rPr>
          <w:color w:val="000000" w:themeColor="text1"/>
          <w:sz w:val="24"/>
          <w:szCs w:val="24"/>
        </w:rPr>
        <w:t>Из образца отбирают две испытуемые пробы. В случае несоответствия результатов, полученных по двум пробам, результаты не принимают и проводят повторное испытание на двух новых пробах.</w:t>
      </w:r>
    </w:p>
    <w:p w14:paraId="13819B72" w14:textId="77777777" w:rsidR="00DF03A4" w:rsidRDefault="00000000">
      <w:pPr>
        <w:pStyle w:val="HEADERTEXT"/>
        <w:spacing w:afterLines="50" w:after="120" w:line="360" w:lineRule="auto"/>
        <w:ind w:firstLine="709"/>
        <w:jc w:val="both"/>
        <w:rPr>
          <w:color w:val="000000" w:themeColor="text1"/>
        </w:rPr>
      </w:pPr>
      <w:r>
        <w:rPr>
          <w:rFonts w:eastAsia="Calibri"/>
          <w:color w:val="000000" w:themeColor="text1"/>
          <w:spacing w:val="40"/>
          <w:kern w:val="0"/>
          <w:lang w:eastAsia="en-US"/>
        </w:rPr>
        <w:t>Примечание</w:t>
      </w:r>
      <w:r>
        <w:rPr>
          <w:rFonts w:eastAsia="Calibri"/>
          <w:color w:val="000000" w:themeColor="text1"/>
          <w:kern w:val="0"/>
          <w:lang w:eastAsia="en-US"/>
        </w:rPr>
        <w:t xml:space="preserve"> — В</w:t>
      </w:r>
      <w:r>
        <w:rPr>
          <w:color w:val="000000" w:themeColor="text1"/>
        </w:rPr>
        <w:t xml:space="preserve"> качестве справочного материала для этой процедуры можно использовать ISO 17751:2007, приложение В.</w:t>
      </w:r>
    </w:p>
    <w:p w14:paraId="6E35260C" w14:textId="77777777" w:rsidR="00DF03A4" w:rsidRDefault="00000000">
      <w:pPr>
        <w:pStyle w:val="HEADERTEXT"/>
        <w:spacing w:line="360" w:lineRule="auto"/>
        <w:ind w:firstLine="709"/>
        <w:jc w:val="both"/>
        <w:rPr>
          <w:b/>
          <w:bCs/>
          <w:color w:val="auto"/>
          <w:sz w:val="28"/>
          <w:szCs w:val="28"/>
        </w:rPr>
      </w:pPr>
      <w:r>
        <w:rPr>
          <w:b/>
          <w:bCs/>
          <w:color w:val="auto"/>
          <w:sz w:val="28"/>
          <w:szCs w:val="28"/>
        </w:rPr>
        <w:t>9 Методы испытаний</w:t>
      </w:r>
    </w:p>
    <w:p w14:paraId="08019F10" w14:textId="77777777" w:rsidR="00DF03A4" w:rsidRDefault="00000000">
      <w:pPr>
        <w:pStyle w:val="HEADERTEXT"/>
        <w:spacing w:line="360" w:lineRule="auto"/>
        <w:ind w:firstLine="709"/>
        <w:jc w:val="both"/>
        <w:rPr>
          <w:b/>
          <w:bCs/>
          <w:color w:val="auto"/>
          <w:sz w:val="24"/>
          <w:szCs w:val="24"/>
        </w:rPr>
      </w:pPr>
      <w:r>
        <w:rPr>
          <w:b/>
          <w:bCs/>
          <w:color w:val="auto"/>
          <w:sz w:val="24"/>
          <w:szCs w:val="24"/>
        </w:rPr>
        <w:t>9.1 Общие положения</w:t>
      </w:r>
    </w:p>
    <w:p w14:paraId="413FD04D" w14:textId="77777777" w:rsidR="00DF03A4" w:rsidRDefault="00000000">
      <w:pPr>
        <w:pStyle w:val="HEADERTEXT"/>
        <w:spacing w:line="360" w:lineRule="auto"/>
        <w:ind w:firstLine="709"/>
        <w:jc w:val="both"/>
        <w:rPr>
          <w:color w:val="auto"/>
          <w:sz w:val="24"/>
          <w:szCs w:val="24"/>
        </w:rPr>
      </w:pPr>
      <w:r>
        <w:rPr>
          <w:color w:val="auto"/>
          <w:sz w:val="24"/>
          <w:szCs w:val="24"/>
        </w:rPr>
        <w:t>Испытание следует проводить параллельно с</w:t>
      </w:r>
      <w:r>
        <w:rPr>
          <w:color w:val="auto"/>
          <w:sz w:val="24"/>
          <w:szCs w:val="24"/>
          <w:lang w:val="en-US"/>
        </w:rPr>
        <w:t xml:space="preserve"> </w:t>
      </w:r>
      <w:r>
        <w:rPr>
          <w:color w:val="auto"/>
          <w:sz w:val="24"/>
          <w:szCs w:val="24"/>
        </w:rPr>
        <w:t>праймерами для кашемира, шерсти и волокна шерсти яка.</w:t>
      </w:r>
    </w:p>
    <w:p w14:paraId="4826E93F" w14:textId="77777777" w:rsidR="00DF03A4" w:rsidRDefault="00000000">
      <w:pPr>
        <w:pStyle w:val="HEADERTEXT"/>
        <w:spacing w:line="360" w:lineRule="auto"/>
        <w:ind w:firstLine="709"/>
        <w:jc w:val="both"/>
        <w:rPr>
          <w:b/>
          <w:color w:val="auto"/>
          <w:sz w:val="24"/>
          <w:szCs w:val="28"/>
        </w:rPr>
      </w:pPr>
      <w:r>
        <w:rPr>
          <w:b/>
          <w:color w:val="auto"/>
          <w:sz w:val="24"/>
          <w:szCs w:val="28"/>
        </w:rPr>
        <w:t>9.2 Измельчение образца</w:t>
      </w:r>
    </w:p>
    <w:p w14:paraId="17CEF679"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Измельчают 100 мг волокон животного происхождения длиной менее 2 мм с помощью ножниц, </w:t>
      </w:r>
      <w:r>
        <w:rPr>
          <w:bCs/>
          <w:color w:val="000000" w:themeColor="text1"/>
          <w:sz w:val="24"/>
          <w:szCs w:val="28"/>
        </w:rPr>
        <w:t>миксера-измельчителя</w:t>
      </w:r>
      <w:r>
        <w:rPr>
          <w:bCs/>
          <w:color w:val="auto"/>
          <w:sz w:val="24"/>
          <w:szCs w:val="28"/>
        </w:rPr>
        <w:t xml:space="preserve"> или других приборов. Затем помещают измельченный образец в количестве 50 мг в микропробирку </w:t>
      </w:r>
      <w:r>
        <w:rPr>
          <w:bCs/>
          <w:color w:val="auto"/>
          <w:sz w:val="24"/>
          <w:szCs w:val="28"/>
          <w:vertAlign w:val="superscript"/>
        </w:rPr>
        <w:t>3)</w:t>
      </w:r>
      <w:r>
        <w:rPr>
          <w:bCs/>
          <w:color w:val="auto"/>
          <w:sz w:val="24"/>
          <w:szCs w:val="28"/>
        </w:rPr>
        <w:t xml:space="preserve"> вместимостью 2,0 см</w:t>
      </w:r>
      <w:r>
        <w:rPr>
          <w:bCs/>
          <w:color w:val="auto"/>
          <w:sz w:val="24"/>
          <w:szCs w:val="28"/>
          <w:vertAlign w:val="superscript"/>
        </w:rPr>
        <w:t>3</w:t>
      </w:r>
      <w:r>
        <w:rPr>
          <w:bCs/>
          <w:color w:val="auto"/>
          <w:sz w:val="24"/>
          <w:szCs w:val="28"/>
        </w:rPr>
        <w:t>.</w:t>
      </w:r>
    </w:p>
    <w:p w14:paraId="79D2389A" w14:textId="77777777" w:rsidR="00DF03A4" w:rsidRDefault="00000000">
      <w:pPr>
        <w:pStyle w:val="HEADERTEXT"/>
        <w:spacing w:line="360" w:lineRule="auto"/>
        <w:ind w:firstLine="709"/>
        <w:jc w:val="both"/>
        <w:rPr>
          <w:b/>
          <w:color w:val="auto"/>
          <w:sz w:val="24"/>
          <w:szCs w:val="28"/>
        </w:rPr>
      </w:pPr>
      <w:r>
        <w:rPr>
          <w:b/>
          <w:color w:val="auto"/>
          <w:sz w:val="24"/>
          <w:szCs w:val="28"/>
        </w:rPr>
        <w:t>9.3 Выделение ДНК</w:t>
      </w:r>
    </w:p>
    <w:p w14:paraId="10D25213" w14:textId="77777777" w:rsidR="00DF03A4" w:rsidRDefault="00000000">
      <w:pPr>
        <w:pStyle w:val="HEADERTEXT"/>
        <w:spacing w:line="360" w:lineRule="auto"/>
        <w:ind w:firstLine="709"/>
        <w:jc w:val="both"/>
        <w:rPr>
          <w:bCs/>
          <w:color w:val="auto"/>
          <w:sz w:val="24"/>
          <w:szCs w:val="28"/>
        </w:rPr>
      </w:pPr>
      <w:r>
        <w:rPr>
          <w:bCs/>
          <w:color w:val="auto"/>
          <w:sz w:val="24"/>
          <w:szCs w:val="28"/>
        </w:rPr>
        <w:t>Следуют процедуре, описанной в пунктах 9.3.1</w:t>
      </w:r>
      <w:r>
        <w:rPr>
          <w:rFonts w:ascii="SimSun" w:eastAsia="SimSun" w:hAnsi="SimSun" w:cs="SimSun" w:hint="eastAsia"/>
          <w:bCs/>
          <w:color w:val="auto"/>
          <w:sz w:val="24"/>
          <w:szCs w:val="28"/>
        </w:rPr>
        <w:t>－</w:t>
      </w:r>
      <w:r>
        <w:rPr>
          <w:bCs/>
          <w:color w:val="auto"/>
          <w:sz w:val="24"/>
          <w:szCs w:val="28"/>
        </w:rPr>
        <w:t>9.3.6.</w:t>
      </w:r>
    </w:p>
    <w:p w14:paraId="6FA36C8E" w14:textId="77777777" w:rsidR="00DF03A4" w:rsidRDefault="00000000">
      <w:pPr>
        <w:pStyle w:val="HEADERTEXT"/>
        <w:spacing w:line="360" w:lineRule="auto"/>
        <w:ind w:firstLine="709"/>
        <w:jc w:val="both"/>
        <w:rPr>
          <w:bCs/>
          <w:color w:val="auto"/>
          <w:sz w:val="24"/>
          <w:szCs w:val="28"/>
        </w:rPr>
      </w:pPr>
      <w:r>
        <w:rPr>
          <w:bCs/>
          <w:color w:val="auto"/>
          <w:sz w:val="24"/>
          <w:szCs w:val="28"/>
        </w:rPr>
        <w:t>9.3.1 Добавляют 0,6 см</w:t>
      </w:r>
      <w:r>
        <w:rPr>
          <w:bCs/>
          <w:color w:val="auto"/>
          <w:sz w:val="24"/>
          <w:szCs w:val="28"/>
          <w:vertAlign w:val="superscript"/>
        </w:rPr>
        <w:t>3</w:t>
      </w:r>
      <w:r>
        <w:rPr>
          <w:bCs/>
          <w:color w:val="auto"/>
          <w:sz w:val="24"/>
          <w:szCs w:val="28"/>
        </w:rPr>
        <w:t xml:space="preserve"> буферного раствора А (7.6) в микропробирку с испытуемым образцом (9.2).</w:t>
      </w:r>
    </w:p>
    <w:p w14:paraId="6B8872A1" w14:textId="77777777" w:rsidR="00DF03A4" w:rsidRDefault="00000000">
      <w:pPr>
        <w:pStyle w:val="HEADERTEXT"/>
        <w:spacing w:line="360" w:lineRule="auto"/>
        <w:ind w:firstLine="709"/>
        <w:jc w:val="both"/>
        <w:rPr>
          <w:bCs/>
          <w:color w:val="auto"/>
          <w:sz w:val="24"/>
          <w:szCs w:val="28"/>
        </w:rPr>
      </w:pPr>
      <w:r>
        <w:rPr>
          <w:bCs/>
          <w:color w:val="auto"/>
          <w:sz w:val="24"/>
          <w:szCs w:val="28"/>
        </w:rPr>
        <w:t>9.3.2 Накрывают микропробирку крышкой, а затем встряхивают ее вручную, чтобы полностью погрузить образец в буферный раствор.</w:t>
      </w:r>
    </w:p>
    <w:p w14:paraId="6CA26BD1" w14:textId="77777777" w:rsidR="00DF03A4" w:rsidRDefault="00000000">
      <w:pPr>
        <w:pStyle w:val="HEADERTEXT"/>
        <w:spacing w:line="360" w:lineRule="auto"/>
        <w:ind w:firstLine="709"/>
        <w:jc w:val="both"/>
        <w:rPr>
          <w:bCs/>
          <w:color w:val="auto"/>
          <w:sz w:val="24"/>
          <w:szCs w:val="28"/>
        </w:rPr>
      </w:pPr>
      <w:r>
        <w:rPr>
          <w:bCs/>
          <w:color w:val="auto"/>
          <w:sz w:val="24"/>
          <w:szCs w:val="28"/>
        </w:rPr>
        <w:t>9.3.3 Закрывают крышку микропробирки с помощью фиксатора. Затем нагревают микропробирку с испытуемой пробой при температуре 60 °C в течение 20 мин, используя термостат. Через 3, 6, 9 и 15 мин достают микропробирку из термостата и перемешивают переворачиванием в течение 10 с. Затем снова кладут ее в термостат и продолжают нагревать.</w:t>
      </w:r>
    </w:p>
    <w:p w14:paraId="2E0F2F55" w14:textId="77777777" w:rsidR="00DF03A4" w:rsidRDefault="00000000">
      <w:pPr>
        <w:pStyle w:val="HEADERTEXT"/>
        <w:spacing w:line="360" w:lineRule="auto"/>
        <w:ind w:firstLine="709"/>
        <w:jc w:val="both"/>
        <w:rPr>
          <w:bCs/>
          <w:color w:val="auto"/>
          <w:sz w:val="24"/>
          <w:szCs w:val="28"/>
        </w:rPr>
      </w:pPr>
      <w:r>
        <w:rPr>
          <w:bCs/>
          <w:color w:val="auto"/>
          <w:sz w:val="24"/>
          <w:szCs w:val="28"/>
        </w:rPr>
        <w:t>9.3.4 Через 20 мин достают микропробирку из термостата и остужают ее до комнатной температуры.</w:t>
      </w:r>
    </w:p>
    <w:p w14:paraId="179793D7"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9.3.5 Добавляют 10 капель раствора папаина (7,8) в микропробирку с испытуемой пробой. Затем нагревают микропробирку до 50 °C. </w:t>
      </w:r>
    </w:p>
    <w:p w14:paraId="2D0F6F48" w14:textId="77777777" w:rsidR="00DF03A4" w:rsidRDefault="00000000">
      <w:pPr>
        <w:pStyle w:val="HEADERTEXT"/>
        <w:ind w:firstLine="709"/>
        <w:jc w:val="both"/>
        <w:rPr>
          <w:bCs/>
          <w:color w:val="auto"/>
          <w:sz w:val="24"/>
          <w:szCs w:val="28"/>
        </w:rPr>
      </w:pPr>
      <w:r>
        <w:rPr>
          <w:bCs/>
          <w:color w:val="auto"/>
          <w:sz w:val="24"/>
          <w:szCs w:val="28"/>
        </w:rPr>
        <w:t>__________________</w:t>
      </w:r>
    </w:p>
    <w:p w14:paraId="442CDE45" w14:textId="77777777" w:rsidR="00DF03A4" w:rsidRDefault="00000000">
      <w:pPr>
        <w:pStyle w:val="HEADERTEXT"/>
        <w:numPr>
          <w:ilvl w:val="0"/>
          <w:numId w:val="3"/>
        </w:numPr>
        <w:spacing w:line="360" w:lineRule="auto"/>
        <w:ind w:firstLine="709"/>
        <w:jc w:val="both"/>
        <w:rPr>
          <w:bCs/>
          <w:color w:val="000000" w:themeColor="text1"/>
          <w:sz w:val="15"/>
          <w:szCs w:val="15"/>
        </w:rPr>
      </w:pPr>
      <w:r>
        <w:rPr>
          <w:bCs/>
          <w:color w:val="auto"/>
          <w:sz w:val="16"/>
          <w:szCs w:val="16"/>
        </w:rPr>
        <w:t xml:space="preserve">Пробирки Eppendorf являются примером подходящей продукции, имеющейся в продаже. </w:t>
      </w:r>
      <w:r>
        <w:rPr>
          <w:rFonts w:eastAsia="Arial"/>
          <w:color w:val="000000" w:themeColor="text1"/>
          <w:sz w:val="15"/>
          <w:szCs w:val="15"/>
        </w:rPr>
        <w:t>Данная информация является рекомендуемой и приведена для удобства пользователей настоящего стандарта и не указывает на предпочтение данного продукта со стороны ИСО. Аналогичная продукция может быть использована, если будет доказано, что ее применение приводит к тем же результатам.</w:t>
      </w:r>
    </w:p>
    <w:p w14:paraId="0857D0FD" w14:textId="77777777" w:rsidR="00DF03A4" w:rsidRDefault="00DF03A4">
      <w:pPr>
        <w:pStyle w:val="HEADERTEXT"/>
        <w:spacing w:line="360" w:lineRule="auto"/>
        <w:ind w:firstLine="709"/>
        <w:jc w:val="both"/>
        <w:rPr>
          <w:bCs/>
          <w:color w:val="000000" w:themeColor="text1"/>
          <w:sz w:val="24"/>
          <w:szCs w:val="28"/>
        </w:rPr>
      </w:pPr>
    </w:p>
    <w:p w14:paraId="2BF93E2C" w14:textId="77777777" w:rsidR="00DF03A4" w:rsidRDefault="00DF03A4">
      <w:pPr>
        <w:pStyle w:val="HEADERTEXT"/>
        <w:spacing w:line="360" w:lineRule="auto"/>
        <w:ind w:firstLine="709"/>
        <w:jc w:val="both"/>
        <w:rPr>
          <w:bCs/>
          <w:color w:val="000000" w:themeColor="text1"/>
          <w:sz w:val="24"/>
          <w:szCs w:val="28"/>
        </w:rPr>
        <w:sectPr w:rsidR="00DF03A4">
          <w:headerReference w:type="default" r:id="rId38"/>
          <w:footerReference w:type="default" r:id="rId39"/>
          <w:footnotePr>
            <w:numRestart w:val="eachPage"/>
          </w:footnotePr>
          <w:pgSz w:w="11906" w:h="16838"/>
          <w:pgMar w:top="1099" w:right="851" w:bottom="1134" w:left="1418" w:header="278" w:footer="278" w:gutter="0"/>
          <w:pgNumType w:start="1"/>
          <w:cols w:space="720"/>
          <w:docGrid w:linePitch="299"/>
        </w:sectPr>
      </w:pPr>
    </w:p>
    <w:p w14:paraId="13D2E3AC" w14:textId="77777777" w:rsidR="00DF03A4" w:rsidRDefault="00000000">
      <w:pPr>
        <w:pStyle w:val="HEADERTEXT"/>
        <w:spacing w:line="360" w:lineRule="auto"/>
        <w:ind w:firstLineChars="200" w:firstLine="480"/>
        <w:jc w:val="both"/>
        <w:rPr>
          <w:bCs/>
          <w:color w:val="auto"/>
          <w:sz w:val="24"/>
          <w:szCs w:val="28"/>
        </w:rPr>
      </w:pPr>
      <w:r>
        <w:rPr>
          <w:bCs/>
          <w:color w:val="auto"/>
          <w:sz w:val="24"/>
          <w:szCs w:val="28"/>
        </w:rPr>
        <w:lastRenderedPageBreak/>
        <w:t>Поддерживают температуру на уровне 50 °C и встряхивают с частотой колебаний 500 мин-1 в течение 1 ч с помощью встряхивающей мешалки (6.5).</w:t>
      </w:r>
    </w:p>
    <w:p w14:paraId="1C74EE1E" w14:textId="77777777" w:rsidR="00DF03A4" w:rsidRDefault="00000000">
      <w:pPr>
        <w:pStyle w:val="HEADERTEXT"/>
        <w:spacing w:line="360" w:lineRule="auto"/>
        <w:ind w:firstLineChars="200" w:firstLine="480"/>
        <w:jc w:val="both"/>
        <w:rPr>
          <w:bCs/>
          <w:color w:val="auto"/>
          <w:sz w:val="24"/>
          <w:szCs w:val="28"/>
        </w:rPr>
      </w:pPr>
      <w:r>
        <w:rPr>
          <w:bCs/>
          <w:color w:val="auto"/>
          <w:sz w:val="24"/>
          <w:szCs w:val="28"/>
        </w:rPr>
        <w:t xml:space="preserve">9.3.6 Добавляют 10 капель раствора папаина (7.8) в микропробирку, указанную в 9.3.5. Поддерживают температуру на уровне 50 °C. Встряхивают смесь </w:t>
      </w:r>
      <w:r>
        <w:rPr>
          <w:bCs/>
          <w:color w:val="000000" w:themeColor="text1"/>
          <w:sz w:val="24"/>
          <w:szCs w:val="28"/>
        </w:rPr>
        <w:t xml:space="preserve">с частотой колебаний </w:t>
      </w:r>
      <w:r>
        <w:rPr>
          <w:bCs/>
          <w:color w:val="auto"/>
          <w:sz w:val="24"/>
          <w:szCs w:val="28"/>
        </w:rPr>
        <w:t xml:space="preserve">500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12 ч. Охлаждают до комнатной температуры.</w:t>
      </w:r>
      <w:hyperlink r:id="rId40" w:tgtFrame="https://yandex.ru/search/_blank" w:history="1"/>
    </w:p>
    <w:p w14:paraId="4CDFA3F4" w14:textId="77777777" w:rsidR="00DF03A4" w:rsidRDefault="00000000">
      <w:pPr>
        <w:pStyle w:val="HEADERTEXT"/>
        <w:spacing w:line="360" w:lineRule="auto"/>
        <w:ind w:firstLine="709"/>
        <w:jc w:val="both"/>
        <w:rPr>
          <w:b/>
          <w:color w:val="auto"/>
          <w:sz w:val="24"/>
          <w:szCs w:val="28"/>
        </w:rPr>
      </w:pPr>
      <w:r>
        <w:rPr>
          <w:b/>
          <w:color w:val="auto"/>
          <w:sz w:val="24"/>
          <w:szCs w:val="28"/>
        </w:rPr>
        <w:t>9.4 Очистка ДНК</w:t>
      </w:r>
    </w:p>
    <w:p w14:paraId="3AA1A42D" w14:textId="77777777" w:rsidR="00DF03A4" w:rsidRDefault="00000000">
      <w:pPr>
        <w:pStyle w:val="HEADERTEXT"/>
        <w:spacing w:line="360" w:lineRule="auto"/>
        <w:ind w:firstLine="709"/>
        <w:jc w:val="both"/>
        <w:rPr>
          <w:bCs/>
          <w:color w:val="auto"/>
          <w:sz w:val="24"/>
          <w:szCs w:val="28"/>
        </w:rPr>
      </w:pPr>
      <w:r>
        <w:rPr>
          <w:bCs/>
          <w:color w:val="auto"/>
          <w:sz w:val="24"/>
          <w:szCs w:val="28"/>
        </w:rPr>
        <w:t>Следуют процедуре, описанной в 9.4.1</w:t>
      </w:r>
      <w:r>
        <w:rPr>
          <w:rFonts w:ascii="SimSun" w:eastAsia="SimSun" w:hAnsi="SimSun" w:cs="SimSun" w:hint="eastAsia"/>
          <w:bCs/>
          <w:color w:val="auto"/>
          <w:sz w:val="24"/>
          <w:szCs w:val="28"/>
        </w:rPr>
        <w:t>－</w:t>
      </w:r>
      <w:r>
        <w:rPr>
          <w:bCs/>
          <w:color w:val="auto"/>
          <w:sz w:val="24"/>
          <w:szCs w:val="28"/>
        </w:rPr>
        <w:t>9.4.13.</w:t>
      </w:r>
    </w:p>
    <w:p w14:paraId="662438B3" w14:textId="77777777" w:rsidR="00DF03A4" w:rsidRDefault="00000000">
      <w:pPr>
        <w:pStyle w:val="HEADERTEXT"/>
        <w:spacing w:line="360" w:lineRule="auto"/>
        <w:ind w:firstLine="709"/>
        <w:jc w:val="both"/>
        <w:rPr>
          <w:bCs/>
          <w:color w:val="auto"/>
          <w:sz w:val="24"/>
          <w:szCs w:val="28"/>
        </w:rPr>
      </w:pPr>
      <w:r>
        <w:rPr>
          <w:bCs/>
          <w:color w:val="auto"/>
          <w:sz w:val="24"/>
          <w:szCs w:val="28"/>
        </w:rPr>
        <w:t>9.4.1 Добавляют</w:t>
      </w:r>
      <w:r>
        <w:rPr>
          <w:bCs/>
          <w:color w:val="000000" w:themeColor="text1"/>
          <w:sz w:val="24"/>
          <w:szCs w:val="28"/>
        </w:rPr>
        <w:t xml:space="preserve"> 0,3 см</w:t>
      </w:r>
      <w:r>
        <w:rPr>
          <w:bCs/>
          <w:color w:val="000000" w:themeColor="text1"/>
          <w:sz w:val="24"/>
          <w:szCs w:val="28"/>
          <w:vertAlign w:val="superscript"/>
        </w:rPr>
        <w:t>3</w:t>
      </w:r>
      <w:r>
        <w:rPr>
          <w:bCs/>
          <w:color w:val="000000" w:themeColor="text1"/>
          <w:sz w:val="24"/>
          <w:szCs w:val="28"/>
        </w:rPr>
        <w:t xml:space="preserve"> </w:t>
      </w:r>
      <w:r>
        <w:rPr>
          <w:bCs/>
          <w:color w:val="auto"/>
          <w:sz w:val="24"/>
          <w:szCs w:val="28"/>
        </w:rPr>
        <w:t>раствора перхлората натрия (7.3) в микропробирку, указанную в 9.3.6. Затем встряхивают ее в течение 10 мин с частотой колебаний 500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с помощью машины для встряхивания (6.6).</w:t>
      </w:r>
    </w:p>
    <w:p w14:paraId="16A00984"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9.4.2 Добавляют 0,3 см</w:t>
      </w:r>
      <w:r>
        <w:rPr>
          <w:bCs/>
          <w:color w:val="000000" w:themeColor="text1"/>
          <w:sz w:val="24"/>
          <w:szCs w:val="28"/>
          <w:vertAlign w:val="superscript"/>
        </w:rPr>
        <w:t>3</w:t>
      </w:r>
      <w:r>
        <w:rPr>
          <w:bCs/>
          <w:color w:val="000000" w:themeColor="text1"/>
          <w:sz w:val="24"/>
          <w:szCs w:val="28"/>
        </w:rPr>
        <w:t xml:space="preserve"> хлороформ-изоамилового спирта (7.2) в пробирку, указанную в 9.4.1. Перемешивают переворачиванием 10 с вручную. Затем встряхивают его в течение 10 мин с помощью машины для встряхивания (6.6) (например, с частотой вращения 500 мин</w:t>
      </w:r>
      <w:r>
        <w:rPr>
          <w:bCs/>
          <w:color w:val="000000" w:themeColor="text1"/>
          <w:sz w:val="24"/>
          <w:szCs w:val="28"/>
          <w:vertAlign w:val="superscript"/>
        </w:rPr>
        <w:t>-1</w:t>
      </w:r>
      <w:r>
        <w:rPr>
          <w:bCs/>
          <w:color w:val="000000" w:themeColor="text1"/>
          <w:sz w:val="24"/>
          <w:szCs w:val="28"/>
        </w:rPr>
        <w:t xml:space="preserve"> для вращающегося встряхивателя, 100 мин</w:t>
      </w:r>
      <w:r>
        <w:rPr>
          <w:bCs/>
          <w:color w:val="000000" w:themeColor="text1"/>
          <w:sz w:val="24"/>
          <w:szCs w:val="28"/>
          <w:vertAlign w:val="superscript"/>
        </w:rPr>
        <w:t>-1</w:t>
      </w:r>
      <w:r>
        <w:rPr>
          <w:bCs/>
          <w:color w:val="000000" w:themeColor="text1"/>
          <w:sz w:val="24"/>
          <w:szCs w:val="28"/>
        </w:rPr>
        <w:t xml:space="preserve"> для встряхивателя с возвратно-поступательным движением) или аналогичного прибора (например, 30 мин</w:t>
      </w:r>
      <w:r>
        <w:rPr>
          <w:bCs/>
          <w:color w:val="000000" w:themeColor="text1"/>
          <w:sz w:val="24"/>
          <w:szCs w:val="28"/>
          <w:vertAlign w:val="superscript"/>
        </w:rPr>
        <w:t>-1</w:t>
      </w:r>
      <w:r>
        <w:rPr>
          <w:bCs/>
          <w:color w:val="000000" w:themeColor="text1"/>
          <w:sz w:val="24"/>
          <w:szCs w:val="28"/>
        </w:rPr>
        <w:t xml:space="preserve"> для встряхивателя с вертикальным движением), тщательно перемешивают.</w:t>
      </w:r>
      <w:r>
        <w:rPr>
          <w:bCs/>
          <w:color w:val="4F81BD" w:themeColor="accent1"/>
          <w:sz w:val="24"/>
          <w:szCs w:val="28"/>
        </w:rPr>
        <w:t xml:space="preserve"> </w:t>
      </w:r>
      <w:r>
        <w:rPr>
          <w:bCs/>
          <w:color w:val="000000" w:themeColor="text1"/>
          <w:sz w:val="24"/>
          <w:szCs w:val="28"/>
        </w:rPr>
        <w:t>Раствор должен стать прозрачным.</w:t>
      </w:r>
      <w:hyperlink r:id="rId41" w:tgtFrame="https://yandex.ru/search/_blank" w:history="1"/>
    </w:p>
    <w:p w14:paraId="1499C24E" w14:textId="77777777" w:rsidR="00DF03A4" w:rsidRDefault="00000000">
      <w:pPr>
        <w:pStyle w:val="HEADERTEXT"/>
        <w:spacing w:line="360" w:lineRule="auto"/>
        <w:ind w:firstLine="709"/>
        <w:jc w:val="both"/>
        <w:rPr>
          <w:bCs/>
          <w:color w:val="auto"/>
          <w:sz w:val="24"/>
          <w:szCs w:val="28"/>
        </w:rPr>
      </w:pPr>
      <w:r>
        <w:rPr>
          <w:bCs/>
          <w:color w:val="auto"/>
          <w:sz w:val="24"/>
          <w:szCs w:val="28"/>
        </w:rPr>
        <w:t>9.4.3 Центрифугируют микропробирку по 9.4.2 с частотой вращения 3300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1 мин при комнатной температуре. Затем берут 0,5 см</w:t>
      </w:r>
      <w:r>
        <w:rPr>
          <w:bCs/>
          <w:color w:val="auto"/>
          <w:sz w:val="24"/>
          <w:szCs w:val="28"/>
          <w:vertAlign w:val="superscript"/>
        </w:rPr>
        <w:t>3</w:t>
      </w:r>
      <w:r>
        <w:rPr>
          <w:bCs/>
          <w:color w:val="auto"/>
          <w:sz w:val="24"/>
          <w:szCs w:val="28"/>
        </w:rPr>
        <w:t xml:space="preserve"> надосадочного раствора с помощью пипетки (6.1) и помещают его в новую микропробирку.</w:t>
      </w:r>
    </w:p>
    <w:p w14:paraId="69BFEA66" w14:textId="77777777" w:rsidR="00DF03A4" w:rsidRDefault="00000000">
      <w:pPr>
        <w:pStyle w:val="HEADERTEXT"/>
        <w:spacing w:line="360" w:lineRule="auto"/>
        <w:ind w:firstLine="709"/>
        <w:jc w:val="both"/>
        <w:rPr>
          <w:bCs/>
          <w:color w:val="000000" w:themeColor="text1"/>
          <w:sz w:val="24"/>
          <w:szCs w:val="28"/>
        </w:rPr>
      </w:pPr>
      <w:r>
        <w:rPr>
          <w:bCs/>
          <w:color w:val="auto"/>
          <w:sz w:val="24"/>
          <w:szCs w:val="28"/>
        </w:rPr>
        <w:t>9.4.4 Добавляют 0,5 см</w:t>
      </w:r>
      <w:r>
        <w:rPr>
          <w:bCs/>
          <w:color w:val="auto"/>
          <w:sz w:val="24"/>
          <w:szCs w:val="28"/>
          <w:vertAlign w:val="superscript"/>
        </w:rPr>
        <w:t>3</w:t>
      </w:r>
      <w:r>
        <w:rPr>
          <w:bCs/>
          <w:color w:val="auto"/>
          <w:sz w:val="24"/>
          <w:szCs w:val="28"/>
        </w:rPr>
        <w:t xml:space="preserve"> хлороформ-изоамилового спирта (7.2) в микропробирку, указанную в 9.4.3. Перемешивают переворачиванием вручную 10 с. Затем встряхивают его в течение 10 мин с помощью машины для встряхивания (6.6) или аналогичного прибора, тщательно перемешивают. </w:t>
      </w:r>
      <w:r>
        <w:rPr>
          <w:bCs/>
          <w:color w:val="000000" w:themeColor="text1"/>
          <w:sz w:val="24"/>
          <w:szCs w:val="28"/>
        </w:rPr>
        <w:t>Раствор должен стать прозрачным.</w:t>
      </w:r>
      <w:hyperlink r:id="rId42" w:tgtFrame="https://yandex.ru/search/_blank" w:history="1"/>
    </w:p>
    <w:p w14:paraId="02903083" w14:textId="77777777" w:rsidR="00DF03A4" w:rsidRDefault="00000000">
      <w:pPr>
        <w:pStyle w:val="HEADERTEXT"/>
        <w:spacing w:line="360" w:lineRule="auto"/>
        <w:ind w:firstLine="709"/>
        <w:jc w:val="both"/>
        <w:rPr>
          <w:bCs/>
          <w:color w:val="auto"/>
          <w:sz w:val="24"/>
          <w:szCs w:val="28"/>
        </w:rPr>
      </w:pPr>
      <w:r>
        <w:rPr>
          <w:bCs/>
          <w:color w:val="auto"/>
          <w:sz w:val="24"/>
          <w:szCs w:val="28"/>
        </w:rPr>
        <w:t>9.4.5 Центрифугируют микропробирку по 9.4.4 с частотой вращения 5500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1 мин при комнатной температуре. Затем берут 0,4 см</w:t>
      </w:r>
      <w:r>
        <w:rPr>
          <w:bCs/>
          <w:color w:val="auto"/>
          <w:sz w:val="24"/>
          <w:szCs w:val="28"/>
          <w:vertAlign w:val="superscript"/>
        </w:rPr>
        <w:t>3</w:t>
      </w:r>
      <w:r>
        <w:rPr>
          <w:bCs/>
          <w:color w:val="auto"/>
          <w:sz w:val="24"/>
          <w:szCs w:val="28"/>
        </w:rPr>
        <w:t xml:space="preserve"> надосадочного раствора с помощью пипетки (6.1) и помещают его в новую микропробирку.</w:t>
      </w:r>
    </w:p>
    <w:p w14:paraId="70A1C2D1" w14:textId="77777777" w:rsidR="00DF03A4" w:rsidRDefault="00000000">
      <w:pPr>
        <w:pStyle w:val="HEADERTEXT"/>
        <w:spacing w:line="360" w:lineRule="auto"/>
        <w:ind w:firstLine="709"/>
        <w:jc w:val="both"/>
        <w:rPr>
          <w:bCs/>
          <w:color w:val="auto"/>
          <w:sz w:val="24"/>
          <w:szCs w:val="28"/>
        </w:rPr>
      </w:pPr>
      <w:r>
        <w:rPr>
          <w:bCs/>
          <w:color w:val="auto"/>
          <w:sz w:val="24"/>
          <w:szCs w:val="28"/>
        </w:rPr>
        <w:t>9.4.6 Центрифугируют микропробирку по 9.4.5 с частотой вращения 13000 </w:t>
      </w:r>
      <w:r>
        <w:rPr>
          <w:bCs/>
          <w:color w:val="000000" w:themeColor="text1"/>
          <w:sz w:val="24"/>
          <w:szCs w:val="28"/>
        </w:rPr>
        <w:t>мин </w:t>
      </w:r>
      <w:r>
        <w:rPr>
          <w:bCs/>
          <w:color w:val="000000" w:themeColor="text1"/>
          <w:sz w:val="24"/>
          <w:szCs w:val="28"/>
          <w:vertAlign w:val="superscript"/>
        </w:rPr>
        <w:t>- 1</w:t>
      </w:r>
      <w:r>
        <w:rPr>
          <w:bCs/>
          <w:color w:val="auto"/>
          <w:sz w:val="24"/>
          <w:szCs w:val="28"/>
        </w:rPr>
        <w:t xml:space="preserve"> в течение 7 мин при температуре 4 °C. Затем помещают 0,35 см</w:t>
      </w:r>
      <w:r>
        <w:rPr>
          <w:bCs/>
          <w:color w:val="auto"/>
          <w:sz w:val="24"/>
          <w:szCs w:val="28"/>
          <w:vertAlign w:val="superscript"/>
        </w:rPr>
        <w:t>3</w:t>
      </w:r>
      <w:r>
        <w:rPr>
          <w:bCs/>
          <w:color w:val="auto"/>
          <w:sz w:val="24"/>
          <w:szCs w:val="28"/>
        </w:rPr>
        <w:t xml:space="preserve">  надосадочного раствора в модуль для ультрафильтрации центрифужного типа. Помещают еще одну новую микропробирку в модуль.</w:t>
      </w:r>
    </w:p>
    <w:p w14:paraId="08BBB2BC" w14:textId="77777777" w:rsidR="00DF03A4" w:rsidRDefault="00000000">
      <w:pPr>
        <w:pStyle w:val="HEADERTEXT"/>
        <w:spacing w:line="360" w:lineRule="auto"/>
        <w:ind w:firstLine="709"/>
        <w:jc w:val="both"/>
        <w:rPr>
          <w:bCs/>
          <w:color w:val="auto"/>
          <w:sz w:val="24"/>
          <w:szCs w:val="28"/>
        </w:rPr>
        <w:sectPr w:rsidR="00DF03A4">
          <w:headerReference w:type="default" r:id="rId43"/>
          <w:footerReference w:type="default" r:id="rId44"/>
          <w:footnotePr>
            <w:numRestart w:val="eachPage"/>
          </w:footnotePr>
          <w:pgSz w:w="11906" w:h="16838"/>
          <w:pgMar w:top="1099" w:right="851" w:bottom="1134" w:left="1418" w:header="278" w:footer="278" w:gutter="0"/>
          <w:pgNumType w:start="1"/>
          <w:cols w:space="720"/>
          <w:docGrid w:linePitch="299"/>
        </w:sectPr>
      </w:pPr>
      <w:r>
        <w:rPr>
          <w:bCs/>
          <w:color w:val="auto"/>
          <w:sz w:val="24"/>
          <w:szCs w:val="28"/>
        </w:rPr>
        <w:t xml:space="preserve">9.4.7 Центрифугируют надосадочный раствор в модуле ультрафильтрации центрифужного типа с частотой вращения 14000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12 мин при температуре 4 °C. </w:t>
      </w:r>
    </w:p>
    <w:p w14:paraId="23C48295" w14:textId="77777777" w:rsidR="00DF03A4" w:rsidRDefault="00000000">
      <w:pPr>
        <w:pStyle w:val="HEADERTEXT"/>
        <w:spacing w:line="360" w:lineRule="auto"/>
        <w:ind w:firstLine="709"/>
        <w:jc w:val="both"/>
        <w:rPr>
          <w:bCs/>
          <w:color w:val="auto"/>
          <w:sz w:val="24"/>
          <w:szCs w:val="28"/>
        </w:rPr>
      </w:pPr>
      <w:r>
        <w:rPr>
          <w:bCs/>
          <w:color w:val="auto"/>
          <w:sz w:val="24"/>
          <w:szCs w:val="28"/>
        </w:rPr>
        <w:lastRenderedPageBreak/>
        <w:t>Отфильтровывают концентрированный раствор ДНК через мембрану фильтра. Отфильтрованный раствор утилизируют как отработанный.</w:t>
      </w:r>
    </w:p>
    <w:p w14:paraId="44D24F04" w14:textId="77777777" w:rsidR="00DF03A4" w:rsidRDefault="00000000">
      <w:pPr>
        <w:pStyle w:val="HEADERTEXT"/>
        <w:spacing w:line="360" w:lineRule="auto"/>
        <w:ind w:firstLine="709"/>
        <w:jc w:val="both"/>
        <w:rPr>
          <w:bCs/>
          <w:color w:val="auto"/>
          <w:sz w:val="24"/>
          <w:szCs w:val="28"/>
        </w:rPr>
      </w:pPr>
      <w:r>
        <w:rPr>
          <w:bCs/>
          <w:color w:val="auto"/>
          <w:sz w:val="24"/>
          <w:szCs w:val="28"/>
        </w:rPr>
        <w:t>9.4.8 Снова присоединяют микропробирку, указанную в 9.4.7, к модулю ультрафильтрацию.</w:t>
      </w:r>
    </w:p>
    <w:p w14:paraId="532E31D5" w14:textId="77777777" w:rsidR="00DF03A4" w:rsidRDefault="00000000">
      <w:pPr>
        <w:pStyle w:val="HEADERTEXT"/>
        <w:spacing w:line="360" w:lineRule="auto"/>
        <w:ind w:firstLine="709"/>
        <w:jc w:val="both"/>
        <w:rPr>
          <w:bCs/>
          <w:color w:val="auto"/>
          <w:sz w:val="24"/>
          <w:szCs w:val="28"/>
        </w:rPr>
      </w:pPr>
      <w:r>
        <w:rPr>
          <w:bCs/>
          <w:color w:val="auto"/>
          <w:sz w:val="24"/>
          <w:szCs w:val="28"/>
        </w:rPr>
        <w:t>9.4.9. Затем добавляют 0,45 см</w:t>
      </w:r>
      <w:r>
        <w:rPr>
          <w:bCs/>
          <w:color w:val="auto"/>
          <w:sz w:val="24"/>
          <w:szCs w:val="28"/>
          <w:vertAlign w:val="superscript"/>
        </w:rPr>
        <w:t>3</w:t>
      </w:r>
      <w:r>
        <w:rPr>
          <w:bCs/>
          <w:color w:val="auto"/>
          <w:sz w:val="24"/>
          <w:szCs w:val="28"/>
        </w:rPr>
        <w:t xml:space="preserve"> буферного раствора В (7.7) в модуль ультрафильтрации центрифужного типа, в котором остался концентрированный раствор ДНК. Затем центрифугируют с частотой вращения 14000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10 мин при температуре 4 °C. Отфильтрованный раствор утилизируют как отработанный.</w:t>
      </w:r>
    </w:p>
    <w:p w14:paraId="2E3A8901" w14:textId="77777777" w:rsidR="00DF03A4" w:rsidRDefault="00000000">
      <w:pPr>
        <w:pStyle w:val="HEADERTEXT"/>
        <w:spacing w:line="360" w:lineRule="auto"/>
        <w:ind w:firstLine="709"/>
        <w:jc w:val="both"/>
        <w:rPr>
          <w:bCs/>
          <w:color w:val="auto"/>
          <w:sz w:val="24"/>
          <w:szCs w:val="28"/>
        </w:rPr>
      </w:pPr>
      <w:r>
        <w:rPr>
          <w:bCs/>
          <w:color w:val="auto"/>
          <w:sz w:val="24"/>
          <w:szCs w:val="28"/>
        </w:rPr>
        <w:t>9.4.10 Повторяют процедуры 9.4.8 и 9.4.9 дважды или более для очистки ДНК.</w:t>
      </w:r>
    </w:p>
    <w:p w14:paraId="16A6AFED" w14:textId="77777777" w:rsidR="00DF03A4" w:rsidRDefault="00000000">
      <w:pPr>
        <w:pStyle w:val="HEADERTEXT"/>
        <w:spacing w:line="360" w:lineRule="auto"/>
        <w:ind w:firstLine="709"/>
        <w:jc w:val="both"/>
        <w:rPr>
          <w:bCs/>
          <w:color w:val="auto"/>
          <w:sz w:val="24"/>
          <w:szCs w:val="28"/>
        </w:rPr>
      </w:pPr>
      <w:r>
        <w:rPr>
          <w:bCs/>
          <w:color w:val="auto"/>
          <w:sz w:val="24"/>
          <w:szCs w:val="28"/>
        </w:rPr>
        <w:t>9.4.11 Добавляют 0,02 см</w:t>
      </w:r>
      <w:r>
        <w:rPr>
          <w:bCs/>
          <w:color w:val="auto"/>
          <w:sz w:val="24"/>
          <w:szCs w:val="28"/>
          <w:vertAlign w:val="superscript"/>
        </w:rPr>
        <w:t>3</w:t>
      </w:r>
      <w:r>
        <w:rPr>
          <w:bCs/>
          <w:color w:val="auto"/>
          <w:sz w:val="24"/>
          <w:szCs w:val="28"/>
        </w:rPr>
        <w:t xml:space="preserve"> буферного раствора В (7.7) в модуль, в котором остался концентрированный раствор ДНК.</w:t>
      </w:r>
    </w:p>
    <w:p w14:paraId="13B7D24B" w14:textId="77777777" w:rsidR="00DF03A4" w:rsidRDefault="00000000">
      <w:pPr>
        <w:pStyle w:val="HEADERTEXT"/>
        <w:spacing w:line="360" w:lineRule="auto"/>
        <w:ind w:firstLine="709"/>
        <w:jc w:val="both"/>
        <w:rPr>
          <w:bCs/>
          <w:color w:val="auto"/>
          <w:sz w:val="24"/>
          <w:szCs w:val="28"/>
        </w:rPr>
      </w:pPr>
      <w:r>
        <w:rPr>
          <w:bCs/>
          <w:color w:val="auto"/>
          <w:sz w:val="24"/>
          <w:szCs w:val="28"/>
        </w:rPr>
        <w:t>9.4.12 Закрепляют новую микропробирку вверх дном к верхней части модуля ультрафильтрации центрифужного типа.</w:t>
      </w:r>
      <w:hyperlink r:id="rId45" w:tgtFrame="https://yandex.ru/search/_blank" w:history="1"/>
    </w:p>
    <w:p w14:paraId="0E0B4DC2"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9.4.13 Переворачивают модуль и устанавливают его вертикально, а затем центрифугируют с частотой вращения 1000 </w:t>
      </w:r>
      <w:r>
        <w:rPr>
          <w:bCs/>
          <w:color w:val="000000" w:themeColor="text1"/>
          <w:sz w:val="24"/>
          <w:szCs w:val="28"/>
        </w:rPr>
        <w:t>мин</w:t>
      </w:r>
      <w:r>
        <w:rPr>
          <w:bCs/>
          <w:color w:val="000000" w:themeColor="text1"/>
          <w:sz w:val="24"/>
          <w:szCs w:val="28"/>
          <w:vertAlign w:val="superscript"/>
        </w:rPr>
        <w:t>-1</w:t>
      </w:r>
      <w:r>
        <w:rPr>
          <w:bCs/>
          <w:color w:val="auto"/>
          <w:sz w:val="24"/>
          <w:szCs w:val="28"/>
        </w:rPr>
        <w:t xml:space="preserve"> в течение 2 мин при температуре 4 °C. Затем собирают очищенный раствор ДНК. Этот очищенный раствор используют в дальнейшем для анализа ДНК и называют испытуемой пробой ДНК. Если испытывают волокна животного происхождения, окрашенные темными пигментами, возможно сохранение ингибиторов для ПЦР. В этом случае рекомендуется использовать метод дополнительной очистки, описанный в приложении В.</w:t>
      </w:r>
    </w:p>
    <w:p w14:paraId="62B2BC07" w14:textId="77777777" w:rsidR="00DF03A4" w:rsidRDefault="00000000">
      <w:pPr>
        <w:pStyle w:val="HEADERTEXT"/>
        <w:spacing w:line="360" w:lineRule="auto"/>
        <w:ind w:firstLine="709"/>
        <w:jc w:val="both"/>
        <w:rPr>
          <w:b/>
          <w:color w:val="auto"/>
          <w:sz w:val="24"/>
          <w:szCs w:val="24"/>
        </w:rPr>
      </w:pPr>
      <w:r>
        <w:rPr>
          <w:b/>
          <w:color w:val="auto"/>
          <w:sz w:val="24"/>
          <w:szCs w:val="24"/>
        </w:rPr>
        <w:t xml:space="preserve">9.5 </w:t>
      </w:r>
      <w:r>
        <w:rPr>
          <w:rFonts w:eastAsia="Arial"/>
          <w:b/>
          <w:color w:val="000000"/>
          <w:sz w:val="24"/>
          <w:szCs w:val="24"/>
        </w:rPr>
        <w:t>Амплификация ДНК</w:t>
      </w:r>
    </w:p>
    <w:p w14:paraId="7DE44D5A" w14:textId="77777777" w:rsidR="00DF03A4" w:rsidRDefault="00000000">
      <w:pPr>
        <w:pStyle w:val="HEADERTEXT"/>
        <w:spacing w:line="360" w:lineRule="auto"/>
        <w:ind w:firstLine="709"/>
        <w:jc w:val="both"/>
        <w:rPr>
          <w:b/>
          <w:color w:val="auto"/>
          <w:sz w:val="24"/>
          <w:szCs w:val="24"/>
        </w:rPr>
      </w:pPr>
      <w:r>
        <w:rPr>
          <w:b/>
          <w:color w:val="auto"/>
          <w:sz w:val="24"/>
          <w:szCs w:val="28"/>
        </w:rPr>
        <w:t>9.5.1</w:t>
      </w:r>
      <w:r>
        <w:rPr>
          <w:b/>
          <w:color w:val="auto"/>
          <w:sz w:val="24"/>
          <w:szCs w:val="24"/>
        </w:rPr>
        <w:t xml:space="preserve"> </w:t>
      </w:r>
      <w:r>
        <w:rPr>
          <w:rFonts w:eastAsia="Arial"/>
          <w:b/>
          <w:color w:val="000000"/>
          <w:sz w:val="24"/>
          <w:szCs w:val="24"/>
        </w:rPr>
        <w:t>Состав реакционного раствора</w:t>
      </w:r>
      <w:hyperlink r:id="rId46" w:tgtFrame="https://yandex.ru/search/_blank" w:history="1"/>
    </w:p>
    <w:p w14:paraId="3A787CB7" w14:textId="77777777" w:rsidR="00DF03A4" w:rsidRDefault="00000000">
      <w:pPr>
        <w:pStyle w:val="HEADERTEXT"/>
        <w:spacing w:line="360" w:lineRule="auto"/>
        <w:ind w:firstLine="709"/>
        <w:jc w:val="both"/>
        <w:rPr>
          <w:bCs/>
          <w:color w:val="auto"/>
          <w:sz w:val="24"/>
          <w:szCs w:val="28"/>
        </w:rPr>
      </w:pPr>
      <w:r>
        <w:rPr>
          <w:bCs/>
          <w:color w:val="auto"/>
          <w:sz w:val="24"/>
          <w:szCs w:val="28"/>
        </w:rPr>
        <w:t>Состав реакционного раствора для волокна животного происхождения А следующий:</w:t>
      </w:r>
    </w:p>
    <w:tbl>
      <w:tblPr>
        <w:tblStyle w:val="af6"/>
        <w:tblW w:w="0" w:type="auto"/>
        <w:tblInd w:w="806" w:type="dxa"/>
        <w:tblLayout w:type="fixed"/>
        <w:tblLook w:val="04A0" w:firstRow="1" w:lastRow="0" w:firstColumn="1" w:lastColumn="0" w:noHBand="0" w:noVBand="1"/>
      </w:tblPr>
      <w:tblGrid>
        <w:gridCol w:w="6033"/>
        <w:gridCol w:w="734"/>
        <w:gridCol w:w="2280"/>
      </w:tblGrid>
      <w:tr w:rsidR="00DF03A4" w14:paraId="75A14874" w14:textId="77777777">
        <w:tc>
          <w:tcPr>
            <w:tcW w:w="6033" w:type="dxa"/>
            <w:tcBorders>
              <w:top w:val="nil"/>
              <w:left w:val="nil"/>
              <w:bottom w:val="nil"/>
              <w:right w:val="nil"/>
            </w:tcBorders>
          </w:tcPr>
          <w:p w14:paraId="3B555E9C" w14:textId="77777777" w:rsidR="00DF03A4" w:rsidRDefault="00000000">
            <w:pPr>
              <w:pStyle w:val="HEADERTEXT"/>
              <w:spacing w:line="360" w:lineRule="auto"/>
              <w:jc w:val="both"/>
              <w:rPr>
                <w:bCs/>
                <w:color w:val="auto"/>
                <w:sz w:val="24"/>
                <w:szCs w:val="28"/>
              </w:rPr>
            </w:pPr>
            <w:r>
              <w:rPr>
                <w:bCs/>
                <w:color w:val="auto"/>
                <w:sz w:val="24"/>
                <w:szCs w:val="28"/>
              </w:rPr>
              <w:t>- испытуемая проба ДНК (9.4.12)</w:t>
            </w:r>
          </w:p>
        </w:tc>
        <w:tc>
          <w:tcPr>
            <w:tcW w:w="734" w:type="dxa"/>
            <w:tcBorders>
              <w:top w:val="nil"/>
              <w:left w:val="nil"/>
              <w:bottom w:val="nil"/>
              <w:right w:val="nil"/>
            </w:tcBorders>
          </w:tcPr>
          <w:p w14:paraId="551B5040"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13E28F54" w14:textId="77777777" w:rsidR="00DF03A4" w:rsidRDefault="00000000">
            <w:pPr>
              <w:pStyle w:val="HEADERTEXT"/>
              <w:spacing w:line="360" w:lineRule="auto"/>
              <w:jc w:val="both"/>
              <w:rPr>
                <w:bCs/>
                <w:color w:val="auto"/>
                <w:sz w:val="24"/>
                <w:szCs w:val="28"/>
              </w:rPr>
            </w:pPr>
            <w:r>
              <w:rPr>
                <w:bCs/>
                <w:color w:val="auto"/>
                <w:sz w:val="24"/>
                <w:szCs w:val="28"/>
              </w:rPr>
              <w:t>2 см</w:t>
            </w:r>
            <w:r>
              <w:rPr>
                <w:bCs/>
                <w:color w:val="auto"/>
                <w:sz w:val="24"/>
                <w:szCs w:val="28"/>
                <w:vertAlign w:val="superscript"/>
              </w:rPr>
              <w:t>3</w:t>
            </w:r>
          </w:p>
        </w:tc>
      </w:tr>
      <w:tr w:rsidR="00DF03A4" w14:paraId="5BA86D69" w14:textId="77777777">
        <w:tc>
          <w:tcPr>
            <w:tcW w:w="6033" w:type="dxa"/>
            <w:tcBorders>
              <w:top w:val="nil"/>
              <w:left w:val="nil"/>
              <w:bottom w:val="nil"/>
              <w:right w:val="nil"/>
            </w:tcBorders>
          </w:tcPr>
          <w:p w14:paraId="47657A29" w14:textId="77777777" w:rsidR="00DF03A4" w:rsidRDefault="00000000">
            <w:pPr>
              <w:numPr>
                <w:ilvl w:val="0"/>
                <w:numId w:val="4"/>
              </w:numPr>
              <w:shd w:val="clear" w:color="auto" w:fill="FFFFFF"/>
              <w:spacing w:beforeAutospacing="1" w:after="192"/>
              <w:ind w:left="0"/>
              <w:rPr>
                <w:bCs/>
                <w:sz w:val="24"/>
                <w:szCs w:val="28"/>
              </w:rPr>
            </w:pPr>
            <w:r>
              <w:rPr>
                <w:bCs/>
                <w:sz w:val="24"/>
                <w:szCs w:val="28"/>
              </w:rPr>
              <w:t>- т</w:t>
            </w:r>
            <w:r>
              <w:rPr>
                <w:rFonts w:ascii="Arial" w:hAnsi="Arial" w:cs="Arial"/>
                <w:bCs/>
                <w:sz w:val="24"/>
                <w:szCs w:val="28"/>
                <w:lang w:val="en-US"/>
              </w:rPr>
              <w:t>ермостабильная ДНК-полимераза (7.9)</w:t>
            </w:r>
          </w:p>
        </w:tc>
        <w:tc>
          <w:tcPr>
            <w:tcW w:w="734" w:type="dxa"/>
            <w:tcBorders>
              <w:top w:val="nil"/>
              <w:left w:val="nil"/>
              <w:bottom w:val="nil"/>
              <w:right w:val="nil"/>
            </w:tcBorders>
          </w:tcPr>
          <w:p w14:paraId="1B0C3FA7"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3FF2AB75" w14:textId="77777777" w:rsidR="00DF03A4" w:rsidRDefault="00000000">
            <w:pPr>
              <w:pStyle w:val="HEADERTEXT"/>
              <w:spacing w:line="360" w:lineRule="auto"/>
              <w:jc w:val="both"/>
              <w:rPr>
                <w:bCs/>
                <w:color w:val="auto"/>
                <w:sz w:val="24"/>
                <w:szCs w:val="28"/>
              </w:rPr>
            </w:pPr>
            <w:r>
              <w:rPr>
                <w:bCs/>
                <w:color w:val="auto"/>
                <w:sz w:val="24"/>
                <w:szCs w:val="28"/>
              </w:rPr>
              <w:t>1-1,5 ед</w:t>
            </w:r>
          </w:p>
        </w:tc>
      </w:tr>
      <w:tr w:rsidR="00DF03A4" w14:paraId="74D08763" w14:textId="77777777">
        <w:trPr>
          <w:trHeight w:val="463"/>
        </w:trPr>
        <w:tc>
          <w:tcPr>
            <w:tcW w:w="6033" w:type="dxa"/>
            <w:tcBorders>
              <w:top w:val="nil"/>
              <w:left w:val="nil"/>
              <w:bottom w:val="nil"/>
              <w:right w:val="nil"/>
            </w:tcBorders>
          </w:tcPr>
          <w:p w14:paraId="677A410A"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 волокно животного происхождения</w:t>
            </w:r>
            <w:r>
              <w:rPr>
                <w:bCs/>
                <w:color w:val="000000" w:themeColor="text1"/>
                <w:sz w:val="24"/>
                <w:szCs w:val="28"/>
                <w:lang w:val="en-US"/>
              </w:rPr>
              <w:t xml:space="preserve"> А, </w:t>
            </w:r>
            <w:r>
              <w:rPr>
                <w:bCs/>
                <w:color w:val="000000" w:themeColor="text1"/>
                <w:sz w:val="24"/>
                <w:szCs w:val="28"/>
              </w:rPr>
              <w:t xml:space="preserve">праймер </w:t>
            </w:r>
            <w:r>
              <w:rPr>
                <w:bCs/>
                <w:color w:val="000000" w:themeColor="text1"/>
                <w:sz w:val="24"/>
                <w:szCs w:val="28"/>
                <w:lang w:val="en-US"/>
              </w:rPr>
              <w:t>1 (7.10)</w:t>
            </w:r>
          </w:p>
        </w:tc>
        <w:tc>
          <w:tcPr>
            <w:tcW w:w="734" w:type="dxa"/>
            <w:tcBorders>
              <w:top w:val="nil"/>
              <w:left w:val="nil"/>
              <w:bottom w:val="nil"/>
              <w:right w:val="nil"/>
            </w:tcBorders>
          </w:tcPr>
          <w:p w14:paraId="581E0C0D"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13C12C63"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1 ммоль/дм</w:t>
            </w:r>
            <w:r>
              <w:rPr>
                <w:bCs/>
                <w:color w:val="000000" w:themeColor="text1"/>
                <w:sz w:val="24"/>
                <w:szCs w:val="28"/>
                <w:vertAlign w:val="superscript"/>
              </w:rPr>
              <w:t>3</w:t>
            </w:r>
          </w:p>
        </w:tc>
      </w:tr>
      <w:tr w:rsidR="00DF03A4" w14:paraId="0F3A767F" w14:textId="77777777">
        <w:tc>
          <w:tcPr>
            <w:tcW w:w="6033" w:type="dxa"/>
            <w:tcBorders>
              <w:top w:val="nil"/>
              <w:left w:val="nil"/>
              <w:bottom w:val="nil"/>
              <w:right w:val="nil"/>
            </w:tcBorders>
          </w:tcPr>
          <w:p w14:paraId="7EE6CE5B"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 xml:space="preserve">- волокно животного происхождения </w:t>
            </w:r>
            <w:r>
              <w:rPr>
                <w:bCs/>
                <w:color w:val="000000" w:themeColor="text1"/>
                <w:sz w:val="24"/>
                <w:szCs w:val="28"/>
                <w:lang w:val="en-US"/>
              </w:rPr>
              <w:t xml:space="preserve">А, </w:t>
            </w:r>
            <w:r>
              <w:rPr>
                <w:bCs/>
                <w:color w:val="000000" w:themeColor="text1"/>
                <w:sz w:val="24"/>
                <w:szCs w:val="28"/>
              </w:rPr>
              <w:t>праймер 2</w:t>
            </w:r>
            <w:r>
              <w:rPr>
                <w:bCs/>
                <w:color w:val="000000" w:themeColor="text1"/>
                <w:sz w:val="24"/>
                <w:szCs w:val="28"/>
                <w:lang w:val="en-US"/>
              </w:rPr>
              <w:t xml:space="preserve"> (7.1</w:t>
            </w:r>
            <w:r>
              <w:rPr>
                <w:bCs/>
                <w:color w:val="000000" w:themeColor="text1"/>
                <w:sz w:val="24"/>
                <w:szCs w:val="28"/>
              </w:rPr>
              <w:t>1</w:t>
            </w:r>
            <w:r>
              <w:rPr>
                <w:bCs/>
                <w:color w:val="000000" w:themeColor="text1"/>
                <w:sz w:val="24"/>
                <w:szCs w:val="28"/>
                <w:lang w:val="en-US"/>
              </w:rPr>
              <w:t>)</w:t>
            </w:r>
          </w:p>
        </w:tc>
        <w:tc>
          <w:tcPr>
            <w:tcW w:w="734" w:type="dxa"/>
            <w:tcBorders>
              <w:top w:val="nil"/>
              <w:left w:val="nil"/>
              <w:bottom w:val="nil"/>
              <w:right w:val="nil"/>
            </w:tcBorders>
          </w:tcPr>
          <w:p w14:paraId="778780C0"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24634428"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1 ммоль/дм</w:t>
            </w:r>
            <w:r>
              <w:rPr>
                <w:bCs/>
                <w:color w:val="000000" w:themeColor="text1"/>
                <w:sz w:val="24"/>
                <w:szCs w:val="28"/>
                <w:vertAlign w:val="superscript"/>
              </w:rPr>
              <w:t>3</w:t>
            </w:r>
          </w:p>
        </w:tc>
      </w:tr>
      <w:tr w:rsidR="00DF03A4" w14:paraId="31857983" w14:textId="77777777">
        <w:tc>
          <w:tcPr>
            <w:tcW w:w="6033" w:type="dxa"/>
            <w:tcBorders>
              <w:top w:val="nil"/>
              <w:left w:val="nil"/>
              <w:bottom w:val="nil"/>
              <w:right w:val="nil"/>
            </w:tcBorders>
          </w:tcPr>
          <w:p w14:paraId="50E08FF2"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 общий праймер 1 для контроля (7.21)</w:t>
            </w:r>
          </w:p>
        </w:tc>
        <w:tc>
          <w:tcPr>
            <w:tcW w:w="734" w:type="dxa"/>
            <w:tcBorders>
              <w:top w:val="nil"/>
              <w:left w:val="nil"/>
              <w:bottom w:val="nil"/>
              <w:right w:val="nil"/>
            </w:tcBorders>
          </w:tcPr>
          <w:p w14:paraId="51FF1E64"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433DB63F"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0,5 ммоль/дм</w:t>
            </w:r>
            <w:r>
              <w:rPr>
                <w:bCs/>
                <w:color w:val="000000" w:themeColor="text1"/>
                <w:sz w:val="24"/>
                <w:szCs w:val="28"/>
                <w:vertAlign w:val="superscript"/>
              </w:rPr>
              <w:t>3</w:t>
            </w:r>
          </w:p>
        </w:tc>
      </w:tr>
      <w:tr w:rsidR="00DF03A4" w14:paraId="6C5E1734" w14:textId="77777777">
        <w:tc>
          <w:tcPr>
            <w:tcW w:w="6033" w:type="dxa"/>
            <w:tcBorders>
              <w:top w:val="nil"/>
              <w:left w:val="nil"/>
              <w:bottom w:val="nil"/>
              <w:right w:val="nil"/>
            </w:tcBorders>
          </w:tcPr>
          <w:p w14:paraId="68935C45"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 общий праймер 2 для контроля (7.21)</w:t>
            </w:r>
          </w:p>
        </w:tc>
        <w:tc>
          <w:tcPr>
            <w:tcW w:w="734" w:type="dxa"/>
            <w:tcBorders>
              <w:top w:val="nil"/>
              <w:left w:val="nil"/>
              <w:bottom w:val="nil"/>
              <w:right w:val="nil"/>
            </w:tcBorders>
          </w:tcPr>
          <w:p w14:paraId="7847C06B"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73ADC4A6" w14:textId="77777777" w:rsidR="00DF03A4" w:rsidRDefault="00000000">
            <w:pPr>
              <w:pStyle w:val="HEADERTEXT"/>
              <w:spacing w:line="360" w:lineRule="auto"/>
              <w:jc w:val="both"/>
              <w:rPr>
                <w:bCs/>
                <w:color w:val="000000" w:themeColor="text1"/>
                <w:sz w:val="24"/>
                <w:szCs w:val="28"/>
              </w:rPr>
            </w:pPr>
            <w:r>
              <w:rPr>
                <w:bCs/>
                <w:color w:val="000000" w:themeColor="text1"/>
                <w:sz w:val="24"/>
                <w:szCs w:val="28"/>
              </w:rPr>
              <w:t>0,5 ммоль/дм</w:t>
            </w:r>
            <w:r>
              <w:rPr>
                <w:bCs/>
                <w:color w:val="000000" w:themeColor="text1"/>
                <w:sz w:val="24"/>
                <w:szCs w:val="28"/>
                <w:vertAlign w:val="superscript"/>
              </w:rPr>
              <w:t>3</w:t>
            </w:r>
          </w:p>
        </w:tc>
      </w:tr>
    </w:tbl>
    <w:p w14:paraId="70AD0C51" w14:textId="77777777" w:rsidR="00DF03A4" w:rsidRDefault="00DF03A4">
      <w:pPr>
        <w:pStyle w:val="HEADERTEXT"/>
        <w:spacing w:line="360" w:lineRule="auto"/>
        <w:jc w:val="both"/>
        <w:rPr>
          <w:bCs/>
          <w:color w:val="000000" w:themeColor="text1"/>
          <w:sz w:val="24"/>
          <w:szCs w:val="28"/>
        </w:rPr>
        <w:sectPr w:rsidR="00DF03A4">
          <w:headerReference w:type="default" r:id="rId47"/>
          <w:footerReference w:type="default" r:id="rId48"/>
          <w:footnotePr>
            <w:numRestart w:val="eachPage"/>
          </w:footnotePr>
          <w:pgSz w:w="11906" w:h="16838"/>
          <w:pgMar w:top="1099" w:right="851" w:bottom="1134" w:left="1418" w:header="278" w:footer="278" w:gutter="0"/>
          <w:pgNumType w:start="1"/>
          <w:cols w:space="720"/>
          <w:docGrid w:linePitch="299"/>
        </w:sectPr>
      </w:pPr>
    </w:p>
    <w:tbl>
      <w:tblPr>
        <w:tblStyle w:val="af6"/>
        <w:tblW w:w="0" w:type="auto"/>
        <w:tblInd w:w="806" w:type="dxa"/>
        <w:tblLayout w:type="fixed"/>
        <w:tblLook w:val="04A0" w:firstRow="1" w:lastRow="0" w:firstColumn="1" w:lastColumn="0" w:noHBand="0" w:noVBand="1"/>
      </w:tblPr>
      <w:tblGrid>
        <w:gridCol w:w="6033"/>
        <w:gridCol w:w="734"/>
        <w:gridCol w:w="2280"/>
      </w:tblGrid>
      <w:tr w:rsidR="00DF03A4" w14:paraId="60756373" w14:textId="77777777">
        <w:tc>
          <w:tcPr>
            <w:tcW w:w="6033" w:type="dxa"/>
            <w:tcBorders>
              <w:top w:val="nil"/>
              <w:left w:val="nil"/>
              <w:bottom w:val="nil"/>
              <w:right w:val="nil"/>
            </w:tcBorders>
          </w:tcPr>
          <w:p w14:paraId="39BE64F4" w14:textId="77777777" w:rsidR="00DF03A4" w:rsidRDefault="00000000">
            <w:pPr>
              <w:pStyle w:val="HEADERTEXT"/>
              <w:spacing w:line="360" w:lineRule="auto"/>
              <w:jc w:val="both"/>
              <w:rPr>
                <w:bCs/>
                <w:color w:val="4F81BD" w:themeColor="accent1"/>
                <w:sz w:val="24"/>
                <w:szCs w:val="28"/>
              </w:rPr>
            </w:pPr>
            <w:r>
              <w:rPr>
                <w:bCs/>
                <w:color w:val="000000" w:themeColor="text1"/>
                <w:sz w:val="24"/>
                <w:szCs w:val="28"/>
              </w:rPr>
              <w:lastRenderedPageBreak/>
              <w:t>- субстратный нуклеотид дАТФ, dСТФ, дГТФ и дТТФ (7.12)</w:t>
            </w:r>
          </w:p>
        </w:tc>
        <w:tc>
          <w:tcPr>
            <w:tcW w:w="734" w:type="dxa"/>
            <w:tcBorders>
              <w:top w:val="nil"/>
              <w:left w:val="nil"/>
              <w:bottom w:val="nil"/>
              <w:right w:val="nil"/>
            </w:tcBorders>
          </w:tcPr>
          <w:p w14:paraId="5833C346"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54D73E14" w14:textId="77777777" w:rsidR="00DF03A4" w:rsidRDefault="00000000">
            <w:pPr>
              <w:pStyle w:val="HEADERTEXT"/>
              <w:jc w:val="both"/>
              <w:rPr>
                <w:bCs/>
                <w:color w:val="000000" w:themeColor="text1"/>
                <w:sz w:val="24"/>
                <w:szCs w:val="28"/>
              </w:rPr>
            </w:pPr>
            <w:r>
              <w:rPr>
                <w:bCs/>
                <w:color w:val="000000" w:themeColor="text1"/>
                <w:sz w:val="24"/>
                <w:szCs w:val="28"/>
              </w:rPr>
              <w:t>200 ммоль/дм</w:t>
            </w:r>
            <w:r>
              <w:rPr>
                <w:bCs/>
                <w:color w:val="000000" w:themeColor="text1"/>
                <w:sz w:val="24"/>
                <w:szCs w:val="28"/>
                <w:vertAlign w:val="superscript"/>
              </w:rPr>
              <w:t>3</w:t>
            </w:r>
            <w:r>
              <w:rPr>
                <w:bCs/>
                <w:color w:val="000000" w:themeColor="text1"/>
                <w:sz w:val="24"/>
                <w:szCs w:val="28"/>
              </w:rPr>
              <w:t xml:space="preserve"> каждого</w:t>
            </w:r>
          </w:p>
        </w:tc>
      </w:tr>
      <w:tr w:rsidR="00DF03A4" w14:paraId="12BB9C25" w14:textId="77777777">
        <w:tc>
          <w:tcPr>
            <w:tcW w:w="6033" w:type="dxa"/>
            <w:tcBorders>
              <w:top w:val="nil"/>
              <w:left w:val="nil"/>
              <w:bottom w:val="nil"/>
              <w:right w:val="nil"/>
            </w:tcBorders>
          </w:tcPr>
          <w:p w14:paraId="127518FC" w14:textId="77777777" w:rsidR="00DF03A4" w:rsidRDefault="00000000">
            <w:pPr>
              <w:pStyle w:val="HEADERTEXT"/>
              <w:spacing w:line="360" w:lineRule="auto"/>
              <w:jc w:val="both"/>
              <w:rPr>
                <w:bCs/>
                <w:color w:val="auto"/>
                <w:sz w:val="24"/>
                <w:szCs w:val="28"/>
              </w:rPr>
            </w:pPr>
            <w:r>
              <w:rPr>
                <w:bCs/>
                <w:color w:val="auto"/>
                <w:sz w:val="24"/>
                <w:szCs w:val="28"/>
              </w:rPr>
              <w:t>- Буферный раствор для полимеразы (7.13)</w:t>
            </w:r>
          </w:p>
        </w:tc>
        <w:tc>
          <w:tcPr>
            <w:tcW w:w="734" w:type="dxa"/>
            <w:tcBorders>
              <w:top w:val="nil"/>
              <w:left w:val="nil"/>
              <w:bottom w:val="nil"/>
              <w:right w:val="nil"/>
            </w:tcBorders>
          </w:tcPr>
          <w:p w14:paraId="314C25BC"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51505AE3" w14:textId="77777777" w:rsidR="00DF03A4" w:rsidRDefault="00000000">
            <w:pPr>
              <w:pStyle w:val="HEADERTEXT"/>
              <w:jc w:val="both"/>
              <w:rPr>
                <w:bCs/>
                <w:color w:val="auto"/>
                <w:sz w:val="24"/>
                <w:szCs w:val="28"/>
              </w:rPr>
            </w:pPr>
            <w:r>
              <w:rPr>
                <w:bCs/>
                <w:color w:val="auto"/>
                <w:sz w:val="24"/>
                <w:szCs w:val="28"/>
              </w:rPr>
              <w:t>Количество указывается производителем</w:t>
            </w:r>
          </w:p>
        </w:tc>
      </w:tr>
      <w:tr w:rsidR="00DF03A4" w14:paraId="7A896CAD" w14:textId="77777777">
        <w:tc>
          <w:tcPr>
            <w:tcW w:w="6033" w:type="dxa"/>
            <w:tcBorders>
              <w:top w:val="nil"/>
              <w:left w:val="nil"/>
              <w:bottom w:val="nil"/>
              <w:right w:val="nil"/>
            </w:tcBorders>
          </w:tcPr>
          <w:p w14:paraId="4261FD93" w14:textId="77777777" w:rsidR="00DF03A4" w:rsidRDefault="00000000">
            <w:pPr>
              <w:pStyle w:val="HEADERTEXT"/>
              <w:spacing w:line="360" w:lineRule="auto"/>
              <w:jc w:val="both"/>
              <w:rPr>
                <w:bCs/>
                <w:color w:val="auto"/>
                <w:sz w:val="24"/>
                <w:szCs w:val="28"/>
                <w:lang w:val="en-US"/>
              </w:rPr>
            </w:pPr>
            <w:r>
              <w:rPr>
                <w:bCs/>
                <w:color w:val="auto"/>
                <w:sz w:val="24"/>
                <w:szCs w:val="28"/>
              </w:rPr>
              <w:t>- Соль, (</w:t>
            </w:r>
            <w:r>
              <w:rPr>
                <w:bCs/>
                <w:color w:val="auto"/>
                <w:sz w:val="24"/>
                <w:szCs w:val="28"/>
                <w:lang w:val="en-US"/>
              </w:rPr>
              <w:t>KCl)</w:t>
            </w:r>
          </w:p>
        </w:tc>
        <w:tc>
          <w:tcPr>
            <w:tcW w:w="734" w:type="dxa"/>
            <w:tcBorders>
              <w:top w:val="nil"/>
              <w:left w:val="nil"/>
              <w:bottom w:val="nil"/>
              <w:right w:val="nil"/>
            </w:tcBorders>
          </w:tcPr>
          <w:p w14:paraId="4449CAD7"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5DF77D29" w14:textId="77777777" w:rsidR="00DF03A4" w:rsidRDefault="00000000">
            <w:pPr>
              <w:pStyle w:val="HEADERTEXT"/>
              <w:spacing w:line="360" w:lineRule="auto"/>
              <w:jc w:val="both"/>
              <w:rPr>
                <w:bCs/>
                <w:color w:val="auto"/>
                <w:sz w:val="24"/>
                <w:szCs w:val="28"/>
              </w:rPr>
            </w:pPr>
            <w:r>
              <w:rPr>
                <w:bCs/>
                <w:color w:val="auto"/>
                <w:sz w:val="24"/>
                <w:szCs w:val="28"/>
                <w:lang w:val="en-US"/>
              </w:rPr>
              <w:t>50</w:t>
            </w:r>
            <w:r>
              <w:rPr>
                <w:bCs/>
                <w:color w:val="auto"/>
                <w:sz w:val="24"/>
                <w:szCs w:val="28"/>
              </w:rPr>
              <w:t xml:space="preserve"> ммоль/</w:t>
            </w:r>
            <w:r>
              <w:rPr>
                <w:bCs/>
                <w:color w:val="000000" w:themeColor="text1"/>
                <w:sz w:val="24"/>
                <w:szCs w:val="28"/>
              </w:rPr>
              <w:t>дм</w:t>
            </w:r>
            <w:r>
              <w:rPr>
                <w:bCs/>
                <w:color w:val="000000" w:themeColor="text1"/>
                <w:sz w:val="24"/>
                <w:szCs w:val="28"/>
                <w:vertAlign w:val="superscript"/>
              </w:rPr>
              <w:t>3</w:t>
            </w:r>
          </w:p>
        </w:tc>
      </w:tr>
      <w:tr w:rsidR="00DF03A4" w14:paraId="1E3629B0" w14:textId="77777777">
        <w:tc>
          <w:tcPr>
            <w:tcW w:w="6033" w:type="dxa"/>
            <w:tcBorders>
              <w:top w:val="nil"/>
              <w:left w:val="nil"/>
              <w:bottom w:val="nil"/>
              <w:right w:val="nil"/>
            </w:tcBorders>
          </w:tcPr>
          <w:p w14:paraId="051B2070" w14:textId="77777777" w:rsidR="00DF03A4" w:rsidRDefault="00000000">
            <w:pPr>
              <w:pStyle w:val="HEADERTEXT"/>
              <w:spacing w:line="360" w:lineRule="auto"/>
              <w:jc w:val="both"/>
              <w:rPr>
                <w:bCs/>
                <w:color w:val="auto"/>
                <w:sz w:val="24"/>
                <w:szCs w:val="28"/>
                <w:lang w:val="en-US"/>
              </w:rPr>
            </w:pPr>
            <w:r>
              <w:rPr>
                <w:bCs/>
                <w:color w:val="auto"/>
                <w:sz w:val="24"/>
                <w:szCs w:val="28"/>
                <w:lang w:val="en-US"/>
              </w:rPr>
              <w:t>- MgCl</w:t>
            </w:r>
            <w:r>
              <w:rPr>
                <w:bCs/>
                <w:color w:val="auto"/>
                <w:sz w:val="24"/>
                <w:szCs w:val="28"/>
                <w:vertAlign w:val="subscript"/>
                <w:lang w:val="en-US"/>
              </w:rPr>
              <w:t>2</w:t>
            </w:r>
          </w:p>
        </w:tc>
        <w:tc>
          <w:tcPr>
            <w:tcW w:w="734" w:type="dxa"/>
            <w:tcBorders>
              <w:top w:val="nil"/>
              <w:left w:val="nil"/>
              <w:bottom w:val="nil"/>
              <w:right w:val="nil"/>
            </w:tcBorders>
          </w:tcPr>
          <w:p w14:paraId="7CB81843" w14:textId="77777777" w:rsidR="00DF03A4" w:rsidRDefault="00DF03A4">
            <w:pPr>
              <w:pStyle w:val="HEADERTEXT"/>
              <w:spacing w:line="360" w:lineRule="auto"/>
              <w:jc w:val="both"/>
              <w:rPr>
                <w:bCs/>
                <w:color w:val="auto"/>
                <w:sz w:val="24"/>
                <w:szCs w:val="28"/>
              </w:rPr>
            </w:pPr>
          </w:p>
        </w:tc>
        <w:tc>
          <w:tcPr>
            <w:tcW w:w="2280" w:type="dxa"/>
            <w:tcBorders>
              <w:top w:val="nil"/>
              <w:left w:val="nil"/>
              <w:bottom w:val="nil"/>
              <w:right w:val="nil"/>
            </w:tcBorders>
          </w:tcPr>
          <w:p w14:paraId="3D87CFA8" w14:textId="77777777" w:rsidR="00DF03A4" w:rsidRDefault="00000000">
            <w:pPr>
              <w:pStyle w:val="HEADERTEXT"/>
              <w:spacing w:line="360" w:lineRule="auto"/>
              <w:jc w:val="both"/>
              <w:rPr>
                <w:bCs/>
                <w:color w:val="auto"/>
                <w:sz w:val="24"/>
                <w:szCs w:val="28"/>
              </w:rPr>
            </w:pPr>
            <w:r>
              <w:rPr>
                <w:bCs/>
                <w:color w:val="auto"/>
                <w:sz w:val="24"/>
                <w:szCs w:val="28"/>
              </w:rPr>
              <w:t>1 ммоль/</w:t>
            </w:r>
            <w:r>
              <w:rPr>
                <w:bCs/>
                <w:color w:val="000000" w:themeColor="text1"/>
                <w:sz w:val="24"/>
                <w:szCs w:val="28"/>
              </w:rPr>
              <w:t>дм</w:t>
            </w:r>
            <w:r>
              <w:rPr>
                <w:bCs/>
                <w:color w:val="000000" w:themeColor="text1"/>
                <w:sz w:val="24"/>
                <w:szCs w:val="28"/>
                <w:vertAlign w:val="superscript"/>
              </w:rPr>
              <w:t>3</w:t>
            </w:r>
          </w:p>
        </w:tc>
      </w:tr>
    </w:tbl>
    <w:p w14:paraId="1EEA0D9F" w14:textId="77777777" w:rsidR="00DF03A4" w:rsidRDefault="00000000">
      <w:pPr>
        <w:pStyle w:val="HEADERTEXT"/>
        <w:spacing w:line="360" w:lineRule="auto"/>
        <w:ind w:firstLine="709"/>
        <w:jc w:val="both"/>
        <w:rPr>
          <w:bCs/>
          <w:color w:val="auto"/>
          <w:sz w:val="24"/>
          <w:szCs w:val="28"/>
        </w:rPr>
      </w:pPr>
      <w:r>
        <w:rPr>
          <w:bCs/>
          <w:color w:val="auto"/>
          <w:sz w:val="24"/>
          <w:szCs w:val="28"/>
        </w:rPr>
        <w:t>Доводят раствор до 0,05 см</w:t>
      </w:r>
      <w:r>
        <w:rPr>
          <w:bCs/>
          <w:color w:val="auto"/>
          <w:sz w:val="24"/>
          <w:szCs w:val="28"/>
          <w:vertAlign w:val="superscript"/>
        </w:rPr>
        <w:t>3</w:t>
      </w:r>
      <w:r>
        <w:rPr>
          <w:bCs/>
          <w:color w:val="auto"/>
          <w:sz w:val="24"/>
          <w:szCs w:val="28"/>
        </w:rPr>
        <w:t>, добавляя дистиллированную воду.</w:t>
      </w:r>
      <w:hyperlink r:id="rId49" w:tgtFrame="https://yandex.ru/search/_blank" w:history="1"/>
    </w:p>
    <w:p w14:paraId="14194795" w14:textId="77777777" w:rsidR="00DF03A4" w:rsidRDefault="00000000">
      <w:pPr>
        <w:pStyle w:val="HEADERTEXT"/>
        <w:spacing w:line="360" w:lineRule="auto"/>
        <w:ind w:firstLine="709"/>
        <w:jc w:val="both"/>
        <w:rPr>
          <w:b/>
          <w:color w:val="auto"/>
          <w:sz w:val="24"/>
          <w:szCs w:val="28"/>
        </w:rPr>
      </w:pPr>
      <w:r>
        <w:rPr>
          <w:b/>
          <w:color w:val="auto"/>
          <w:sz w:val="24"/>
          <w:szCs w:val="28"/>
        </w:rPr>
        <w:t xml:space="preserve">9.5.2 </w:t>
      </w:r>
      <w:r>
        <w:rPr>
          <w:b/>
          <w:color w:val="000000" w:themeColor="text1"/>
          <w:sz w:val="24"/>
          <w:szCs w:val="28"/>
        </w:rPr>
        <w:t>Условия проведения</w:t>
      </w:r>
      <w:r>
        <w:rPr>
          <w:b/>
          <w:color w:val="auto"/>
          <w:sz w:val="24"/>
          <w:szCs w:val="28"/>
        </w:rPr>
        <w:t xml:space="preserve"> ПЦР на приборе для амплификации ДНК </w:t>
      </w:r>
    </w:p>
    <w:p w14:paraId="28DBE929" w14:textId="77777777" w:rsidR="00DF03A4" w:rsidRDefault="00000000">
      <w:pPr>
        <w:pStyle w:val="HEADERTEXT"/>
        <w:spacing w:line="360" w:lineRule="auto"/>
        <w:jc w:val="both"/>
        <w:rPr>
          <w:bCs/>
          <w:color w:val="auto"/>
          <w:sz w:val="24"/>
          <w:szCs w:val="28"/>
        </w:rPr>
      </w:pPr>
      <w:r>
        <w:rPr>
          <w:bCs/>
          <w:color w:val="000000" w:themeColor="text1"/>
          <w:sz w:val="24"/>
          <w:szCs w:val="28"/>
        </w:rPr>
        <w:t>Условия</w:t>
      </w:r>
      <w:r>
        <w:rPr>
          <w:bCs/>
          <w:color w:val="auto"/>
          <w:sz w:val="24"/>
          <w:szCs w:val="28"/>
        </w:rPr>
        <w:t xml:space="preserve"> проведения ПЦР на приборе указаны в таблице 1.</w:t>
      </w:r>
    </w:p>
    <w:p w14:paraId="178C8F0E" w14:textId="77777777" w:rsidR="00DF03A4" w:rsidRDefault="00000000">
      <w:pPr>
        <w:pStyle w:val="HEADERTEXT"/>
        <w:spacing w:line="360" w:lineRule="auto"/>
        <w:jc w:val="both"/>
        <w:rPr>
          <w:bCs/>
          <w:color w:val="auto"/>
          <w:sz w:val="24"/>
          <w:szCs w:val="24"/>
        </w:rPr>
      </w:pPr>
      <w:r>
        <w:rPr>
          <w:bCs/>
          <w:color w:val="auto"/>
          <w:spacing w:val="40"/>
          <w:sz w:val="24"/>
          <w:szCs w:val="28"/>
        </w:rPr>
        <w:t>Таблица</w:t>
      </w:r>
      <w:r>
        <w:rPr>
          <w:bCs/>
          <w:color w:val="auto"/>
          <w:sz w:val="24"/>
          <w:szCs w:val="28"/>
        </w:rPr>
        <w:t xml:space="preserve"> 1 — </w:t>
      </w:r>
      <w:r>
        <w:rPr>
          <w:rFonts w:eastAsia="Arial"/>
          <w:color w:val="000000"/>
          <w:sz w:val="24"/>
          <w:szCs w:val="24"/>
        </w:rPr>
        <w:t>Программа работы прибора для ПЦР</w:t>
      </w:r>
    </w:p>
    <w:tbl>
      <w:tblPr>
        <w:tblStyle w:val="af6"/>
        <w:tblW w:w="0" w:type="auto"/>
        <w:tblLook w:val="04A0" w:firstRow="1" w:lastRow="0" w:firstColumn="1" w:lastColumn="0" w:noHBand="0" w:noVBand="1"/>
      </w:tblPr>
      <w:tblGrid>
        <w:gridCol w:w="2793"/>
        <w:gridCol w:w="4142"/>
        <w:gridCol w:w="2692"/>
      </w:tblGrid>
      <w:tr w:rsidR="00DF03A4" w14:paraId="401E6D57" w14:textId="77777777">
        <w:tc>
          <w:tcPr>
            <w:tcW w:w="2839" w:type="dxa"/>
          </w:tcPr>
          <w:p w14:paraId="0658D8AB" w14:textId="77777777" w:rsidR="00DF03A4" w:rsidRDefault="00000000">
            <w:pPr>
              <w:pStyle w:val="HEADERTEXT"/>
              <w:spacing w:line="360" w:lineRule="auto"/>
              <w:jc w:val="center"/>
              <w:rPr>
                <w:bCs/>
                <w:color w:val="auto"/>
                <w:sz w:val="24"/>
                <w:szCs w:val="28"/>
              </w:rPr>
            </w:pPr>
            <w:r>
              <w:rPr>
                <w:noProof/>
                <w:sz w:val="24"/>
              </w:rPr>
              <mc:AlternateContent>
                <mc:Choice Requires="wps">
                  <w:drawing>
                    <wp:anchor distT="0" distB="0" distL="114300" distR="114300" simplePos="0" relativeHeight="251660288" behindDoc="0" locked="0" layoutInCell="1" allowOverlap="1" wp14:anchorId="7B5605B5" wp14:editId="2E25E7AB">
                      <wp:simplePos x="0" y="0"/>
                      <wp:positionH relativeFrom="column">
                        <wp:posOffset>-64135</wp:posOffset>
                      </wp:positionH>
                      <wp:positionV relativeFrom="paragraph">
                        <wp:posOffset>243205</wp:posOffset>
                      </wp:positionV>
                      <wp:extent cx="6248400" cy="5080"/>
                      <wp:effectExtent l="0" t="0" r="0" b="0"/>
                      <wp:wrapNone/>
                      <wp:docPr id="7" name="Прямое соединение 7"/>
                      <wp:cNvGraphicFramePr/>
                      <a:graphic xmlns:a="http://schemas.openxmlformats.org/drawingml/2006/main">
                        <a:graphicData uri="http://schemas.microsoft.com/office/word/2010/wordprocessingShape">
                          <wps:wsp>
                            <wps:cNvCnPr/>
                            <wps:spPr>
                              <a:xfrm flipV="1">
                                <a:off x="836295" y="2524125"/>
                                <a:ext cx="6248400" cy="5080"/>
                              </a:xfrm>
                              <a:prstGeom prst="line">
                                <a:avLst/>
                              </a:prstGeom>
                              <a:ln w="6350"/>
                            </wps:spPr>
                            <wps:style>
                              <a:lnRef idx="2">
                                <a:prstClr val="black"/>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5.05pt;margin-top:19.15pt;height:0.4pt;width:492pt;z-index:251660288;mso-width-relative:page;mso-height-relative:page;" filled="f" stroked="t" coordsize="21600,21600" o:gfxdata="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S8YunaAAAACQEAAA8AAAAAAAAAAQAgAAAAIgAAAGRycy9kb3du&#10;cmV2LnhtbFBLAQIUABQAAAAIAIdO4kBjMgQy/QEAAMMDAAAOAAAAAAAAAAEAIAAAACkBAABkcnMv&#10;ZTJvRG9jLnhtbFBLBQYAAAAABgAGAFkBAACYBQAAAAA=&#10;">
                      <v:fill on="f" focussize="0,0"/>
                      <v:stroke weight="0.5pt" color="#000000" joinstyle="round"/>
                      <v:imagedata o:title=""/>
                      <o:lock v:ext="edit" aspectratio="f"/>
                    </v:line>
                  </w:pict>
                </mc:Fallback>
              </mc:AlternateContent>
            </w:r>
            <w:r>
              <w:rPr>
                <w:bCs/>
                <w:color w:val="auto"/>
                <w:sz w:val="24"/>
                <w:szCs w:val="28"/>
              </w:rPr>
              <w:t>Процесс</w:t>
            </w:r>
          </w:p>
        </w:tc>
        <w:tc>
          <w:tcPr>
            <w:tcW w:w="4232" w:type="dxa"/>
          </w:tcPr>
          <w:p w14:paraId="197CBDAA" w14:textId="77777777" w:rsidR="00DF03A4" w:rsidRDefault="00000000">
            <w:pPr>
              <w:pStyle w:val="HEADERTEXT"/>
              <w:spacing w:line="360" w:lineRule="auto"/>
              <w:jc w:val="center"/>
              <w:rPr>
                <w:bCs/>
                <w:color w:val="auto"/>
                <w:sz w:val="24"/>
                <w:szCs w:val="28"/>
              </w:rPr>
            </w:pPr>
            <w:r>
              <w:rPr>
                <w:bCs/>
                <w:color w:val="auto"/>
                <w:sz w:val="24"/>
                <w:szCs w:val="28"/>
              </w:rPr>
              <w:t>Время/температура</w:t>
            </w:r>
          </w:p>
        </w:tc>
        <w:tc>
          <w:tcPr>
            <w:tcW w:w="2782" w:type="dxa"/>
          </w:tcPr>
          <w:p w14:paraId="6184D64F" w14:textId="77777777" w:rsidR="00DF03A4" w:rsidRDefault="00000000">
            <w:pPr>
              <w:pStyle w:val="HEADERTEXT"/>
              <w:spacing w:line="360" w:lineRule="auto"/>
              <w:jc w:val="center"/>
              <w:rPr>
                <w:bCs/>
                <w:color w:val="auto"/>
                <w:sz w:val="24"/>
                <w:szCs w:val="28"/>
              </w:rPr>
            </w:pPr>
            <w:r>
              <w:rPr>
                <w:bCs/>
                <w:color w:val="auto"/>
                <w:sz w:val="24"/>
                <w:szCs w:val="28"/>
              </w:rPr>
              <w:t>Число циклов</w:t>
            </w:r>
          </w:p>
        </w:tc>
      </w:tr>
      <w:tr w:rsidR="00DF03A4" w14:paraId="381D7443" w14:textId="77777777">
        <w:tc>
          <w:tcPr>
            <w:tcW w:w="2839" w:type="dxa"/>
          </w:tcPr>
          <w:p w14:paraId="6A5577DF" w14:textId="77777777" w:rsidR="00DF03A4" w:rsidRDefault="00000000">
            <w:pPr>
              <w:pStyle w:val="HEADERTEXT"/>
              <w:spacing w:line="360" w:lineRule="auto"/>
              <w:jc w:val="both"/>
              <w:rPr>
                <w:bCs/>
                <w:color w:val="auto"/>
                <w:sz w:val="24"/>
                <w:szCs w:val="24"/>
              </w:rPr>
            </w:pPr>
            <w:r>
              <w:rPr>
                <w:rFonts w:eastAsia="Arial"/>
                <w:color w:val="000000"/>
                <w:sz w:val="24"/>
                <w:szCs w:val="24"/>
              </w:rPr>
              <w:t>Начало процесса ПЦР</w:t>
            </w:r>
          </w:p>
        </w:tc>
        <w:tc>
          <w:tcPr>
            <w:tcW w:w="4232" w:type="dxa"/>
          </w:tcPr>
          <w:p w14:paraId="6BE49AF9" w14:textId="77777777" w:rsidR="00DF03A4" w:rsidRDefault="00000000">
            <w:pPr>
              <w:pStyle w:val="HEADERTEXT"/>
              <w:spacing w:line="360" w:lineRule="auto"/>
              <w:jc w:val="center"/>
              <w:rPr>
                <w:bCs/>
                <w:color w:val="auto"/>
                <w:sz w:val="24"/>
                <w:szCs w:val="24"/>
              </w:rPr>
            </w:pPr>
            <w:r>
              <w:rPr>
                <w:bCs/>
                <w:color w:val="auto"/>
                <w:sz w:val="24"/>
                <w:szCs w:val="24"/>
              </w:rPr>
              <w:t>От 5 мин до 10 мин/95 °C</w:t>
            </w:r>
          </w:p>
          <w:p w14:paraId="3C1A310D" w14:textId="77777777" w:rsidR="00DF03A4" w:rsidRDefault="00DF03A4">
            <w:pPr>
              <w:pStyle w:val="HEADERTEXT"/>
              <w:spacing w:line="360" w:lineRule="auto"/>
              <w:jc w:val="center"/>
              <w:rPr>
                <w:bCs/>
                <w:color w:val="auto"/>
                <w:sz w:val="24"/>
                <w:szCs w:val="24"/>
              </w:rPr>
            </w:pPr>
          </w:p>
        </w:tc>
        <w:tc>
          <w:tcPr>
            <w:tcW w:w="2782" w:type="dxa"/>
          </w:tcPr>
          <w:p w14:paraId="53D89D75" w14:textId="77777777" w:rsidR="00DF03A4" w:rsidRDefault="00000000">
            <w:pPr>
              <w:pStyle w:val="HEADERTEXT"/>
              <w:spacing w:line="360" w:lineRule="auto"/>
              <w:jc w:val="center"/>
              <w:rPr>
                <w:bCs/>
                <w:color w:val="auto"/>
                <w:sz w:val="24"/>
                <w:szCs w:val="24"/>
              </w:rPr>
            </w:pPr>
            <w:r>
              <w:rPr>
                <w:bCs/>
                <w:color w:val="auto"/>
                <w:sz w:val="24"/>
                <w:szCs w:val="24"/>
              </w:rPr>
              <w:t>1</w:t>
            </w:r>
          </w:p>
        </w:tc>
      </w:tr>
      <w:tr w:rsidR="00DF03A4" w14:paraId="29475639" w14:textId="77777777">
        <w:tc>
          <w:tcPr>
            <w:tcW w:w="2839" w:type="dxa"/>
          </w:tcPr>
          <w:p w14:paraId="5D01F140" w14:textId="77777777" w:rsidR="00DF03A4" w:rsidRDefault="00000000">
            <w:pPr>
              <w:pStyle w:val="HEADERTEXT"/>
              <w:spacing w:line="360" w:lineRule="auto"/>
              <w:jc w:val="both"/>
              <w:rPr>
                <w:bCs/>
                <w:color w:val="auto"/>
                <w:sz w:val="24"/>
                <w:szCs w:val="24"/>
              </w:rPr>
            </w:pPr>
            <w:r>
              <w:rPr>
                <w:bCs/>
                <w:color w:val="auto"/>
                <w:sz w:val="24"/>
                <w:szCs w:val="24"/>
              </w:rPr>
              <w:t>Амплификация</w:t>
            </w:r>
          </w:p>
        </w:tc>
        <w:tc>
          <w:tcPr>
            <w:tcW w:w="4232" w:type="dxa"/>
          </w:tcPr>
          <w:p w14:paraId="2E9105F5" w14:textId="77777777" w:rsidR="00DF03A4" w:rsidRDefault="00000000">
            <w:pPr>
              <w:pStyle w:val="HEADERTEXT"/>
              <w:spacing w:line="360" w:lineRule="auto"/>
              <w:jc w:val="center"/>
              <w:rPr>
                <w:bCs/>
                <w:color w:val="auto"/>
                <w:sz w:val="24"/>
                <w:szCs w:val="24"/>
              </w:rPr>
            </w:pPr>
            <w:r>
              <w:rPr>
                <w:bCs/>
                <w:color w:val="auto"/>
                <w:sz w:val="24"/>
                <w:szCs w:val="24"/>
              </w:rPr>
              <w:t>30 с/95 °C</w:t>
            </w:r>
          </w:p>
          <w:p w14:paraId="0C9E5C74" w14:textId="77777777" w:rsidR="00DF03A4" w:rsidRDefault="00000000">
            <w:pPr>
              <w:pStyle w:val="HEADERTEXT"/>
              <w:spacing w:line="360" w:lineRule="auto"/>
              <w:jc w:val="center"/>
              <w:rPr>
                <w:bCs/>
                <w:color w:val="auto"/>
                <w:sz w:val="24"/>
                <w:szCs w:val="24"/>
              </w:rPr>
            </w:pPr>
            <w:r>
              <w:rPr>
                <w:bCs/>
                <w:color w:val="auto"/>
                <w:sz w:val="24"/>
                <w:szCs w:val="24"/>
              </w:rPr>
              <w:t>30 с/60 °C до 68 °C</w:t>
            </w:r>
            <w:r>
              <w:rPr>
                <w:bCs/>
                <w:color w:val="auto"/>
                <w:sz w:val="24"/>
                <w:szCs w:val="24"/>
                <w:vertAlign w:val="superscript"/>
              </w:rPr>
              <w:t>a</w:t>
            </w:r>
          </w:p>
          <w:p w14:paraId="324D7674" w14:textId="77777777" w:rsidR="00DF03A4" w:rsidRDefault="00000000">
            <w:pPr>
              <w:pStyle w:val="HEADERTEXT"/>
              <w:spacing w:line="360" w:lineRule="auto"/>
              <w:jc w:val="center"/>
              <w:rPr>
                <w:bCs/>
                <w:color w:val="auto"/>
                <w:sz w:val="24"/>
                <w:szCs w:val="24"/>
              </w:rPr>
            </w:pPr>
            <w:r>
              <w:rPr>
                <w:bCs/>
                <w:color w:val="auto"/>
                <w:sz w:val="24"/>
                <w:szCs w:val="24"/>
              </w:rPr>
              <w:t>30 с/72 °C</w:t>
            </w:r>
          </w:p>
        </w:tc>
        <w:tc>
          <w:tcPr>
            <w:tcW w:w="2782" w:type="dxa"/>
          </w:tcPr>
          <w:p w14:paraId="60C60F57" w14:textId="77777777" w:rsidR="00DF03A4" w:rsidRDefault="00000000">
            <w:pPr>
              <w:pStyle w:val="HEADERTEXT"/>
              <w:spacing w:line="360" w:lineRule="auto"/>
              <w:jc w:val="center"/>
              <w:rPr>
                <w:bCs/>
                <w:color w:val="auto"/>
                <w:sz w:val="24"/>
                <w:szCs w:val="24"/>
              </w:rPr>
            </w:pPr>
            <w:r>
              <w:rPr>
                <w:bCs/>
                <w:color w:val="auto"/>
                <w:sz w:val="24"/>
                <w:szCs w:val="24"/>
              </w:rPr>
              <w:t>35</w:t>
            </w:r>
          </w:p>
        </w:tc>
      </w:tr>
      <w:tr w:rsidR="00DF03A4" w14:paraId="2AB739AA" w14:textId="77777777">
        <w:tc>
          <w:tcPr>
            <w:tcW w:w="2839" w:type="dxa"/>
          </w:tcPr>
          <w:p w14:paraId="30C3857A" w14:textId="77777777" w:rsidR="00DF03A4" w:rsidRDefault="00000000">
            <w:pPr>
              <w:pStyle w:val="HEADERTEXT"/>
              <w:spacing w:line="360" w:lineRule="auto"/>
              <w:jc w:val="both"/>
              <w:rPr>
                <w:bCs/>
                <w:color w:val="auto"/>
                <w:sz w:val="24"/>
                <w:szCs w:val="24"/>
              </w:rPr>
            </w:pPr>
            <w:r>
              <w:rPr>
                <w:rFonts w:eastAsia="Arial"/>
                <w:color w:val="000000" w:themeColor="text1"/>
                <w:sz w:val="24"/>
                <w:szCs w:val="24"/>
              </w:rPr>
              <w:t>Финальная элонгация</w:t>
            </w:r>
          </w:p>
        </w:tc>
        <w:tc>
          <w:tcPr>
            <w:tcW w:w="4232" w:type="dxa"/>
          </w:tcPr>
          <w:p w14:paraId="57E458B5" w14:textId="77777777" w:rsidR="00DF03A4" w:rsidRDefault="00000000">
            <w:pPr>
              <w:pStyle w:val="HEADERTEXT"/>
              <w:spacing w:line="360" w:lineRule="auto"/>
              <w:jc w:val="center"/>
              <w:rPr>
                <w:bCs/>
                <w:color w:val="auto"/>
                <w:sz w:val="24"/>
                <w:szCs w:val="24"/>
              </w:rPr>
            </w:pPr>
            <w:r>
              <w:rPr>
                <w:bCs/>
                <w:color w:val="auto"/>
                <w:sz w:val="24"/>
                <w:szCs w:val="24"/>
              </w:rPr>
              <w:t>3 мин до 7 мин/72 °C</w:t>
            </w:r>
          </w:p>
        </w:tc>
        <w:tc>
          <w:tcPr>
            <w:tcW w:w="2782" w:type="dxa"/>
          </w:tcPr>
          <w:p w14:paraId="6E2C0B37" w14:textId="77777777" w:rsidR="00DF03A4" w:rsidRDefault="00000000">
            <w:pPr>
              <w:pStyle w:val="HEADERTEXT"/>
              <w:spacing w:line="360" w:lineRule="auto"/>
              <w:jc w:val="center"/>
              <w:rPr>
                <w:bCs/>
                <w:color w:val="auto"/>
                <w:sz w:val="24"/>
                <w:szCs w:val="24"/>
              </w:rPr>
            </w:pPr>
            <w:r>
              <w:rPr>
                <w:bCs/>
                <w:color w:val="auto"/>
                <w:sz w:val="24"/>
                <w:szCs w:val="24"/>
              </w:rPr>
              <w:t>1</w:t>
            </w:r>
          </w:p>
        </w:tc>
      </w:tr>
      <w:tr w:rsidR="00DF03A4" w14:paraId="2763A0CE" w14:textId="77777777">
        <w:tc>
          <w:tcPr>
            <w:tcW w:w="2839" w:type="dxa"/>
          </w:tcPr>
          <w:p w14:paraId="522BEBD3" w14:textId="77777777" w:rsidR="00DF03A4" w:rsidRDefault="00000000">
            <w:pPr>
              <w:pStyle w:val="HEADERTEXT"/>
              <w:spacing w:line="360" w:lineRule="auto"/>
              <w:jc w:val="both"/>
              <w:rPr>
                <w:bCs/>
                <w:color w:val="auto"/>
                <w:sz w:val="24"/>
                <w:szCs w:val="24"/>
              </w:rPr>
            </w:pPr>
            <w:r>
              <w:rPr>
                <w:bCs/>
                <w:color w:val="auto"/>
                <w:sz w:val="24"/>
                <w:szCs w:val="24"/>
              </w:rPr>
              <w:t>Хранение</w:t>
            </w:r>
          </w:p>
        </w:tc>
        <w:tc>
          <w:tcPr>
            <w:tcW w:w="4232" w:type="dxa"/>
          </w:tcPr>
          <w:p w14:paraId="7A02D8E9" w14:textId="77777777" w:rsidR="00DF03A4" w:rsidRDefault="00000000">
            <w:pPr>
              <w:pStyle w:val="HEADERTEXT"/>
              <w:spacing w:line="360" w:lineRule="auto"/>
              <w:jc w:val="center"/>
              <w:rPr>
                <w:bCs/>
                <w:color w:val="auto"/>
                <w:sz w:val="24"/>
                <w:szCs w:val="24"/>
              </w:rPr>
            </w:pPr>
            <w:r>
              <w:rPr>
                <w:rFonts w:eastAsia="Arial"/>
                <w:color w:val="000000"/>
                <w:sz w:val="24"/>
                <w:szCs w:val="24"/>
              </w:rPr>
              <w:t>Без ограничения по времени/4 °C</w:t>
            </w:r>
          </w:p>
        </w:tc>
        <w:tc>
          <w:tcPr>
            <w:tcW w:w="2782" w:type="dxa"/>
          </w:tcPr>
          <w:p w14:paraId="5A486BFD" w14:textId="77777777" w:rsidR="00DF03A4" w:rsidRDefault="00000000">
            <w:pPr>
              <w:pStyle w:val="HEADERTEXT"/>
              <w:spacing w:line="360" w:lineRule="auto"/>
              <w:jc w:val="center"/>
              <w:rPr>
                <w:bCs/>
                <w:color w:val="auto"/>
                <w:sz w:val="24"/>
                <w:szCs w:val="24"/>
              </w:rPr>
            </w:pPr>
            <w:r>
              <w:rPr>
                <w:bCs/>
                <w:color w:val="auto"/>
                <w:sz w:val="24"/>
                <w:szCs w:val="24"/>
              </w:rPr>
              <w:t>1</w:t>
            </w:r>
          </w:p>
        </w:tc>
      </w:tr>
      <w:tr w:rsidR="00DF03A4" w14:paraId="4C505477" w14:textId="77777777">
        <w:tc>
          <w:tcPr>
            <w:tcW w:w="9853" w:type="dxa"/>
            <w:gridSpan w:val="3"/>
          </w:tcPr>
          <w:p w14:paraId="341CB4C9" w14:textId="77777777" w:rsidR="00DF03A4" w:rsidRDefault="00000000">
            <w:pPr>
              <w:pStyle w:val="HEADERTEXT"/>
              <w:spacing w:line="360" w:lineRule="auto"/>
              <w:jc w:val="both"/>
              <w:rPr>
                <w:bCs/>
                <w:color w:val="auto"/>
                <w:sz w:val="24"/>
                <w:szCs w:val="28"/>
              </w:rPr>
            </w:pPr>
            <w:r>
              <w:rPr>
                <w:bCs/>
                <w:color w:val="auto"/>
                <w:vertAlign w:val="superscript"/>
              </w:rPr>
              <w:t xml:space="preserve">а </w:t>
            </w:r>
            <w:r>
              <w:rPr>
                <w:bCs/>
                <w:color w:val="auto"/>
              </w:rPr>
              <w:t>Температура отжига для ПЦР зависит от состава праймеров. Температуру следует подбирать в зависимости от используемого праймера.</w:t>
            </w:r>
          </w:p>
        </w:tc>
      </w:tr>
    </w:tbl>
    <w:p w14:paraId="40C54414" w14:textId="77777777" w:rsidR="00DF03A4" w:rsidRDefault="00DF03A4">
      <w:pPr>
        <w:pStyle w:val="HEADERTEXT"/>
        <w:spacing w:line="360" w:lineRule="auto"/>
        <w:ind w:firstLine="709"/>
        <w:jc w:val="both"/>
        <w:rPr>
          <w:bCs/>
          <w:color w:val="auto"/>
          <w:sz w:val="24"/>
          <w:szCs w:val="28"/>
        </w:rPr>
      </w:pPr>
    </w:p>
    <w:p w14:paraId="6AD18DDA" w14:textId="77777777" w:rsidR="00DF03A4" w:rsidRDefault="00000000">
      <w:pPr>
        <w:pStyle w:val="HEADERTEXT"/>
        <w:spacing w:line="360" w:lineRule="auto"/>
        <w:ind w:firstLine="709"/>
        <w:jc w:val="both"/>
        <w:rPr>
          <w:b/>
          <w:color w:val="auto"/>
          <w:sz w:val="24"/>
          <w:szCs w:val="28"/>
        </w:rPr>
      </w:pPr>
      <w:r>
        <w:rPr>
          <w:b/>
          <w:color w:val="auto"/>
          <w:sz w:val="24"/>
          <w:szCs w:val="28"/>
        </w:rPr>
        <w:t>9.5.3 Метод амплификации ДНК</w:t>
      </w:r>
    </w:p>
    <w:p w14:paraId="043BD531" w14:textId="77777777" w:rsidR="00DF03A4" w:rsidRDefault="00000000">
      <w:pPr>
        <w:pStyle w:val="HEADERTEXT"/>
        <w:spacing w:line="360" w:lineRule="auto"/>
        <w:ind w:firstLine="709"/>
        <w:jc w:val="both"/>
        <w:rPr>
          <w:bCs/>
          <w:color w:val="auto"/>
          <w:sz w:val="24"/>
          <w:szCs w:val="28"/>
        </w:rPr>
      </w:pPr>
      <w:r>
        <w:rPr>
          <w:bCs/>
          <w:color w:val="auto"/>
          <w:sz w:val="24"/>
          <w:szCs w:val="28"/>
        </w:rPr>
        <w:t>9.5.3.1 Реактивы помещают в микропробирку для ПЦР с помощью микропипеток в соответствии с 9.5.1 и доводят объем до 0,05 см</w:t>
      </w:r>
      <w:r>
        <w:rPr>
          <w:bCs/>
          <w:color w:val="auto"/>
          <w:sz w:val="24"/>
          <w:szCs w:val="28"/>
          <w:vertAlign w:val="superscript"/>
        </w:rPr>
        <w:t>3</w:t>
      </w:r>
      <w:r>
        <w:rPr>
          <w:bCs/>
          <w:color w:val="auto"/>
          <w:sz w:val="24"/>
          <w:szCs w:val="28"/>
        </w:rPr>
        <w:t xml:space="preserve">, добавляя дистиллированную воду. </w:t>
      </w:r>
    </w:p>
    <w:p w14:paraId="066E68FC"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9.5.3.2 Устанавливают микропробирку в прибор для ПЦР и запускают процедуру амплификации с соблюдением условий, указанных в таблице 1. </w:t>
      </w:r>
    </w:p>
    <w:p w14:paraId="54BE3727" w14:textId="77777777" w:rsidR="00DF03A4" w:rsidRDefault="00000000">
      <w:pPr>
        <w:pStyle w:val="HEADERTEXT"/>
        <w:spacing w:line="360" w:lineRule="auto"/>
        <w:ind w:firstLine="709"/>
        <w:jc w:val="both"/>
        <w:rPr>
          <w:bCs/>
          <w:color w:val="auto"/>
          <w:sz w:val="24"/>
          <w:szCs w:val="28"/>
        </w:rPr>
      </w:pPr>
      <w:r>
        <w:rPr>
          <w:bCs/>
          <w:color w:val="auto"/>
          <w:sz w:val="24"/>
          <w:szCs w:val="28"/>
        </w:rPr>
        <w:t>9.5.3.3 Выполняют цикл амплификации продолжительностью до 35 циклов.</w:t>
      </w:r>
    </w:p>
    <w:p w14:paraId="2056C86F" w14:textId="77777777" w:rsidR="00DF03A4" w:rsidRDefault="00000000">
      <w:pPr>
        <w:pStyle w:val="HEADERTEXT"/>
        <w:spacing w:line="360" w:lineRule="auto"/>
        <w:ind w:firstLine="709"/>
        <w:jc w:val="both"/>
        <w:rPr>
          <w:bCs/>
          <w:color w:val="auto"/>
          <w:sz w:val="24"/>
          <w:szCs w:val="28"/>
        </w:rPr>
      </w:pPr>
      <w:r>
        <w:rPr>
          <w:bCs/>
          <w:color w:val="auto"/>
          <w:sz w:val="24"/>
          <w:szCs w:val="28"/>
        </w:rPr>
        <w:t>9.5.3.4 По окончании циклов достают микропробирку из прибора для ПЦР и хранят ее в холодильнике при температуре 4 °C до выполнения следующей процедуры.</w:t>
      </w:r>
      <w:hyperlink r:id="rId50" w:tgtFrame="https://yandex.ru/search/_blank" w:history="1"/>
    </w:p>
    <w:p w14:paraId="3C540811" w14:textId="77777777" w:rsidR="00DF03A4" w:rsidRDefault="00000000">
      <w:pPr>
        <w:pStyle w:val="HEADERTEXT"/>
        <w:spacing w:line="360" w:lineRule="auto"/>
        <w:ind w:firstLine="709"/>
        <w:jc w:val="both"/>
        <w:rPr>
          <w:b/>
          <w:color w:val="auto"/>
          <w:sz w:val="24"/>
          <w:szCs w:val="28"/>
        </w:rPr>
      </w:pPr>
      <w:r>
        <w:rPr>
          <w:b/>
          <w:color w:val="auto"/>
          <w:sz w:val="24"/>
          <w:szCs w:val="28"/>
        </w:rPr>
        <w:t>9.6 Обнаружение и подтверждение амплификации ДНК</w:t>
      </w:r>
    </w:p>
    <w:p w14:paraId="7EC6416C" w14:textId="77777777" w:rsidR="00DF03A4" w:rsidRDefault="00000000">
      <w:pPr>
        <w:pStyle w:val="HEADERTEXT"/>
        <w:spacing w:line="360" w:lineRule="auto"/>
        <w:ind w:firstLine="709"/>
        <w:jc w:val="both"/>
        <w:rPr>
          <w:b/>
          <w:color w:val="auto"/>
          <w:sz w:val="24"/>
          <w:szCs w:val="28"/>
        </w:rPr>
      </w:pPr>
      <w:r>
        <w:rPr>
          <w:b/>
          <w:color w:val="auto"/>
          <w:sz w:val="24"/>
          <w:szCs w:val="28"/>
        </w:rPr>
        <w:t>9.6.1 Подготовка</w:t>
      </w:r>
      <w:hyperlink r:id="rId51" w:tgtFrame="https://yandex.ru/search/_blank" w:history="1"/>
    </w:p>
    <w:p w14:paraId="16C8D6DB" w14:textId="77777777" w:rsidR="00DF03A4" w:rsidRDefault="00000000">
      <w:pPr>
        <w:pStyle w:val="HEADERTEXT"/>
        <w:spacing w:line="360" w:lineRule="auto"/>
        <w:ind w:firstLine="709"/>
        <w:jc w:val="both"/>
        <w:rPr>
          <w:bCs/>
          <w:color w:val="auto"/>
          <w:sz w:val="24"/>
          <w:szCs w:val="28"/>
        </w:rPr>
        <w:sectPr w:rsidR="00DF03A4">
          <w:headerReference w:type="default" r:id="rId52"/>
          <w:footerReference w:type="default" r:id="rId53"/>
          <w:footnotePr>
            <w:numRestart w:val="eachPage"/>
          </w:footnotePr>
          <w:pgSz w:w="11906" w:h="16838"/>
          <w:pgMar w:top="1099" w:right="851" w:bottom="1134" w:left="1418" w:header="278" w:footer="278" w:gutter="0"/>
          <w:pgNumType w:start="1"/>
          <w:cols w:space="720"/>
          <w:docGrid w:linePitch="299"/>
        </w:sectPr>
      </w:pPr>
      <w:r>
        <w:rPr>
          <w:bCs/>
          <w:color w:val="auto"/>
          <w:sz w:val="24"/>
          <w:szCs w:val="28"/>
        </w:rPr>
        <w:t>9.6.1.1 Помещают 0,9 г агарозы в колбу Эрленмейера. Затем добавляют в колбу 60 см</w:t>
      </w:r>
      <w:r>
        <w:rPr>
          <w:bCs/>
          <w:color w:val="auto"/>
          <w:sz w:val="24"/>
          <w:szCs w:val="28"/>
          <w:vertAlign w:val="superscript"/>
        </w:rPr>
        <w:t>3</w:t>
      </w:r>
      <w:r>
        <w:rPr>
          <w:bCs/>
          <w:color w:val="auto"/>
          <w:sz w:val="24"/>
          <w:szCs w:val="28"/>
        </w:rPr>
        <w:t xml:space="preserve"> буферного раствора для электрофоретической миграции (7.19). Агарозу </w:t>
      </w:r>
    </w:p>
    <w:p w14:paraId="31E74489" w14:textId="77777777" w:rsidR="00DF03A4" w:rsidRDefault="00000000">
      <w:pPr>
        <w:pStyle w:val="HEADERTEXT"/>
        <w:spacing w:line="360" w:lineRule="auto"/>
        <w:jc w:val="both"/>
        <w:rPr>
          <w:bCs/>
          <w:color w:val="auto"/>
          <w:sz w:val="24"/>
          <w:szCs w:val="28"/>
        </w:rPr>
      </w:pPr>
      <w:r>
        <w:rPr>
          <w:bCs/>
          <w:color w:val="auto"/>
          <w:sz w:val="24"/>
          <w:szCs w:val="28"/>
        </w:rPr>
        <w:lastRenderedPageBreak/>
        <w:t>полностью расплавляют при нагревании. Переливают расплавленную агарозу в контейнер с гелем и опускают в гель гребенки. Хранят контейнер с гелем при комнатной температуре в течение 30 мин или более для полимеризации геля.</w:t>
      </w:r>
    </w:p>
    <w:p w14:paraId="103CFF5C" w14:textId="77777777" w:rsidR="00DF03A4" w:rsidRDefault="00000000">
      <w:pPr>
        <w:pStyle w:val="HEADERTEXT"/>
        <w:spacing w:line="360" w:lineRule="auto"/>
        <w:ind w:firstLine="709"/>
        <w:jc w:val="both"/>
        <w:rPr>
          <w:bCs/>
          <w:color w:val="auto"/>
          <w:sz w:val="24"/>
          <w:szCs w:val="28"/>
        </w:rPr>
      </w:pPr>
      <w:r>
        <w:rPr>
          <w:bCs/>
          <w:color w:val="auto"/>
          <w:sz w:val="24"/>
          <w:szCs w:val="28"/>
        </w:rPr>
        <w:t>9.6.1.2 Аккуратно достают гребенку и делают углубления в геле. Устанавливают контейнер с гелем в модуль</w:t>
      </w:r>
      <w:r>
        <w:rPr>
          <w:bCs/>
          <w:color w:val="00B050"/>
          <w:sz w:val="24"/>
          <w:szCs w:val="28"/>
        </w:rPr>
        <w:t xml:space="preserve"> </w:t>
      </w:r>
      <w:r>
        <w:rPr>
          <w:bCs/>
          <w:color w:val="000000" w:themeColor="text1"/>
          <w:sz w:val="24"/>
          <w:szCs w:val="28"/>
        </w:rPr>
        <w:t xml:space="preserve">для электрофоретической миграции. </w:t>
      </w:r>
      <w:r>
        <w:rPr>
          <w:bCs/>
          <w:color w:val="auto"/>
          <w:sz w:val="24"/>
          <w:szCs w:val="28"/>
        </w:rPr>
        <w:t>Наливают буферный раствор (7.19) в контейнер с гелем на глубину от 3 до 5 мм от поверхности геля до поверхности раствора.</w:t>
      </w:r>
    </w:p>
    <w:p w14:paraId="0F1D19C2" w14:textId="77777777" w:rsidR="00DF03A4" w:rsidRDefault="00000000">
      <w:pPr>
        <w:pStyle w:val="HEADERTEXT"/>
        <w:spacing w:line="360" w:lineRule="auto"/>
        <w:ind w:firstLine="709"/>
        <w:jc w:val="both"/>
        <w:rPr>
          <w:bCs/>
          <w:color w:val="auto"/>
          <w:sz w:val="24"/>
          <w:szCs w:val="28"/>
        </w:rPr>
      </w:pPr>
      <w:r>
        <w:rPr>
          <w:bCs/>
          <w:color w:val="auto"/>
          <w:sz w:val="24"/>
          <w:szCs w:val="28"/>
        </w:rPr>
        <w:t>Вынимают гребенки осторожно, не повредив лунки.</w:t>
      </w:r>
      <w:hyperlink r:id="rId54" w:tgtFrame="https://yandex.ru/search/_blank" w:history="1"/>
    </w:p>
    <w:p w14:paraId="6A71D6D4" w14:textId="77777777" w:rsidR="00DF03A4" w:rsidRDefault="00000000">
      <w:pPr>
        <w:pStyle w:val="HEADERTEXT"/>
        <w:spacing w:line="360" w:lineRule="auto"/>
        <w:ind w:firstLine="709"/>
        <w:jc w:val="both"/>
        <w:rPr>
          <w:b/>
          <w:color w:val="auto"/>
          <w:sz w:val="24"/>
          <w:szCs w:val="28"/>
        </w:rPr>
      </w:pPr>
      <w:r>
        <w:rPr>
          <w:b/>
          <w:color w:val="auto"/>
          <w:sz w:val="24"/>
          <w:szCs w:val="28"/>
        </w:rPr>
        <w:t>9.6.2 Электрофоретическое испытание на миграцию</w:t>
      </w:r>
    </w:p>
    <w:p w14:paraId="2C4B7B6D" w14:textId="77777777" w:rsidR="00DF03A4" w:rsidRDefault="00000000">
      <w:pPr>
        <w:pStyle w:val="HEADERTEXT"/>
        <w:spacing w:line="360" w:lineRule="auto"/>
        <w:ind w:firstLine="709"/>
        <w:jc w:val="both"/>
        <w:rPr>
          <w:bCs/>
          <w:color w:val="auto"/>
          <w:sz w:val="24"/>
          <w:szCs w:val="28"/>
        </w:rPr>
      </w:pPr>
      <w:r>
        <w:rPr>
          <w:bCs/>
          <w:color w:val="auto"/>
          <w:sz w:val="24"/>
          <w:szCs w:val="28"/>
        </w:rPr>
        <w:t>9.6.2.1 С помощью микропипетки берут 0,01 см</w:t>
      </w:r>
      <w:r>
        <w:rPr>
          <w:bCs/>
          <w:color w:val="auto"/>
          <w:sz w:val="24"/>
          <w:szCs w:val="28"/>
          <w:vertAlign w:val="superscript"/>
        </w:rPr>
        <w:t>3</w:t>
      </w:r>
      <w:r>
        <w:rPr>
          <w:bCs/>
          <w:color w:val="auto"/>
          <w:sz w:val="24"/>
          <w:szCs w:val="28"/>
        </w:rPr>
        <w:t xml:space="preserve"> раствора для ПЦР (9.5.3.4) из сохранившейся микропробирки и переливают его в новую микропробирку. </w:t>
      </w:r>
    </w:p>
    <w:p w14:paraId="66CADA77" w14:textId="77777777" w:rsidR="00DF03A4" w:rsidRDefault="00000000">
      <w:pPr>
        <w:pStyle w:val="HEADERTEXT"/>
        <w:spacing w:line="360" w:lineRule="auto"/>
        <w:ind w:firstLine="709"/>
        <w:jc w:val="both"/>
        <w:rPr>
          <w:bCs/>
          <w:color w:val="auto"/>
          <w:sz w:val="24"/>
          <w:szCs w:val="28"/>
        </w:rPr>
      </w:pPr>
      <w:r>
        <w:rPr>
          <w:bCs/>
          <w:color w:val="auto"/>
          <w:sz w:val="24"/>
          <w:szCs w:val="28"/>
        </w:rPr>
        <w:t>9.6.2.2 Добавляют 0,002 см</w:t>
      </w:r>
      <w:r>
        <w:rPr>
          <w:bCs/>
          <w:color w:val="auto"/>
          <w:sz w:val="24"/>
          <w:szCs w:val="28"/>
          <w:vertAlign w:val="superscript"/>
        </w:rPr>
        <w:t xml:space="preserve">3 </w:t>
      </w:r>
      <w:r>
        <w:rPr>
          <w:bCs/>
          <w:color w:val="auto"/>
          <w:sz w:val="24"/>
          <w:szCs w:val="28"/>
        </w:rPr>
        <w:t xml:space="preserve">буферного раствора (7.18) в микропробирку (9.6.2.1). Смешивают содержимое микропробирки пипеткой. </w:t>
      </w:r>
    </w:p>
    <w:p w14:paraId="0F2BE738"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9.6.2.3 Вносят смешанный раствор (9.6.2.2) в лунки с помощью микропипетки. </w:t>
      </w:r>
    </w:p>
    <w:p w14:paraId="2251F69C" w14:textId="77777777" w:rsidR="00DF03A4" w:rsidRDefault="00000000">
      <w:pPr>
        <w:pStyle w:val="HEADERTEXT"/>
        <w:spacing w:line="360" w:lineRule="auto"/>
        <w:ind w:firstLine="709"/>
        <w:jc w:val="both"/>
        <w:rPr>
          <w:bCs/>
          <w:color w:val="auto"/>
          <w:sz w:val="24"/>
          <w:szCs w:val="28"/>
        </w:rPr>
      </w:pPr>
      <w:r>
        <w:rPr>
          <w:bCs/>
          <w:color w:val="auto"/>
          <w:sz w:val="24"/>
          <w:szCs w:val="28"/>
        </w:rPr>
        <w:t>9.6.2.4 Добавляют 0,005 см</w:t>
      </w:r>
      <w:r>
        <w:rPr>
          <w:bCs/>
          <w:color w:val="auto"/>
          <w:sz w:val="24"/>
          <w:szCs w:val="28"/>
          <w:vertAlign w:val="superscript"/>
        </w:rPr>
        <w:t>3</w:t>
      </w:r>
      <w:r>
        <w:rPr>
          <w:bCs/>
          <w:color w:val="auto"/>
          <w:sz w:val="24"/>
          <w:szCs w:val="28"/>
        </w:rPr>
        <w:t xml:space="preserve"> </w:t>
      </w:r>
      <w:r>
        <w:rPr>
          <w:bCs/>
          <w:color w:val="000000" w:themeColor="text1"/>
          <w:sz w:val="24"/>
          <w:szCs w:val="28"/>
        </w:rPr>
        <w:t>маркера</w:t>
      </w:r>
      <w:r>
        <w:rPr>
          <w:bCs/>
          <w:color w:val="auto"/>
          <w:sz w:val="24"/>
          <w:szCs w:val="28"/>
        </w:rPr>
        <w:t xml:space="preserve"> гель-электрофоретической миграции (7.16) в одну из лунок геля. </w:t>
      </w:r>
    </w:p>
    <w:p w14:paraId="3D6E790B" w14:textId="77777777" w:rsidR="00DF03A4" w:rsidRDefault="00000000">
      <w:pPr>
        <w:pStyle w:val="HEADERTEXT"/>
        <w:spacing w:line="360" w:lineRule="auto"/>
        <w:ind w:firstLine="709"/>
        <w:jc w:val="both"/>
        <w:rPr>
          <w:bCs/>
          <w:color w:val="auto"/>
          <w:sz w:val="24"/>
          <w:szCs w:val="28"/>
        </w:rPr>
      </w:pPr>
      <w:r>
        <w:rPr>
          <w:bCs/>
          <w:color w:val="auto"/>
          <w:sz w:val="24"/>
          <w:szCs w:val="28"/>
        </w:rPr>
        <w:t xml:space="preserve">9.6.2.5 Для проведения электрофоретической миграции подают напряжение (100 ± 50) В. Напряжение отключают, когда краситель в буферном растворе для загрузки проб пройдет 2/3 всего пути миграции. </w:t>
      </w:r>
    </w:p>
    <w:p w14:paraId="52266194" w14:textId="77777777" w:rsidR="00DF03A4" w:rsidRDefault="00000000">
      <w:pPr>
        <w:pStyle w:val="HEADERTEXT"/>
        <w:spacing w:line="360" w:lineRule="auto"/>
        <w:ind w:firstLine="709"/>
        <w:jc w:val="both"/>
        <w:rPr>
          <w:bCs/>
          <w:color w:val="auto"/>
          <w:sz w:val="24"/>
          <w:szCs w:val="28"/>
        </w:rPr>
      </w:pPr>
      <w:r>
        <w:rPr>
          <w:bCs/>
          <w:color w:val="auto"/>
          <w:sz w:val="24"/>
          <w:szCs w:val="28"/>
        </w:rPr>
        <w:t>9.6.2.6 Помещают гель в универсальный пластмассовый контейнер с закрывающейся крышкой (6.12). Затем добавляют в него 100 см</w:t>
      </w:r>
      <w:r>
        <w:rPr>
          <w:bCs/>
          <w:color w:val="auto"/>
          <w:sz w:val="24"/>
          <w:szCs w:val="28"/>
          <w:vertAlign w:val="superscript"/>
        </w:rPr>
        <w:t>3</w:t>
      </w:r>
      <w:r>
        <w:rPr>
          <w:bCs/>
          <w:color w:val="auto"/>
          <w:sz w:val="24"/>
          <w:szCs w:val="28"/>
        </w:rPr>
        <w:t xml:space="preserve"> раствора бромистого этидия, погружают гель на 5 мин и сливают раствор. Для увеличения  соотношения сигнал/шум, погружают гель в дистиллированную воду примерно на 2 мин, чтобы удалить излишки красителя, содержащегося в геле. </w:t>
      </w:r>
    </w:p>
    <w:p w14:paraId="257A48A7" w14:textId="77777777" w:rsidR="00DF03A4" w:rsidRDefault="00000000">
      <w:pPr>
        <w:pStyle w:val="HEADERTEXT"/>
        <w:spacing w:line="360" w:lineRule="auto"/>
        <w:ind w:firstLine="709"/>
        <w:jc w:val="both"/>
        <w:rPr>
          <w:bCs/>
          <w:color w:val="auto"/>
          <w:sz w:val="24"/>
          <w:szCs w:val="28"/>
        </w:rPr>
      </w:pPr>
      <w:r>
        <w:rPr>
          <w:bCs/>
          <w:color w:val="auto"/>
          <w:sz w:val="24"/>
          <w:szCs w:val="28"/>
        </w:rPr>
        <w:t>9.6.2.7 Вынимают гель из универсального пластмассового контейнера.</w:t>
      </w:r>
    </w:p>
    <w:p w14:paraId="5F41F8FF" w14:textId="77777777" w:rsidR="00DF03A4" w:rsidRDefault="00000000">
      <w:pPr>
        <w:pStyle w:val="HEADERTEXT"/>
        <w:spacing w:line="360" w:lineRule="auto"/>
        <w:ind w:firstLine="709"/>
        <w:jc w:val="both"/>
        <w:rPr>
          <w:b/>
          <w:color w:val="auto"/>
          <w:sz w:val="24"/>
          <w:szCs w:val="28"/>
        </w:rPr>
      </w:pPr>
      <w:r>
        <w:rPr>
          <w:b/>
          <w:color w:val="auto"/>
          <w:sz w:val="24"/>
          <w:szCs w:val="28"/>
        </w:rPr>
        <w:t>10 Контроль</w:t>
      </w:r>
    </w:p>
    <w:p w14:paraId="00FA2FAC" w14:textId="77777777" w:rsidR="00DF03A4" w:rsidRDefault="00000000">
      <w:pPr>
        <w:pStyle w:val="HEADERTEXT"/>
        <w:spacing w:line="360" w:lineRule="auto"/>
        <w:ind w:firstLine="709"/>
        <w:jc w:val="both"/>
        <w:rPr>
          <w:bCs/>
          <w:color w:val="auto"/>
          <w:sz w:val="24"/>
          <w:szCs w:val="28"/>
        </w:rPr>
      </w:pPr>
      <w:r>
        <w:rPr>
          <w:b/>
          <w:color w:val="auto"/>
          <w:sz w:val="24"/>
          <w:szCs w:val="28"/>
        </w:rPr>
        <w:t>10.1 Общие положения</w:t>
      </w:r>
    </w:p>
    <w:p w14:paraId="19039594" w14:textId="77777777" w:rsidR="00DF03A4" w:rsidRDefault="00000000">
      <w:pPr>
        <w:pStyle w:val="HEADERTEXT"/>
        <w:spacing w:line="360" w:lineRule="auto"/>
        <w:ind w:firstLine="709"/>
        <w:jc w:val="both"/>
        <w:rPr>
          <w:bCs/>
          <w:color w:val="auto"/>
          <w:sz w:val="24"/>
          <w:szCs w:val="28"/>
        </w:rPr>
      </w:pPr>
      <w:r>
        <w:rPr>
          <w:bCs/>
          <w:color w:val="auto"/>
          <w:sz w:val="24"/>
          <w:szCs w:val="28"/>
        </w:rPr>
        <w:t>Подготовка образца для контроля приведена в разделах 10.2</w:t>
      </w:r>
      <w:r>
        <w:rPr>
          <w:rFonts w:ascii="SimSun" w:eastAsia="SimSun" w:hAnsi="SimSun" w:cs="SimSun" w:hint="eastAsia"/>
          <w:bCs/>
          <w:color w:val="auto"/>
          <w:sz w:val="24"/>
          <w:szCs w:val="28"/>
        </w:rPr>
        <w:t>－</w:t>
      </w:r>
      <w:r>
        <w:rPr>
          <w:bCs/>
          <w:color w:val="auto"/>
          <w:sz w:val="24"/>
          <w:szCs w:val="28"/>
        </w:rPr>
        <w:t>10.6.</w:t>
      </w:r>
      <w:hyperlink r:id="rId55" w:tgtFrame="https://yandex.ru/search/_blank" w:history="1"/>
    </w:p>
    <w:p w14:paraId="398E1C2B" w14:textId="77777777" w:rsidR="00DF03A4" w:rsidRDefault="00000000">
      <w:pPr>
        <w:pStyle w:val="HEADERTEXT"/>
        <w:spacing w:line="360" w:lineRule="auto"/>
        <w:ind w:firstLine="709"/>
        <w:jc w:val="both"/>
        <w:rPr>
          <w:b/>
          <w:color w:val="000000" w:themeColor="text1"/>
          <w:sz w:val="24"/>
          <w:szCs w:val="28"/>
        </w:rPr>
      </w:pPr>
      <w:r>
        <w:rPr>
          <w:b/>
          <w:color w:val="000000" w:themeColor="text1"/>
          <w:sz w:val="24"/>
          <w:szCs w:val="28"/>
        </w:rPr>
        <w:t>10.2 Контроль отсутствия амплификации после процесса выделения (отрицательный контроль)</w:t>
      </w:r>
    </w:p>
    <w:p w14:paraId="1BDB74F4" w14:textId="77777777" w:rsidR="00DF03A4" w:rsidRDefault="00000000">
      <w:pPr>
        <w:pStyle w:val="HEADERTEXT"/>
        <w:spacing w:line="360" w:lineRule="auto"/>
        <w:ind w:firstLine="709"/>
        <w:jc w:val="both"/>
        <w:rPr>
          <w:bCs/>
          <w:color w:val="000000" w:themeColor="text1"/>
          <w:sz w:val="24"/>
          <w:szCs w:val="28"/>
        </w:rPr>
        <w:sectPr w:rsidR="00DF03A4">
          <w:headerReference w:type="default" r:id="rId56"/>
          <w:footnotePr>
            <w:numRestart w:val="eachPage"/>
          </w:footnotePr>
          <w:pgSz w:w="11906" w:h="16838"/>
          <w:pgMar w:top="1099" w:right="851" w:bottom="1134" w:left="1418" w:header="278" w:footer="278" w:gutter="0"/>
          <w:pgNumType w:start="1"/>
          <w:cols w:space="720"/>
          <w:docGrid w:linePitch="299"/>
        </w:sectPr>
      </w:pPr>
      <w:r>
        <w:rPr>
          <w:bCs/>
          <w:color w:val="000000" w:themeColor="text1"/>
          <w:sz w:val="24"/>
          <w:szCs w:val="28"/>
        </w:rPr>
        <w:t>В процессе выделения ДНК, описанном в 9.3, пробы волокон животного происхождения не используются. Реакционный раствор ДНК для этой цели получают путем проведения всех процессов без использования пробы. Контрольное испытание проводят один раз за цикл испытаний. При проведении контрольного испытания не должна наблюдаться амплификация, так как ДНК отсутствует.</w:t>
      </w:r>
    </w:p>
    <w:p w14:paraId="4D226FD5" w14:textId="77777777" w:rsidR="00DF03A4" w:rsidRDefault="00DF03A4">
      <w:pPr>
        <w:pStyle w:val="HEADERTEXT"/>
        <w:spacing w:line="360" w:lineRule="auto"/>
        <w:ind w:firstLine="709"/>
        <w:jc w:val="both"/>
        <w:rPr>
          <w:b/>
          <w:color w:val="000000" w:themeColor="text1"/>
          <w:sz w:val="24"/>
          <w:szCs w:val="24"/>
        </w:rPr>
      </w:pPr>
    </w:p>
    <w:p w14:paraId="3D292B40" w14:textId="77777777" w:rsidR="00DF03A4" w:rsidRDefault="00000000">
      <w:pPr>
        <w:pStyle w:val="HEADERTEXT"/>
        <w:spacing w:line="360" w:lineRule="auto"/>
        <w:ind w:firstLine="709"/>
        <w:jc w:val="both"/>
        <w:rPr>
          <w:b/>
          <w:color w:val="000000" w:themeColor="text1"/>
          <w:sz w:val="24"/>
          <w:szCs w:val="24"/>
        </w:rPr>
      </w:pPr>
      <w:r>
        <w:rPr>
          <w:b/>
          <w:color w:val="000000" w:themeColor="text1"/>
          <w:sz w:val="24"/>
          <w:szCs w:val="24"/>
        </w:rPr>
        <w:t>10.3 Контроль присутствия амплификации после процесса выделения (положительный контроль)</w:t>
      </w:r>
    </w:p>
    <w:p w14:paraId="6F6D0D2A" w14:textId="77777777" w:rsidR="00DF03A4" w:rsidRDefault="00000000">
      <w:pPr>
        <w:pStyle w:val="HEADERTEXT"/>
        <w:spacing w:line="360" w:lineRule="auto"/>
        <w:ind w:firstLine="709"/>
        <w:jc w:val="both"/>
        <w:rPr>
          <w:bCs/>
          <w:color w:val="000000" w:themeColor="text1"/>
          <w:sz w:val="24"/>
          <w:szCs w:val="24"/>
        </w:rPr>
      </w:pPr>
      <w:r>
        <w:rPr>
          <w:bCs/>
          <w:color w:val="000000" w:themeColor="text1"/>
          <w:sz w:val="24"/>
          <w:szCs w:val="24"/>
        </w:rPr>
        <w:t>В процессе выделения используется типичный фрагмент ДНК для всех животных, кашемира, шерсти и волокон яка (9.3). Реакционный раствор для ДНК получают путем ппроведения всех технологических процессов. Контрольное испытание проводят один раз в неделю. При контроле данной пробы должна наблюдаться амплификация.</w:t>
      </w:r>
      <w:hyperlink r:id="rId57" w:tgtFrame="https://yandex.ru/search/_blank" w:history="1"/>
    </w:p>
    <w:p w14:paraId="459EF912" w14:textId="77777777" w:rsidR="00DF03A4" w:rsidRDefault="00000000">
      <w:pPr>
        <w:pStyle w:val="HEADERTEXT"/>
        <w:spacing w:line="360" w:lineRule="auto"/>
        <w:ind w:firstLine="709"/>
        <w:jc w:val="both"/>
        <w:rPr>
          <w:b/>
          <w:color w:val="000000" w:themeColor="text1"/>
          <w:sz w:val="24"/>
          <w:szCs w:val="28"/>
        </w:rPr>
      </w:pPr>
      <w:r>
        <w:rPr>
          <w:b/>
          <w:color w:val="000000" w:themeColor="text1"/>
          <w:sz w:val="24"/>
          <w:szCs w:val="28"/>
        </w:rPr>
        <w:t>10.4 Контроль амплификации после проведения процесса ПЦР</w:t>
      </w:r>
    </w:p>
    <w:p w14:paraId="7EC60845" w14:textId="77777777" w:rsidR="00DF03A4" w:rsidRDefault="00000000">
      <w:pPr>
        <w:pStyle w:val="HEADERTEXT"/>
        <w:spacing w:afterLines="100" w:after="240" w:line="360" w:lineRule="auto"/>
        <w:ind w:firstLine="709"/>
        <w:jc w:val="both"/>
        <w:rPr>
          <w:bCs/>
          <w:color w:val="000000" w:themeColor="text1"/>
          <w:sz w:val="24"/>
          <w:szCs w:val="28"/>
        </w:rPr>
      </w:pPr>
      <w:r>
        <w:rPr>
          <w:bCs/>
          <w:color w:val="000000" w:themeColor="text1"/>
          <w:sz w:val="24"/>
          <w:szCs w:val="28"/>
        </w:rPr>
        <w:t>Выделенный фрагмент ДНК помещают в реакционный раствор для ПЦР. Затем к реакционному раствору применяют метод ПЦР.</w:t>
      </w:r>
      <w:r>
        <w:rPr>
          <w:bCs/>
          <w:color w:val="4F81BD" w:themeColor="accent1"/>
          <w:sz w:val="24"/>
          <w:szCs w:val="28"/>
        </w:rPr>
        <w:t xml:space="preserve"> </w:t>
      </w:r>
      <w:r>
        <w:rPr>
          <w:bCs/>
          <w:color w:val="000000" w:themeColor="text1"/>
          <w:sz w:val="24"/>
          <w:szCs w:val="24"/>
        </w:rPr>
        <w:t>При контроле данной пробы должна наблюдаться амплификация.</w:t>
      </w:r>
      <w:r>
        <w:rPr>
          <w:bCs/>
          <w:color w:val="4F81BD" w:themeColor="accent1"/>
          <w:sz w:val="24"/>
          <w:szCs w:val="28"/>
        </w:rPr>
        <w:t xml:space="preserve"> </w:t>
      </w:r>
      <w:r>
        <w:rPr>
          <w:bCs/>
          <w:color w:val="000000" w:themeColor="text1"/>
          <w:sz w:val="24"/>
          <w:szCs w:val="28"/>
        </w:rPr>
        <w:t xml:space="preserve">Данный контроль осуществляют в случае, если результат испытания (10.3) отрицательный. </w:t>
      </w:r>
    </w:p>
    <w:p w14:paraId="0E382C04" w14:textId="77777777" w:rsidR="00DF03A4" w:rsidRDefault="00000000">
      <w:pPr>
        <w:pStyle w:val="HEADERTEXT"/>
        <w:spacing w:line="360" w:lineRule="auto"/>
        <w:ind w:firstLine="709"/>
        <w:jc w:val="both"/>
        <w:rPr>
          <w:bCs/>
          <w:color w:val="000000" w:themeColor="text1"/>
          <w:sz w:val="22"/>
          <w:szCs w:val="22"/>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 Ф</w:t>
      </w:r>
      <w:r>
        <w:rPr>
          <w:bCs/>
          <w:color w:val="000000" w:themeColor="text1"/>
          <w:sz w:val="22"/>
          <w:szCs w:val="22"/>
        </w:rPr>
        <w:t xml:space="preserve">рагмент ДНК для этой цели можно приобрести на рынке. Информацию о праймере можно приобрести в секретариате TC 38 Международной организации по стандартизации </w:t>
      </w:r>
      <w:r>
        <w:rPr>
          <w:bCs/>
          <w:color w:val="000000" w:themeColor="text1"/>
          <w:sz w:val="22"/>
          <w:szCs w:val="22"/>
          <w:lang w:val="en-US"/>
        </w:rPr>
        <w:t>ISO</w:t>
      </w:r>
      <w:r>
        <w:rPr>
          <w:bCs/>
          <w:color w:val="000000" w:themeColor="text1"/>
          <w:sz w:val="22"/>
          <w:szCs w:val="22"/>
        </w:rPr>
        <w:t>.</w:t>
      </w:r>
    </w:p>
    <w:p w14:paraId="1BFD4D21" w14:textId="77777777" w:rsidR="00DF03A4" w:rsidRDefault="00DF03A4">
      <w:pPr>
        <w:pStyle w:val="HEADERTEXT"/>
        <w:spacing w:line="360" w:lineRule="auto"/>
        <w:ind w:firstLine="709"/>
        <w:jc w:val="both"/>
        <w:rPr>
          <w:bCs/>
          <w:color w:val="000000" w:themeColor="text1"/>
          <w:sz w:val="22"/>
          <w:szCs w:val="22"/>
        </w:rPr>
      </w:pPr>
    </w:p>
    <w:p w14:paraId="5F849CE4" w14:textId="77777777" w:rsidR="00DF03A4" w:rsidRDefault="00000000">
      <w:pPr>
        <w:pStyle w:val="HEADERTEXT"/>
        <w:spacing w:line="360" w:lineRule="auto"/>
        <w:ind w:firstLine="709"/>
        <w:jc w:val="both"/>
        <w:rPr>
          <w:b/>
          <w:color w:val="000000" w:themeColor="text1"/>
          <w:sz w:val="24"/>
          <w:szCs w:val="28"/>
        </w:rPr>
      </w:pPr>
      <w:r>
        <w:rPr>
          <w:b/>
          <w:color w:val="000000" w:themeColor="text1"/>
          <w:sz w:val="24"/>
          <w:szCs w:val="28"/>
        </w:rPr>
        <w:t>10.5 Отсутствие подтверждения амплификации после проведения ПЦР</w:t>
      </w:r>
    </w:p>
    <w:p w14:paraId="7D83AF9D"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Процесс ПЦР проводят с использованием реакционного раствора без фрагмента ДНК . Амплификация не должна наблюдаться. Данный контроль  осуществляют в случае, если результат испытания (10.2) положительный.</w:t>
      </w:r>
    </w:p>
    <w:p w14:paraId="3FF5239B" w14:textId="77777777" w:rsidR="00DF03A4" w:rsidRDefault="00000000">
      <w:pPr>
        <w:pStyle w:val="HEADERTEXT"/>
        <w:spacing w:line="360" w:lineRule="auto"/>
        <w:ind w:firstLine="709"/>
        <w:jc w:val="both"/>
        <w:rPr>
          <w:b/>
          <w:color w:val="000000" w:themeColor="text1"/>
          <w:sz w:val="24"/>
          <w:szCs w:val="28"/>
        </w:rPr>
      </w:pPr>
      <w:r>
        <w:rPr>
          <w:b/>
          <w:color w:val="000000" w:themeColor="text1"/>
          <w:sz w:val="24"/>
          <w:szCs w:val="28"/>
        </w:rPr>
        <w:t>10.6 Контроль амплификации реакционного раствора для ПЦР</w:t>
      </w:r>
    </w:p>
    <w:p w14:paraId="3A63B7AB"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 xml:space="preserve">Если результат испытания пробы волокна животного происхождения отрицательный, в реакционный раствор для ПЦР добавляют праймеры любой стандартной ДНК и соответствующую ДНК. Затем проводят ПЦР, используя раствор ДНК с праймерами. см. таблицу 2. </w:t>
      </w:r>
    </w:p>
    <w:p w14:paraId="1E89E41B" w14:textId="77777777" w:rsidR="00DF03A4" w:rsidRDefault="00DF03A4">
      <w:pPr>
        <w:pStyle w:val="HEADERTEXT"/>
        <w:spacing w:line="360" w:lineRule="auto"/>
        <w:ind w:firstLine="709"/>
        <w:jc w:val="both"/>
        <w:rPr>
          <w:bCs/>
          <w:color w:val="000000" w:themeColor="text1"/>
          <w:sz w:val="24"/>
          <w:szCs w:val="28"/>
        </w:rPr>
      </w:pPr>
    </w:p>
    <w:p w14:paraId="2B009024" w14:textId="77777777" w:rsidR="00DF03A4" w:rsidRDefault="00000000">
      <w:pPr>
        <w:pStyle w:val="HEADERTEXT"/>
        <w:spacing w:line="360" w:lineRule="auto"/>
        <w:ind w:firstLine="709"/>
        <w:jc w:val="both"/>
        <w:rPr>
          <w:bCs/>
          <w:color w:val="000000" w:themeColor="text1"/>
          <w:sz w:val="22"/>
          <w:szCs w:val="22"/>
          <w:lang w:val="en-US"/>
        </w:rPr>
      </w:pPr>
      <w:r>
        <w:rPr>
          <w:rFonts w:eastAsia="Calibri"/>
          <w:color w:val="000000" w:themeColor="text1"/>
          <w:spacing w:val="40"/>
          <w:kern w:val="0"/>
          <w:sz w:val="22"/>
          <w:szCs w:val="22"/>
          <w:lang w:eastAsia="en-US"/>
        </w:rPr>
        <w:t>Примечание</w:t>
      </w:r>
      <w:r>
        <w:rPr>
          <w:rFonts w:eastAsia="Calibri"/>
          <w:color w:val="000000" w:themeColor="text1"/>
          <w:kern w:val="0"/>
          <w:sz w:val="22"/>
          <w:szCs w:val="22"/>
          <w:lang w:eastAsia="en-US"/>
        </w:rPr>
        <w:t xml:space="preserve"> — </w:t>
      </w:r>
      <w:r>
        <w:rPr>
          <w:bCs/>
          <w:color w:val="000000" w:themeColor="text1"/>
          <w:sz w:val="22"/>
          <w:szCs w:val="22"/>
        </w:rPr>
        <w:t>Информацию о ДНК-праймере и соответствующей ДНК для этой цели можно получить в секретариат TC 38 Международной организации по стандартизации (</w:t>
      </w:r>
      <w:r>
        <w:rPr>
          <w:bCs/>
          <w:color w:val="000000" w:themeColor="text1"/>
          <w:sz w:val="22"/>
          <w:szCs w:val="22"/>
          <w:lang w:val="en-US"/>
        </w:rPr>
        <w:t>ISO).</w:t>
      </w:r>
    </w:p>
    <w:p w14:paraId="4FA66E9F" w14:textId="77777777" w:rsidR="00DF03A4" w:rsidRDefault="00DF03A4">
      <w:pPr>
        <w:pStyle w:val="HEADERTEXT"/>
        <w:spacing w:line="360" w:lineRule="auto"/>
        <w:ind w:firstLine="709"/>
        <w:jc w:val="both"/>
        <w:rPr>
          <w:bCs/>
          <w:color w:val="000000" w:themeColor="text1"/>
          <w:sz w:val="22"/>
          <w:szCs w:val="22"/>
          <w:lang w:val="en-US"/>
        </w:rPr>
      </w:pPr>
    </w:p>
    <w:p w14:paraId="3EEEB6C8" w14:textId="77777777" w:rsidR="00DF03A4" w:rsidRDefault="00DF03A4">
      <w:pPr>
        <w:pStyle w:val="HEADERTEXT"/>
        <w:spacing w:line="360" w:lineRule="auto"/>
        <w:ind w:firstLine="709"/>
        <w:jc w:val="both"/>
        <w:rPr>
          <w:bCs/>
          <w:color w:val="000000" w:themeColor="text1"/>
          <w:sz w:val="22"/>
          <w:szCs w:val="22"/>
          <w:lang w:val="en-US"/>
        </w:rPr>
      </w:pPr>
    </w:p>
    <w:p w14:paraId="66E6FB82" w14:textId="77777777" w:rsidR="00DF03A4" w:rsidRDefault="00DF03A4">
      <w:pPr>
        <w:pStyle w:val="HEADERTEXT"/>
        <w:spacing w:line="360" w:lineRule="auto"/>
        <w:ind w:firstLine="709"/>
        <w:jc w:val="both"/>
        <w:rPr>
          <w:bCs/>
          <w:color w:val="000000" w:themeColor="text1"/>
          <w:sz w:val="22"/>
          <w:szCs w:val="22"/>
          <w:lang w:val="en-US"/>
        </w:rPr>
      </w:pPr>
    </w:p>
    <w:p w14:paraId="464B96CC" w14:textId="77777777" w:rsidR="00DF03A4" w:rsidRDefault="00DF03A4">
      <w:pPr>
        <w:pStyle w:val="HEADERTEXT"/>
        <w:spacing w:line="360" w:lineRule="auto"/>
        <w:ind w:firstLine="709"/>
        <w:jc w:val="both"/>
        <w:rPr>
          <w:bCs/>
          <w:color w:val="000000" w:themeColor="text1"/>
          <w:sz w:val="22"/>
          <w:szCs w:val="22"/>
          <w:lang w:val="en-US"/>
        </w:rPr>
      </w:pPr>
    </w:p>
    <w:p w14:paraId="5CE4F184" w14:textId="77777777" w:rsidR="00DF03A4" w:rsidRDefault="00DF03A4">
      <w:pPr>
        <w:pStyle w:val="HEADERTEXT"/>
        <w:spacing w:line="360" w:lineRule="auto"/>
        <w:ind w:firstLine="709"/>
        <w:jc w:val="both"/>
        <w:rPr>
          <w:bCs/>
          <w:color w:val="000000" w:themeColor="text1"/>
          <w:sz w:val="22"/>
          <w:szCs w:val="22"/>
          <w:lang w:val="en-US"/>
        </w:rPr>
      </w:pPr>
    </w:p>
    <w:p w14:paraId="561233E3" w14:textId="77777777" w:rsidR="00DF03A4" w:rsidRDefault="00DF03A4">
      <w:pPr>
        <w:pStyle w:val="HEADERTEXT"/>
        <w:spacing w:line="360" w:lineRule="auto"/>
        <w:ind w:firstLine="709"/>
        <w:jc w:val="both"/>
        <w:rPr>
          <w:bCs/>
          <w:color w:val="000000" w:themeColor="text1"/>
          <w:sz w:val="22"/>
          <w:szCs w:val="22"/>
          <w:lang w:val="en-US"/>
        </w:rPr>
        <w:sectPr w:rsidR="00DF03A4">
          <w:headerReference w:type="default" r:id="rId58"/>
          <w:footerReference w:type="default" r:id="rId59"/>
          <w:footnotePr>
            <w:numRestart w:val="eachPage"/>
          </w:footnotePr>
          <w:pgSz w:w="11906" w:h="16838"/>
          <w:pgMar w:top="1099" w:right="851" w:bottom="1134" w:left="1418" w:header="278" w:footer="278" w:gutter="0"/>
          <w:pgNumType w:start="1"/>
          <w:cols w:space="720"/>
          <w:docGrid w:linePitch="299"/>
        </w:sectPr>
      </w:pPr>
    </w:p>
    <w:p w14:paraId="135D6AA0" w14:textId="77777777" w:rsidR="00DF03A4" w:rsidRDefault="00000000">
      <w:pPr>
        <w:pStyle w:val="HEADERTEXT"/>
        <w:spacing w:line="360" w:lineRule="auto"/>
        <w:jc w:val="both"/>
        <w:rPr>
          <w:bCs/>
          <w:color w:val="auto"/>
          <w:sz w:val="24"/>
          <w:szCs w:val="28"/>
        </w:rPr>
      </w:pPr>
      <w:r>
        <w:rPr>
          <w:bCs/>
          <w:color w:val="auto"/>
          <w:spacing w:val="40"/>
          <w:sz w:val="24"/>
          <w:szCs w:val="28"/>
        </w:rPr>
        <w:lastRenderedPageBreak/>
        <w:t>Таблица</w:t>
      </w:r>
      <w:r>
        <w:rPr>
          <w:bCs/>
          <w:color w:val="auto"/>
          <w:sz w:val="24"/>
          <w:szCs w:val="28"/>
        </w:rPr>
        <w:t xml:space="preserve"> 2 — Метод контроля процесса</w:t>
      </w:r>
    </w:p>
    <w:tbl>
      <w:tblPr>
        <w:tblStyle w:val="af6"/>
        <w:tblW w:w="0" w:type="auto"/>
        <w:tblLayout w:type="fixed"/>
        <w:tblLook w:val="04A0" w:firstRow="1" w:lastRow="0" w:firstColumn="1" w:lastColumn="0" w:noHBand="0" w:noVBand="1"/>
      </w:tblPr>
      <w:tblGrid>
        <w:gridCol w:w="1760"/>
        <w:gridCol w:w="1536"/>
        <w:gridCol w:w="1840"/>
        <w:gridCol w:w="1648"/>
        <w:gridCol w:w="1429"/>
        <w:gridCol w:w="1640"/>
      </w:tblGrid>
      <w:tr w:rsidR="00DF03A4" w14:paraId="2DB9B298" w14:textId="77777777">
        <w:tc>
          <w:tcPr>
            <w:tcW w:w="1760" w:type="dxa"/>
          </w:tcPr>
          <w:p w14:paraId="01D049D4" w14:textId="77777777" w:rsidR="00DF03A4" w:rsidRDefault="00000000">
            <w:pPr>
              <w:pStyle w:val="HEADERTEXT"/>
              <w:jc w:val="both"/>
              <w:rPr>
                <w:bCs/>
                <w:color w:val="auto"/>
              </w:rPr>
            </w:pPr>
            <w:r>
              <w:rPr>
                <w:bCs/>
                <w:color w:val="auto"/>
              </w:rPr>
              <w:t>Номер метода контроля</w:t>
            </w:r>
          </w:p>
        </w:tc>
        <w:tc>
          <w:tcPr>
            <w:tcW w:w="1536" w:type="dxa"/>
          </w:tcPr>
          <w:p w14:paraId="2EAD0B5B" w14:textId="77777777" w:rsidR="00DF03A4" w:rsidRDefault="00000000">
            <w:pPr>
              <w:pStyle w:val="HEADERTEXT"/>
              <w:jc w:val="center"/>
              <w:rPr>
                <w:bCs/>
                <w:color w:val="auto"/>
              </w:rPr>
            </w:pPr>
            <w:r>
              <w:rPr>
                <w:bCs/>
                <w:color w:val="auto"/>
              </w:rPr>
              <w:t>10.2</w:t>
            </w:r>
          </w:p>
        </w:tc>
        <w:tc>
          <w:tcPr>
            <w:tcW w:w="1840" w:type="dxa"/>
          </w:tcPr>
          <w:p w14:paraId="3F996486" w14:textId="77777777" w:rsidR="00DF03A4" w:rsidRDefault="00000000">
            <w:pPr>
              <w:pStyle w:val="HEADERTEXT"/>
              <w:jc w:val="center"/>
              <w:rPr>
                <w:bCs/>
                <w:color w:val="auto"/>
              </w:rPr>
            </w:pPr>
            <w:r>
              <w:rPr>
                <w:bCs/>
                <w:color w:val="auto"/>
              </w:rPr>
              <w:t>10.3</w:t>
            </w:r>
          </w:p>
        </w:tc>
        <w:tc>
          <w:tcPr>
            <w:tcW w:w="1648" w:type="dxa"/>
          </w:tcPr>
          <w:p w14:paraId="7AB23793" w14:textId="77777777" w:rsidR="00DF03A4" w:rsidRDefault="00000000">
            <w:pPr>
              <w:pStyle w:val="HEADERTEXT"/>
              <w:jc w:val="center"/>
              <w:rPr>
                <w:bCs/>
                <w:color w:val="auto"/>
              </w:rPr>
            </w:pPr>
            <w:r>
              <w:rPr>
                <w:bCs/>
                <w:color w:val="auto"/>
              </w:rPr>
              <w:t>10.4</w:t>
            </w:r>
          </w:p>
        </w:tc>
        <w:tc>
          <w:tcPr>
            <w:tcW w:w="1429" w:type="dxa"/>
          </w:tcPr>
          <w:p w14:paraId="220B0CDF" w14:textId="77777777" w:rsidR="00DF03A4" w:rsidRDefault="00000000">
            <w:pPr>
              <w:pStyle w:val="HEADERTEXT"/>
              <w:jc w:val="center"/>
              <w:rPr>
                <w:bCs/>
                <w:color w:val="auto"/>
              </w:rPr>
            </w:pPr>
            <w:r>
              <w:rPr>
                <w:bCs/>
                <w:color w:val="auto"/>
              </w:rPr>
              <w:t>10.5</w:t>
            </w:r>
          </w:p>
        </w:tc>
        <w:tc>
          <w:tcPr>
            <w:tcW w:w="1640" w:type="dxa"/>
          </w:tcPr>
          <w:p w14:paraId="1CF99444" w14:textId="77777777" w:rsidR="00DF03A4" w:rsidRDefault="00000000">
            <w:pPr>
              <w:pStyle w:val="HEADERTEXT"/>
              <w:jc w:val="center"/>
              <w:rPr>
                <w:bCs/>
                <w:color w:val="auto"/>
              </w:rPr>
            </w:pPr>
            <w:r>
              <w:rPr>
                <w:bCs/>
                <w:color w:val="auto"/>
              </w:rPr>
              <w:t>10.6</w:t>
            </w:r>
          </w:p>
        </w:tc>
      </w:tr>
      <w:tr w:rsidR="00DF03A4" w14:paraId="1B940F7E" w14:textId="77777777">
        <w:trPr>
          <w:trHeight w:val="90"/>
        </w:trPr>
        <w:tc>
          <w:tcPr>
            <w:tcW w:w="1760" w:type="dxa"/>
            <w:vMerge w:val="restart"/>
          </w:tcPr>
          <w:p w14:paraId="48054C68" w14:textId="77777777" w:rsidR="00DF03A4" w:rsidRDefault="00000000">
            <w:pPr>
              <w:pStyle w:val="HEADERTEXT"/>
              <w:spacing w:line="360" w:lineRule="auto"/>
              <w:jc w:val="both"/>
              <w:rPr>
                <w:bCs/>
                <w:color w:val="auto"/>
                <w:sz w:val="18"/>
                <w:szCs w:val="18"/>
              </w:rPr>
            </w:pPr>
            <w:r>
              <w:rPr>
                <w:noProof/>
                <w:sz w:val="18"/>
                <w:szCs w:val="18"/>
              </w:rPr>
              <mc:AlternateContent>
                <mc:Choice Requires="wps">
                  <w:drawing>
                    <wp:anchor distT="0" distB="0" distL="114300" distR="114300" simplePos="0" relativeHeight="251661312" behindDoc="0" locked="0" layoutInCell="1" allowOverlap="1" wp14:anchorId="7F3548C9" wp14:editId="3A3633AB">
                      <wp:simplePos x="0" y="0"/>
                      <wp:positionH relativeFrom="column">
                        <wp:posOffset>-63500</wp:posOffset>
                      </wp:positionH>
                      <wp:positionV relativeFrom="paragraph">
                        <wp:posOffset>1297305</wp:posOffset>
                      </wp:positionV>
                      <wp:extent cx="6258560" cy="10160"/>
                      <wp:effectExtent l="0" t="4445" r="5080" b="8255"/>
                      <wp:wrapNone/>
                      <wp:docPr id="8" name="Прямое соединение 8"/>
                      <wp:cNvGraphicFramePr/>
                      <a:graphic xmlns:a="http://schemas.openxmlformats.org/drawingml/2006/main">
                        <a:graphicData uri="http://schemas.microsoft.com/office/word/2010/wordprocessingShape">
                          <wps:wsp>
                            <wps:cNvCnPr/>
                            <wps:spPr>
                              <a:xfrm flipV="1">
                                <a:off x="836930" y="8610600"/>
                                <a:ext cx="6258560" cy="1016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5pt;margin-top:102.15pt;height:0.8pt;width:492.8pt;z-index:251661312;mso-width-relative:page;mso-height-relative:page;" filled="f" stroked="t" coordsize="21600,21600" o:gfxdata="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sRoHNgAAAALAQAADwAAAAAAAAABACAAAAAiAAAAZHJzL2Rvd25yZXYu&#10;eG1sUEsBAhQAFAAAAAgAh07iQN+5zUn7AQAAxQMAAA4AAAAAAAAAAQAgAAAAJwEAAGRycy9lMm9E&#10;b2MueG1sUEsFBgAAAAAGAAYAWQEAAJQFAAAAAA==&#10;">
                      <v:fill on="f" focussize="0,0"/>
                      <v:stroke weight="0.25pt" color="#000000 [3213]" joinstyle="round"/>
                      <v:imagedata o:title=""/>
                      <o:lock v:ext="edit" aspectratio="f"/>
                    </v:line>
                  </w:pict>
                </mc:Fallback>
              </mc:AlternateContent>
            </w:r>
            <w:r>
              <w:rPr>
                <w:bCs/>
                <w:color w:val="auto"/>
                <w:sz w:val="18"/>
                <w:szCs w:val="18"/>
              </w:rPr>
              <w:t>Процесс</w:t>
            </w:r>
          </w:p>
        </w:tc>
        <w:tc>
          <w:tcPr>
            <w:tcW w:w="1536" w:type="dxa"/>
          </w:tcPr>
          <w:p w14:paraId="0E510DCC" w14:textId="77777777" w:rsidR="00DF03A4" w:rsidRDefault="00000000">
            <w:pPr>
              <w:pStyle w:val="HEADERTEXT"/>
              <w:jc w:val="both"/>
              <w:rPr>
                <w:bCs/>
                <w:color w:val="auto"/>
                <w:sz w:val="18"/>
                <w:szCs w:val="18"/>
              </w:rPr>
            </w:pPr>
            <w:r>
              <w:rPr>
                <w:bCs/>
                <w:color w:val="auto"/>
                <w:sz w:val="18"/>
                <w:szCs w:val="18"/>
              </w:rPr>
              <w:t>Процесс контроля отсутствия выделения ДНК</w:t>
            </w:r>
          </w:p>
        </w:tc>
        <w:tc>
          <w:tcPr>
            <w:tcW w:w="1840" w:type="dxa"/>
          </w:tcPr>
          <w:p w14:paraId="568B00AF" w14:textId="77777777" w:rsidR="00DF03A4" w:rsidRDefault="00000000">
            <w:pPr>
              <w:pStyle w:val="HEADERTEXT"/>
              <w:jc w:val="both"/>
              <w:rPr>
                <w:bCs/>
                <w:color w:val="auto"/>
                <w:sz w:val="18"/>
                <w:szCs w:val="18"/>
              </w:rPr>
            </w:pPr>
            <w:r>
              <w:rPr>
                <w:rFonts w:eastAsia="Arial"/>
                <w:color w:val="000000"/>
                <w:sz w:val="18"/>
                <w:szCs w:val="18"/>
              </w:rPr>
              <w:t>Процесс контроля выделения ДНК</w:t>
            </w:r>
          </w:p>
        </w:tc>
        <w:tc>
          <w:tcPr>
            <w:tcW w:w="1648" w:type="dxa"/>
          </w:tcPr>
          <w:p w14:paraId="2DA60E8B" w14:textId="77777777" w:rsidR="00DF03A4" w:rsidRDefault="00000000">
            <w:pPr>
              <w:pStyle w:val="HEADERTEXT"/>
              <w:jc w:val="both"/>
              <w:rPr>
                <w:rFonts w:eastAsia="Arial"/>
                <w:color w:val="000000"/>
                <w:sz w:val="18"/>
                <w:szCs w:val="18"/>
              </w:rPr>
            </w:pPr>
            <w:r>
              <w:rPr>
                <w:rFonts w:eastAsia="Arial"/>
                <w:color w:val="000000"/>
                <w:sz w:val="18"/>
                <w:szCs w:val="18"/>
              </w:rPr>
              <w:t>Контроль процесса ПЦР</w:t>
            </w:r>
          </w:p>
        </w:tc>
        <w:tc>
          <w:tcPr>
            <w:tcW w:w="1429" w:type="dxa"/>
          </w:tcPr>
          <w:p w14:paraId="5688C396" w14:textId="77777777" w:rsidR="00DF03A4" w:rsidRDefault="00000000">
            <w:pPr>
              <w:pStyle w:val="HEADERTEXT"/>
              <w:jc w:val="both"/>
              <w:rPr>
                <w:bCs/>
                <w:color w:val="auto"/>
                <w:sz w:val="18"/>
                <w:szCs w:val="18"/>
              </w:rPr>
            </w:pPr>
            <w:r>
              <w:rPr>
                <w:rFonts w:eastAsia="Arial"/>
                <w:color w:val="000000"/>
                <w:sz w:val="18"/>
                <w:szCs w:val="18"/>
              </w:rPr>
              <w:t>Контроль процесса ПЦР</w:t>
            </w:r>
          </w:p>
        </w:tc>
        <w:tc>
          <w:tcPr>
            <w:tcW w:w="1640" w:type="dxa"/>
          </w:tcPr>
          <w:p w14:paraId="57C42A35" w14:textId="77777777" w:rsidR="00DF03A4" w:rsidRDefault="00000000">
            <w:pPr>
              <w:pStyle w:val="HEADERTEXT"/>
              <w:jc w:val="both"/>
              <w:rPr>
                <w:rFonts w:eastAsia="Arial"/>
                <w:color w:val="000000"/>
                <w:sz w:val="18"/>
                <w:szCs w:val="18"/>
              </w:rPr>
            </w:pPr>
            <w:r>
              <w:rPr>
                <w:rFonts w:eastAsia="Arial"/>
                <w:color w:val="000000"/>
                <w:sz w:val="18"/>
                <w:szCs w:val="18"/>
              </w:rPr>
              <w:t>Контроль реакционного раствора ПЦР</w:t>
            </w:r>
          </w:p>
        </w:tc>
      </w:tr>
      <w:tr w:rsidR="00DF03A4" w14:paraId="131B05A9" w14:textId="77777777">
        <w:trPr>
          <w:trHeight w:val="841"/>
        </w:trPr>
        <w:tc>
          <w:tcPr>
            <w:tcW w:w="1760" w:type="dxa"/>
            <w:vMerge/>
          </w:tcPr>
          <w:p w14:paraId="1A231F41" w14:textId="77777777" w:rsidR="00DF03A4" w:rsidRDefault="00DF03A4">
            <w:pPr>
              <w:pStyle w:val="HEADERTEXT"/>
              <w:spacing w:line="360" w:lineRule="auto"/>
              <w:jc w:val="both"/>
              <w:rPr>
                <w:bCs/>
                <w:color w:val="auto"/>
                <w:sz w:val="18"/>
                <w:szCs w:val="18"/>
              </w:rPr>
            </w:pPr>
          </w:p>
        </w:tc>
        <w:tc>
          <w:tcPr>
            <w:tcW w:w="1536" w:type="dxa"/>
          </w:tcPr>
          <w:p w14:paraId="5072C938" w14:textId="77777777" w:rsidR="00DF03A4" w:rsidRDefault="00000000">
            <w:pPr>
              <w:pStyle w:val="HEADERTEXT"/>
              <w:jc w:val="both"/>
              <w:rPr>
                <w:rFonts w:eastAsia="Arial"/>
                <w:color w:val="000000"/>
                <w:sz w:val="18"/>
                <w:szCs w:val="18"/>
              </w:rPr>
            </w:pPr>
            <w:r>
              <w:rPr>
                <w:rFonts w:eastAsia="Arial"/>
                <w:color w:val="000000"/>
                <w:sz w:val="18"/>
                <w:szCs w:val="18"/>
              </w:rPr>
              <w:t>ДНК не добавлена</w:t>
            </w:r>
          </w:p>
        </w:tc>
        <w:tc>
          <w:tcPr>
            <w:tcW w:w="1840" w:type="dxa"/>
          </w:tcPr>
          <w:p w14:paraId="5E9E438E" w14:textId="77777777" w:rsidR="00DF03A4" w:rsidRDefault="00000000">
            <w:pPr>
              <w:pStyle w:val="HEADERTEXT"/>
              <w:jc w:val="both"/>
              <w:rPr>
                <w:rFonts w:eastAsia="Arial"/>
                <w:color w:val="000000"/>
                <w:sz w:val="18"/>
                <w:szCs w:val="18"/>
              </w:rPr>
            </w:pPr>
            <w:r>
              <w:rPr>
                <w:rFonts w:eastAsia="Arial"/>
                <w:color w:val="000000"/>
                <w:sz w:val="18"/>
                <w:szCs w:val="18"/>
              </w:rPr>
              <w:t>Стандартная проба волокна животного происхождения добавлена</w:t>
            </w:r>
          </w:p>
        </w:tc>
        <w:tc>
          <w:tcPr>
            <w:tcW w:w="1648" w:type="dxa"/>
          </w:tcPr>
          <w:p w14:paraId="78929319" w14:textId="77777777" w:rsidR="00DF03A4" w:rsidRDefault="00000000">
            <w:pPr>
              <w:pStyle w:val="HEADERTEXT"/>
              <w:jc w:val="both"/>
              <w:rPr>
                <w:rFonts w:eastAsia="Arial"/>
                <w:color w:val="000000"/>
                <w:sz w:val="18"/>
                <w:szCs w:val="18"/>
              </w:rPr>
            </w:pPr>
            <w:r>
              <w:rPr>
                <w:rFonts w:eastAsia="Arial"/>
                <w:color w:val="000000"/>
                <w:sz w:val="18"/>
                <w:szCs w:val="18"/>
              </w:rPr>
              <w:t>ДНК добавлена в реакционный раствор</w:t>
            </w:r>
          </w:p>
        </w:tc>
        <w:tc>
          <w:tcPr>
            <w:tcW w:w="1429" w:type="dxa"/>
          </w:tcPr>
          <w:p w14:paraId="2A22113B" w14:textId="77777777" w:rsidR="00DF03A4" w:rsidRDefault="00000000">
            <w:pPr>
              <w:pStyle w:val="HEADERTEXT"/>
              <w:jc w:val="both"/>
              <w:rPr>
                <w:bCs/>
                <w:color w:val="auto"/>
                <w:sz w:val="18"/>
                <w:szCs w:val="18"/>
              </w:rPr>
            </w:pPr>
            <w:r>
              <w:rPr>
                <w:rFonts w:eastAsia="Arial"/>
                <w:color w:val="000000"/>
                <w:sz w:val="18"/>
                <w:szCs w:val="18"/>
              </w:rPr>
              <w:t>ДНК не добавлена</w:t>
            </w:r>
          </w:p>
        </w:tc>
        <w:tc>
          <w:tcPr>
            <w:tcW w:w="1640" w:type="dxa"/>
          </w:tcPr>
          <w:p w14:paraId="77FBD4AE" w14:textId="77777777" w:rsidR="00DF03A4" w:rsidRDefault="00000000">
            <w:pPr>
              <w:pStyle w:val="HEADERTEXT"/>
              <w:jc w:val="both"/>
              <w:rPr>
                <w:rFonts w:eastAsia="Arial"/>
                <w:color w:val="000000"/>
                <w:sz w:val="18"/>
                <w:szCs w:val="18"/>
              </w:rPr>
            </w:pPr>
            <w:r>
              <w:rPr>
                <w:rFonts w:eastAsia="Arial"/>
                <w:color w:val="000000"/>
                <w:sz w:val="18"/>
                <w:szCs w:val="18"/>
              </w:rPr>
              <w:t>ДНК добавлена в реакционный раствор</w:t>
            </w:r>
          </w:p>
        </w:tc>
      </w:tr>
      <w:tr w:rsidR="00DF03A4" w14:paraId="6F0938A2" w14:textId="77777777">
        <w:trPr>
          <w:trHeight w:val="378"/>
        </w:trPr>
        <w:tc>
          <w:tcPr>
            <w:tcW w:w="1760" w:type="dxa"/>
          </w:tcPr>
          <w:p w14:paraId="0EB4CDFC" w14:textId="77777777" w:rsidR="00DF03A4" w:rsidRDefault="00000000">
            <w:pPr>
              <w:pStyle w:val="HEADERTEXT"/>
              <w:jc w:val="both"/>
              <w:rPr>
                <w:bCs/>
                <w:color w:val="auto"/>
                <w:sz w:val="18"/>
                <w:szCs w:val="18"/>
              </w:rPr>
            </w:pPr>
            <w:r>
              <w:rPr>
                <w:rFonts w:eastAsia="Arial"/>
                <w:color w:val="000000"/>
                <w:sz w:val="18"/>
                <w:szCs w:val="18"/>
              </w:rPr>
              <w:t>Отбор образца волокна животного происхождения</w:t>
            </w:r>
          </w:p>
        </w:tc>
        <w:tc>
          <w:tcPr>
            <w:tcW w:w="1536" w:type="dxa"/>
          </w:tcPr>
          <w:p w14:paraId="494EE8C1"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840" w:type="dxa"/>
          </w:tcPr>
          <w:p w14:paraId="73441465"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648" w:type="dxa"/>
          </w:tcPr>
          <w:p w14:paraId="15CF5031"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429" w:type="dxa"/>
          </w:tcPr>
          <w:p w14:paraId="4D44380C"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640" w:type="dxa"/>
          </w:tcPr>
          <w:p w14:paraId="4D2712CE" w14:textId="77777777" w:rsidR="00DF03A4" w:rsidRDefault="00000000">
            <w:pPr>
              <w:pStyle w:val="HEADERTEXT"/>
              <w:jc w:val="both"/>
              <w:rPr>
                <w:bCs/>
                <w:color w:val="auto"/>
                <w:sz w:val="18"/>
                <w:szCs w:val="18"/>
              </w:rPr>
            </w:pPr>
            <w:r>
              <w:rPr>
                <w:rFonts w:eastAsia="Arial"/>
                <w:color w:val="000000"/>
                <w:sz w:val="18"/>
                <w:szCs w:val="18"/>
              </w:rPr>
              <w:t>Не выполняется</w:t>
            </w:r>
          </w:p>
        </w:tc>
      </w:tr>
      <w:tr w:rsidR="00DF03A4" w14:paraId="129184E8" w14:textId="77777777">
        <w:trPr>
          <w:trHeight w:val="418"/>
        </w:trPr>
        <w:tc>
          <w:tcPr>
            <w:tcW w:w="1760" w:type="dxa"/>
          </w:tcPr>
          <w:p w14:paraId="4FCE89D9" w14:textId="77777777" w:rsidR="00DF03A4" w:rsidRDefault="00000000">
            <w:pPr>
              <w:pStyle w:val="HEADERTEXT"/>
              <w:jc w:val="both"/>
              <w:rPr>
                <w:rFonts w:eastAsia="Arial"/>
                <w:color w:val="000000"/>
                <w:sz w:val="18"/>
                <w:szCs w:val="18"/>
              </w:rPr>
            </w:pPr>
            <w:r>
              <w:rPr>
                <w:rFonts w:eastAsia="Arial"/>
                <w:color w:val="000000"/>
                <w:sz w:val="18"/>
                <w:szCs w:val="18"/>
              </w:rPr>
              <w:t>Выделение ДНК</w:t>
            </w:r>
          </w:p>
        </w:tc>
        <w:tc>
          <w:tcPr>
            <w:tcW w:w="1536" w:type="dxa"/>
          </w:tcPr>
          <w:p w14:paraId="418B325B"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840" w:type="dxa"/>
          </w:tcPr>
          <w:p w14:paraId="1417B5D0"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648" w:type="dxa"/>
          </w:tcPr>
          <w:p w14:paraId="6CA69D7D"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429" w:type="dxa"/>
          </w:tcPr>
          <w:p w14:paraId="4EF4B5B3"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640" w:type="dxa"/>
          </w:tcPr>
          <w:p w14:paraId="1CEB8672" w14:textId="77777777" w:rsidR="00DF03A4" w:rsidRDefault="00000000">
            <w:pPr>
              <w:pStyle w:val="HEADERTEXT"/>
              <w:jc w:val="both"/>
              <w:rPr>
                <w:bCs/>
                <w:color w:val="auto"/>
                <w:sz w:val="18"/>
                <w:szCs w:val="18"/>
              </w:rPr>
            </w:pPr>
            <w:r>
              <w:rPr>
                <w:rFonts w:eastAsia="Arial"/>
                <w:color w:val="000000"/>
                <w:sz w:val="18"/>
                <w:szCs w:val="18"/>
              </w:rPr>
              <w:t>Не выполняется</w:t>
            </w:r>
          </w:p>
        </w:tc>
      </w:tr>
      <w:tr w:rsidR="00DF03A4" w14:paraId="6A8F6EA8" w14:textId="77777777">
        <w:tc>
          <w:tcPr>
            <w:tcW w:w="1760" w:type="dxa"/>
          </w:tcPr>
          <w:p w14:paraId="73A46250" w14:textId="77777777" w:rsidR="00DF03A4" w:rsidRDefault="00000000">
            <w:pPr>
              <w:pStyle w:val="HEADERTEXT"/>
              <w:jc w:val="both"/>
              <w:rPr>
                <w:bCs/>
                <w:color w:val="auto"/>
                <w:sz w:val="18"/>
                <w:szCs w:val="18"/>
              </w:rPr>
            </w:pPr>
            <w:r>
              <w:rPr>
                <w:rFonts w:eastAsia="Arial"/>
                <w:color w:val="000000"/>
                <w:sz w:val="18"/>
                <w:szCs w:val="18"/>
              </w:rPr>
              <w:t>Очистка ДНК</w:t>
            </w:r>
          </w:p>
        </w:tc>
        <w:tc>
          <w:tcPr>
            <w:tcW w:w="1536" w:type="dxa"/>
          </w:tcPr>
          <w:p w14:paraId="045C9373"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840" w:type="dxa"/>
          </w:tcPr>
          <w:p w14:paraId="6E9143F8"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648" w:type="dxa"/>
          </w:tcPr>
          <w:p w14:paraId="55E96CD7"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429" w:type="dxa"/>
          </w:tcPr>
          <w:p w14:paraId="770155BC" w14:textId="77777777" w:rsidR="00DF03A4" w:rsidRDefault="00000000">
            <w:pPr>
              <w:pStyle w:val="HEADERTEXT"/>
              <w:jc w:val="both"/>
              <w:rPr>
                <w:bCs/>
                <w:color w:val="auto"/>
                <w:sz w:val="18"/>
                <w:szCs w:val="18"/>
              </w:rPr>
            </w:pPr>
            <w:r>
              <w:rPr>
                <w:rFonts w:eastAsia="Arial"/>
                <w:color w:val="000000"/>
                <w:sz w:val="18"/>
                <w:szCs w:val="18"/>
              </w:rPr>
              <w:t>Не выполняется</w:t>
            </w:r>
          </w:p>
        </w:tc>
        <w:tc>
          <w:tcPr>
            <w:tcW w:w="1640" w:type="dxa"/>
          </w:tcPr>
          <w:p w14:paraId="09430124" w14:textId="77777777" w:rsidR="00DF03A4" w:rsidRDefault="00000000">
            <w:pPr>
              <w:pStyle w:val="HEADERTEXT"/>
              <w:jc w:val="both"/>
              <w:rPr>
                <w:bCs/>
                <w:color w:val="auto"/>
                <w:sz w:val="18"/>
                <w:szCs w:val="18"/>
              </w:rPr>
            </w:pPr>
            <w:r>
              <w:rPr>
                <w:rFonts w:eastAsia="Arial"/>
                <w:color w:val="000000"/>
                <w:sz w:val="18"/>
                <w:szCs w:val="18"/>
              </w:rPr>
              <w:t>Не выполняется</w:t>
            </w:r>
          </w:p>
        </w:tc>
      </w:tr>
      <w:tr w:rsidR="00DF03A4" w14:paraId="68597F20" w14:textId="77777777">
        <w:tc>
          <w:tcPr>
            <w:tcW w:w="1760" w:type="dxa"/>
          </w:tcPr>
          <w:p w14:paraId="1B952629" w14:textId="77777777" w:rsidR="00DF03A4" w:rsidRDefault="00000000">
            <w:pPr>
              <w:pStyle w:val="HEADERTEXT"/>
              <w:jc w:val="both"/>
              <w:rPr>
                <w:bCs/>
                <w:color w:val="auto"/>
                <w:sz w:val="18"/>
                <w:szCs w:val="18"/>
              </w:rPr>
            </w:pPr>
            <w:r>
              <w:rPr>
                <w:bCs/>
                <w:color w:val="auto"/>
                <w:sz w:val="18"/>
                <w:szCs w:val="18"/>
              </w:rPr>
              <w:t>Амплификация</w:t>
            </w:r>
          </w:p>
        </w:tc>
        <w:tc>
          <w:tcPr>
            <w:tcW w:w="1536" w:type="dxa"/>
          </w:tcPr>
          <w:p w14:paraId="43E5A16D"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840" w:type="dxa"/>
          </w:tcPr>
          <w:p w14:paraId="5B6EA4B8"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648" w:type="dxa"/>
          </w:tcPr>
          <w:p w14:paraId="3EB203AE"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429" w:type="dxa"/>
          </w:tcPr>
          <w:p w14:paraId="4E440613" w14:textId="77777777" w:rsidR="00DF03A4" w:rsidRDefault="00000000">
            <w:pPr>
              <w:pStyle w:val="HEADERTEXT"/>
              <w:jc w:val="both"/>
              <w:rPr>
                <w:bCs/>
                <w:color w:val="auto"/>
                <w:sz w:val="18"/>
                <w:szCs w:val="18"/>
              </w:rPr>
            </w:pPr>
            <w:r>
              <w:rPr>
                <w:rFonts w:eastAsia="Arial"/>
                <w:color w:val="000000"/>
                <w:sz w:val="18"/>
                <w:szCs w:val="18"/>
              </w:rPr>
              <w:t>Выполняется</w:t>
            </w:r>
          </w:p>
        </w:tc>
        <w:tc>
          <w:tcPr>
            <w:tcW w:w="1640" w:type="dxa"/>
          </w:tcPr>
          <w:p w14:paraId="22A9D4E8" w14:textId="77777777" w:rsidR="00DF03A4" w:rsidRDefault="00000000">
            <w:pPr>
              <w:pStyle w:val="HEADERTEXT"/>
              <w:jc w:val="both"/>
              <w:rPr>
                <w:bCs/>
                <w:color w:val="auto"/>
                <w:sz w:val="18"/>
                <w:szCs w:val="18"/>
              </w:rPr>
            </w:pPr>
            <w:r>
              <w:rPr>
                <w:rFonts w:eastAsia="Arial"/>
                <w:color w:val="000000"/>
                <w:sz w:val="18"/>
                <w:szCs w:val="18"/>
              </w:rPr>
              <w:t>Выполняется</w:t>
            </w:r>
          </w:p>
        </w:tc>
      </w:tr>
      <w:tr w:rsidR="00DF03A4" w14:paraId="2B3997DC" w14:textId="77777777">
        <w:trPr>
          <w:trHeight w:val="266"/>
        </w:trPr>
        <w:tc>
          <w:tcPr>
            <w:tcW w:w="1760" w:type="dxa"/>
          </w:tcPr>
          <w:p w14:paraId="4C6EED54" w14:textId="77777777" w:rsidR="00DF03A4" w:rsidRDefault="00000000">
            <w:pPr>
              <w:pStyle w:val="HEADERTEXT"/>
              <w:jc w:val="both"/>
              <w:rPr>
                <w:bCs/>
                <w:color w:val="auto"/>
                <w:sz w:val="18"/>
                <w:szCs w:val="18"/>
              </w:rPr>
            </w:pPr>
            <w:r>
              <w:rPr>
                <w:rFonts w:eastAsia="Arial"/>
                <w:color w:val="000000"/>
                <w:sz w:val="18"/>
                <w:szCs w:val="18"/>
              </w:rPr>
              <w:t>Обнаружение</w:t>
            </w:r>
          </w:p>
        </w:tc>
        <w:tc>
          <w:tcPr>
            <w:tcW w:w="1536" w:type="dxa"/>
          </w:tcPr>
          <w:p w14:paraId="56938F46" w14:textId="77777777" w:rsidR="00DF03A4" w:rsidRDefault="00000000">
            <w:pPr>
              <w:pStyle w:val="HEADERTEXT"/>
              <w:jc w:val="both"/>
              <w:rPr>
                <w:rFonts w:eastAsia="Arial"/>
                <w:color w:val="000000"/>
                <w:sz w:val="18"/>
                <w:szCs w:val="18"/>
              </w:rPr>
            </w:pPr>
            <w:r>
              <w:rPr>
                <w:rFonts w:eastAsia="Arial"/>
                <w:color w:val="000000"/>
                <w:sz w:val="18"/>
                <w:szCs w:val="18"/>
              </w:rPr>
              <w:t>Выполняется</w:t>
            </w:r>
          </w:p>
        </w:tc>
        <w:tc>
          <w:tcPr>
            <w:tcW w:w="1840" w:type="dxa"/>
          </w:tcPr>
          <w:p w14:paraId="75EC4F83" w14:textId="77777777" w:rsidR="00DF03A4" w:rsidRDefault="00000000">
            <w:pPr>
              <w:pStyle w:val="HEADERTEXT"/>
              <w:jc w:val="both"/>
              <w:rPr>
                <w:rFonts w:eastAsia="Arial"/>
                <w:color w:val="000000"/>
                <w:sz w:val="18"/>
                <w:szCs w:val="18"/>
              </w:rPr>
            </w:pPr>
            <w:r>
              <w:rPr>
                <w:rFonts w:eastAsia="Arial"/>
                <w:color w:val="000000"/>
                <w:sz w:val="18"/>
                <w:szCs w:val="18"/>
              </w:rPr>
              <w:t>Выполняется</w:t>
            </w:r>
          </w:p>
        </w:tc>
        <w:tc>
          <w:tcPr>
            <w:tcW w:w="1648" w:type="dxa"/>
          </w:tcPr>
          <w:p w14:paraId="05B341B0" w14:textId="77777777" w:rsidR="00DF03A4" w:rsidRDefault="00000000">
            <w:pPr>
              <w:pStyle w:val="HEADERTEXT"/>
              <w:jc w:val="both"/>
              <w:rPr>
                <w:rFonts w:eastAsia="Arial"/>
                <w:color w:val="000000"/>
                <w:sz w:val="18"/>
                <w:szCs w:val="18"/>
              </w:rPr>
            </w:pPr>
            <w:r>
              <w:rPr>
                <w:rFonts w:eastAsia="Arial"/>
                <w:color w:val="000000"/>
                <w:sz w:val="18"/>
                <w:szCs w:val="18"/>
              </w:rPr>
              <w:t>Выполняется</w:t>
            </w:r>
          </w:p>
        </w:tc>
        <w:tc>
          <w:tcPr>
            <w:tcW w:w="1429" w:type="dxa"/>
          </w:tcPr>
          <w:p w14:paraId="48EBC265" w14:textId="77777777" w:rsidR="00DF03A4" w:rsidRDefault="00000000">
            <w:pPr>
              <w:pStyle w:val="HEADERTEXT"/>
              <w:jc w:val="both"/>
              <w:rPr>
                <w:rFonts w:eastAsia="Arial"/>
                <w:color w:val="000000"/>
                <w:sz w:val="18"/>
                <w:szCs w:val="18"/>
              </w:rPr>
            </w:pPr>
            <w:r>
              <w:rPr>
                <w:rFonts w:eastAsia="Arial"/>
                <w:color w:val="000000"/>
                <w:sz w:val="18"/>
                <w:szCs w:val="18"/>
              </w:rPr>
              <w:t>Выполняется</w:t>
            </w:r>
          </w:p>
        </w:tc>
        <w:tc>
          <w:tcPr>
            <w:tcW w:w="1640" w:type="dxa"/>
          </w:tcPr>
          <w:p w14:paraId="178D8525" w14:textId="77777777" w:rsidR="00DF03A4" w:rsidRDefault="00000000">
            <w:pPr>
              <w:pStyle w:val="HEADERTEXT"/>
              <w:jc w:val="both"/>
              <w:rPr>
                <w:rFonts w:eastAsia="Arial"/>
                <w:color w:val="000000"/>
                <w:sz w:val="18"/>
                <w:szCs w:val="18"/>
              </w:rPr>
            </w:pPr>
            <w:r>
              <w:rPr>
                <w:rFonts w:eastAsia="Arial"/>
                <w:color w:val="000000"/>
                <w:sz w:val="18"/>
                <w:szCs w:val="18"/>
              </w:rPr>
              <w:t>Выполняется</w:t>
            </w:r>
          </w:p>
        </w:tc>
      </w:tr>
    </w:tbl>
    <w:p w14:paraId="5B83AE55" w14:textId="77777777" w:rsidR="00DF03A4" w:rsidRDefault="00DF03A4">
      <w:pPr>
        <w:pStyle w:val="HEADERTEXT"/>
        <w:spacing w:line="360" w:lineRule="auto"/>
        <w:ind w:firstLine="709"/>
        <w:jc w:val="both"/>
        <w:rPr>
          <w:b/>
          <w:color w:val="auto"/>
          <w:sz w:val="28"/>
          <w:szCs w:val="28"/>
        </w:rPr>
      </w:pPr>
    </w:p>
    <w:p w14:paraId="65C3E3CB" w14:textId="77777777" w:rsidR="00DF03A4" w:rsidRDefault="00000000">
      <w:pPr>
        <w:pStyle w:val="HEADERTEXT"/>
        <w:spacing w:line="360" w:lineRule="auto"/>
        <w:ind w:firstLine="709"/>
        <w:jc w:val="both"/>
        <w:rPr>
          <w:rFonts w:eastAsia="Arial"/>
          <w:b/>
          <w:color w:val="000000" w:themeColor="text1"/>
          <w:sz w:val="28"/>
          <w:szCs w:val="28"/>
        </w:rPr>
      </w:pPr>
      <w:r>
        <w:rPr>
          <w:b/>
          <w:color w:val="000000" w:themeColor="text1"/>
          <w:sz w:val="28"/>
          <w:szCs w:val="28"/>
        </w:rPr>
        <w:t xml:space="preserve">11 </w:t>
      </w:r>
      <w:r>
        <w:rPr>
          <w:rFonts w:eastAsia="Arial"/>
          <w:b/>
          <w:color w:val="000000" w:themeColor="text1"/>
          <w:sz w:val="28"/>
          <w:szCs w:val="28"/>
        </w:rPr>
        <w:t>Оценка</w:t>
      </w:r>
    </w:p>
    <w:p w14:paraId="2706D8AF"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 xml:space="preserve">Оценка проводится, как показано ниже и в таблице 3, и включает результаты контроля пробы. Если испытание не является окончательным, его повторяют. </w:t>
      </w:r>
    </w:p>
    <w:p w14:paraId="4CB387AB"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 xml:space="preserve">- Испытание на наличие волокна животного происхождения не подтверждается в случае, если не наблюдается амплификация, несмотря на отсутствие ДНК (10.2 и 10.5), а также если амплификация не наблюдается, даже если ДНК содержится в контрольных испытаниях (10.3, 10.4 и 10.6). </w:t>
      </w:r>
    </w:p>
    <w:p w14:paraId="1E6879A6"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Интенсивность сигнала от амплифицированного фрагмента ДНК зависит от концентрации красителя, температуры и других факторов. Таким образом, об амплификации конкретного фрагмента ДНК следует судить путем сравнения интенсивности сигнала с эталонным маркером, пригодного для универсального использования.</w:t>
      </w:r>
    </w:p>
    <w:p w14:paraId="290F9692"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 волокно животного происхождения может быть идентифицировано, когда контрольные испытания проходят в полном объеме</w:t>
      </w:r>
      <w:r>
        <w:rPr>
          <w:bCs/>
          <w:color w:val="4F81BD" w:themeColor="accent1"/>
          <w:sz w:val="24"/>
          <w:szCs w:val="28"/>
        </w:rPr>
        <w:t xml:space="preserve"> </w:t>
      </w:r>
      <w:r>
        <w:rPr>
          <w:bCs/>
          <w:color w:val="000000" w:themeColor="text1"/>
          <w:sz w:val="24"/>
          <w:szCs w:val="28"/>
        </w:rPr>
        <w:t xml:space="preserve">и наблюдается амплификация ДНК данного волокна с использованием специфического праймера, применяемого в испытании. </w:t>
      </w:r>
    </w:p>
    <w:p w14:paraId="56101A88" w14:textId="77777777" w:rsidR="00DF03A4" w:rsidRDefault="00000000">
      <w:pPr>
        <w:pStyle w:val="HEADERTEXT"/>
        <w:spacing w:line="360" w:lineRule="auto"/>
        <w:ind w:firstLine="709"/>
        <w:jc w:val="both"/>
        <w:rPr>
          <w:bCs/>
          <w:color w:val="000000" w:themeColor="text1"/>
          <w:sz w:val="24"/>
          <w:szCs w:val="28"/>
        </w:rPr>
      </w:pPr>
      <w:r>
        <w:rPr>
          <w:bCs/>
          <w:color w:val="000000" w:themeColor="text1"/>
          <w:sz w:val="24"/>
          <w:szCs w:val="28"/>
        </w:rPr>
        <w:t>- можно сделать вывод, что образец не содержит волокно животного происхождения, если контрольные испытания не проведены в полном объеме и не наблюдается амплификация ДНК с использованием специфического праймера.</w:t>
      </w:r>
    </w:p>
    <w:p w14:paraId="42D6B5CA" w14:textId="77777777" w:rsidR="00DF03A4" w:rsidRDefault="00DF03A4">
      <w:pPr>
        <w:pStyle w:val="HEADERTEXT"/>
        <w:spacing w:line="360" w:lineRule="auto"/>
        <w:ind w:firstLine="709"/>
        <w:jc w:val="both"/>
        <w:rPr>
          <w:bCs/>
          <w:color w:val="000000" w:themeColor="text1"/>
          <w:sz w:val="24"/>
          <w:szCs w:val="28"/>
        </w:rPr>
      </w:pPr>
    </w:p>
    <w:p w14:paraId="4208CCD1" w14:textId="77777777" w:rsidR="00DF03A4" w:rsidRDefault="00DF03A4">
      <w:pPr>
        <w:pStyle w:val="HEADERTEXT"/>
        <w:spacing w:line="360" w:lineRule="auto"/>
        <w:ind w:firstLine="709"/>
        <w:jc w:val="both"/>
        <w:rPr>
          <w:bCs/>
          <w:color w:val="000000" w:themeColor="text1"/>
          <w:sz w:val="24"/>
          <w:szCs w:val="28"/>
        </w:rPr>
        <w:sectPr w:rsidR="00DF03A4">
          <w:headerReference w:type="default" r:id="rId60"/>
          <w:footerReference w:type="default" r:id="rId61"/>
          <w:footnotePr>
            <w:numRestart w:val="eachPage"/>
          </w:footnotePr>
          <w:pgSz w:w="11906" w:h="16838"/>
          <w:pgMar w:top="1099" w:right="851" w:bottom="1134" w:left="1418" w:header="278" w:footer="278" w:gutter="0"/>
          <w:pgNumType w:start="1"/>
          <w:cols w:space="720"/>
          <w:docGrid w:linePitch="299"/>
        </w:sectPr>
      </w:pPr>
    </w:p>
    <w:p w14:paraId="66A63DDF" w14:textId="77777777" w:rsidR="00DF03A4" w:rsidRDefault="00000000">
      <w:pPr>
        <w:pStyle w:val="HEADERTEXT"/>
        <w:spacing w:line="360" w:lineRule="auto"/>
        <w:jc w:val="both"/>
        <w:rPr>
          <w:bCs/>
          <w:color w:val="auto"/>
          <w:sz w:val="24"/>
          <w:szCs w:val="28"/>
        </w:rPr>
      </w:pPr>
      <w:r>
        <w:rPr>
          <w:bCs/>
          <w:color w:val="auto"/>
          <w:spacing w:val="40"/>
          <w:sz w:val="24"/>
          <w:szCs w:val="28"/>
        </w:rPr>
        <w:lastRenderedPageBreak/>
        <w:t>Таблица</w:t>
      </w:r>
      <w:r>
        <w:rPr>
          <w:bCs/>
          <w:color w:val="auto"/>
          <w:sz w:val="24"/>
          <w:szCs w:val="28"/>
        </w:rPr>
        <w:t xml:space="preserve"> 3 — Оценка</w:t>
      </w:r>
    </w:p>
    <w:tbl>
      <w:tblPr>
        <w:tblStyle w:val="af6"/>
        <w:tblW w:w="0" w:type="auto"/>
        <w:tblLayout w:type="fixed"/>
        <w:tblLook w:val="04A0" w:firstRow="1" w:lastRow="0" w:firstColumn="1" w:lastColumn="0" w:noHBand="0" w:noVBand="1"/>
      </w:tblPr>
      <w:tblGrid>
        <w:gridCol w:w="1416"/>
        <w:gridCol w:w="1428"/>
        <w:gridCol w:w="1529"/>
        <w:gridCol w:w="1483"/>
        <w:gridCol w:w="1320"/>
        <w:gridCol w:w="1359"/>
        <w:gridCol w:w="1318"/>
      </w:tblGrid>
      <w:tr w:rsidR="00DF03A4" w14:paraId="2485B502" w14:textId="77777777">
        <w:trPr>
          <w:trHeight w:val="286"/>
        </w:trPr>
        <w:tc>
          <w:tcPr>
            <w:tcW w:w="1416" w:type="dxa"/>
            <w:vMerge w:val="restart"/>
          </w:tcPr>
          <w:p w14:paraId="12A08CF3" w14:textId="77777777" w:rsidR="00DF03A4" w:rsidRDefault="00000000">
            <w:pPr>
              <w:pStyle w:val="HEADERTEXT"/>
              <w:jc w:val="both"/>
              <w:rPr>
                <w:bCs/>
                <w:color w:val="auto"/>
                <w:sz w:val="18"/>
                <w:szCs w:val="18"/>
              </w:rPr>
            </w:pPr>
            <w:r>
              <w:rPr>
                <w:noProof/>
                <w:sz w:val="18"/>
              </w:rPr>
              <mc:AlternateContent>
                <mc:Choice Requires="wps">
                  <w:drawing>
                    <wp:anchor distT="0" distB="0" distL="114300" distR="114300" simplePos="0" relativeHeight="251662336" behindDoc="0" locked="0" layoutInCell="1" allowOverlap="1" wp14:anchorId="4C68E948" wp14:editId="6FCA57E7">
                      <wp:simplePos x="0" y="0"/>
                      <wp:positionH relativeFrom="column">
                        <wp:posOffset>-69215</wp:posOffset>
                      </wp:positionH>
                      <wp:positionV relativeFrom="paragraph">
                        <wp:posOffset>1726565</wp:posOffset>
                      </wp:positionV>
                      <wp:extent cx="6258560" cy="5080"/>
                      <wp:effectExtent l="0" t="0" r="0" b="0"/>
                      <wp:wrapNone/>
                      <wp:docPr id="9" name="Прямое соединение 9"/>
                      <wp:cNvGraphicFramePr/>
                      <a:graphic xmlns:a="http://schemas.openxmlformats.org/drawingml/2006/main">
                        <a:graphicData uri="http://schemas.microsoft.com/office/word/2010/wordprocessingShape">
                          <wps:wsp>
                            <wps:cNvCnPr/>
                            <wps:spPr>
                              <a:xfrm flipV="1">
                                <a:off x="836930" y="9100185"/>
                                <a:ext cx="6258560" cy="508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5.45pt;margin-top:135.95pt;height:0.4pt;width:492.8pt;z-index:251662336;mso-width-relative:page;mso-height-relative:page;" filled="f" stroked="t" coordsize="21600,21600" o:gfxdata="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ERQXXbAAAACwEAAA8AAAAAAAAAAQAgAAAAIgAAAGRycy9kb3du&#10;cmV2LnhtbFBLAQIUABQAAAAIAIdO4kAIvZUc/AEAAMQDAAAOAAAAAAAAAAEAIAAAACoBAABkcnMv&#10;ZTJvRG9jLnhtbFBLBQYAAAAABgAGAFkBAACYBQAAAAA=&#10;">
                      <v:fill on="f" focussize="0,0"/>
                      <v:stroke weight="0.5pt" color="#000000 [3213]" joinstyle="round"/>
                      <v:imagedata o:title=""/>
                      <o:lock v:ext="edit" aspectratio="f"/>
                    </v:line>
                  </w:pict>
                </mc:Fallback>
              </mc:AlternateContent>
            </w:r>
            <w:r>
              <w:rPr>
                <w:rFonts w:eastAsia="Arial"/>
                <w:color w:val="000000"/>
                <w:sz w:val="18"/>
                <w:szCs w:val="18"/>
              </w:rPr>
              <w:t>Результат испытания проб волокна животного происхожде-ния</w:t>
            </w:r>
          </w:p>
        </w:tc>
        <w:tc>
          <w:tcPr>
            <w:tcW w:w="7119" w:type="dxa"/>
            <w:gridSpan w:val="5"/>
          </w:tcPr>
          <w:p w14:paraId="344C0033" w14:textId="77777777" w:rsidR="00DF03A4" w:rsidRDefault="00000000">
            <w:pPr>
              <w:pStyle w:val="HEADERTEXT"/>
              <w:jc w:val="center"/>
              <w:rPr>
                <w:bCs/>
                <w:color w:val="auto"/>
                <w:sz w:val="18"/>
                <w:szCs w:val="18"/>
              </w:rPr>
            </w:pPr>
            <w:r>
              <w:rPr>
                <w:bCs/>
                <w:color w:val="auto"/>
                <w:sz w:val="18"/>
                <w:szCs w:val="18"/>
              </w:rPr>
              <w:t>Номер метода контроля</w:t>
            </w:r>
          </w:p>
        </w:tc>
        <w:tc>
          <w:tcPr>
            <w:tcW w:w="1318" w:type="dxa"/>
            <w:vMerge w:val="restart"/>
          </w:tcPr>
          <w:p w14:paraId="62B067A9" w14:textId="77777777" w:rsidR="00DF03A4" w:rsidRDefault="00000000">
            <w:pPr>
              <w:pStyle w:val="HEADERTEXT"/>
              <w:jc w:val="center"/>
              <w:rPr>
                <w:bCs/>
                <w:color w:val="auto"/>
                <w:sz w:val="18"/>
                <w:szCs w:val="18"/>
              </w:rPr>
            </w:pPr>
            <w:r>
              <w:rPr>
                <w:rFonts w:eastAsia="Arial"/>
                <w:color w:val="000000"/>
                <w:sz w:val="18"/>
                <w:szCs w:val="18"/>
              </w:rPr>
              <w:t>Оценка</w:t>
            </w:r>
          </w:p>
        </w:tc>
      </w:tr>
      <w:tr w:rsidR="00DF03A4" w14:paraId="5AB6D486" w14:textId="77777777">
        <w:trPr>
          <w:trHeight w:val="307"/>
        </w:trPr>
        <w:tc>
          <w:tcPr>
            <w:tcW w:w="1416" w:type="dxa"/>
            <w:vMerge/>
          </w:tcPr>
          <w:p w14:paraId="387DD5CF" w14:textId="77777777" w:rsidR="00DF03A4" w:rsidRDefault="00DF03A4">
            <w:pPr>
              <w:pStyle w:val="HEADERTEXT"/>
              <w:spacing w:line="360" w:lineRule="auto"/>
              <w:jc w:val="both"/>
              <w:rPr>
                <w:bCs/>
                <w:color w:val="auto"/>
                <w:sz w:val="18"/>
                <w:szCs w:val="18"/>
              </w:rPr>
            </w:pPr>
          </w:p>
        </w:tc>
        <w:tc>
          <w:tcPr>
            <w:tcW w:w="1428" w:type="dxa"/>
          </w:tcPr>
          <w:p w14:paraId="4E8035FF" w14:textId="77777777" w:rsidR="00DF03A4" w:rsidRDefault="00000000">
            <w:pPr>
              <w:pStyle w:val="HEADERTEXT"/>
              <w:spacing w:line="360" w:lineRule="auto"/>
              <w:jc w:val="center"/>
              <w:rPr>
                <w:bCs/>
                <w:color w:val="auto"/>
                <w:sz w:val="18"/>
                <w:szCs w:val="18"/>
              </w:rPr>
            </w:pPr>
            <w:r>
              <w:rPr>
                <w:bCs/>
                <w:color w:val="auto"/>
                <w:sz w:val="18"/>
                <w:szCs w:val="18"/>
              </w:rPr>
              <w:t>10.2</w:t>
            </w:r>
          </w:p>
        </w:tc>
        <w:tc>
          <w:tcPr>
            <w:tcW w:w="1529" w:type="dxa"/>
          </w:tcPr>
          <w:p w14:paraId="27A462A3" w14:textId="77777777" w:rsidR="00DF03A4" w:rsidRDefault="00000000">
            <w:pPr>
              <w:pStyle w:val="HEADERTEXT"/>
              <w:spacing w:line="360" w:lineRule="auto"/>
              <w:jc w:val="center"/>
              <w:rPr>
                <w:bCs/>
                <w:color w:val="auto"/>
                <w:sz w:val="18"/>
                <w:szCs w:val="18"/>
              </w:rPr>
            </w:pPr>
            <w:r>
              <w:rPr>
                <w:bCs/>
                <w:color w:val="auto"/>
                <w:sz w:val="18"/>
                <w:szCs w:val="18"/>
              </w:rPr>
              <w:t>10.3</w:t>
            </w:r>
          </w:p>
        </w:tc>
        <w:tc>
          <w:tcPr>
            <w:tcW w:w="1483" w:type="dxa"/>
          </w:tcPr>
          <w:p w14:paraId="6868C960" w14:textId="77777777" w:rsidR="00DF03A4" w:rsidRDefault="00000000">
            <w:pPr>
              <w:pStyle w:val="HEADERTEXT"/>
              <w:spacing w:line="360" w:lineRule="auto"/>
              <w:jc w:val="center"/>
              <w:rPr>
                <w:bCs/>
                <w:color w:val="auto"/>
                <w:sz w:val="18"/>
                <w:szCs w:val="18"/>
              </w:rPr>
            </w:pPr>
            <w:r>
              <w:rPr>
                <w:bCs/>
                <w:color w:val="auto"/>
                <w:sz w:val="18"/>
                <w:szCs w:val="18"/>
              </w:rPr>
              <w:t>10.4</w:t>
            </w:r>
          </w:p>
        </w:tc>
        <w:tc>
          <w:tcPr>
            <w:tcW w:w="1320" w:type="dxa"/>
          </w:tcPr>
          <w:p w14:paraId="170250A1" w14:textId="77777777" w:rsidR="00DF03A4" w:rsidRDefault="00000000">
            <w:pPr>
              <w:pStyle w:val="HEADERTEXT"/>
              <w:spacing w:line="360" w:lineRule="auto"/>
              <w:jc w:val="center"/>
              <w:rPr>
                <w:bCs/>
                <w:color w:val="auto"/>
                <w:sz w:val="18"/>
                <w:szCs w:val="18"/>
              </w:rPr>
            </w:pPr>
            <w:r>
              <w:rPr>
                <w:bCs/>
                <w:color w:val="auto"/>
                <w:sz w:val="18"/>
                <w:szCs w:val="18"/>
              </w:rPr>
              <w:t>10.5</w:t>
            </w:r>
          </w:p>
        </w:tc>
        <w:tc>
          <w:tcPr>
            <w:tcW w:w="1359" w:type="dxa"/>
          </w:tcPr>
          <w:p w14:paraId="4EDBE16A" w14:textId="77777777" w:rsidR="00DF03A4" w:rsidRDefault="00000000">
            <w:pPr>
              <w:pStyle w:val="HEADERTEXT"/>
              <w:spacing w:line="360" w:lineRule="auto"/>
              <w:jc w:val="center"/>
              <w:rPr>
                <w:bCs/>
                <w:color w:val="auto"/>
                <w:sz w:val="18"/>
                <w:szCs w:val="18"/>
              </w:rPr>
            </w:pPr>
            <w:r>
              <w:rPr>
                <w:bCs/>
                <w:color w:val="auto"/>
                <w:sz w:val="18"/>
                <w:szCs w:val="18"/>
              </w:rPr>
              <w:t>10.6</w:t>
            </w:r>
          </w:p>
        </w:tc>
        <w:tc>
          <w:tcPr>
            <w:tcW w:w="1318" w:type="dxa"/>
            <w:vMerge/>
          </w:tcPr>
          <w:p w14:paraId="646390CC" w14:textId="77777777" w:rsidR="00DF03A4" w:rsidRDefault="00DF03A4">
            <w:pPr>
              <w:pStyle w:val="HEADERTEXT"/>
              <w:spacing w:line="360" w:lineRule="auto"/>
              <w:jc w:val="both"/>
              <w:rPr>
                <w:bCs/>
                <w:color w:val="auto"/>
                <w:sz w:val="18"/>
                <w:szCs w:val="18"/>
              </w:rPr>
            </w:pPr>
          </w:p>
        </w:tc>
      </w:tr>
      <w:tr w:rsidR="00DF03A4" w14:paraId="019A41DF" w14:textId="77777777">
        <w:trPr>
          <w:trHeight w:val="711"/>
        </w:trPr>
        <w:tc>
          <w:tcPr>
            <w:tcW w:w="1416" w:type="dxa"/>
            <w:vMerge/>
          </w:tcPr>
          <w:p w14:paraId="33040088" w14:textId="77777777" w:rsidR="00DF03A4" w:rsidRDefault="00DF03A4">
            <w:pPr>
              <w:pStyle w:val="HEADERTEXT"/>
              <w:spacing w:line="360" w:lineRule="auto"/>
              <w:jc w:val="both"/>
              <w:rPr>
                <w:bCs/>
                <w:color w:val="auto"/>
                <w:sz w:val="18"/>
                <w:szCs w:val="18"/>
              </w:rPr>
            </w:pPr>
          </w:p>
        </w:tc>
        <w:tc>
          <w:tcPr>
            <w:tcW w:w="1428" w:type="dxa"/>
          </w:tcPr>
          <w:p w14:paraId="3B9531CE" w14:textId="77777777" w:rsidR="00DF03A4" w:rsidRDefault="00000000">
            <w:pPr>
              <w:pStyle w:val="HEADERTEXT"/>
              <w:jc w:val="center"/>
              <w:rPr>
                <w:bCs/>
                <w:color w:val="auto"/>
                <w:sz w:val="18"/>
                <w:szCs w:val="18"/>
              </w:rPr>
            </w:pPr>
            <w:r>
              <w:rPr>
                <w:bCs/>
                <w:color w:val="auto"/>
                <w:sz w:val="18"/>
                <w:szCs w:val="18"/>
              </w:rPr>
              <w:t>Процесс контроля отсутствия выделения ДНК</w:t>
            </w:r>
          </w:p>
        </w:tc>
        <w:tc>
          <w:tcPr>
            <w:tcW w:w="1529" w:type="dxa"/>
          </w:tcPr>
          <w:p w14:paraId="65A481DA" w14:textId="77777777" w:rsidR="00DF03A4" w:rsidRDefault="00000000">
            <w:pPr>
              <w:pStyle w:val="HEADERTEXT"/>
              <w:jc w:val="both"/>
              <w:rPr>
                <w:bCs/>
                <w:color w:val="auto"/>
                <w:sz w:val="18"/>
                <w:szCs w:val="18"/>
              </w:rPr>
            </w:pPr>
            <w:r>
              <w:rPr>
                <w:rFonts w:eastAsia="Arial"/>
                <w:color w:val="000000"/>
                <w:sz w:val="18"/>
                <w:szCs w:val="18"/>
              </w:rPr>
              <w:t>Процесс контроля выделения ДНК</w:t>
            </w:r>
          </w:p>
        </w:tc>
        <w:tc>
          <w:tcPr>
            <w:tcW w:w="1483" w:type="dxa"/>
          </w:tcPr>
          <w:p w14:paraId="7316761D" w14:textId="77777777" w:rsidR="00DF03A4" w:rsidRDefault="00000000">
            <w:pPr>
              <w:pStyle w:val="HEADERTEXT"/>
              <w:jc w:val="center"/>
              <w:rPr>
                <w:rFonts w:eastAsia="Arial"/>
                <w:color w:val="000000"/>
                <w:sz w:val="18"/>
                <w:szCs w:val="18"/>
              </w:rPr>
            </w:pPr>
            <w:r>
              <w:rPr>
                <w:rFonts w:eastAsia="Arial"/>
                <w:color w:val="000000"/>
                <w:sz w:val="18"/>
                <w:szCs w:val="18"/>
              </w:rPr>
              <w:t>Процесс контроля ПЦР</w:t>
            </w:r>
          </w:p>
        </w:tc>
        <w:tc>
          <w:tcPr>
            <w:tcW w:w="1320" w:type="dxa"/>
          </w:tcPr>
          <w:p w14:paraId="3FBE2248" w14:textId="77777777" w:rsidR="00DF03A4" w:rsidRDefault="00000000">
            <w:pPr>
              <w:pStyle w:val="HEADERTEXT"/>
              <w:jc w:val="center"/>
              <w:rPr>
                <w:bCs/>
                <w:color w:val="auto"/>
                <w:sz w:val="18"/>
                <w:szCs w:val="18"/>
              </w:rPr>
            </w:pPr>
            <w:r>
              <w:rPr>
                <w:rFonts w:eastAsia="Arial"/>
                <w:color w:val="000000"/>
                <w:sz w:val="18"/>
                <w:szCs w:val="18"/>
              </w:rPr>
              <w:t>Процесс контроля ПЦР</w:t>
            </w:r>
          </w:p>
        </w:tc>
        <w:tc>
          <w:tcPr>
            <w:tcW w:w="1359" w:type="dxa"/>
          </w:tcPr>
          <w:p w14:paraId="7C3605C9" w14:textId="77777777" w:rsidR="00DF03A4" w:rsidRDefault="00000000">
            <w:pPr>
              <w:pStyle w:val="HEADERTEXT"/>
              <w:jc w:val="center"/>
              <w:rPr>
                <w:rFonts w:eastAsia="Arial"/>
                <w:color w:val="000000"/>
                <w:sz w:val="18"/>
                <w:szCs w:val="18"/>
              </w:rPr>
            </w:pPr>
            <w:r>
              <w:rPr>
                <w:rFonts w:eastAsia="Arial"/>
                <w:color w:val="000000"/>
                <w:sz w:val="18"/>
                <w:szCs w:val="18"/>
              </w:rPr>
              <w:t>Контроль реакцион-ного раствора  ПЦР</w:t>
            </w:r>
          </w:p>
        </w:tc>
        <w:tc>
          <w:tcPr>
            <w:tcW w:w="1318" w:type="dxa"/>
            <w:vMerge/>
          </w:tcPr>
          <w:p w14:paraId="3F88E3DC" w14:textId="77777777" w:rsidR="00DF03A4" w:rsidRDefault="00DF03A4">
            <w:pPr>
              <w:pStyle w:val="HEADERTEXT"/>
              <w:spacing w:line="360" w:lineRule="auto"/>
              <w:jc w:val="both"/>
              <w:rPr>
                <w:rFonts w:eastAsia="Arial"/>
                <w:color w:val="000000"/>
                <w:sz w:val="18"/>
                <w:szCs w:val="18"/>
              </w:rPr>
            </w:pPr>
          </w:p>
        </w:tc>
      </w:tr>
      <w:tr w:rsidR="00DF03A4" w14:paraId="3181037C" w14:textId="77777777">
        <w:trPr>
          <w:trHeight w:val="1117"/>
        </w:trPr>
        <w:tc>
          <w:tcPr>
            <w:tcW w:w="1416" w:type="dxa"/>
            <w:vMerge/>
          </w:tcPr>
          <w:p w14:paraId="15DDBE6A" w14:textId="77777777" w:rsidR="00DF03A4" w:rsidRDefault="00DF03A4">
            <w:pPr>
              <w:pStyle w:val="HEADERTEXT"/>
              <w:spacing w:line="360" w:lineRule="auto"/>
              <w:jc w:val="both"/>
              <w:rPr>
                <w:bCs/>
                <w:color w:val="auto"/>
                <w:sz w:val="18"/>
                <w:szCs w:val="18"/>
              </w:rPr>
            </w:pPr>
          </w:p>
        </w:tc>
        <w:tc>
          <w:tcPr>
            <w:tcW w:w="1428" w:type="dxa"/>
          </w:tcPr>
          <w:p w14:paraId="76DE9709" w14:textId="77777777" w:rsidR="00DF03A4" w:rsidRDefault="00000000">
            <w:pPr>
              <w:pStyle w:val="HEADERTEXT"/>
              <w:jc w:val="center"/>
              <w:rPr>
                <w:rFonts w:eastAsia="Arial"/>
                <w:color w:val="000000"/>
                <w:sz w:val="18"/>
                <w:szCs w:val="18"/>
              </w:rPr>
            </w:pPr>
            <w:r>
              <w:rPr>
                <w:rFonts w:eastAsia="Arial"/>
                <w:color w:val="000000"/>
                <w:sz w:val="18"/>
                <w:szCs w:val="18"/>
              </w:rPr>
              <w:t>ДНК не добавлена</w:t>
            </w:r>
          </w:p>
        </w:tc>
        <w:tc>
          <w:tcPr>
            <w:tcW w:w="1529" w:type="dxa"/>
          </w:tcPr>
          <w:p w14:paraId="54553841" w14:textId="77777777" w:rsidR="00DF03A4" w:rsidRDefault="00000000">
            <w:pPr>
              <w:pStyle w:val="HEADERTEXT"/>
              <w:jc w:val="both"/>
              <w:rPr>
                <w:rFonts w:eastAsia="Arial"/>
                <w:color w:val="000000"/>
                <w:sz w:val="18"/>
                <w:szCs w:val="18"/>
              </w:rPr>
            </w:pPr>
            <w:r>
              <w:rPr>
                <w:rFonts w:eastAsia="Arial"/>
                <w:color w:val="000000"/>
                <w:sz w:val="18"/>
                <w:szCs w:val="18"/>
              </w:rPr>
              <w:t>Стандартная проба волокна животного происхождения</w:t>
            </w:r>
          </w:p>
        </w:tc>
        <w:tc>
          <w:tcPr>
            <w:tcW w:w="1483" w:type="dxa"/>
          </w:tcPr>
          <w:p w14:paraId="645C0122" w14:textId="77777777" w:rsidR="00DF03A4" w:rsidRDefault="00000000">
            <w:pPr>
              <w:pStyle w:val="HEADERTEXT"/>
              <w:jc w:val="center"/>
              <w:rPr>
                <w:rFonts w:eastAsia="Arial"/>
                <w:color w:val="000000"/>
                <w:sz w:val="18"/>
                <w:szCs w:val="18"/>
              </w:rPr>
            </w:pPr>
            <w:r>
              <w:rPr>
                <w:rFonts w:eastAsia="Arial"/>
                <w:color w:val="000000"/>
                <w:sz w:val="18"/>
                <w:szCs w:val="18"/>
              </w:rPr>
              <w:t>ДНК, добавленная в реакционный раствор</w:t>
            </w:r>
          </w:p>
        </w:tc>
        <w:tc>
          <w:tcPr>
            <w:tcW w:w="1320" w:type="dxa"/>
          </w:tcPr>
          <w:p w14:paraId="38A4684B" w14:textId="77777777" w:rsidR="00DF03A4" w:rsidRDefault="00000000">
            <w:pPr>
              <w:pStyle w:val="HEADERTEXT"/>
              <w:jc w:val="center"/>
              <w:rPr>
                <w:bCs/>
                <w:color w:val="auto"/>
                <w:sz w:val="18"/>
                <w:szCs w:val="18"/>
              </w:rPr>
            </w:pPr>
            <w:r>
              <w:rPr>
                <w:rFonts w:eastAsia="Arial"/>
                <w:color w:val="000000"/>
                <w:sz w:val="18"/>
                <w:szCs w:val="18"/>
              </w:rPr>
              <w:t>ДНК не добавлена</w:t>
            </w:r>
          </w:p>
        </w:tc>
        <w:tc>
          <w:tcPr>
            <w:tcW w:w="1359" w:type="dxa"/>
          </w:tcPr>
          <w:p w14:paraId="1641D127" w14:textId="77777777" w:rsidR="00DF03A4" w:rsidRDefault="00000000">
            <w:pPr>
              <w:pStyle w:val="HEADERTEXT"/>
              <w:jc w:val="center"/>
              <w:rPr>
                <w:rFonts w:eastAsia="Arial"/>
                <w:color w:val="000000"/>
                <w:sz w:val="18"/>
                <w:szCs w:val="18"/>
              </w:rPr>
            </w:pPr>
            <w:r>
              <w:rPr>
                <w:rFonts w:eastAsia="Arial"/>
                <w:color w:val="000000"/>
                <w:sz w:val="18"/>
                <w:szCs w:val="18"/>
              </w:rPr>
              <w:t>ДНК добавлена в реакционный раствор</w:t>
            </w:r>
          </w:p>
        </w:tc>
        <w:tc>
          <w:tcPr>
            <w:tcW w:w="1318" w:type="dxa"/>
            <w:vMerge/>
          </w:tcPr>
          <w:p w14:paraId="760178B7" w14:textId="77777777" w:rsidR="00DF03A4" w:rsidRDefault="00DF03A4">
            <w:pPr>
              <w:pStyle w:val="HEADERTEXT"/>
              <w:spacing w:line="360" w:lineRule="auto"/>
              <w:jc w:val="both"/>
              <w:rPr>
                <w:rFonts w:eastAsia="Arial"/>
                <w:color w:val="000000"/>
                <w:sz w:val="18"/>
                <w:szCs w:val="18"/>
              </w:rPr>
            </w:pPr>
          </w:p>
        </w:tc>
      </w:tr>
      <w:tr w:rsidR="00DF03A4" w14:paraId="09DB8603" w14:textId="77777777">
        <w:tc>
          <w:tcPr>
            <w:tcW w:w="1416" w:type="dxa"/>
          </w:tcPr>
          <w:p w14:paraId="3D6F8164"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428" w:type="dxa"/>
          </w:tcPr>
          <w:p w14:paraId="79C3AEE5" w14:textId="77777777" w:rsidR="00DF03A4" w:rsidRDefault="00000000">
            <w:pPr>
              <w:pStyle w:val="HEADERTEXT"/>
              <w:rPr>
                <w:rFonts w:eastAsia="Arial"/>
                <w:color w:val="000000"/>
                <w:sz w:val="16"/>
                <w:szCs w:val="16"/>
              </w:rPr>
            </w:pPr>
            <w:r>
              <w:rPr>
                <w:rFonts w:eastAsia="Arial"/>
                <w:color w:val="000000"/>
                <w:sz w:val="16"/>
                <w:szCs w:val="16"/>
              </w:rPr>
              <w:t>Амплификация не наблюдается</w:t>
            </w:r>
          </w:p>
        </w:tc>
        <w:tc>
          <w:tcPr>
            <w:tcW w:w="1529" w:type="dxa"/>
          </w:tcPr>
          <w:p w14:paraId="631971AA"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483" w:type="dxa"/>
          </w:tcPr>
          <w:p w14:paraId="622A64F1"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320" w:type="dxa"/>
          </w:tcPr>
          <w:p w14:paraId="0F6F57C2"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не наблюдается</w:t>
            </w:r>
          </w:p>
        </w:tc>
        <w:tc>
          <w:tcPr>
            <w:tcW w:w="1359" w:type="dxa"/>
          </w:tcPr>
          <w:p w14:paraId="3D8657A9"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318" w:type="dxa"/>
          </w:tcPr>
          <w:p w14:paraId="65DDD259" w14:textId="77777777" w:rsidR="00DF03A4" w:rsidRDefault="00000000">
            <w:pPr>
              <w:pStyle w:val="HEADERTEXT"/>
              <w:jc w:val="both"/>
              <w:rPr>
                <w:bCs/>
                <w:color w:val="auto"/>
                <w:sz w:val="24"/>
                <w:szCs w:val="28"/>
              </w:rPr>
            </w:pPr>
            <w:r>
              <w:rPr>
                <w:rFonts w:eastAsia="Arial"/>
                <w:color w:val="000000"/>
                <w:sz w:val="16"/>
                <w:szCs w:val="16"/>
              </w:rPr>
              <w:t>Волокно животного происхожде-ния идентифи-цировано</w:t>
            </w:r>
          </w:p>
        </w:tc>
      </w:tr>
      <w:tr w:rsidR="00DF03A4" w14:paraId="26C98E4E" w14:textId="77777777">
        <w:trPr>
          <w:trHeight w:val="1101"/>
        </w:trPr>
        <w:tc>
          <w:tcPr>
            <w:tcW w:w="1416" w:type="dxa"/>
          </w:tcPr>
          <w:p w14:paraId="45B0E739"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не наблюдается</w:t>
            </w:r>
          </w:p>
        </w:tc>
        <w:tc>
          <w:tcPr>
            <w:tcW w:w="1428" w:type="dxa"/>
          </w:tcPr>
          <w:p w14:paraId="2EA35026"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не наблюдается</w:t>
            </w:r>
          </w:p>
        </w:tc>
        <w:tc>
          <w:tcPr>
            <w:tcW w:w="1529" w:type="dxa"/>
          </w:tcPr>
          <w:p w14:paraId="4A467E7F"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483" w:type="dxa"/>
          </w:tcPr>
          <w:p w14:paraId="0D6FACED"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320" w:type="dxa"/>
          </w:tcPr>
          <w:p w14:paraId="1049AAF6"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не наблюдается</w:t>
            </w:r>
          </w:p>
        </w:tc>
        <w:tc>
          <w:tcPr>
            <w:tcW w:w="1359" w:type="dxa"/>
          </w:tcPr>
          <w:p w14:paraId="75304EF2" w14:textId="77777777" w:rsidR="00DF03A4" w:rsidRDefault="00000000">
            <w:pPr>
              <w:pStyle w:val="HEADERTEXT"/>
              <w:jc w:val="both"/>
              <w:rPr>
                <w:rFonts w:eastAsia="Arial"/>
                <w:color w:val="000000"/>
                <w:sz w:val="16"/>
                <w:szCs w:val="16"/>
              </w:rPr>
            </w:pPr>
            <w:r>
              <w:rPr>
                <w:rFonts w:eastAsia="Arial"/>
                <w:color w:val="000000"/>
                <w:sz w:val="16"/>
                <w:szCs w:val="16"/>
              </w:rPr>
              <w:t>Амплификация наблюдается</w:t>
            </w:r>
          </w:p>
        </w:tc>
        <w:tc>
          <w:tcPr>
            <w:tcW w:w="1318" w:type="dxa"/>
          </w:tcPr>
          <w:p w14:paraId="595180DD" w14:textId="77777777" w:rsidR="00DF03A4" w:rsidRDefault="00000000">
            <w:pPr>
              <w:pStyle w:val="HEADERTEXT"/>
              <w:jc w:val="both"/>
              <w:rPr>
                <w:bCs/>
                <w:color w:val="auto"/>
                <w:sz w:val="24"/>
                <w:szCs w:val="28"/>
              </w:rPr>
            </w:pPr>
            <w:r>
              <w:rPr>
                <w:rFonts w:eastAsia="Arial"/>
                <w:color w:val="000000"/>
                <w:sz w:val="16"/>
                <w:szCs w:val="16"/>
              </w:rPr>
              <w:t>Подтверждено отсутствие волокна животного происхожде-ния</w:t>
            </w:r>
          </w:p>
        </w:tc>
      </w:tr>
      <w:tr w:rsidR="00DF03A4" w14:paraId="1EA404B5" w14:textId="77777777">
        <w:tc>
          <w:tcPr>
            <w:tcW w:w="1416" w:type="dxa"/>
            <w:vMerge w:val="restart"/>
          </w:tcPr>
          <w:p w14:paraId="1D650F05" w14:textId="77777777" w:rsidR="00DF03A4" w:rsidRDefault="00000000">
            <w:pPr>
              <w:pStyle w:val="HEADERTEXT"/>
              <w:jc w:val="both"/>
              <w:rPr>
                <w:bCs/>
                <w:color w:val="auto"/>
                <w:sz w:val="24"/>
                <w:szCs w:val="28"/>
              </w:rPr>
            </w:pPr>
            <w:r>
              <w:rPr>
                <w:rFonts w:eastAsia="Arial"/>
                <w:color w:val="000000"/>
                <w:sz w:val="16"/>
                <w:szCs w:val="16"/>
              </w:rPr>
              <w:t>Любые случаи  амплификации или ее отсутствия</w:t>
            </w:r>
          </w:p>
        </w:tc>
        <w:tc>
          <w:tcPr>
            <w:tcW w:w="1428" w:type="dxa"/>
          </w:tcPr>
          <w:p w14:paraId="48FDEDA3" w14:textId="77777777" w:rsidR="00DF03A4" w:rsidRDefault="00000000">
            <w:pPr>
              <w:pStyle w:val="HEADERTEXT"/>
              <w:jc w:val="both"/>
              <w:rPr>
                <w:bCs/>
                <w:color w:val="auto"/>
                <w:sz w:val="24"/>
                <w:szCs w:val="28"/>
              </w:rPr>
            </w:pPr>
            <w:r>
              <w:rPr>
                <w:rFonts w:eastAsia="Arial"/>
                <w:color w:val="000000"/>
                <w:sz w:val="16"/>
                <w:szCs w:val="16"/>
              </w:rPr>
              <w:t>Амплификация наблюдается</w:t>
            </w:r>
          </w:p>
        </w:tc>
        <w:tc>
          <w:tcPr>
            <w:tcW w:w="1529" w:type="dxa"/>
          </w:tcPr>
          <w:p w14:paraId="5092503E" w14:textId="77777777" w:rsidR="00DF03A4" w:rsidRDefault="00000000">
            <w:pPr>
              <w:pStyle w:val="HEADERTEXT"/>
              <w:jc w:val="center"/>
              <w:rPr>
                <w:bCs/>
                <w:color w:val="auto"/>
                <w:sz w:val="24"/>
                <w:szCs w:val="28"/>
              </w:rPr>
            </w:pPr>
            <w:r>
              <w:rPr>
                <w:bCs/>
                <w:color w:val="auto"/>
                <w:sz w:val="24"/>
                <w:szCs w:val="28"/>
              </w:rPr>
              <w:t>-</w:t>
            </w:r>
          </w:p>
        </w:tc>
        <w:tc>
          <w:tcPr>
            <w:tcW w:w="1483" w:type="dxa"/>
          </w:tcPr>
          <w:p w14:paraId="181D460C" w14:textId="77777777" w:rsidR="00DF03A4" w:rsidRDefault="00000000">
            <w:pPr>
              <w:pStyle w:val="HEADERTEXT"/>
              <w:jc w:val="center"/>
              <w:rPr>
                <w:bCs/>
                <w:color w:val="auto"/>
                <w:sz w:val="24"/>
                <w:szCs w:val="28"/>
              </w:rPr>
            </w:pPr>
            <w:r>
              <w:rPr>
                <w:bCs/>
                <w:color w:val="auto"/>
                <w:sz w:val="24"/>
                <w:szCs w:val="28"/>
              </w:rPr>
              <w:t>-</w:t>
            </w:r>
          </w:p>
        </w:tc>
        <w:tc>
          <w:tcPr>
            <w:tcW w:w="1320" w:type="dxa"/>
          </w:tcPr>
          <w:p w14:paraId="361506F0" w14:textId="77777777" w:rsidR="00DF03A4" w:rsidRDefault="00000000">
            <w:pPr>
              <w:pStyle w:val="HEADERTEXT"/>
              <w:jc w:val="center"/>
              <w:rPr>
                <w:bCs/>
                <w:color w:val="auto"/>
                <w:sz w:val="24"/>
                <w:szCs w:val="28"/>
              </w:rPr>
            </w:pPr>
            <w:r>
              <w:rPr>
                <w:bCs/>
                <w:color w:val="auto"/>
                <w:sz w:val="24"/>
                <w:szCs w:val="28"/>
              </w:rPr>
              <w:t>-</w:t>
            </w:r>
          </w:p>
        </w:tc>
        <w:tc>
          <w:tcPr>
            <w:tcW w:w="1359" w:type="dxa"/>
          </w:tcPr>
          <w:p w14:paraId="5FB7F117" w14:textId="77777777" w:rsidR="00DF03A4" w:rsidRDefault="00000000">
            <w:pPr>
              <w:pStyle w:val="HEADERTEXT"/>
              <w:jc w:val="center"/>
              <w:rPr>
                <w:bCs/>
                <w:color w:val="auto"/>
                <w:sz w:val="24"/>
                <w:szCs w:val="28"/>
              </w:rPr>
            </w:pPr>
            <w:r>
              <w:rPr>
                <w:bCs/>
                <w:color w:val="auto"/>
                <w:sz w:val="24"/>
                <w:szCs w:val="28"/>
              </w:rPr>
              <w:t>-</w:t>
            </w:r>
          </w:p>
        </w:tc>
        <w:tc>
          <w:tcPr>
            <w:tcW w:w="1318" w:type="dxa"/>
            <w:vMerge w:val="restart"/>
          </w:tcPr>
          <w:p w14:paraId="2EA8D945" w14:textId="77777777" w:rsidR="00DF03A4" w:rsidRDefault="00000000">
            <w:pPr>
              <w:pStyle w:val="HEADERTEXT"/>
              <w:jc w:val="both"/>
              <w:rPr>
                <w:bCs/>
                <w:color w:val="auto"/>
                <w:sz w:val="24"/>
                <w:szCs w:val="28"/>
              </w:rPr>
            </w:pPr>
            <w:r>
              <w:rPr>
                <w:rFonts w:eastAsia="Arial"/>
                <w:color w:val="000000"/>
                <w:sz w:val="16"/>
                <w:szCs w:val="16"/>
              </w:rPr>
              <w:t>Проблема с процессом Результаты испытания не подтверждены</w:t>
            </w:r>
          </w:p>
        </w:tc>
      </w:tr>
      <w:tr w:rsidR="00DF03A4" w14:paraId="3807DE91" w14:textId="77777777">
        <w:tc>
          <w:tcPr>
            <w:tcW w:w="1416" w:type="dxa"/>
            <w:vMerge/>
          </w:tcPr>
          <w:p w14:paraId="15556906" w14:textId="77777777" w:rsidR="00DF03A4" w:rsidRDefault="00DF03A4">
            <w:pPr>
              <w:pStyle w:val="HEADERTEXT"/>
              <w:spacing w:line="360" w:lineRule="auto"/>
              <w:jc w:val="both"/>
              <w:rPr>
                <w:bCs/>
                <w:color w:val="auto"/>
                <w:sz w:val="24"/>
                <w:szCs w:val="28"/>
              </w:rPr>
            </w:pPr>
          </w:p>
        </w:tc>
        <w:tc>
          <w:tcPr>
            <w:tcW w:w="1428" w:type="dxa"/>
          </w:tcPr>
          <w:p w14:paraId="08AAD9C8" w14:textId="77777777" w:rsidR="00DF03A4" w:rsidRDefault="00000000">
            <w:pPr>
              <w:pStyle w:val="HEADERTEXT"/>
              <w:spacing w:line="360" w:lineRule="auto"/>
              <w:jc w:val="center"/>
              <w:rPr>
                <w:bCs/>
                <w:color w:val="auto"/>
                <w:sz w:val="24"/>
                <w:szCs w:val="28"/>
              </w:rPr>
            </w:pPr>
            <w:r>
              <w:rPr>
                <w:bCs/>
                <w:color w:val="auto"/>
                <w:sz w:val="24"/>
                <w:szCs w:val="28"/>
              </w:rPr>
              <w:t>-</w:t>
            </w:r>
          </w:p>
        </w:tc>
        <w:tc>
          <w:tcPr>
            <w:tcW w:w="1529" w:type="dxa"/>
          </w:tcPr>
          <w:p w14:paraId="1D7195E4" w14:textId="77777777" w:rsidR="00DF03A4" w:rsidRDefault="00000000">
            <w:pPr>
              <w:pStyle w:val="HEADERTEXT"/>
              <w:spacing w:line="360" w:lineRule="auto"/>
              <w:jc w:val="center"/>
              <w:rPr>
                <w:bCs/>
                <w:color w:val="auto"/>
                <w:sz w:val="24"/>
                <w:szCs w:val="28"/>
              </w:rPr>
            </w:pPr>
            <w:r>
              <w:rPr>
                <w:rFonts w:eastAsia="Arial"/>
                <w:color w:val="000000"/>
                <w:sz w:val="16"/>
                <w:szCs w:val="16"/>
              </w:rPr>
              <w:t>Амплификация не наблюдается</w:t>
            </w:r>
          </w:p>
        </w:tc>
        <w:tc>
          <w:tcPr>
            <w:tcW w:w="1483" w:type="dxa"/>
          </w:tcPr>
          <w:p w14:paraId="29900334" w14:textId="77777777" w:rsidR="00DF03A4" w:rsidRDefault="00000000">
            <w:pPr>
              <w:pStyle w:val="HEADERTEXT"/>
              <w:spacing w:line="360" w:lineRule="auto"/>
              <w:jc w:val="center"/>
              <w:rPr>
                <w:bCs/>
                <w:color w:val="auto"/>
                <w:sz w:val="24"/>
                <w:szCs w:val="28"/>
              </w:rPr>
            </w:pPr>
            <w:r>
              <w:rPr>
                <w:bCs/>
                <w:color w:val="auto"/>
                <w:sz w:val="24"/>
                <w:szCs w:val="28"/>
              </w:rPr>
              <w:t>-</w:t>
            </w:r>
          </w:p>
        </w:tc>
        <w:tc>
          <w:tcPr>
            <w:tcW w:w="1320" w:type="dxa"/>
          </w:tcPr>
          <w:p w14:paraId="14D79E49" w14:textId="77777777" w:rsidR="00DF03A4" w:rsidRDefault="00000000">
            <w:pPr>
              <w:pStyle w:val="HEADERTEXT"/>
              <w:spacing w:line="360" w:lineRule="auto"/>
              <w:jc w:val="center"/>
              <w:rPr>
                <w:bCs/>
                <w:color w:val="auto"/>
                <w:sz w:val="24"/>
                <w:szCs w:val="28"/>
              </w:rPr>
            </w:pPr>
            <w:r>
              <w:rPr>
                <w:bCs/>
                <w:color w:val="auto"/>
                <w:sz w:val="24"/>
                <w:szCs w:val="28"/>
              </w:rPr>
              <w:t>-</w:t>
            </w:r>
          </w:p>
        </w:tc>
        <w:tc>
          <w:tcPr>
            <w:tcW w:w="1359" w:type="dxa"/>
          </w:tcPr>
          <w:p w14:paraId="2EE0196F" w14:textId="77777777" w:rsidR="00DF03A4" w:rsidRDefault="00000000">
            <w:pPr>
              <w:pStyle w:val="HEADERTEXT"/>
              <w:spacing w:line="360" w:lineRule="auto"/>
              <w:jc w:val="center"/>
              <w:rPr>
                <w:bCs/>
                <w:color w:val="auto"/>
                <w:sz w:val="24"/>
                <w:szCs w:val="28"/>
              </w:rPr>
            </w:pPr>
            <w:r>
              <w:rPr>
                <w:bCs/>
                <w:color w:val="auto"/>
                <w:sz w:val="24"/>
                <w:szCs w:val="28"/>
              </w:rPr>
              <w:t>-</w:t>
            </w:r>
          </w:p>
        </w:tc>
        <w:tc>
          <w:tcPr>
            <w:tcW w:w="1318" w:type="dxa"/>
            <w:vMerge/>
          </w:tcPr>
          <w:p w14:paraId="663C72AA" w14:textId="77777777" w:rsidR="00DF03A4" w:rsidRDefault="00DF03A4">
            <w:pPr>
              <w:pStyle w:val="HEADERTEXT"/>
              <w:spacing w:line="360" w:lineRule="auto"/>
              <w:jc w:val="both"/>
              <w:rPr>
                <w:bCs/>
                <w:color w:val="auto"/>
                <w:sz w:val="24"/>
                <w:szCs w:val="28"/>
              </w:rPr>
            </w:pPr>
          </w:p>
        </w:tc>
      </w:tr>
      <w:tr w:rsidR="00DF03A4" w14:paraId="03BE10B2" w14:textId="77777777">
        <w:tc>
          <w:tcPr>
            <w:tcW w:w="1416" w:type="dxa"/>
            <w:vMerge/>
          </w:tcPr>
          <w:p w14:paraId="20F22F5A" w14:textId="77777777" w:rsidR="00DF03A4" w:rsidRDefault="00DF03A4">
            <w:pPr>
              <w:pStyle w:val="HEADERTEXT"/>
              <w:spacing w:line="360" w:lineRule="auto"/>
              <w:jc w:val="both"/>
              <w:rPr>
                <w:bCs/>
                <w:color w:val="auto"/>
                <w:sz w:val="24"/>
                <w:szCs w:val="28"/>
              </w:rPr>
            </w:pPr>
          </w:p>
        </w:tc>
        <w:tc>
          <w:tcPr>
            <w:tcW w:w="1428" w:type="dxa"/>
          </w:tcPr>
          <w:p w14:paraId="060F5EE6" w14:textId="77777777" w:rsidR="00DF03A4" w:rsidRDefault="00000000">
            <w:pPr>
              <w:pStyle w:val="HEADERTEXT"/>
              <w:jc w:val="center"/>
              <w:rPr>
                <w:bCs/>
                <w:color w:val="auto"/>
                <w:sz w:val="24"/>
                <w:szCs w:val="28"/>
              </w:rPr>
            </w:pPr>
            <w:r>
              <w:rPr>
                <w:bCs/>
                <w:color w:val="auto"/>
                <w:sz w:val="24"/>
                <w:szCs w:val="28"/>
              </w:rPr>
              <w:t>-</w:t>
            </w:r>
          </w:p>
        </w:tc>
        <w:tc>
          <w:tcPr>
            <w:tcW w:w="1529" w:type="dxa"/>
          </w:tcPr>
          <w:p w14:paraId="16B850CF" w14:textId="77777777" w:rsidR="00DF03A4" w:rsidRDefault="00000000">
            <w:pPr>
              <w:pStyle w:val="HEADERTEXT"/>
              <w:jc w:val="center"/>
              <w:rPr>
                <w:bCs/>
                <w:color w:val="auto"/>
                <w:sz w:val="24"/>
                <w:szCs w:val="28"/>
              </w:rPr>
            </w:pPr>
            <w:r>
              <w:rPr>
                <w:bCs/>
                <w:color w:val="auto"/>
                <w:sz w:val="24"/>
                <w:szCs w:val="28"/>
              </w:rPr>
              <w:t>-</w:t>
            </w:r>
          </w:p>
        </w:tc>
        <w:tc>
          <w:tcPr>
            <w:tcW w:w="1483" w:type="dxa"/>
          </w:tcPr>
          <w:p w14:paraId="3800D1F8" w14:textId="77777777" w:rsidR="00DF03A4" w:rsidRDefault="00000000">
            <w:pPr>
              <w:pStyle w:val="HEADERTEXT"/>
              <w:jc w:val="both"/>
              <w:rPr>
                <w:bCs/>
                <w:color w:val="auto"/>
                <w:sz w:val="24"/>
                <w:szCs w:val="28"/>
              </w:rPr>
            </w:pPr>
            <w:r>
              <w:rPr>
                <w:rFonts w:eastAsia="Arial"/>
                <w:color w:val="000000"/>
                <w:sz w:val="16"/>
                <w:szCs w:val="16"/>
              </w:rPr>
              <w:t>Амплификация не наблюдается</w:t>
            </w:r>
          </w:p>
        </w:tc>
        <w:tc>
          <w:tcPr>
            <w:tcW w:w="1320" w:type="dxa"/>
          </w:tcPr>
          <w:p w14:paraId="1283D67C" w14:textId="77777777" w:rsidR="00DF03A4" w:rsidRDefault="00000000">
            <w:pPr>
              <w:pStyle w:val="HEADERTEXT"/>
              <w:jc w:val="center"/>
              <w:rPr>
                <w:bCs/>
                <w:color w:val="auto"/>
                <w:sz w:val="24"/>
                <w:szCs w:val="28"/>
              </w:rPr>
            </w:pPr>
            <w:r>
              <w:rPr>
                <w:bCs/>
                <w:color w:val="auto"/>
                <w:sz w:val="24"/>
                <w:szCs w:val="28"/>
              </w:rPr>
              <w:t>-</w:t>
            </w:r>
          </w:p>
        </w:tc>
        <w:tc>
          <w:tcPr>
            <w:tcW w:w="1359" w:type="dxa"/>
          </w:tcPr>
          <w:p w14:paraId="66C82025" w14:textId="77777777" w:rsidR="00DF03A4" w:rsidRDefault="00000000">
            <w:pPr>
              <w:pStyle w:val="HEADERTEXT"/>
              <w:jc w:val="center"/>
              <w:rPr>
                <w:bCs/>
                <w:color w:val="auto"/>
                <w:sz w:val="24"/>
                <w:szCs w:val="28"/>
              </w:rPr>
            </w:pPr>
            <w:r>
              <w:rPr>
                <w:bCs/>
                <w:color w:val="auto"/>
                <w:sz w:val="24"/>
                <w:szCs w:val="28"/>
              </w:rPr>
              <w:t>-</w:t>
            </w:r>
          </w:p>
        </w:tc>
        <w:tc>
          <w:tcPr>
            <w:tcW w:w="1318" w:type="dxa"/>
            <w:vMerge/>
          </w:tcPr>
          <w:p w14:paraId="26862820" w14:textId="77777777" w:rsidR="00DF03A4" w:rsidRDefault="00DF03A4">
            <w:pPr>
              <w:pStyle w:val="HEADERTEXT"/>
              <w:spacing w:line="360" w:lineRule="auto"/>
              <w:jc w:val="both"/>
              <w:rPr>
                <w:bCs/>
                <w:color w:val="auto"/>
                <w:sz w:val="24"/>
                <w:szCs w:val="28"/>
              </w:rPr>
            </w:pPr>
          </w:p>
        </w:tc>
      </w:tr>
      <w:tr w:rsidR="00DF03A4" w14:paraId="5F8C5726" w14:textId="77777777">
        <w:tc>
          <w:tcPr>
            <w:tcW w:w="1416" w:type="dxa"/>
            <w:vMerge/>
          </w:tcPr>
          <w:p w14:paraId="2D933191" w14:textId="77777777" w:rsidR="00DF03A4" w:rsidRDefault="00DF03A4">
            <w:pPr>
              <w:pStyle w:val="HEADERTEXT"/>
              <w:spacing w:line="360" w:lineRule="auto"/>
              <w:jc w:val="both"/>
              <w:rPr>
                <w:bCs/>
                <w:color w:val="auto"/>
                <w:sz w:val="24"/>
                <w:szCs w:val="28"/>
              </w:rPr>
            </w:pPr>
          </w:p>
        </w:tc>
        <w:tc>
          <w:tcPr>
            <w:tcW w:w="1428" w:type="dxa"/>
          </w:tcPr>
          <w:p w14:paraId="02E1444C" w14:textId="77777777" w:rsidR="00DF03A4" w:rsidRDefault="00000000">
            <w:pPr>
              <w:pStyle w:val="HEADERTEXT"/>
              <w:jc w:val="center"/>
              <w:rPr>
                <w:bCs/>
                <w:color w:val="auto"/>
                <w:sz w:val="24"/>
                <w:szCs w:val="28"/>
              </w:rPr>
            </w:pPr>
            <w:r>
              <w:rPr>
                <w:bCs/>
                <w:color w:val="auto"/>
                <w:sz w:val="24"/>
                <w:szCs w:val="28"/>
              </w:rPr>
              <w:t>-</w:t>
            </w:r>
          </w:p>
        </w:tc>
        <w:tc>
          <w:tcPr>
            <w:tcW w:w="1529" w:type="dxa"/>
          </w:tcPr>
          <w:p w14:paraId="1705C911" w14:textId="77777777" w:rsidR="00DF03A4" w:rsidRDefault="00000000">
            <w:pPr>
              <w:pStyle w:val="HEADERTEXT"/>
              <w:jc w:val="center"/>
              <w:rPr>
                <w:bCs/>
                <w:color w:val="auto"/>
                <w:sz w:val="24"/>
                <w:szCs w:val="28"/>
              </w:rPr>
            </w:pPr>
            <w:r>
              <w:rPr>
                <w:bCs/>
                <w:color w:val="auto"/>
                <w:sz w:val="24"/>
                <w:szCs w:val="28"/>
              </w:rPr>
              <w:t>-</w:t>
            </w:r>
          </w:p>
        </w:tc>
        <w:tc>
          <w:tcPr>
            <w:tcW w:w="1483" w:type="dxa"/>
          </w:tcPr>
          <w:p w14:paraId="53FF4028" w14:textId="77777777" w:rsidR="00DF03A4" w:rsidRDefault="00000000">
            <w:pPr>
              <w:pStyle w:val="HEADERTEXT"/>
              <w:jc w:val="center"/>
              <w:rPr>
                <w:bCs/>
                <w:color w:val="auto"/>
                <w:sz w:val="24"/>
                <w:szCs w:val="28"/>
              </w:rPr>
            </w:pPr>
            <w:r>
              <w:rPr>
                <w:bCs/>
                <w:color w:val="auto"/>
                <w:sz w:val="24"/>
                <w:szCs w:val="28"/>
              </w:rPr>
              <w:t>-</w:t>
            </w:r>
          </w:p>
        </w:tc>
        <w:tc>
          <w:tcPr>
            <w:tcW w:w="1320" w:type="dxa"/>
          </w:tcPr>
          <w:p w14:paraId="024D2B1B" w14:textId="77777777" w:rsidR="00DF03A4" w:rsidRDefault="00000000">
            <w:pPr>
              <w:pStyle w:val="HEADERTEXT"/>
              <w:jc w:val="center"/>
              <w:rPr>
                <w:bCs/>
                <w:color w:val="auto"/>
                <w:sz w:val="24"/>
                <w:szCs w:val="28"/>
              </w:rPr>
            </w:pPr>
            <w:r>
              <w:rPr>
                <w:rFonts w:eastAsia="Arial"/>
                <w:color w:val="000000"/>
                <w:sz w:val="16"/>
                <w:szCs w:val="16"/>
              </w:rPr>
              <w:t>Амплифика-ция наблюдается</w:t>
            </w:r>
          </w:p>
        </w:tc>
        <w:tc>
          <w:tcPr>
            <w:tcW w:w="1359" w:type="dxa"/>
          </w:tcPr>
          <w:p w14:paraId="657B65DA" w14:textId="77777777" w:rsidR="00DF03A4" w:rsidRDefault="00000000">
            <w:pPr>
              <w:pStyle w:val="HEADERTEXT"/>
              <w:jc w:val="center"/>
              <w:rPr>
                <w:bCs/>
                <w:color w:val="auto"/>
                <w:sz w:val="24"/>
                <w:szCs w:val="28"/>
              </w:rPr>
            </w:pPr>
            <w:r>
              <w:rPr>
                <w:bCs/>
                <w:color w:val="auto"/>
                <w:sz w:val="24"/>
                <w:szCs w:val="28"/>
              </w:rPr>
              <w:t>-</w:t>
            </w:r>
          </w:p>
        </w:tc>
        <w:tc>
          <w:tcPr>
            <w:tcW w:w="1318" w:type="dxa"/>
            <w:vMerge/>
          </w:tcPr>
          <w:p w14:paraId="49FF3B22" w14:textId="77777777" w:rsidR="00DF03A4" w:rsidRDefault="00DF03A4">
            <w:pPr>
              <w:pStyle w:val="HEADERTEXT"/>
              <w:spacing w:line="360" w:lineRule="auto"/>
              <w:jc w:val="both"/>
              <w:rPr>
                <w:bCs/>
                <w:color w:val="auto"/>
                <w:sz w:val="24"/>
                <w:szCs w:val="28"/>
              </w:rPr>
            </w:pPr>
          </w:p>
        </w:tc>
      </w:tr>
      <w:tr w:rsidR="00DF03A4" w14:paraId="6FBDF354" w14:textId="77777777">
        <w:tc>
          <w:tcPr>
            <w:tcW w:w="1416" w:type="dxa"/>
            <w:vMerge/>
          </w:tcPr>
          <w:p w14:paraId="25F837CE" w14:textId="77777777" w:rsidR="00DF03A4" w:rsidRDefault="00DF03A4">
            <w:pPr>
              <w:pStyle w:val="HEADERTEXT"/>
              <w:spacing w:line="360" w:lineRule="auto"/>
              <w:jc w:val="both"/>
              <w:rPr>
                <w:bCs/>
                <w:color w:val="auto"/>
                <w:sz w:val="24"/>
                <w:szCs w:val="28"/>
              </w:rPr>
            </w:pPr>
          </w:p>
        </w:tc>
        <w:tc>
          <w:tcPr>
            <w:tcW w:w="1428" w:type="dxa"/>
          </w:tcPr>
          <w:p w14:paraId="3E819BFF" w14:textId="77777777" w:rsidR="00DF03A4" w:rsidRDefault="00000000">
            <w:pPr>
              <w:pStyle w:val="HEADERTEXT"/>
              <w:jc w:val="center"/>
              <w:rPr>
                <w:bCs/>
                <w:color w:val="auto"/>
                <w:sz w:val="24"/>
                <w:szCs w:val="28"/>
              </w:rPr>
            </w:pPr>
            <w:r>
              <w:rPr>
                <w:bCs/>
                <w:color w:val="auto"/>
                <w:sz w:val="24"/>
                <w:szCs w:val="28"/>
              </w:rPr>
              <w:t>-</w:t>
            </w:r>
          </w:p>
        </w:tc>
        <w:tc>
          <w:tcPr>
            <w:tcW w:w="1529" w:type="dxa"/>
          </w:tcPr>
          <w:p w14:paraId="0D4A6E64" w14:textId="77777777" w:rsidR="00DF03A4" w:rsidRDefault="00000000">
            <w:pPr>
              <w:pStyle w:val="HEADERTEXT"/>
              <w:jc w:val="center"/>
              <w:rPr>
                <w:bCs/>
                <w:color w:val="auto"/>
                <w:sz w:val="24"/>
                <w:szCs w:val="28"/>
              </w:rPr>
            </w:pPr>
            <w:r>
              <w:rPr>
                <w:bCs/>
                <w:color w:val="auto"/>
                <w:sz w:val="24"/>
                <w:szCs w:val="28"/>
              </w:rPr>
              <w:t>-</w:t>
            </w:r>
          </w:p>
        </w:tc>
        <w:tc>
          <w:tcPr>
            <w:tcW w:w="1483" w:type="dxa"/>
          </w:tcPr>
          <w:p w14:paraId="7B79A341" w14:textId="77777777" w:rsidR="00DF03A4" w:rsidRDefault="00000000">
            <w:pPr>
              <w:pStyle w:val="HEADERTEXT"/>
              <w:jc w:val="center"/>
              <w:rPr>
                <w:bCs/>
                <w:color w:val="auto"/>
                <w:sz w:val="24"/>
                <w:szCs w:val="28"/>
              </w:rPr>
            </w:pPr>
            <w:r>
              <w:rPr>
                <w:bCs/>
                <w:color w:val="auto"/>
                <w:sz w:val="24"/>
                <w:szCs w:val="28"/>
              </w:rPr>
              <w:t>-</w:t>
            </w:r>
          </w:p>
        </w:tc>
        <w:tc>
          <w:tcPr>
            <w:tcW w:w="1320" w:type="dxa"/>
          </w:tcPr>
          <w:p w14:paraId="0478E5E9" w14:textId="77777777" w:rsidR="00DF03A4" w:rsidRDefault="00000000">
            <w:pPr>
              <w:pStyle w:val="HEADERTEXT"/>
              <w:jc w:val="center"/>
              <w:rPr>
                <w:bCs/>
                <w:color w:val="auto"/>
                <w:sz w:val="24"/>
                <w:szCs w:val="28"/>
              </w:rPr>
            </w:pPr>
            <w:r>
              <w:rPr>
                <w:bCs/>
                <w:color w:val="auto"/>
                <w:sz w:val="24"/>
                <w:szCs w:val="28"/>
              </w:rPr>
              <w:t>-</w:t>
            </w:r>
          </w:p>
        </w:tc>
        <w:tc>
          <w:tcPr>
            <w:tcW w:w="1359" w:type="dxa"/>
          </w:tcPr>
          <w:p w14:paraId="2D18C156" w14:textId="77777777" w:rsidR="00DF03A4" w:rsidRDefault="00000000">
            <w:pPr>
              <w:pStyle w:val="HEADERTEXT"/>
              <w:jc w:val="both"/>
              <w:rPr>
                <w:bCs/>
                <w:color w:val="auto"/>
                <w:sz w:val="24"/>
                <w:szCs w:val="28"/>
              </w:rPr>
            </w:pPr>
            <w:r>
              <w:rPr>
                <w:rFonts w:eastAsia="Arial"/>
                <w:color w:val="000000"/>
                <w:sz w:val="16"/>
                <w:szCs w:val="16"/>
              </w:rPr>
              <w:t>Амплификация не наблюдается</w:t>
            </w:r>
          </w:p>
        </w:tc>
        <w:tc>
          <w:tcPr>
            <w:tcW w:w="1318" w:type="dxa"/>
            <w:vMerge/>
          </w:tcPr>
          <w:p w14:paraId="29BDC1BB" w14:textId="77777777" w:rsidR="00DF03A4" w:rsidRDefault="00DF03A4">
            <w:pPr>
              <w:pStyle w:val="HEADERTEXT"/>
              <w:spacing w:line="360" w:lineRule="auto"/>
              <w:jc w:val="both"/>
              <w:rPr>
                <w:bCs/>
                <w:color w:val="auto"/>
                <w:sz w:val="24"/>
                <w:szCs w:val="28"/>
              </w:rPr>
            </w:pPr>
          </w:p>
        </w:tc>
      </w:tr>
    </w:tbl>
    <w:p w14:paraId="652CD9E5" w14:textId="77777777" w:rsidR="00DF03A4" w:rsidRDefault="00DF03A4">
      <w:pPr>
        <w:pStyle w:val="HEADERTEXT"/>
        <w:spacing w:line="360" w:lineRule="auto"/>
        <w:ind w:firstLine="709"/>
        <w:jc w:val="both"/>
        <w:rPr>
          <w:bCs/>
          <w:color w:val="auto"/>
          <w:sz w:val="24"/>
          <w:szCs w:val="28"/>
        </w:rPr>
      </w:pPr>
    </w:p>
    <w:p w14:paraId="04B0141D" w14:textId="77777777" w:rsidR="00DF03A4" w:rsidRDefault="00000000">
      <w:pPr>
        <w:pStyle w:val="HEADERTEXT"/>
        <w:spacing w:line="360" w:lineRule="auto"/>
        <w:ind w:firstLine="709"/>
        <w:jc w:val="both"/>
        <w:rPr>
          <w:b/>
          <w:color w:val="auto"/>
          <w:sz w:val="28"/>
          <w:szCs w:val="28"/>
        </w:rPr>
      </w:pPr>
      <w:r>
        <w:rPr>
          <w:b/>
          <w:color w:val="auto"/>
          <w:sz w:val="28"/>
          <w:szCs w:val="28"/>
        </w:rPr>
        <w:t>12 Прецизионность</w:t>
      </w:r>
    </w:p>
    <w:p w14:paraId="720061EB" w14:textId="77777777" w:rsidR="00DF03A4" w:rsidRDefault="00000000">
      <w:pPr>
        <w:pStyle w:val="HEADERTEXT"/>
        <w:spacing w:line="360" w:lineRule="auto"/>
        <w:ind w:firstLine="709"/>
        <w:jc w:val="both"/>
        <w:rPr>
          <w:bCs/>
          <w:color w:val="auto"/>
          <w:sz w:val="24"/>
          <w:szCs w:val="28"/>
        </w:rPr>
      </w:pPr>
      <w:r>
        <w:rPr>
          <w:bCs/>
          <w:color w:val="auto"/>
          <w:sz w:val="24"/>
          <w:szCs w:val="28"/>
        </w:rPr>
        <w:t>Данный метод испытания применяют для анализа реальных образцов. Повторяемость и воспроизводимость получены, как показано в приложении C. Испытания проводятся для образцов, состав которых заранее известен, и результаты приведены в приложении D.</w:t>
      </w:r>
    </w:p>
    <w:p w14:paraId="13B955DB" w14:textId="77777777" w:rsidR="00DF03A4" w:rsidRDefault="00DF03A4">
      <w:pPr>
        <w:pStyle w:val="HEADERTEXT"/>
        <w:spacing w:line="360" w:lineRule="auto"/>
        <w:ind w:firstLine="709"/>
        <w:jc w:val="both"/>
        <w:rPr>
          <w:bCs/>
          <w:color w:val="auto"/>
          <w:sz w:val="24"/>
          <w:szCs w:val="28"/>
          <w:lang w:val="en-US"/>
        </w:rPr>
      </w:pPr>
    </w:p>
    <w:p w14:paraId="481F722C" w14:textId="77777777" w:rsidR="00DF03A4" w:rsidRDefault="00000000">
      <w:pPr>
        <w:pStyle w:val="HEADERTEXT"/>
        <w:spacing w:line="360" w:lineRule="auto"/>
        <w:ind w:firstLine="709"/>
        <w:jc w:val="both"/>
        <w:rPr>
          <w:b/>
          <w:color w:val="auto"/>
          <w:sz w:val="28"/>
          <w:szCs w:val="28"/>
        </w:rPr>
      </w:pPr>
      <w:r>
        <w:rPr>
          <w:b/>
          <w:color w:val="auto"/>
          <w:sz w:val="28"/>
          <w:szCs w:val="28"/>
        </w:rPr>
        <w:t>13 Протокол испытаний</w:t>
      </w:r>
    </w:p>
    <w:p w14:paraId="796BE3FD" w14:textId="77777777" w:rsidR="00DF03A4" w:rsidRDefault="00000000">
      <w:pPr>
        <w:pStyle w:val="HEADERTEXT"/>
        <w:spacing w:line="360" w:lineRule="auto"/>
        <w:ind w:firstLine="709"/>
        <w:jc w:val="both"/>
        <w:rPr>
          <w:bCs/>
          <w:color w:val="auto"/>
          <w:sz w:val="24"/>
          <w:szCs w:val="28"/>
        </w:rPr>
      </w:pPr>
      <w:r>
        <w:rPr>
          <w:bCs/>
          <w:color w:val="auto"/>
          <w:sz w:val="24"/>
          <w:szCs w:val="28"/>
        </w:rPr>
        <w:t>Протокол испытаний должен содержать следующую информацию:</w:t>
      </w:r>
    </w:p>
    <w:p w14:paraId="3B16513A" w14:textId="77777777" w:rsidR="00DF03A4" w:rsidRDefault="00000000">
      <w:pPr>
        <w:pStyle w:val="HEADERTEXT"/>
        <w:spacing w:line="360" w:lineRule="auto"/>
        <w:ind w:firstLine="709"/>
        <w:jc w:val="both"/>
        <w:rPr>
          <w:bCs/>
          <w:color w:val="auto"/>
          <w:sz w:val="24"/>
          <w:szCs w:val="28"/>
        </w:rPr>
      </w:pPr>
      <w:r>
        <w:rPr>
          <w:bCs/>
          <w:color w:val="auto"/>
          <w:sz w:val="24"/>
          <w:szCs w:val="28"/>
          <w:lang w:val="en-US"/>
        </w:rPr>
        <w:t>a</w:t>
      </w:r>
      <w:r>
        <w:rPr>
          <w:bCs/>
          <w:color w:val="auto"/>
          <w:sz w:val="24"/>
          <w:szCs w:val="28"/>
        </w:rPr>
        <w:t xml:space="preserve">) </w:t>
      </w:r>
      <w:r>
        <w:rPr>
          <w:bCs/>
          <w:color w:val="auto"/>
          <w:sz w:val="24"/>
          <w:szCs w:val="28"/>
          <w:lang w:val="en-US"/>
        </w:rPr>
        <w:t>c</w:t>
      </w:r>
      <w:r>
        <w:rPr>
          <w:bCs/>
          <w:color w:val="auto"/>
          <w:sz w:val="24"/>
          <w:szCs w:val="28"/>
        </w:rPr>
        <w:t>сылку на настоящий стандарт;</w:t>
      </w:r>
    </w:p>
    <w:p w14:paraId="623702B2" w14:textId="77777777" w:rsidR="00DF03A4" w:rsidRDefault="00000000">
      <w:pPr>
        <w:pStyle w:val="HEADERTEXT"/>
        <w:spacing w:line="360" w:lineRule="auto"/>
        <w:ind w:firstLine="709"/>
        <w:jc w:val="both"/>
        <w:rPr>
          <w:bCs/>
          <w:color w:val="auto"/>
          <w:sz w:val="24"/>
          <w:szCs w:val="28"/>
        </w:rPr>
      </w:pPr>
      <w:r>
        <w:rPr>
          <w:bCs/>
          <w:color w:val="auto"/>
          <w:sz w:val="24"/>
          <w:szCs w:val="28"/>
          <w:lang w:val="en-US"/>
        </w:rPr>
        <w:t xml:space="preserve">b) </w:t>
      </w:r>
      <w:r>
        <w:rPr>
          <w:bCs/>
          <w:color w:val="auto"/>
          <w:sz w:val="24"/>
          <w:szCs w:val="28"/>
        </w:rPr>
        <w:t>описание испытуемого образца;</w:t>
      </w:r>
    </w:p>
    <w:p w14:paraId="736F64B1" w14:textId="77777777" w:rsidR="00DF03A4" w:rsidRDefault="00000000">
      <w:pPr>
        <w:pStyle w:val="HEADERTEXT"/>
        <w:spacing w:line="360" w:lineRule="auto"/>
        <w:ind w:firstLine="709"/>
        <w:jc w:val="both"/>
        <w:rPr>
          <w:bCs/>
          <w:color w:val="auto"/>
          <w:sz w:val="24"/>
          <w:szCs w:val="28"/>
        </w:rPr>
      </w:pPr>
      <w:r>
        <w:rPr>
          <w:bCs/>
          <w:color w:val="auto"/>
          <w:sz w:val="24"/>
          <w:szCs w:val="28"/>
          <w:lang w:val="en-US"/>
        </w:rPr>
        <w:t>c</w:t>
      </w:r>
      <w:r>
        <w:rPr>
          <w:bCs/>
          <w:color w:val="auto"/>
          <w:sz w:val="24"/>
          <w:szCs w:val="28"/>
        </w:rPr>
        <w:t>) сведения о состоянии полимеразы и анализа ПЦР;</w:t>
      </w:r>
    </w:p>
    <w:p w14:paraId="1376C813" w14:textId="77777777" w:rsidR="00DF03A4" w:rsidRDefault="00000000">
      <w:pPr>
        <w:pStyle w:val="HEADERTEXT"/>
        <w:spacing w:line="360" w:lineRule="auto"/>
        <w:ind w:firstLine="709"/>
        <w:jc w:val="both"/>
        <w:rPr>
          <w:bCs/>
          <w:color w:val="auto"/>
          <w:sz w:val="24"/>
          <w:szCs w:val="28"/>
        </w:rPr>
      </w:pPr>
      <w:r>
        <w:rPr>
          <w:bCs/>
          <w:color w:val="auto"/>
          <w:sz w:val="24"/>
          <w:szCs w:val="28"/>
          <w:lang w:val="en-US"/>
        </w:rPr>
        <w:t xml:space="preserve">d) </w:t>
      </w:r>
      <w:r>
        <w:rPr>
          <w:bCs/>
          <w:color w:val="auto"/>
          <w:sz w:val="24"/>
          <w:szCs w:val="28"/>
        </w:rPr>
        <w:t>сведения о результатах испытаний;</w:t>
      </w:r>
    </w:p>
    <w:p w14:paraId="4EE6386C" w14:textId="77777777" w:rsidR="00DF03A4" w:rsidRDefault="00000000">
      <w:pPr>
        <w:pStyle w:val="HEADERTEXT"/>
        <w:spacing w:line="360" w:lineRule="auto"/>
        <w:ind w:firstLine="709"/>
        <w:jc w:val="both"/>
        <w:rPr>
          <w:bCs/>
          <w:color w:val="auto"/>
          <w:sz w:val="24"/>
          <w:szCs w:val="28"/>
        </w:rPr>
      </w:pPr>
      <w:r>
        <w:rPr>
          <w:bCs/>
          <w:color w:val="auto"/>
          <w:sz w:val="24"/>
          <w:szCs w:val="28"/>
          <w:lang w:val="en-US"/>
        </w:rPr>
        <w:t xml:space="preserve">e) </w:t>
      </w:r>
      <w:r>
        <w:rPr>
          <w:bCs/>
          <w:color w:val="auto"/>
          <w:sz w:val="24"/>
          <w:szCs w:val="28"/>
        </w:rPr>
        <w:t>сведения о любых отклонениях от указанной процедуры.</w:t>
      </w:r>
    </w:p>
    <w:p w14:paraId="710F77ED" w14:textId="77777777" w:rsidR="00DF03A4" w:rsidRDefault="00DF03A4">
      <w:pPr>
        <w:spacing w:after="0" w:line="360" w:lineRule="auto"/>
        <w:ind w:firstLine="709"/>
        <w:jc w:val="both"/>
        <w:rPr>
          <w:rFonts w:ascii="Arial" w:hAnsi="Arial" w:cs="Arial"/>
          <w:sz w:val="24"/>
          <w:szCs w:val="24"/>
        </w:rPr>
      </w:pPr>
    </w:p>
    <w:p w14:paraId="7978A020" w14:textId="77777777" w:rsidR="00DF03A4" w:rsidRDefault="00DF03A4">
      <w:pPr>
        <w:spacing w:after="0" w:line="360" w:lineRule="auto"/>
        <w:ind w:firstLine="709"/>
        <w:jc w:val="both"/>
        <w:rPr>
          <w:rFonts w:ascii="Arial" w:hAnsi="Arial" w:cs="Arial"/>
          <w:sz w:val="24"/>
          <w:szCs w:val="24"/>
        </w:rPr>
        <w:sectPr w:rsidR="00DF03A4">
          <w:headerReference w:type="default" r:id="rId62"/>
          <w:footerReference w:type="default" r:id="rId63"/>
          <w:footnotePr>
            <w:numRestart w:val="eachPage"/>
          </w:footnotePr>
          <w:pgSz w:w="11906" w:h="16838"/>
          <w:pgMar w:top="1099" w:right="851" w:bottom="1134" w:left="1418" w:header="278" w:footer="278" w:gutter="0"/>
          <w:pgNumType w:start="1"/>
          <w:cols w:space="720"/>
          <w:docGrid w:linePitch="299"/>
        </w:sectPr>
      </w:pPr>
    </w:p>
    <w:p w14:paraId="23A3F485" w14:textId="77777777" w:rsidR="00DF03A4" w:rsidRDefault="00DF03A4">
      <w:pPr>
        <w:spacing w:after="0" w:line="360" w:lineRule="auto"/>
        <w:ind w:firstLine="709"/>
        <w:jc w:val="both"/>
        <w:rPr>
          <w:rFonts w:ascii="Arial" w:hAnsi="Arial" w:cs="Arial"/>
          <w:sz w:val="24"/>
          <w:szCs w:val="24"/>
        </w:rPr>
      </w:pPr>
    </w:p>
    <w:p w14:paraId="63E866C2" w14:textId="77777777" w:rsidR="00DF03A4" w:rsidRDefault="00000000">
      <w:pPr>
        <w:pStyle w:val="FORMATTEXT"/>
        <w:spacing w:line="360" w:lineRule="auto"/>
        <w:jc w:val="center"/>
      </w:pPr>
      <w:r>
        <w:rPr>
          <w:b/>
          <w:sz w:val="24"/>
          <w:szCs w:val="24"/>
        </w:rPr>
        <w:t>Приложение А</w:t>
      </w:r>
    </w:p>
    <w:p w14:paraId="65BB1583" w14:textId="77777777" w:rsidR="00DF03A4" w:rsidRDefault="00000000">
      <w:pPr>
        <w:pStyle w:val="FORMATTEXT"/>
        <w:spacing w:line="360" w:lineRule="auto"/>
        <w:jc w:val="center"/>
        <w:rPr>
          <w:b/>
          <w:sz w:val="24"/>
          <w:szCs w:val="24"/>
        </w:rPr>
      </w:pPr>
      <w:r>
        <w:rPr>
          <w:b/>
          <w:sz w:val="24"/>
          <w:szCs w:val="24"/>
        </w:rPr>
        <w:t>(справочное)</w:t>
      </w:r>
    </w:p>
    <w:p w14:paraId="55353827" w14:textId="77777777" w:rsidR="00DF03A4" w:rsidRDefault="00DF03A4">
      <w:pPr>
        <w:pStyle w:val="HEADERTEXT"/>
        <w:spacing w:line="360" w:lineRule="auto"/>
        <w:jc w:val="center"/>
        <w:rPr>
          <w:b/>
          <w:color w:val="auto"/>
        </w:rPr>
      </w:pPr>
    </w:p>
    <w:p w14:paraId="75B809C7" w14:textId="77777777" w:rsidR="00DF03A4" w:rsidRDefault="00000000">
      <w:pPr>
        <w:pStyle w:val="FORMATTEXT"/>
        <w:spacing w:line="360" w:lineRule="auto"/>
        <w:jc w:val="center"/>
        <w:rPr>
          <w:b/>
          <w:sz w:val="24"/>
          <w:szCs w:val="24"/>
        </w:rPr>
      </w:pPr>
      <w:r>
        <w:rPr>
          <w:b/>
          <w:sz w:val="24"/>
          <w:szCs w:val="24"/>
          <w:lang w:val="en-US"/>
        </w:rPr>
        <w:t>Амплификация фрагмента ДНК постоянной длины методом ПЦР</w:t>
      </w:r>
    </w:p>
    <w:p w14:paraId="305C20CA" w14:textId="77777777" w:rsidR="00DF03A4" w:rsidRDefault="00DF03A4">
      <w:pPr>
        <w:pStyle w:val="HEADERTEXT"/>
        <w:spacing w:line="360" w:lineRule="auto"/>
        <w:jc w:val="center"/>
        <w:rPr>
          <w:b/>
          <w:color w:val="auto"/>
        </w:rPr>
      </w:pPr>
    </w:p>
    <w:p w14:paraId="5962A4D9" w14:textId="77777777" w:rsidR="00DF03A4" w:rsidRDefault="00DF03A4">
      <w:pPr>
        <w:pStyle w:val="HEADERTEXT"/>
        <w:spacing w:line="360" w:lineRule="auto"/>
        <w:jc w:val="center"/>
        <w:rPr>
          <w:color w:val="auto"/>
        </w:rPr>
      </w:pPr>
    </w:p>
    <w:p w14:paraId="385AECE7" w14:textId="77777777" w:rsidR="00DF03A4" w:rsidRDefault="00DF03A4">
      <w:pPr>
        <w:pStyle w:val="HEADERTEXT"/>
        <w:spacing w:line="360" w:lineRule="auto"/>
        <w:jc w:val="center"/>
        <w:rPr>
          <w:color w:val="auto"/>
        </w:rPr>
      </w:pPr>
    </w:p>
    <w:p w14:paraId="133F2C1E" w14:textId="77777777" w:rsidR="00DF03A4" w:rsidRDefault="00000000">
      <w:pPr>
        <w:spacing w:line="360" w:lineRule="auto"/>
        <w:ind w:firstLine="709"/>
        <w:jc w:val="both"/>
        <w:rPr>
          <w:rFonts w:ascii="Arial" w:eastAsia="MS Mincho" w:hAnsi="Arial" w:cs="Arial"/>
          <w:b/>
          <w:bCs/>
          <w:kern w:val="0"/>
          <w:sz w:val="24"/>
          <w:szCs w:val="24"/>
          <w:lang w:eastAsia="ru-RU"/>
        </w:rPr>
      </w:pPr>
      <w:r>
        <w:rPr>
          <w:rFonts w:ascii="Arial" w:eastAsia="MS Mincho" w:hAnsi="Arial" w:cs="Arial"/>
          <w:b/>
          <w:bCs/>
          <w:kern w:val="0"/>
          <w:sz w:val="24"/>
          <w:szCs w:val="24"/>
          <w:lang w:eastAsia="ru-RU"/>
        </w:rPr>
        <w:t xml:space="preserve">A.1 Общие положения </w:t>
      </w:r>
    </w:p>
    <w:p w14:paraId="798C3856" w14:textId="77777777" w:rsidR="00DF03A4" w:rsidRDefault="00000000">
      <w:pPr>
        <w:spacing w:line="360" w:lineRule="auto"/>
        <w:ind w:firstLine="709"/>
        <w:jc w:val="both"/>
        <w:rPr>
          <w:rFonts w:ascii="Arial" w:eastAsia="MS Mincho" w:hAnsi="Arial" w:cs="Arial"/>
          <w:kern w:val="0"/>
          <w:sz w:val="24"/>
          <w:szCs w:val="24"/>
          <w:lang w:val="en-US" w:eastAsia="ru-RU"/>
        </w:rPr>
      </w:pPr>
      <w:r>
        <w:rPr>
          <w:rFonts w:ascii="Arial" w:eastAsia="MS Mincho" w:hAnsi="Arial" w:cs="Arial"/>
          <w:kern w:val="0"/>
          <w:sz w:val="24"/>
          <w:szCs w:val="24"/>
          <w:lang w:eastAsia="ru-RU"/>
        </w:rPr>
        <w:t>Амплификация ДНК проходит в следующие этапы. Фрагмент ДНК амплифицируется дважды на каждом этапе с использованием метода ПЦР, что</w:t>
      </w:r>
      <w:r>
        <w:rPr>
          <w:rFonts w:ascii="Arial" w:eastAsia="MS Mincho" w:hAnsi="Arial" w:cs="Arial"/>
          <w:kern w:val="0"/>
          <w:sz w:val="24"/>
          <w:szCs w:val="24"/>
          <w:lang w:val="en-US" w:eastAsia="ru-RU"/>
        </w:rPr>
        <w:t xml:space="preserve"> схематически </w:t>
      </w:r>
      <w:r>
        <w:rPr>
          <w:rFonts w:ascii="Arial" w:eastAsia="MS Mincho" w:hAnsi="Arial" w:cs="Arial"/>
          <w:kern w:val="0"/>
          <w:sz w:val="24"/>
          <w:szCs w:val="24"/>
          <w:lang w:eastAsia="ru-RU"/>
        </w:rPr>
        <w:t>показано на рисунке A.1</w:t>
      </w:r>
      <w:r>
        <w:rPr>
          <w:rFonts w:ascii="Arial" w:eastAsia="MS Mincho" w:hAnsi="Arial" w:cs="Arial"/>
          <w:kern w:val="0"/>
          <w:sz w:val="24"/>
          <w:szCs w:val="24"/>
          <w:lang w:val="en-US" w:eastAsia="ru-RU"/>
        </w:rPr>
        <w:t>.</w:t>
      </w:r>
    </w:p>
    <w:p w14:paraId="135A3959" w14:textId="77777777" w:rsidR="00DF03A4" w:rsidRDefault="00000000">
      <w:pPr>
        <w:spacing w:line="360" w:lineRule="auto"/>
        <w:ind w:firstLine="709"/>
        <w:jc w:val="both"/>
        <w:rPr>
          <w:rFonts w:ascii="Arial" w:eastAsia="MS Mincho" w:hAnsi="Arial" w:cs="Arial"/>
          <w:b/>
          <w:bCs/>
          <w:kern w:val="0"/>
          <w:sz w:val="24"/>
          <w:szCs w:val="24"/>
          <w:lang w:eastAsia="ru-RU"/>
        </w:rPr>
      </w:pPr>
      <w:r>
        <w:rPr>
          <w:rFonts w:ascii="Arial" w:eastAsia="MS Mincho" w:hAnsi="Arial" w:cs="Arial"/>
          <w:b/>
          <w:bCs/>
          <w:kern w:val="0"/>
          <w:sz w:val="24"/>
          <w:szCs w:val="24"/>
          <w:lang w:eastAsia="ru-RU"/>
        </w:rPr>
        <w:t>A.2 Этап амплификации с</w:t>
      </w:r>
      <w:r>
        <w:rPr>
          <w:rFonts w:ascii="Arial" w:eastAsia="MS Mincho" w:hAnsi="Arial" w:cs="Arial"/>
          <w:b/>
          <w:bCs/>
          <w:kern w:val="0"/>
          <w:sz w:val="24"/>
          <w:szCs w:val="24"/>
          <w:lang w:val="en-US" w:eastAsia="ru-RU"/>
        </w:rPr>
        <w:t xml:space="preserve"> помощью </w:t>
      </w:r>
      <w:r>
        <w:rPr>
          <w:rFonts w:ascii="Arial" w:eastAsia="MS Mincho" w:hAnsi="Arial" w:cs="Arial"/>
          <w:b/>
          <w:bCs/>
          <w:kern w:val="0"/>
          <w:sz w:val="24"/>
          <w:szCs w:val="24"/>
          <w:lang w:eastAsia="ru-RU"/>
        </w:rPr>
        <w:t xml:space="preserve">метода ПЦР </w:t>
      </w:r>
    </w:p>
    <w:p w14:paraId="0756D9C9"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A.2.1</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0 этап: двухцепочечная</w:t>
      </w:r>
      <w:r>
        <w:rPr>
          <w:rFonts w:ascii="Arial" w:eastAsia="MS Mincho" w:hAnsi="Arial" w:cs="Arial"/>
          <w:kern w:val="0"/>
          <w:sz w:val="24"/>
          <w:szCs w:val="24"/>
          <w:lang w:val="en-US" w:eastAsia="ru-RU"/>
        </w:rPr>
        <w:t xml:space="preserve"> спираль</w:t>
      </w:r>
      <w:r>
        <w:rPr>
          <w:rFonts w:ascii="Arial" w:eastAsia="MS Mincho" w:hAnsi="Arial" w:cs="Arial"/>
          <w:kern w:val="0"/>
          <w:sz w:val="24"/>
          <w:szCs w:val="24"/>
          <w:lang w:eastAsia="ru-RU"/>
        </w:rPr>
        <w:t xml:space="preserve"> при нагревании превращается в две отдельные нити ДНК. </w:t>
      </w:r>
    </w:p>
    <w:p w14:paraId="29EDAE51"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A.2.2 Первый этап: амплификация</w:t>
      </w:r>
      <w:r>
        <w:rPr>
          <w:rFonts w:ascii="Arial" w:eastAsia="MS Mincho" w:hAnsi="Arial" w:cs="Arial"/>
          <w:kern w:val="0"/>
          <w:sz w:val="24"/>
          <w:szCs w:val="24"/>
          <w:lang w:val="en-US" w:eastAsia="ru-RU"/>
        </w:rPr>
        <w:t xml:space="preserve"> инициируется </w:t>
      </w:r>
      <w:r>
        <w:rPr>
          <w:rFonts w:ascii="Arial" w:eastAsia="MS Mincho" w:hAnsi="Arial" w:cs="Arial"/>
          <w:kern w:val="0"/>
          <w:sz w:val="24"/>
          <w:szCs w:val="24"/>
          <w:lang w:eastAsia="ru-RU"/>
        </w:rPr>
        <w:t>с</w:t>
      </w:r>
      <w:r>
        <w:rPr>
          <w:rFonts w:ascii="Arial" w:eastAsia="MS Mincho" w:hAnsi="Arial" w:cs="Arial"/>
          <w:kern w:val="0"/>
          <w:sz w:val="24"/>
          <w:szCs w:val="24"/>
          <w:lang w:val="en-US" w:eastAsia="ru-RU"/>
        </w:rPr>
        <w:t xml:space="preserve"> помощью </w:t>
      </w:r>
      <w:r>
        <w:rPr>
          <w:rFonts w:ascii="Arial" w:eastAsia="MS Mincho" w:hAnsi="Arial" w:cs="Arial"/>
          <w:kern w:val="0"/>
          <w:sz w:val="24"/>
          <w:szCs w:val="24"/>
          <w:lang w:eastAsia="ru-RU"/>
        </w:rPr>
        <w:t>метода ПЦР. Подготавливают</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два разных праймера для одного волокна</w:t>
      </w:r>
      <w:r>
        <w:rPr>
          <w:rFonts w:ascii="Arial" w:eastAsia="MS Mincho" w:hAnsi="Arial" w:cs="Arial"/>
          <w:kern w:val="0"/>
          <w:sz w:val="24"/>
          <w:szCs w:val="24"/>
          <w:lang w:val="en-US" w:eastAsia="ru-RU"/>
        </w:rPr>
        <w:t xml:space="preserve"> животного происхождения</w:t>
      </w:r>
      <w:r>
        <w:rPr>
          <w:rFonts w:ascii="Arial" w:eastAsia="MS Mincho" w:hAnsi="Arial" w:cs="Arial"/>
          <w:kern w:val="0"/>
          <w:sz w:val="24"/>
          <w:szCs w:val="24"/>
          <w:lang w:eastAsia="ru-RU"/>
        </w:rPr>
        <w:t>, которые имеют разные направления</w:t>
      </w:r>
      <w:r>
        <w:rPr>
          <w:rFonts w:ascii="Arial" w:eastAsia="MS Mincho" w:hAnsi="Arial" w:cs="Arial"/>
          <w:kern w:val="0"/>
          <w:sz w:val="24"/>
          <w:szCs w:val="24"/>
          <w:lang w:val="en-US" w:eastAsia="ru-RU"/>
        </w:rPr>
        <w:t>:</w:t>
      </w:r>
      <w:r>
        <w:rPr>
          <w:rFonts w:ascii="Arial" w:eastAsia="MS Mincho" w:hAnsi="Arial" w:cs="Arial"/>
          <w:kern w:val="0"/>
          <w:sz w:val="24"/>
          <w:szCs w:val="24"/>
          <w:lang w:eastAsia="ru-RU"/>
        </w:rPr>
        <w:t xml:space="preserve"> прямое и обратное. Праймеры действуют как инициаторы, а субстратные</w:t>
      </w:r>
      <w:r>
        <w:rPr>
          <w:rFonts w:ascii="Arial" w:eastAsia="MS Mincho" w:hAnsi="Arial" w:cs="Arial"/>
          <w:kern w:val="0"/>
          <w:sz w:val="24"/>
          <w:szCs w:val="24"/>
          <w:lang w:val="en-US" w:eastAsia="ru-RU"/>
        </w:rPr>
        <w:t xml:space="preserve"> нуклеотиды избирательно присоединяются к основаниям матричных цепей</w:t>
      </w:r>
      <w:r>
        <w:rPr>
          <w:rFonts w:ascii="Arial" w:eastAsia="MS Mincho" w:hAnsi="Arial" w:cs="Arial"/>
          <w:kern w:val="0"/>
          <w:sz w:val="24"/>
          <w:szCs w:val="24"/>
          <w:lang w:eastAsia="ru-RU"/>
        </w:rPr>
        <w:t>, создавая копию. На</w:t>
      </w:r>
      <w:r>
        <w:rPr>
          <w:rFonts w:ascii="Arial" w:eastAsia="MS Mincho" w:hAnsi="Arial" w:cs="Arial"/>
          <w:kern w:val="0"/>
          <w:sz w:val="24"/>
          <w:szCs w:val="24"/>
          <w:lang w:val="en-US" w:eastAsia="ru-RU"/>
        </w:rPr>
        <w:t xml:space="preserve"> данном этапе д</w:t>
      </w:r>
      <w:r>
        <w:rPr>
          <w:rFonts w:ascii="Arial" w:eastAsia="MS Mincho" w:hAnsi="Arial" w:cs="Arial"/>
          <w:kern w:val="0"/>
          <w:sz w:val="24"/>
          <w:szCs w:val="24"/>
          <w:lang w:eastAsia="ru-RU"/>
        </w:rPr>
        <w:t xml:space="preserve">лина фрагмента ДНК еще не определена. </w:t>
      </w:r>
    </w:p>
    <w:p w14:paraId="1E45190B"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 xml:space="preserve">Перед вторым этапом ДНК нагревают, и двухцепочечная спираль снова разделяется на две одноцепочечные </w:t>
      </w:r>
      <w:r>
        <w:rPr>
          <w:rFonts w:ascii="Arial" w:eastAsia="MS Mincho" w:hAnsi="Arial" w:cs="Arial"/>
          <w:color w:val="000000" w:themeColor="text1"/>
          <w:kern w:val="0"/>
          <w:sz w:val="24"/>
          <w:szCs w:val="24"/>
          <w:lang w:eastAsia="ru-RU"/>
        </w:rPr>
        <w:t>цепи</w:t>
      </w:r>
      <w:r>
        <w:rPr>
          <w:rFonts w:ascii="Arial" w:eastAsia="MS Mincho" w:hAnsi="Arial" w:cs="Arial"/>
          <w:kern w:val="0"/>
          <w:sz w:val="24"/>
          <w:szCs w:val="24"/>
          <w:lang w:eastAsia="ru-RU"/>
        </w:rPr>
        <w:t xml:space="preserve"> ДНК. Существует два типа одноцепочечной ДНК по длине: длинная ДНК, происходящая из исходного животного волокна, и ДНК средней длины, имеющая одну точку начала, заданную инициаторами.</w:t>
      </w:r>
    </w:p>
    <w:p w14:paraId="5BDE76A3" w14:textId="77777777" w:rsidR="00DF03A4" w:rsidRDefault="00000000">
      <w:pPr>
        <w:spacing w:after="0" w:line="360" w:lineRule="auto"/>
        <w:ind w:firstLine="709"/>
        <w:jc w:val="both"/>
        <w:rPr>
          <w:rFonts w:ascii="Arial" w:eastAsia="MS Mincho" w:hAnsi="Arial" w:cs="Arial"/>
          <w:kern w:val="0"/>
          <w:sz w:val="24"/>
          <w:szCs w:val="24"/>
          <w:lang w:eastAsia="ru-RU"/>
        </w:rPr>
        <w:sectPr w:rsidR="00DF03A4">
          <w:headerReference w:type="default" r:id="rId64"/>
          <w:footerReference w:type="default" r:id="rId65"/>
          <w:footnotePr>
            <w:numRestart w:val="eachPage"/>
          </w:footnotePr>
          <w:pgSz w:w="11906" w:h="16838"/>
          <w:pgMar w:top="1099" w:right="851" w:bottom="1134" w:left="1418" w:header="278" w:footer="278" w:gutter="0"/>
          <w:pgNumType w:start="1"/>
          <w:cols w:space="720"/>
          <w:docGrid w:linePitch="299"/>
        </w:sectPr>
      </w:pPr>
      <w:r>
        <w:rPr>
          <w:rFonts w:ascii="Arial" w:eastAsia="MS Mincho" w:hAnsi="Arial" w:cs="Arial"/>
          <w:kern w:val="0"/>
          <w:sz w:val="24"/>
          <w:szCs w:val="24"/>
          <w:lang w:eastAsia="ru-RU"/>
        </w:rPr>
        <w:t>A.2.3 Второй этап: На этом этапе происходит два вида амплификации: 1) амплификация на первом этапе; и 2) другая амплификация. Другая</w:t>
      </w:r>
      <w:r>
        <w:rPr>
          <w:rFonts w:ascii="Arial" w:eastAsia="MS Mincho" w:hAnsi="Arial" w:cs="Arial"/>
          <w:kern w:val="0"/>
          <w:sz w:val="24"/>
          <w:szCs w:val="24"/>
          <w:lang w:val="en-US" w:eastAsia="ru-RU"/>
        </w:rPr>
        <w:t xml:space="preserve"> амплификация происходит </w:t>
      </w:r>
      <w:r>
        <w:rPr>
          <w:rFonts w:ascii="Arial" w:eastAsia="MS Mincho" w:hAnsi="Arial" w:cs="Arial"/>
          <w:kern w:val="0"/>
          <w:sz w:val="24"/>
          <w:szCs w:val="24"/>
          <w:lang w:eastAsia="ru-RU"/>
        </w:rPr>
        <w:t>на коротком фрагменте ДНК, полученном в результате амплификации на первом этапе. На данный момент длина еще не определена, но данный</w:t>
      </w:r>
      <w:r>
        <w:rPr>
          <w:rFonts w:ascii="Arial" w:eastAsia="MS Mincho" w:hAnsi="Arial" w:cs="Arial"/>
          <w:kern w:val="0"/>
          <w:sz w:val="24"/>
          <w:szCs w:val="24"/>
          <w:lang w:val="en-US" w:eastAsia="ru-RU"/>
        </w:rPr>
        <w:t xml:space="preserve"> фрагмент имеет точку инициации, заданную прямым или обратным праймером</w:t>
      </w:r>
      <w:r>
        <w:rPr>
          <w:rFonts w:ascii="Arial" w:eastAsia="MS Mincho" w:hAnsi="Arial" w:cs="Arial"/>
          <w:kern w:val="0"/>
          <w:sz w:val="24"/>
          <w:szCs w:val="24"/>
          <w:lang w:eastAsia="ru-RU"/>
        </w:rPr>
        <w:t>. Для этого фрагмента ДНК амплификация, начатая праймерами с противоположными направлениями, заканчивается в начальной позиции первого этапа.</w:t>
      </w:r>
    </w:p>
    <w:p w14:paraId="007A3B89" w14:textId="77777777" w:rsidR="00DF03A4" w:rsidRDefault="00000000">
      <w:pPr>
        <w:spacing w:after="0" w:line="360" w:lineRule="auto"/>
        <w:ind w:firstLine="709"/>
        <w:jc w:val="both"/>
        <w:rPr>
          <w:rFonts w:ascii="Arial" w:eastAsia="MS Mincho" w:hAnsi="Arial" w:cs="Arial"/>
          <w:kern w:val="0"/>
          <w:sz w:val="24"/>
          <w:szCs w:val="24"/>
          <w:lang w:val="en-US" w:eastAsia="ru-RU"/>
        </w:rPr>
      </w:pPr>
      <w:r>
        <w:rPr>
          <w:rFonts w:ascii="Arial" w:eastAsia="MS Mincho" w:hAnsi="Arial" w:cs="Arial"/>
          <w:kern w:val="0"/>
          <w:sz w:val="24"/>
          <w:szCs w:val="24"/>
          <w:lang w:eastAsia="ru-RU"/>
        </w:rPr>
        <w:lastRenderedPageBreak/>
        <w:t>Затем амплифицированные ДНК снова нагревают, двухцепочечные</w:t>
      </w:r>
      <w:r>
        <w:rPr>
          <w:rFonts w:ascii="Arial" w:eastAsia="MS Mincho" w:hAnsi="Arial" w:cs="Arial"/>
          <w:kern w:val="0"/>
          <w:sz w:val="24"/>
          <w:szCs w:val="24"/>
          <w:lang w:val="en-US" w:eastAsia="ru-RU"/>
        </w:rPr>
        <w:t xml:space="preserve"> спирали разделяются на две одноцепочечные </w:t>
      </w:r>
      <w:r>
        <w:rPr>
          <w:rFonts w:ascii="Arial" w:eastAsia="MS Mincho" w:hAnsi="Arial" w:cs="Arial"/>
          <w:color w:val="000000" w:themeColor="text1"/>
          <w:kern w:val="0"/>
          <w:sz w:val="24"/>
          <w:szCs w:val="24"/>
          <w:lang w:val="en-US" w:eastAsia="ru-RU"/>
        </w:rPr>
        <w:t>цепи</w:t>
      </w:r>
      <w:r>
        <w:rPr>
          <w:rFonts w:ascii="Arial" w:eastAsia="MS Mincho" w:hAnsi="Arial" w:cs="Arial"/>
          <w:kern w:val="0"/>
          <w:sz w:val="24"/>
          <w:szCs w:val="24"/>
          <w:lang w:val="en-US" w:eastAsia="ru-RU"/>
        </w:rPr>
        <w:t xml:space="preserve"> ДНК. Существует три типа одноцепочечной ДНК: длинная ДНК, происходящая из исходного волокна животного происхождения; ДНК средней длины, имеющая одну точку инициации, заданную праймерами; и короткая ДНК, оба конца которой созданы праймерами, служащими точкой начала амплификации.</w:t>
      </w:r>
    </w:p>
    <w:p w14:paraId="6C4AB4F5"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A.2.4 Третий этап: Продолжается амплификация первого и второго этапов. Начинается амплификация короткого фрагмента ДНК, оба конца которого созданы праймерами, в результате чего создается его копия такой же короткой длины.</w:t>
      </w:r>
    </w:p>
    <w:p w14:paraId="090D1212"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Затем амплифицированные ДНК снова нагревают и получают одноцепочечную ДНК.</w:t>
      </w:r>
    </w:p>
    <w:p w14:paraId="557AED51"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A.2.5 Четвертый этап: Продолжается амплификация первого, второго и третьего этапов.</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Основной объем амплификации теперь приходится на короткие фрагменты ДНК постоянной длины.</w:t>
      </w:r>
    </w:p>
    <w:p w14:paraId="67EF1FC7" w14:textId="77777777" w:rsidR="00DF03A4" w:rsidRDefault="00DF03A4">
      <w:pPr>
        <w:tabs>
          <w:tab w:val="left" w:pos="3402"/>
        </w:tabs>
        <w:suppressAutoHyphens w:val="0"/>
        <w:spacing w:after="240" w:line="230" w:lineRule="atLeast"/>
        <w:jc w:val="center"/>
        <w:rPr>
          <w:rFonts w:ascii="Arial" w:eastAsia="MS Mincho" w:hAnsi="Arial" w:cs="Arial"/>
          <w:kern w:val="0"/>
          <w:sz w:val="24"/>
          <w:szCs w:val="24"/>
          <w:lang w:eastAsia="ru-RU"/>
        </w:rPr>
      </w:pPr>
    </w:p>
    <w:p w14:paraId="5BA30FF3" w14:textId="77777777" w:rsidR="00DF03A4" w:rsidRDefault="00000000">
      <w:pPr>
        <w:tabs>
          <w:tab w:val="left" w:pos="3402"/>
        </w:tabs>
        <w:suppressAutoHyphens w:val="0"/>
        <w:spacing w:after="240" w:line="230" w:lineRule="atLeast"/>
        <w:jc w:val="center"/>
        <w:rPr>
          <w:rFonts w:ascii="Arial" w:hAnsi="Arial" w:cs="Arial"/>
          <w:color w:val="231F20"/>
          <w:kern w:val="0"/>
          <w:szCs w:val="20"/>
          <w:lang w:eastAsia="ru-RU"/>
        </w:rPr>
      </w:pPr>
      <w:r>
        <w:rPr>
          <w:noProof/>
        </w:rPr>
        <w:drawing>
          <wp:inline distT="0" distB="0" distL="114300" distR="114300" wp14:anchorId="409B3693" wp14:editId="1D897068">
            <wp:extent cx="3135630" cy="3072765"/>
            <wp:effectExtent l="0" t="0" r="3810" b="5715"/>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66"/>
                    <a:stretch>
                      <a:fillRect/>
                    </a:stretch>
                  </pic:blipFill>
                  <pic:spPr>
                    <a:xfrm>
                      <a:off x="0" y="0"/>
                      <a:ext cx="3135630" cy="3072765"/>
                    </a:xfrm>
                    <a:prstGeom prst="rect">
                      <a:avLst/>
                    </a:prstGeom>
                    <a:noFill/>
                    <a:ln>
                      <a:noFill/>
                    </a:ln>
                  </pic:spPr>
                </pic:pic>
              </a:graphicData>
            </a:graphic>
          </wp:inline>
        </w:drawing>
      </w:r>
    </w:p>
    <w:p w14:paraId="19A7C462" w14:textId="77777777" w:rsidR="00DF03A4" w:rsidRDefault="00000000">
      <w:pPr>
        <w:tabs>
          <w:tab w:val="left" w:pos="3402"/>
        </w:tabs>
        <w:suppressAutoHyphens w:val="0"/>
        <w:spacing w:after="0" w:line="230" w:lineRule="atLeast"/>
        <w:jc w:val="both"/>
        <w:rPr>
          <w:rFonts w:ascii="Arial" w:hAnsi="Arial" w:cs="Arial"/>
          <w:color w:val="000000" w:themeColor="text1"/>
          <w:kern w:val="0"/>
          <w:sz w:val="18"/>
          <w:szCs w:val="18"/>
          <w:lang w:val="en-US" w:eastAsia="ru-RU"/>
        </w:rPr>
      </w:pPr>
      <w:r>
        <w:rPr>
          <w:rFonts w:ascii="Arial" w:hAnsi="Arial" w:cs="Arial"/>
          <w:i/>
          <w:iCs/>
          <w:color w:val="000000" w:themeColor="text1"/>
          <w:kern w:val="0"/>
          <w:sz w:val="18"/>
          <w:szCs w:val="18"/>
          <w:lang w:val="en-US" w:eastAsia="ru-RU"/>
        </w:rPr>
        <w:t>а</w:t>
      </w:r>
      <w:r>
        <w:rPr>
          <w:rFonts w:ascii="SimSun" w:eastAsia="SimSun" w:hAnsi="SimSun" w:cs="SimSun" w:hint="eastAsia"/>
          <w:color w:val="000000" w:themeColor="text1"/>
          <w:kern w:val="0"/>
          <w:sz w:val="18"/>
          <w:szCs w:val="18"/>
          <w:lang w:val="en-US" w:eastAsia="ru-RU"/>
        </w:rPr>
        <w:t>－</w:t>
      </w:r>
      <w:r>
        <w:rPr>
          <w:rFonts w:ascii="Arial" w:hAnsi="Arial" w:cs="Arial"/>
          <w:color w:val="000000" w:themeColor="text1"/>
          <w:kern w:val="0"/>
          <w:sz w:val="18"/>
          <w:szCs w:val="18"/>
          <w:lang w:val="en-US" w:eastAsia="ru-RU"/>
        </w:rPr>
        <w:t>исходная</w:t>
      </w:r>
      <w:r>
        <w:rPr>
          <w:rFonts w:ascii="SimSun" w:eastAsia="SimSun" w:hAnsi="SimSun" w:cs="SimSun"/>
          <w:color w:val="000000" w:themeColor="text1"/>
          <w:kern w:val="0"/>
          <w:sz w:val="18"/>
          <w:szCs w:val="18"/>
          <w:lang w:val="en-US" w:eastAsia="ru-RU"/>
        </w:rPr>
        <w:t xml:space="preserve"> </w:t>
      </w:r>
      <w:r>
        <w:rPr>
          <w:rFonts w:ascii="Arial" w:hAnsi="Arial" w:cs="Arial"/>
          <w:color w:val="000000" w:themeColor="text1"/>
          <w:kern w:val="0"/>
          <w:sz w:val="18"/>
          <w:szCs w:val="18"/>
          <w:lang w:val="en-US" w:eastAsia="ru-RU"/>
        </w:rPr>
        <w:t xml:space="preserve">ДНК волокна животного происхождения, стрелки указывают направление синтеза. Двухцепочечная цепь ДНК становится одноцепочечной в результате нагревания; </w:t>
      </w:r>
      <w:r>
        <w:rPr>
          <w:rFonts w:ascii="Arial" w:hAnsi="Arial" w:cs="Arial"/>
          <w:i/>
          <w:iCs/>
          <w:color w:val="000000" w:themeColor="text1"/>
          <w:kern w:val="0"/>
          <w:sz w:val="18"/>
          <w:szCs w:val="18"/>
          <w:lang w:val="en-US" w:eastAsia="ru-RU"/>
        </w:rPr>
        <w:t>b</w:t>
      </w:r>
      <w:r>
        <w:rPr>
          <w:rFonts w:ascii="Arial" w:hAnsi="Arial" w:cs="Arial"/>
          <w:color w:val="000000" w:themeColor="text1"/>
          <w:kern w:val="0"/>
          <w:sz w:val="18"/>
          <w:szCs w:val="18"/>
          <w:lang w:val="en-US" w:eastAsia="ru-RU"/>
        </w:rPr>
        <w:t xml:space="preserve"> </w:t>
      </w:r>
      <w:r>
        <w:rPr>
          <w:rFonts w:ascii="SimSun" w:eastAsia="SimSun" w:hAnsi="SimSun" w:cs="SimSun" w:hint="eastAsia"/>
          <w:color w:val="000000" w:themeColor="text1"/>
          <w:kern w:val="0"/>
          <w:sz w:val="18"/>
          <w:szCs w:val="18"/>
          <w:lang w:val="en-US" w:eastAsia="ru-RU"/>
        </w:rPr>
        <w:t>－</w:t>
      </w:r>
      <w:r>
        <w:rPr>
          <w:rFonts w:ascii="Arial" w:hAnsi="Arial" w:cs="Arial"/>
          <w:color w:val="000000" w:themeColor="text1"/>
          <w:kern w:val="0"/>
          <w:sz w:val="18"/>
          <w:szCs w:val="18"/>
          <w:lang w:val="en-US" w:eastAsia="ru-RU"/>
        </w:rPr>
        <w:t xml:space="preserve"> а</w:t>
      </w:r>
      <w:r>
        <w:rPr>
          <w:rFonts w:ascii="Segoe UI" w:eastAsia="Segoe UI" w:hAnsi="Segoe UI" w:cs="Segoe UI"/>
          <w:color w:val="000000" w:themeColor="text1"/>
          <w:sz w:val="19"/>
          <w:szCs w:val="19"/>
          <w:shd w:val="clear" w:color="auto" w:fill="FFFFFF"/>
        </w:rPr>
        <w:t>мплификация 1-го этапа. 2 цепи начинают амплифицироваться, затем следует нагревание</w:t>
      </w:r>
      <w:r>
        <w:rPr>
          <w:rFonts w:ascii="Arial" w:hAnsi="Arial" w:cs="Arial"/>
          <w:color w:val="000000" w:themeColor="text1"/>
          <w:kern w:val="0"/>
          <w:sz w:val="18"/>
          <w:szCs w:val="18"/>
          <w:lang w:val="en-US" w:eastAsia="ru-RU"/>
        </w:rPr>
        <w:t xml:space="preserve">; </w:t>
      </w:r>
      <w:r>
        <w:rPr>
          <w:rFonts w:ascii="Arial" w:hAnsi="Arial" w:cs="Arial"/>
          <w:i/>
          <w:iCs/>
          <w:color w:val="000000" w:themeColor="text1"/>
          <w:kern w:val="0"/>
          <w:sz w:val="18"/>
          <w:szCs w:val="18"/>
          <w:lang w:val="en-US" w:eastAsia="ru-RU"/>
        </w:rPr>
        <w:t>с</w:t>
      </w:r>
      <w:r>
        <w:rPr>
          <w:rFonts w:ascii="Arial" w:hAnsi="Arial" w:cs="Arial"/>
          <w:color w:val="000000" w:themeColor="text1"/>
          <w:kern w:val="0"/>
          <w:sz w:val="18"/>
          <w:szCs w:val="18"/>
          <w:lang w:val="en-US" w:eastAsia="ru-RU"/>
        </w:rPr>
        <w:t xml:space="preserve"> </w:t>
      </w:r>
      <w:r>
        <w:rPr>
          <w:rFonts w:ascii="SimSun" w:eastAsia="SimSun" w:hAnsi="SimSun" w:cs="SimSun" w:hint="eastAsia"/>
          <w:color w:val="000000" w:themeColor="text1"/>
          <w:kern w:val="0"/>
          <w:sz w:val="18"/>
          <w:szCs w:val="18"/>
          <w:lang w:val="en-US" w:eastAsia="ru-RU"/>
        </w:rPr>
        <w:t>－</w:t>
      </w:r>
      <w:r>
        <w:rPr>
          <w:rFonts w:ascii="Arial" w:hAnsi="Arial" w:cs="Arial"/>
          <w:color w:val="000000" w:themeColor="text1"/>
          <w:kern w:val="0"/>
          <w:sz w:val="18"/>
          <w:szCs w:val="18"/>
          <w:lang w:val="en-US" w:eastAsia="ru-RU"/>
        </w:rPr>
        <w:t xml:space="preserve"> а</w:t>
      </w:r>
      <w:r>
        <w:rPr>
          <w:rFonts w:ascii="Segoe UI" w:eastAsia="Segoe UI" w:hAnsi="Segoe UI" w:cs="Segoe UI"/>
          <w:color w:val="000000" w:themeColor="text1"/>
          <w:sz w:val="19"/>
          <w:szCs w:val="19"/>
          <w:shd w:val="clear" w:color="auto" w:fill="FFFFFF"/>
        </w:rPr>
        <w:t>мплификация 2-го этапа. 4 цепи начинают амплифицироваться, затем следует нагревание</w:t>
      </w:r>
      <w:r>
        <w:rPr>
          <w:rFonts w:ascii="Arial" w:hAnsi="Arial" w:cs="Arial"/>
          <w:color w:val="000000" w:themeColor="text1"/>
          <w:kern w:val="0"/>
          <w:sz w:val="18"/>
          <w:szCs w:val="18"/>
          <w:lang w:val="en-US" w:eastAsia="ru-RU"/>
        </w:rPr>
        <w:t xml:space="preserve">; </w:t>
      </w:r>
      <w:r>
        <w:rPr>
          <w:rFonts w:ascii="Arial" w:hAnsi="Arial" w:cs="Arial"/>
          <w:i/>
          <w:iCs/>
          <w:color w:val="000000" w:themeColor="text1"/>
          <w:kern w:val="0"/>
          <w:sz w:val="18"/>
          <w:szCs w:val="18"/>
          <w:lang w:val="en-US" w:eastAsia="ru-RU"/>
        </w:rPr>
        <w:t>d</w:t>
      </w:r>
      <w:r>
        <w:rPr>
          <w:rFonts w:ascii="Arial" w:hAnsi="Arial" w:cs="Arial"/>
          <w:color w:val="000000" w:themeColor="text1"/>
          <w:kern w:val="0"/>
          <w:sz w:val="18"/>
          <w:szCs w:val="18"/>
          <w:lang w:val="en-US" w:eastAsia="ru-RU"/>
        </w:rPr>
        <w:t xml:space="preserve"> </w:t>
      </w:r>
      <w:r>
        <w:rPr>
          <w:rFonts w:ascii="SimSun" w:eastAsia="SimSun" w:hAnsi="SimSun" w:cs="SimSun" w:hint="eastAsia"/>
          <w:color w:val="000000" w:themeColor="text1"/>
          <w:kern w:val="0"/>
          <w:sz w:val="18"/>
          <w:szCs w:val="18"/>
          <w:lang w:val="en-US" w:eastAsia="ru-RU"/>
        </w:rPr>
        <w:t>－</w:t>
      </w:r>
      <w:r>
        <w:rPr>
          <w:rFonts w:ascii="Arial" w:hAnsi="Arial" w:cs="Arial"/>
          <w:color w:val="000000" w:themeColor="text1"/>
          <w:kern w:val="0"/>
          <w:sz w:val="18"/>
          <w:szCs w:val="18"/>
          <w:lang w:val="en-US" w:eastAsia="ru-RU"/>
        </w:rPr>
        <w:t xml:space="preserve"> а</w:t>
      </w:r>
      <w:r>
        <w:rPr>
          <w:rFonts w:ascii="Segoe UI" w:eastAsia="Segoe UI" w:hAnsi="Segoe UI" w:cs="Segoe UI"/>
          <w:color w:val="000000" w:themeColor="text1"/>
          <w:sz w:val="19"/>
          <w:szCs w:val="19"/>
          <w:shd w:val="clear" w:color="auto" w:fill="FFFFFF"/>
        </w:rPr>
        <w:t>мплификация 3-го этапа. 8 цепей начинают амплифицироваться, затем следует нагревание</w:t>
      </w:r>
      <w:r>
        <w:rPr>
          <w:rFonts w:ascii="Arial" w:hAnsi="Arial" w:cs="Arial"/>
          <w:color w:val="000000" w:themeColor="text1"/>
          <w:kern w:val="0"/>
          <w:sz w:val="18"/>
          <w:szCs w:val="18"/>
          <w:lang w:val="en-US" w:eastAsia="ru-RU"/>
        </w:rPr>
        <w:t xml:space="preserve">; </w:t>
      </w:r>
      <w:r>
        <w:rPr>
          <w:rFonts w:ascii="Arial" w:hAnsi="Arial" w:cs="Arial"/>
          <w:i/>
          <w:iCs/>
          <w:color w:val="000000" w:themeColor="text1"/>
          <w:kern w:val="0"/>
          <w:sz w:val="18"/>
          <w:szCs w:val="18"/>
          <w:lang w:val="en-US" w:eastAsia="ru-RU"/>
        </w:rPr>
        <w:t>e</w:t>
      </w:r>
      <w:r>
        <w:rPr>
          <w:rFonts w:ascii="Arial" w:hAnsi="Arial" w:cs="Arial"/>
          <w:color w:val="000000" w:themeColor="text1"/>
          <w:kern w:val="0"/>
          <w:sz w:val="18"/>
          <w:szCs w:val="18"/>
          <w:lang w:val="en-US" w:eastAsia="ru-RU"/>
        </w:rPr>
        <w:t xml:space="preserve"> </w:t>
      </w:r>
      <w:r>
        <w:rPr>
          <w:rFonts w:ascii="SimSun" w:eastAsia="SimSun" w:hAnsi="SimSun" w:cs="SimSun" w:hint="eastAsia"/>
          <w:color w:val="000000" w:themeColor="text1"/>
          <w:kern w:val="0"/>
          <w:sz w:val="18"/>
          <w:szCs w:val="18"/>
          <w:lang w:val="en-US" w:eastAsia="ru-RU"/>
        </w:rPr>
        <w:t>－</w:t>
      </w:r>
      <w:r>
        <w:rPr>
          <w:rFonts w:ascii="Arial" w:hAnsi="Arial" w:cs="Arial"/>
          <w:color w:val="000000" w:themeColor="text1"/>
          <w:kern w:val="0"/>
          <w:sz w:val="18"/>
          <w:szCs w:val="18"/>
          <w:lang w:val="en-US" w:eastAsia="ru-RU"/>
        </w:rPr>
        <w:t xml:space="preserve"> а</w:t>
      </w:r>
      <w:r>
        <w:rPr>
          <w:rFonts w:ascii="Segoe UI" w:eastAsia="Segoe UI" w:hAnsi="Segoe UI" w:cs="Segoe UI"/>
          <w:color w:val="000000" w:themeColor="text1"/>
          <w:sz w:val="19"/>
          <w:szCs w:val="19"/>
          <w:shd w:val="clear" w:color="auto" w:fill="FFFFFF"/>
        </w:rPr>
        <w:t>мплификация 4-го этапа. 12 цепей начинают амплифицироваться, затем следует нагревание.</w:t>
      </w:r>
    </w:p>
    <w:p w14:paraId="542594AE" w14:textId="77777777" w:rsidR="00DF03A4" w:rsidRDefault="00DF03A4">
      <w:pPr>
        <w:tabs>
          <w:tab w:val="left" w:pos="3402"/>
        </w:tabs>
        <w:suppressAutoHyphens w:val="0"/>
        <w:spacing w:after="240" w:line="230" w:lineRule="atLeast"/>
        <w:jc w:val="center"/>
        <w:rPr>
          <w:rFonts w:ascii="Arial" w:hAnsi="Arial" w:cs="Arial"/>
          <w:color w:val="231F20"/>
          <w:kern w:val="0"/>
          <w:szCs w:val="20"/>
          <w:lang w:eastAsia="ru-RU"/>
        </w:rPr>
      </w:pPr>
    </w:p>
    <w:p w14:paraId="40C5B013" w14:textId="77777777" w:rsidR="00DF03A4" w:rsidRDefault="00000000">
      <w:pPr>
        <w:tabs>
          <w:tab w:val="left" w:pos="3402"/>
        </w:tabs>
        <w:suppressAutoHyphens w:val="0"/>
        <w:spacing w:after="240" w:line="230" w:lineRule="atLeast"/>
        <w:jc w:val="center"/>
        <w:rPr>
          <w:rFonts w:ascii="Arial" w:hAnsi="Arial" w:cs="Arial"/>
          <w:color w:val="231F20"/>
          <w:kern w:val="0"/>
          <w:szCs w:val="20"/>
          <w:lang w:val="en-US" w:eastAsia="ru-RU"/>
        </w:rPr>
      </w:pPr>
      <w:r>
        <w:rPr>
          <w:rFonts w:ascii="Arial" w:hAnsi="Arial" w:cs="Arial"/>
          <w:color w:val="231F20"/>
          <w:kern w:val="0"/>
          <w:szCs w:val="20"/>
          <w:lang w:eastAsia="ru-RU"/>
        </w:rPr>
        <w:t>Рисунок</w:t>
      </w:r>
      <w:r>
        <w:rPr>
          <w:rFonts w:ascii="Arial" w:hAnsi="Arial" w:cs="Arial"/>
          <w:color w:val="231F20"/>
          <w:kern w:val="0"/>
          <w:szCs w:val="20"/>
          <w:lang w:val="en-US" w:eastAsia="ru-RU"/>
        </w:rPr>
        <w:t xml:space="preserve"> А.1 </w:t>
      </w:r>
      <w:r>
        <w:rPr>
          <w:rFonts w:ascii="SimSun" w:eastAsia="SimSun" w:hAnsi="SimSun" w:cs="SimSun" w:hint="eastAsia"/>
          <w:color w:val="231F20"/>
          <w:kern w:val="0"/>
          <w:szCs w:val="20"/>
          <w:lang w:val="en-US" w:eastAsia="ru-RU"/>
        </w:rPr>
        <w:t>－</w:t>
      </w:r>
      <w:r>
        <w:rPr>
          <w:rFonts w:ascii="Arial" w:hAnsi="Arial" w:cs="Arial"/>
          <w:color w:val="231F20"/>
          <w:kern w:val="0"/>
          <w:szCs w:val="20"/>
          <w:lang w:val="en-US" w:eastAsia="ru-RU"/>
        </w:rPr>
        <w:t xml:space="preserve"> Процесс амплификации фрагмента ДНК с помощью метода ПЦР</w:t>
      </w:r>
    </w:p>
    <w:p w14:paraId="7B00B313" w14:textId="77777777" w:rsidR="00DF03A4" w:rsidRDefault="00DF03A4">
      <w:pPr>
        <w:pStyle w:val="FORMATTEXT"/>
        <w:spacing w:line="360" w:lineRule="auto"/>
        <w:jc w:val="center"/>
        <w:rPr>
          <w:b/>
          <w:sz w:val="24"/>
          <w:szCs w:val="24"/>
        </w:rPr>
        <w:sectPr w:rsidR="00DF03A4">
          <w:headerReference w:type="default" r:id="rId67"/>
          <w:footerReference w:type="default" r:id="rId68"/>
          <w:footnotePr>
            <w:numRestart w:val="eachPage"/>
          </w:footnotePr>
          <w:pgSz w:w="11906" w:h="16838"/>
          <w:pgMar w:top="1099" w:right="851" w:bottom="1134" w:left="1418" w:header="278" w:footer="278" w:gutter="0"/>
          <w:pgNumType w:start="1"/>
          <w:cols w:space="720"/>
          <w:docGrid w:linePitch="299"/>
        </w:sectPr>
      </w:pPr>
    </w:p>
    <w:p w14:paraId="64E2C880" w14:textId="77777777" w:rsidR="00DF03A4" w:rsidRDefault="00DF03A4">
      <w:pPr>
        <w:pStyle w:val="FORMATTEXT"/>
        <w:spacing w:line="360" w:lineRule="auto"/>
        <w:jc w:val="center"/>
        <w:rPr>
          <w:b/>
          <w:sz w:val="24"/>
          <w:szCs w:val="24"/>
        </w:rPr>
      </w:pPr>
    </w:p>
    <w:p w14:paraId="6B32C637" w14:textId="77777777" w:rsidR="00DF03A4" w:rsidRDefault="00000000">
      <w:pPr>
        <w:pStyle w:val="FORMATTEXT"/>
        <w:spacing w:line="360" w:lineRule="auto"/>
        <w:jc w:val="center"/>
      </w:pPr>
      <w:r>
        <w:rPr>
          <w:b/>
          <w:sz w:val="24"/>
          <w:szCs w:val="24"/>
        </w:rPr>
        <w:t>Приложение В</w:t>
      </w:r>
    </w:p>
    <w:p w14:paraId="15EB2584" w14:textId="77777777" w:rsidR="00DF03A4" w:rsidRDefault="00000000">
      <w:pPr>
        <w:pStyle w:val="FORMATTEXT"/>
        <w:spacing w:line="360" w:lineRule="auto"/>
        <w:jc w:val="center"/>
        <w:rPr>
          <w:b/>
          <w:sz w:val="24"/>
          <w:szCs w:val="24"/>
        </w:rPr>
      </w:pPr>
      <w:r>
        <w:rPr>
          <w:b/>
          <w:sz w:val="24"/>
          <w:szCs w:val="24"/>
        </w:rPr>
        <w:t>(справочное)</w:t>
      </w:r>
    </w:p>
    <w:p w14:paraId="790B0467" w14:textId="77777777" w:rsidR="00DF03A4" w:rsidRDefault="00000000">
      <w:pPr>
        <w:pStyle w:val="HEADERTEXT"/>
        <w:spacing w:line="360" w:lineRule="auto"/>
        <w:jc w:val="center"/>
        <w:rPr>
          <w:b/>
          <w:bCs/>
          <w:color w:val="auto"/>
          <w:sz w:val="24"/>
          <w:szCs w:val="24"/>
        </w:rPr>
      </w:pPr>
      <w:r>
        <w:rPr>
          <w:b/>
          <w:bCs/>
          <w:color w:val="auto"/>
          <w:sz w:val="24"/>
          <w:szCs w:val="24"/>
        </w:rPr>
        <w:t>Дополнительная очистка ДНК</w:t>
      </w:r>
    </w:p>
    <w:p w14:paraId="36B4E040" w14:textId="77777777" w:rsidR="00DF03A4" w:rsidRDefault="00DF03A4">
      <w:pPr>
        <w:pStyle w:val="HEADERTEXT"/>
        <w:spacing w:line="360" w:lineRule="auto"/>
        <w:jc w:val="center"/>
        <w:rPr>
          <w:color w:val="auto"/>
        </w:rPr>
      </w:pPr>
    </w:p>
    <w:p w14:paraId="540BC267" w14:textId="77777777" w:rsidR="00DF03A4" w:rsidRDefault="00000000">
      <w:pPr>
        <w:spacing w:line="360" w:lineRule="auto"/>
        <w:ind w:firstLine="709"/>
        <w:jc w:val="both"/>
        <w:rPr>
          <w:rFonts w:ascii="Arial" w:eastAsia="MS Mincho" w:hAnsi="Arial" w:cs="Arial"/>
          <w:b/>
          <w:bCs/>
          <w:kern w:val="0"/>
          <w:sz w:val="24"/>
          <w:szCs w:val="24"/>
          <w:lang w:eastAsia="ru-RU"/>
        </w:rPr>
      </w:pPr>
      <w:r>
        <w:rPr>
          <w:rFonts w:ascii="Arial" w:eastAsia="MS Mincho" w:hAnsi="Arial" w:cs="Arial"/>
          <w:b/>
          <w:bCs/>
          <w:kern w:val="0"/>
          <w:sz w:val="24"/>
          <w:szCs w:val="24"/>
          <w:lang w:eastAsia="ru-RU"/>
        </w:rPr>
        <w:t xml:space="preserve">B.1 Общие положения </w:t>
      </w:r>
    </w:p>
    <w:p w14:paraId="622DCA60" w14:textId="77777777" w:rsidR="00DF03A4" w:rsidRDefault="00000000">
      <w:pPr>
        <w:spacing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Если волокна животного происхождения содержат пигмент темного цвета, существует вероятность, что этот пигмент действует в</w:t>
      </w:r>
      <w:r>
        <w:rPr>
          <w:rFonts w:ascii="Arial" w:eastAsia="MS Mincho" w:hAnsi="Arial" w:cs="Arial"/>
          <w:kern w:val="0"/>
          <w:sz w:val="24"/>
          <w:szCs w:val="24"/>
          <w:lang w:val="en-US" w:eastAsia="ru-RU"/>
        </w:rPr>
        <w:t xml:space="preserve"> качестве</w:t>
      </w:r>
      <w:r>
        <w:rPr>
          <w:rFonts w:ascii="Arial" w:eastAsia="MS Mincho" w:hAnsi="Arial" w:cs="Arial"/>
          <w:kern w:val="0"/>
          <w:sz w:val="24"/>
          <w:szCs w:val="24"/>
          <w:lang w:eastAsia="ru-RU"/>
        </w:rPr>
        <w:t xml:space="preserve"> ингибитора ПЦР.  В данном приложении описан пример испытания с использованием дополнительного метода очистки для образца, содержащего примерно одну пятую часть волокна яка, с целью устранения пигмента.</w:t>
      </w:r>
    </w:p>
    <w:p w14:paraId="11B9A05E" w14:textId="77777777" w:rsidR="00DF03A4" w:rsidRDefault="00000000">
      <w:pPr>
        <w:spacing w:line="360" w:lineRule="auto"/>
        <w:ind w:firstLine="709"/>
        <w:jc w:val="both"/>
        <w:rPr>
          <w:rFonts w:ascii="Arial" w:eastAsia="MS Mincho" w:hAnsi="Arial" w:cs="Arial"/>
          <w:b/>
          <w:bCs/>
          <w:kern w:val="0"/>
          <w:sz w:val="24"/>
          <w:szCs w:val="24"/>
          <w:lang w:val="en-US" w:eastAsia="ru-RU"/>
        </w:rPr>
      </w:pPr>
      <w:r>
        <w:rPr>
          <w:rFonts w:ascii="Arial" w:eastAsia="MS Mincho" w:hAnsi="Arial" w:cs="Arial"/>
          <w:b/>
          <w:bCs/>
          <w:kern w:val="0"/>
          <w:sz w:val="24"/>
          <w:szCs w:val="24"/>
          <w:lang w:eastAsia="ru-RU"/>
        </w:rPr>
        <w:t>В</w:t>
      </w:r>
      <w:r>
        <w:rPr>
          <w:rFonts w:ascii="Arial" w:eastAsia="MS Mincho" w:hAnsi="Arial" w:cs="Arial"/>
          <w:b/>
          <w:bCs/>
          <w:kern w:val="0"/>
          <w:sz w:val="24"/>
          <w:szCs w:val="24"/>
          <w:lang w:val="en-US" w:eastAsia="ru-RU"/>
        </w:rPr>
        <w:t>.2 Реактивы</w:t>
      </w:r>
    </w:p>
    <w:p w14:paraId="1949E14F" w14:textId="77777777" w:rsidR="00DF03A4" w:rsidRDefault="00000000">
      <w:pPr>
        <w:spacing w:line="360" w:lineRule="auto"/>
        <w:ind w:firstLine="709"/>
        <w:jc w:val="both"/>
        <w:rPr>
          <w:rFonts w:ascii="Arial" w:eastAsia="MS Mincho" w:hAnsi="Arial" w:cs="Arial"/>
          <w:b/>
          <w:bCs/>
          <w:kern w:val="0"/>
          <w:sz w:val="24"/>
          <w:szCs w:val="24"/>
          <w:lang w:eastAsia="ru-RU"/>
        </w:rPr>
      </w:pPr>
      <w:r>
        <w:rPr>
          <w:rFonts w:ascii="Arial" w:eastAsia="MS Mincho" w:hAnsi="Arial" w:cs="Arial"/>
          <w:b/>
          <w:bCs/>
          <w:kern w:val="0"/>
          <w:sz w:val="24"/>
          <w:szCs w:val="24"/>
          <w:lang w:eastAsia="ru-RU"/>
        </w:rPr>
        <w:t>В.2.1 10 %</w:t>
      </w:r>
      <w:r>
        <w:rPr>
          <w:rFonts w:ascii="Arial" w:eastAsia="MS Mincho" w:hAnsi="Arial" w:cs="Arial"/>
          <w:b/>
          <w:bCs/>
          <w:kern w:val="0"/>
          <w:sz w:val="24"/>
          <w:szCs w:val="24"/>
          <w:lang w:val="en-US" w:eastAsia="ru-RU"/>
        </w:rPr>
        <w:t>-ный</w:t>
      </w:r>
      <w:r>
        <w:rPr>
          <w:rFonts w:ascii="Arial" w:eastAsia="MS Mincho" w:hAnsi="Arial" w:cs="Arial"/>
          <w:b/>
          <w:bCs/>
          <w:kern w:val="0"/>
          <w:sz w:val="24"/>
          <w:szCs w:val="24"/>
          <w:lang w:eastAsia="ru-RU"/>
        </w:rPr>
        <w:t xml:space="preserve"> раствор</w:t>
      </w:r>
      <w:r>
        <w:rPr>
          <w:rFonts w:ascii="Arial" w:eastAsia="MS Mincho" w:hAnsi="Arial" w:cs="Arial"/>
          <w:b/>
          <w:bCs/>
          <w:kern w:val="0"/>
          <w:sz w:val="24"/>
          <w:szCs w:val="24"/>
          <w:lang w:val="en-US" w:eastAsia="ru-RU"/>
        </w:rPr>
        <w:t xml:space="preserve"> ц</w:t>
      </w:r>
      <w:r>
        <w:rPr>
          <w:rFonts w:ascii="Arial" w:eastAsia="MS Mincho" w:hAnsi="Arial" w:cs="Arial"/>
          <w:b/>
          <w:bCs/>
          <w:kern w:val="0"/>
          <w:sz w:val="24"/>
          <w:szCs w:val="24"/>
          <w:lang w:eastAsia="ru-RU"/>
        </w:rPr>
        <w:t xml:space="preserve">етилтриметиламмония бромид </w:t>
      </w:r>
      <w:r>
        <w:rPr>
          <w:rFonts w:ascii="Arial" w:eastAsia="MS Mincho" w:hAnsi="Arial" w:cs="Arial"/>
          <w:b/>
          <w:bCs/>
          <w:kern w:val="0"/>
          <w:sz w:val="24"/>
          <w:szCs w:val="24"/>
          <w:lang w:val="en-US" w:eastAsia="ru-RU"/>
        </w:rPr>
        <w:t xml:space="preserve">(ЦТАБ) </w:t>
      </w:r>
      <w:r>
        <w:rPr>
          <w:rFonts w:ascii="Arial" w:eastAsia="MS Mincho" w:hAnsi="Arial" w:cs="Arial"/>
          <w:b/>
          <w:bCs/>
          <w:kern w:val="0"/>
          <w:sz w:val="24"/>
          <w:szCs w:val="24"/>
          <w:lang w:eastAsia="ru-RU"/>
        </w:rPr>
        <w:t>с хлоридом натрия.</w:t>
      </w:r>
    </w:p>
    <w:p w14:paraId="42555F27" w14:textId="77777777" w:rsidR="00DF03A4" w:rsidRDefault="00000000">
      <w:pPr>
        <w:suppressAutoHyphens w:val="0"/>
        <w:spacing w:after="0" w:line="360" w:lineRule="auto"/>
        <w:ind w:firstLineChars="200" w:firstLine="600"/>
        <w:jc w:val="both"/>
        <w:rPr>
          <w:rFonts w:ascii="Arial" w:eastAsia="MS Mincho" w:hAnsi="Arial" w:cs="Arial"/>
          <w:kern w:val="0"/>
          <w:sz w:val="24"/>
          <w:szCs w:val="24"/>
          <w:lang w:val="en-US" w:eastAsia="ru-RU"/>
        </w:rPr>
      </w:pPr>
      <w:r>
        <w:rPr>
          <w:rFonts w:ascii="Arial" w:hAnsi="Arial" w:cs="Arial"/>
          <w:color w:val="000000"/>
          <w:spacing w:val="40"/>
          <w:kern w:val="0"/>
          <w:lang w:val="en-US" w:eastAsia="ru-RU"/>
        </w:rPr>
        <w:t xml:space="preserve">- </w:t>
      </w:r>
      <w:r>
        <w:rPr>
          <w:rFonts w:ascii="Arial" w:eastAsia="Arial" w:hAnsi="Arial" w:cs="Arial"/>
          <w:color w:val="000000"/>
          <w:sz w:val="24"/>
          <w:szCs w:val="24"/>
        </w:rPr>
        <w:t xml:space="preserve">Бромид цетилтриметиламмония бромид </w:t>
      </w:r>
      <w:r>
        <w:rPr>
          <w:rFonts w:ascii="Arial" w:eastAsia="Arial" w:hAnsi="Arial" w:cs="Arial"/>
          <w:color w:val="000000"/>
          <w:sz w:val="28"/>
          <w:szCs w:val="28"/>
        </w:rPr>
        <w:t>(</w:t>
      </w:r>
      <w:r>
        <w:rPr>
          <w:rFonts w:ascii="Arial" w:eastAsia="MS Mincho" w:hAnsi="Arial" w:cs="Arial"/>
          <w:kern w:val="0"/>
          <w:sz w:val="24"/>
          <w:szCs w:val="24"/>
          <w:lang w:val="en-US" w:eastAsia="ru-RU"/>
        </w:rPr>
        <w:t>ЦТАБ)</w:t>
      </w:r>
    </w:p>
    <w:p w14:paraId="603031A2" w14:textId="77777777" w:rsidR="00DF03A4" w:rsidRDefault="00000000">
      <w:pPr>
        <w:suppressAutoHyphens w:val="0"/>
        <w:spacing w:after="0" w:line="360" w:lineRule="auto"/>
        <w:ind w:firstLineChars="300" w:firstLine="720"/>
        <w:jc w:val="both"/>
        <w:rPr>
          <w:rFonts w:ascii="Arial" w:eastAsia="MS Mincho" w:hAnsi="Arial" w:cs="Arial"/>
          <w:kern w:val="0"/>
          <w:sz w:val="24"/>
          <w:szCs w:val="24"/>
          <w:lang w:val="en-US" w:eastAsia="ru-RU"/>
        </w:rPr>
      </w:pPr>
      <w:r>
        <w:rPr>
          <w:rFonts w:ascii="Arial" w:eastAsia="Arial" w:hAnsi="Arial" w:cs="Arial"/>
          <w:color w:val="000000"/>
          <w:sz w:val="24"/>
          <w:szCs w:val="24"/>
        </w:rPr>
        <w:t>(С</w:t>
      </w:r>
      <w:r>
        <w:rPr>
          <w:rFonts w:ascii="Arial" w:eastAsia="Arial" w:hAnsi="Arial" w:cs="Arial"/>
          <w:color w:val="000000"/>
          <w:sz w:val="24"/>
          <w:szCs w:val="24"/>
          <w:vertAlign w:val="subscript"/>
        </w:rPr>
        <w:t>16</w:t>
      </w:r>
      <w:r>
        <w:rPr>
          <w:rFonts w:ascii="Arial" w:eastAsia="Arial" w:hAnsi="Arial" w:cs="Arial"/>
          <w:color w:val="000000"/>
          <w:sz w:val="24"/>
          <w:szCs w:val="24"/>
        </w:rPr>
        <w:t>Н</w:t>
      </w:r>
      <w:r>
        <w:rPr>
          <w:rFonts w:ascii="Arial" w:eastAsia="Arial" w:hAnsi="Arial" w:cs="Arial"/>
          <w:color w:val="000000"/>
          <w:sz w:val="24"/>
          <w:szCs w:val="24"/>
          <w:vertAlign w:val="subscript"/>
        </w:rPr>
        <w:t>33</w:t>
      </w:r>
      <w:r>
        <w:rPr>
          <w:rFonts w:ascii="Arial" w:eastAsia="Arial" w:hAnsi="Arial" w:cs="Arial"/>
          <w:color w:val="000000"/>
          <w:sz w:val="24"/>
          <w:szCs w:val="24"/>
        </w:rPr>
        <w:t>)</w:t>
      </w:r>
      <w:r>
        <w:rPr>
          <w:rFonts w:ascii="Arial" w:eastAsia="Arial" w:hAnsi="Arial" w:cs="Arial"/>
          <w:color w:val="000000"/>
          <w:sz w:val="24"/>
          <w:szCs w:val="24"/>
          <w:lang w:val="en-US"/>
        </w:rPr>
        <w:t>N(CH</w:t>
      </w:r>
      <w:r>
        <w:rPr>
          <w:rFonts w:ascii="Arial" w:eastAsia="Arial" w:hAnsi="Arial" w:cs="Arial"/>
          <w:color w:val="000000"/>
          <w:sz w:val="24"/>
          <w:szCs w:val="24"/>
          <w:vertAlign w:val="subscript"/>
          <w:lang w:val="en-US"/>
        </w:rPr>
        <w:t>3</w:t>
      </w:r>
      <w:r>
        <w:rPr>
          <w:rFonts w:ascii="Arial" w:eastAsia="Arial" w:hAnsi="Arial" w:cs="Arial"/>
          <w:color w:val="000000"/>
          <w:sz w:val="24"/>
          <w:szCs w:val="24"/>
          <w:lang w:val="en-US"/>
        </w:rPr>
        <w:t>)</w:t>
      </w:r>
      <w:r>
        <w:rPr>
          <w:rFonts w:ascii="Arial" w:eastAsia="Arial" w:hAnsi="Arial" w:cs="Arial"/>
          <w:color w:val="000000"/>
          <w:sz w:val="24"/>
          <w:szCs w:val="24"/>
          <w:vertAlign w:val="subscript"/>
          <w:lang w:val="en-US"/>
        </w:rPr>
        <w:t>3</w:t>
      </w:r>
      <w:r>
        <w:rPr>
          <w:rFonts w:ascii="Arial" w:eastAsia="Arial" w:hAnsi="Arial" w:cs="Arial"/>
          <w:color w:val="000000"/>
          <w:sz w:val="24"/>
          <w:szCs w:val="24"/>
          <w:lang w:val="en-US"/>
        </w:rPr>
        <w:t>Br</w:t>
      </w:r>
      <w:r>
        <w:rPr>
          <w:rFonts w:ascii="Arial" w:eastAsia="MS Mincho" w:hAnsi="Arial" w:cs="Arial"/>
          <w:kern w:val="0"/>
          <w:sz w:val="24"/>
          <w:szCs w:val="24"/>
          <w:lang w:val="en-US" w:eastAsia="ru-RU"/>
        </w:rPr>
        <w:t xml:space="preserve">                                                  10 г</w:t>
      </w:r>
    </w:p>
    <w:p w14:paraId="33ED0538" w14:textId="77777777" w:rsidR="00DF03A4" w:rsidRDefault="00000000">
      <w:pPr>
        <w:suppressAutoHyphens w:val="0"/>
        <w:spacing w:after="0" w:line="360" w:lineRule="auto"/>
        <w:ind w:firstLineChars="200" w:firstLine="640"/>
        <w:jc w:val="both"/>
        <w:rPr>
          <w:rFonts w:ascii="Arial" w:eastAsia="MS Mincho" w:hAnsi="Arial" w:cs="Arial"/>
          <w:kern w:val="0"/>
          <w:sz w:val="24"/>
          <w:szCs w:val="24"/>
          <w:lang w:val="en-US" w:eastAsia="ru-RU"/>
        </w:rPr>
      </w:pPr>
      <w:r>
        <w:rPr>
          <w:rFonts w:ascii="Arial" w:hAnsi="Arial" w:cs="Arial"/>
          <w:color w:val="000000"/>
          <w:spacing w:val="40"/>
          <w:kern w:val="0"/>
          <w:sz w:val="24"/>
          <w:szCs w:val="24"/>
          <w:lang w:val="en-US" w:eastAsia="ru-RU"/>
        </w:rPr>
        <w:t xml:space="preserve">- </w:t>
      </w:r>
      <w:r>
        <w:rPr>
          <w:rFonts w:ascii="Arial" w:eastAsia="Arial" w:hAnsi="Arial" w:cs="Arial"/>
          <w:color w:val="000000"/>
          <w:sz w:val="24"/>
          <w:szCs w:val="24"/>
          <w:lang w:val="en-US" w:eastAsia="ru-RU"/>
        </w:rPr>
        <w:t xml:space="preserve">Хлорид натрия                                                  </w:t>
      </w:r>
      <w:r>
        <w:rPr>
          <w:rFonts w:ascii="Arial" w:eastAsia="MS Mincho" w:hAnsi="Arial" w:cs="Arial"/>
          <w:kern w:val="0"/>
          <w:sz w:val="24"/>
          <w:szCs w:val="24"/>
          <w:lang w:val="en-US" w:eastAsia="ru-RU"/>
        </w:rPr>
        <w:t xml:space="preserve"> 4,1 г</w:t>
      </w:r>
    </w:p>
    <w:p w14:paraId="26EE085E" w14:textId="77777777" w:rsidR="00DF03A4" w:rsidRDefault="00000000">
      <w:pPr>
        <w:spacing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Доводят раствор до 100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добавляя</w:t>
      </w:r>
      <w:r>
        <w:rPr>
          <w:rFonts w:ascii="Arial" w:eastAsia="MS Mincho" w:hAnsi="Arial" w:cs="Arial"/>
          <w:kern w:val="0"/>
          <w:sz w:val="24"/>
          <w:szCs w:val="24"/>
          <w:lang w:val="en-US" w:eastAsia="ru-RU"/>
        </w:rPr>
        <w:t xml:space="preserve"> дистиллированную</w:t>
      </w:r>
      <w:r>
        <w:rPr>
          <w:rFonts w:ascii="Arial" w:eastAsia="MS Mincho" w:hAnsi="Arial" w:cs="Arial"/>
          <w:kern w:val="0"/>
          <w:sz w:val="24"/>
          <w:szCs w:val="24"/>
          <w:lang w:eastAsia="ru-RU"/>
        </w:rPr>
        <w:t xml:space="preserve"> воду. Нагревают раствор при температуре 55 °C до</w:t>
      </w:r>
      <w:r>
        <w:rPr>
          <w:rFonts w:ascii="Arial" w:eastAsia="MS Mincho" w:hAnsi="Arial" w:cs="Arial"/>
          <w:kern w:val="0"/>
          <w:sz w:val="24"/>
          <w:szCs w:val="24"/>
          <w:lang w:val="en-US" w:eastAsia="ru-RU"/>
        </w:rPr>
        <w:t xml:space="preserve"> полного</w:t>
      </w:r>
      <w:r>
        <w:rPr>
          <w:rFonts w:ascii="Arial" w:eastAsia="MS Mincho" w:hAnsi="Arial" w:cs="Arial"/>
          <w:kern w:val="0"/>
          <w:sz w:val="24"/>
          <w:szCs w:val="24"/>
          <w:lang w:eastAsia="ru-RU"/>
        </w:rPr>
        <w:t xml:space="preserve"> растворения </w:t>
      </w:r>
      <w:r>
        <w:rPr>
          <w:rFonts w:ascii="Arial" w:eastAsia="MS Mincho" w:hAnsi="Arial" w:cs="Arial"/>
          <w:kern w:val="0"/>
          <w:sz w:val="24"/>
          <w:szCs w:val="24"/>
          <w:lang w:val="en-US" w:eastAsia="ru-RU"/>
        </w:rPr>
        <w:t xml:space="preserve">ЦТАБ. </w:t>
      </w:r>
      <w:r>
        <w:rPr>
          <w:rFonts w:ascii="Arial" w:eastAsia="MS Mincho" w:hAnsi="Arial" w:cs="Arial"/>
          <w:kern w:val="0"/>
          <w:sz w:val="24"/>
          <w:szCs w:val="24"/>
          <w:lang w:eastAsia="ru-RU"/>
        </w:rPr>
        <w:t>После растворения раствор следует хранить при температуре выше 15</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°C , чтобы избежать выпадения осадка.</w:t>
      </w:r>
    </w:p>
    <w:p w14:paraId="14C3BB85" w14:textId="77777777" w:rsidR="00DF03A4" w:rsidRDefault="00000000">
      <w:pPr>
        <w:spacing w:line="360" w:lineRule="auto"/>
        <w:ind w:firstLine="709"/>
        <w:jc w:val="both"/>
        <w:rPr>
          <w:rFonts w:ascii="Arial" w:eastAsia="MS Mincho" w:hAnsi="Arial" w:cs="Arial"/>
          <w:b/>
          <w:bCs/>
          <w:kern w:val="0"/>
          <w:sz w:val="24"/>
          <w:szCs w:val="24"/>
          <w:lang w:val="en-US" w:eastAsia="ru-RU"/>
        </w:rPr>
      </w:pPr>
      <w:r>
        <w:rPr>
          <w:rFonts w:ascii="Arial" w:eastAsia="MS Mincho" w:hAnsi="Arial" w:cs="Arial"/>
          <w:b/>
          <w:bCs/>
          <w:kern w:val="0"/>
          <w:sz w:val="24"/>
          <w:szCs w:val="24"/>
          <w:lang w:eastAsia="ru-RU"/>
        </w:rPr>
        <w:t>В</w:t>
      </w:r>
      <w:r>
        <w:rPr>
          <w:rFonts w:ascii="Arial" w:eastAsia="MS Mincho" w:hAnsi="Arial" w:cs="Arial"/>
          <w:b/>
          <w:bCs/>
          <w:kern w:val="0"/>
          <w:sz w:val="24"/>
          <w:szCs w:val="24"/>
          <w:lang w:val="en-US" w:eastAsia="ru-RU"/>
        </w:rPr>
        <w:t>.2.2 5 Раствор хлорида натрия концентрацией 5 моль/дм</w:t>
      </w:r>
      <w:r>
        <w:rPr>
          <w:rFonts w:ascii="Arial" w:eastAsia="MS Mincho" w:hAnsi="Arial" w:cs="Arial"/>
          <w:b/>
          <w:bCs/>
          <w:kern w:val="0"/>
          <w:sz w:val="24"/>
          <w:szCs w:val="24"/>
          <w:vertAlign w:val="superscript"/>
          <w:lang w:val="en-US" w:eastAsia="ru-RU"/>
        </w:rPr>
        <w:t>3</w:t>
      </w:r>
      <w:r>
        <w:rPr>
          <w:rFonts w:ascii="Arial" w:eastAsia="MS Mincho" w:hAnsi="Arial" w:cs="Arial"/>
          <w:b/>
          <w:bCs/>
          <w:kern w:val="0"/>
          <w:sz w:val="24"/>
          <w:szCs w:val="24"/>
          <w:lang w:val="en-US" w:eastAsia="ru-RU"/>
        </w:rPr>
        <w:t xml:space="preserve"> </w:t>
      </w:r>
    </w:p>
    <w:p w14:paraId="33FD87BA" w14:textId="77777777" w:rsidR="00DF03A4" w:rsidRDefault="00000000">
      <w:pPr>
        <w:spacing w:after="0" w:line="360" w:lineRule="auto"/>
        <w:ind w:firstLine="709"/>
        <w:jc w:val="both"/>
        <w:rPr>
          <w:rFonts w:ascii="Arial" w:eastAsia="MS Mincho" w:hAnsi="Arial" w:cs="Arial"/>
          <w:kern w:val="0"/>
          <w:sz w:val="24"/>
          <w:szCs w:val="24"/>
          <w:lang w:val="en-US" w:eastAsia="ru-RU"/>
        </w:rPr>
      </w:pPr>
      <w:r>
        <w:rPr>
          <w:rFonts w:ascii="Arial" w:eastAsia="MS Mincho" w:hAnsi="Arial" w:cs="Arial"/>
          <w:kern w:val="0"/>
          <w:sz w:val="24"/>
          <w:szCs w:val="24"/>
          <w:lang w:val="en-US" w:eastAsia="ru-RU"/>
        </w:rPr>
        <w:t xml:space="preserve">- хлорид натрия       </w:t>
      </w:r>
      <w:r>
        <w:rPr>
          <w:rFonts w:ascii="Arial" w:eastAsia="MS Mincho" w:hAnsi="Arial" w:cs="Arial"/>
          <w:b/>
          <w:bCs/>
          <w:kern w:val="0"/>
          <w:sz w:val="24"/>
          <w:szCs w:val="24"/>
          <w:lang w:val="en-US" w:eastAsia="ru-RU"/>
        </w:rPr>
        <w:t xml:space="preserve">                                        </w:t>
      </w:r>
      <w:r>
        <w:rPr>
          <w:rFonts w:ascii="Arial" w:eastAsia="MS Mincho" w:hAnsi="Arial" w:cs="Arial"/>
          <w:kern w:val="0"/>
          <w:sz w:val="24"/>
          <w:szCs w:val="24"/>
          <w:lang w:val="en-US" w:eastAsia="ru-RU"/>
        </w:rPr>
        <w:t xml:space="preserve">  29,2 г</w:t>
      </w:r>
    </w:p>
    <w:p w14:paraId="204CBD12" w14:textId="77777777" w:rsidR="00DF03A4" w:rsidRDefault="00000000">
      <w:pPr>
        <w:spacing w:line="360" w:lineRule="auto"/>
        <w:ind w:firstLine="709"/>
        <w:jc w:val="both"/>
        <w:rPr>
          <w:rFonts w:ascii="Arial" w:eastAsia="MS Mincho" w:hAnsi="Arial" w:cs="Arial"/>
          <w:kern w:val="0"/>
          <w:sz w:val="24"/>
          <w:szCs w:val="24"/>
          <w:lang w:val="en-US" w:eastAsia="ru-RU"/>
        </w:rPr>
      </w:pPr>
      <w:r>
        <w:rPr>
          <w:rFonts w:ascii="Arial" w:eastAsia="MS Mincho" w:hAnsi="Arial" w:cs="Arial"/>
          <w:kern w:val="0"/>
          <w:sz w:val="24"/>
          <w:szCs w:val="24"/>
          <w:lang w:val="en-US" w:eastAsia="ru-RU"/>
        </w:rPr>
        <w:t>Дов</w:t>
      </w:r>
      <w:r>
        <w:rPr>
          <w:rFonts w:ascii="Arial" w:eastAsia="MS Mincho" w:hAnsi="Arial" w:cs="Arial"/>
          <w:kern w:val="0"/>
          <w:sz w:val="24"/>
          <w:szCs w:val="24"/>
          <w:lang w:eastAsia="ru-RU"/>
        </w:rPr>
        <w:t>одят</w:t>
      </w:r>
      <w:r>
        <w:rPr>
          <w:rFonts w:ascii="Arial" w:eastAsia="MS Mincho" w:hAnsi="Arial" w:cs="Arial"/>
          <w:kern w:val="0"/>
          <w:sz w:val="24"/>
          <w:szCs w:val="24"/>
          <w:lang w:val="en-US" w:eastAsia="ru-RU"/>
        </w:rPr>
        <w:t xml:space="preserve"> объем раствора до 100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val="en-US" w:eastAsia="ru-RU"/>
        </w:rPr>
        <w:t>, добавляя дистиллированную воду.</w:t>
      </w:r>
    </w:p>
    <w:p w14:paraId="3AFE0E7E" w14:textId="77777777" w:rsidR="00DF03A4" w:rsidRDefault="00000000">
      <w:pPr>
        <w:spacing w:line="360" w:lineRule="auto"/>
        <w:ind w:firstLine="709"/>
        <w:jc w:val="both"/>
        <w:rPr>
          <w:rFonts w:ascii="Arial" w:eastAsia="MS Mincho" w:hAnsi="Arial" w:cs="Arial"/>
          <w:b/>
          <w:bCs/>
          <w:kern w:val="0"/>
          <w:sz w:val="24"/>
          <w:szCs w:val="24"/>
          <w:lang w:val="en-US" w:eastAsia="ru-RU"/>
        </w:rPr>
      </w:pPr>
      <w:r>
        <w:rPr>
          <w:rFonts w:ascii="Arial" w:eastAsia="Arial" w:hAnsi="Arial" w:cs="Arial"/>
          <w:b/>
          <w:bCs/>
          <w:color w:val="000000"/>
          <w:sz w:val="24"/>
          <w:szCs w:val="24"/>
        </w:rPr>
        <w:t>В.3 Процедура очистки</w:t>
      </w:r>
    </w:p>
    <w:p w14:paraId="3F7EBF08"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Процедура дополнительной очистки ДНК с использованием раствора ЦТАБ приведена в B.3.1</w:t>
      </w:r>
      <w:r>
        <w:rPr>
          <w:rFonts w:ascii="SimSun" w:eastAsia="SimSun" w:hAnsi="SimSun" w:cs="SimSun" w:hint="eastAsia"/>
          <w:kern w:val="0"/>
          <w:sz w:val="24"/>
          <w:szCs w:val="24"/>
          <w:lang w:eastAsia="ru-RU"/>
        </w:rPr>
        <w:t>－</w:t>
      </w:r>
      <w:r>
        <w:rPr>
          <w:rFonts w:ascii="Arial" w:eastAsia="MS Mincho" w:hAnsi="Arial" w:cs="Arial"/>
          <w:kern w:val="0"/>
          <w:sz w:val="24"/>
          <w:szCs w:val="24"/>
          <w:lang w:eastAsia="ru-RU"/>
        </w:rPr>
        <w:t xml:space="preserve">B.3.15. </w:t>
      </w:r>
    </w:p>
    <w:p w14:paraId="7C7365C7"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 xml:space="preserve">B.3.1 Добавляют </w:t>
      </w:r>
      <w:r>
        <w:rPr>
          <w:rFonts w:ascii="Arial" w:eastAsia="MS Mincho" w:hAnsi="Arial" w:cs="Arial"/>
          <w:kern w:val="0"/>
          <w:sz w:val="24"/>
          <w:szCs w:val="24"/>
          <w:lang w:val="en-US" w:eastAsia="ru-RU"/>
        </w:rPr>
        <w:t>0,3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буферного раствора B (7.7) в микропробирку с очищенным образцом (9.4.13). </w:t>
      </w:r>
    </w:p>
    <w:p w14:paraId="72147542" w14:textId="77777777" w:rsidR="00DF03A4" w:rsidRDefault="00000000">
      <w:pPr>
        <w:spacing w:after="0" w:line="360" w:lineRule="auto"/>
        <w:ind w:firstLine="709"/>
        <w:jc w:val="both"/>
        <w:rPr>
          <w:rFonts w:ascii="Arial" w:eastAsia="MS Mincho" w:hAnsi="Arial" w:cs="Arial"/>
          <w:kern w:val="0"/>
          <w:sz w:val="24"/>
          <w:szCs w:val="24"/>
          <w:lang w:eastAsia="ru-RU"/>
        </w:rPr>
        <w:sectPr w:rsidR="00DF03A4">
          <w:headerReference w:type="default" r:id="rId69"/>
          <w:footerReference w:type="default" r:id="rId70"/>
          <w:footnotePr>
            <w:numRestart w:val="eachPage"/>
          </w:footnotePr>
          <w:pgSz w:w="11906" w:h="16838"/>
          <w:pgMar w:top="1099" w:right="851" w:bottom="1134" w:left="1418" w:header="278" w:footer="278" w:gutter="0"/>
          <w:pgNumType w:start="1"/>
          <w:cols w:space="720"/>
          <w:docGrid w:linePitch="299"/>
        </w:sectPr>
      </w:pPr>
      <w:r>
        <w:rPr>
          <w:rFonts w:ascii="Arial" w:eastAsia="MS Mincho" w:hAnsi="Arial" w:cs="Arial"/>
          <w:kern w:val="0"/>
          <w:sz w:val="24"/>
          <w:szCs w:val="24"/>
          <w:lang w:eastAsia="ru-RU"/>
        </w:rPr>
        <w:t xml:space="preserve">B.3.2 Добавляют </w:t>
      </w:r>
      <w:r>
        <w:rPr>
          <w:rFonts w:ascii="Arial" w:eastAsia="MS Mincho" w:hAnsi="Arial" w:cs="Arial"/>
          <w:kern w:val="0"/>
          <w:sz w:val="24"/>
          <w:szCs w:val="24"/>
          <w:lang w:val="en-US" w:eastAsia="ru-RU"/>
        </w:rPr>
        <w:t>0,05</w:t>
      </w:r>
      <w:r>
        <w:rPr>
          <w:rFonts w:ascii="Arial" w:eastAsia="MS Mincho" w:hAnsi="Arial" w:cs="Arial"/>
          <w:kern w:val="0"/>
          <w:sz w:val="24"/>
          <w:szCs w:val="24"/>
          <w:lang w:eastAsia="ru-RU"/>
        </w:rPr>
        <w:t xml:space="preserve"> </w:t>
      </w:r>
      <w:r>
        <w:rPr>
          <w:rFonts w:ascii="Arial" w:eastAsia="MS Mincho" w:hAnsi="Arial" w:cs="Arial"/>
          <w:kern w:val="0"/>
          <w:sz w:val="24"/>
          <w:szCs w:val="24"/>
          <w:lang w:val="en-US" w:eastAsia="ru-RU"/>
        </w:rPr>
        <w:t>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раствора хлорида натрия концентрацией 5 моль/дм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(B.2.2) в микропробирку. </w:t>
      </w:r>
    </w:p>
    <w:p w14:paraId="15E34975"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lastRenderedPageBreak/>
        <w:t xml:space="preserve">B.3.3 Добавляют в микропробирку </w:t>
      </w:r>
      <w:r>
        <w:rPr>
          <w:rFonts w:ascii="Arial" w:eastAsia="MS Mincho" w:hAnsi="Arial" w:cs="Arial"/>
          <w:kern w:val="0"/>
          <w:sz w:val="24"/>
          <w:szCs w:val="24"/>
          <w:lang w:val="en-US" w:eastAsia="ru-RU"/>
        </w:rPr>
        <w:t>0,04</w:t>
      </w:r>
      <w:r>
        <w:rPr>
          <w:rFonts w:ascii="Arial" w:eastAsia="MS Mincho" w:hAnsi="Arial" w:cs="Arial"/>
          <w:kern w:val="0"/>
          <w:sz w:val="24"/>
          <w:szCs w:val="24"/>
          <w:lang w:eastAsia="ru-RU"/>
        </w:rPr>
        <w:t xml:space="preserve">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10 %-ного раствора ЦТАБ, содержащего 0,7 моль хлорида натрия (B.2.1). </w:t>
      </w:r>
    </w:p>
    <w:p w14:paraId="4B85D74F" w14:textId="77777777" w:rsidR="00DF03A4" w:rsidRDefault="00000000">
      <w:pPr>
        <w:spacing w:after="0" w:line="360" w:lineRule="auto"/>
        <w:ind w:firstLine="709"/>
        <w:jc w:val="both"/>
        <w:rPr>
          <w:rFonts w:ascii="Arial" w:eastAsia="MS Mincho" w:hAnsi="Arial" w:cs="Arial"/>
          <w:kern w:val="0"/>
          <w:sz w:val="24"/>
          <w:szCs w:val="24"/>
          <w:lang w:val="en-US" w:eastAsia="ru-RU"/>
        </w:rPr>
      </w:pPr>
      <w:r>
        <w:rPr>
          <w:rFonts w:ascii="Arial" w:eastAsia="MS Mincho" w:hAnsi="Arial" w:cs="Arial"/>
          <w:kern w:val="0"/>
          <w:sz w:val="24"/>
          <w:szCs w:val="24"/>
          <w:lang w:eastAsia="ru-RU"/>
        </w:rPr>
        <w:t>B.3.4 Затем нагрейте микропробирку с испытуемой</w:t>
      </w:r>
      <w:r>
        <w:rPr>
          <w:rFonts w:ascii="Arial" w:eastAsia="MS Mincho" w:hAnsi="Arial" w:cs="Arial"/>
          <w:kern w:val="0"/>
          <w:sz w:val="24"/>
          <w:szCs w:val="24"/>
          <w:lang w:val="en-US" w:eastAsia="ru-RU"/>
        </w:rPr>
        <w:t xml:space="preserve"> пробой</w:t>
      </w:r>
      <w:r>
        <w:rPr>
          <w:rFonts w:ascii="Arial" w:eastAsia="MS Mincho" w:hAnsi="Arial" w:cs="Arial"/>
          <w:kern w:val="0"/>
          <w:sz w:val="24"/>
          <w:szCs w:val="24"/>
          <w:lang w:eastAsia="ru-RU"/>
        </w:rPr>
        <w:t xml:space="preserve"> при температуре 68</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°C в течение 10 мин с помощью термостата. Во время нагрева временно извлекают микропробирку из термостата и перемешивают</w:t>
      </w:r>
      <w:r>
        <w:rPr>
          <w:rFonts w:ascii="Arial" w:eastAsia="MS Mincho" w:hAnsi="Arial" w:cs="Arial"/>
          <w:kern w:val="0"/>
          <w:sz w:val="24"/>
          <w:szCs w:val="24"/>
          <w:lang w:val="en-US" w:eastAsia="ru-RU"/>
        </w:rPr>
        <w:t xml:space="preserve"> содержимое, преворачивая</w:t>
      </w:r>
      <w:r>
        <w:rPr>
          <w:rFonts w:ascii="Arial" w:eastAsia="MS Mincho" w:hAnsi="Arial" w:cs="Arial"/>
          <w:kern w:val="0"/>
          <w:sz w:val="24"/>
          <w:szCs w:val="24"/>
          <w:lang w:eastAsia="ru-RU"/>
        </w:rPr>
        <w:t xml:space="preserve"> ее вручную, затем возвращают</w:t>
      </w:r>
      <w:r>
        <w:rPr>
          <w:rFonts w:ascii="Arial" w:eastAsia="MS Mincho" w:hAnsi="Arial" w:cs="Arial"/>
          <w:kern w:val="0"/>
          <w:sz w:val="24"/>
          <w:szCs w:val="24"/>
          <w:lang w:val="en-US" w:eastAsia="ru-RU"/>
        </w:rPr>
        <w:t xml:space="preserve"> микропробирку</w:t>
      </w:r>
      <w:r>
        <w:rPr>
          <w:rFonts w:ascii="Arial" w:eastAsia="MS Mincho" w:hAnsi="Arial" w:cs="Arial"/>
          <w:kern w:val="0"/>
          <w:sz w:val="24"/>
          <w:szCs w:val="24"/>
          <w:lang w:eastAsia="ru-RU"/>
        </w:rPr>
        <w:t xml:space="preserve"> в термостат и продолжают нагрев до истечения 10 мин</w:t>
      </w:r>
      <w:r>
        <w:rPr>
          <w:rFonts w:ascii="Arial" w:eastAsia="MS Mincho" w:hAnsi="Arial" w:cs="Arial"/>
          <w:kern w:val="0"/>
          <w:sz w:val="24"/>
          <w:szCs w:val="24"/>
          <w:lang w:val="en-US" w:eastAsia="ru-RU"/>
        </w:rPr>
        <w:t>.</w:t>
      </w:r>
    </w:p>
    <w:p w14:paraId="68A1C850"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B.3.5 Через 10 мин извлекают микропробирку из термостата и остужают</w:t>
      </w:r>
      <w:r>
        <w:rPr>
          <w:rFonts w:ascii="Arial" w:eastAsia="MS Mincho" w:hAnsi="Arial" w:cs="Arial"/>
          <w:kern w:val="0"/>
          <w:sz w:val="24"/>
          <w:szCs w:val="24"/>
          <w:lang w:val="en-US" w:eastAsia="ru-RU"/>
        </w:rPr>
        <w:t xml:space="preserve"> ее </w:t>
      </w:r>
      <w:r>
        <w:rPr>
          <w:rFonts w:ascii="Arial" w:eastAsia="MS Mincho" w:hAnsi="Arial" w:cs="Arial"/>
          <w:kern w:val="0"/>
          <w:sz w:val="24"/>
          <w:szCs w:val="24"/>
          <w:lang w:eastAsia="ru-RU"/>
        </w:rPr>
        <w:t xml:space="preserve">до комнатной температуры. </w:t>
      </w:r>
    </w:p>
    <w:p w14:paraId="218EA45E" w14:textId="77777777" w:rsidR="00DF03A4" w:rsidRDefault="00000000">
      <w:pPr>
        <w:pStyle w:val="HEADERTEXT"/>
        <w:spacing w:line="360" w:lineRule="auto"/>
        <w:ind w:firstLine="709"/>
        <w:jc w:val="both"/>
        <w:rPr>
          <w:bCs/>
          <w:color w:val="000000" w:themeColor="text1"/>
          <w:sz w:val="24"/>
          <w:szCs w:val="28"/>
        </w:rPr>
      </w:pPr>
      <w:r>
        <w:rPr>
          <w:rFonts w:eastAsia="MS Mincho"/>
          <w:color w:val="000000" w:themeColor="text1"/>
          <w:kern w:val="0"/>
          <w:sz w:val="24"/>
          <w:szCs w:val="24"/>
          <w:lang w:eastAsia="ru-RU"/>
        </w:rPr>
        <w:t xml:space="preserve">В.3.6 Добавляют </w:t>
      </w:r>
      <w:r>
        <w:rPr>
          <w:rFonts w:eastAsia="MS Mincho"/>
          <w:color w:val="000000" w:themeColor="text1"/>
          <w:kern w:val="0"/>
          <w:sz w:val="24"/>
          <w:szCs w:val="24"/>
          <w:lang w:val="en-US" w:eastAsia="ru-RU"/>
        </w:rPr>
        <w:t>0,3</w:t>
      </w:r>
      <w:r>
        <w:rPr>
          <w:rFonts w:eastAsia="MS Mincho"/>
          <w:color w:val="000000" w:themeColor="text1"/>
          <w:kern w:val="0"/>
          <w:sz w:val="24"/>
          <w:szCs w:val="24"/>
          <w:lang w:eastAsia="ru-RU"/>
        </w:rPr>
        <w:t xml:space="preserve"> см</w:t>
      </w:r>
      <w:r>
        <w:rPr>
          <w:rFonts w:eastAsia="MS Mincho"/>
          <w:color w:val="000000" w:themeColor="text1"/>
          <w:kern w:val="0"/>
          <w:sz w:val="24"/>
          <w:szCs w:val="24"/>
          <w:vertAlign w:val="superscript"/>
          <w:lang w:val="en-US" w:eastAsia="ru-RU"/>
        </w:rPr>
        <w:t>3</w:t>
      </w:r>
      <w:r>
        <w:rPr>
          <w:rFonts w:eastAsia="MS Mincho"/>
          <w:color w:val="000000" w:themeColor="text1"/>
          <w:kern w:val="0"/>
          <w:sz w:val="24"/>
          <w:szCs w:val="24"/>
          <w:lang w:eastAsia="ru-RU"/>
        </w:rPr>
        <w:t xml:space="preserve"> хлороформ</w:t>
      </w:r>
      <w:r>
        <w:rPr>
          <w:rFonts w:eastAsia="MS Mincho"/>
          <w:color w:val="000000" w:themeColor="text1"/>
          <w:kern w:val="0"/>
          <w:sz w:val="24"/>
          <w:szCs w:val="24"/>
          <w:lang w:val="en-US" w:eastAsia="ru-RU"/>
        </w:rPr>
        <w:t>-</w:t>
      </w:r>
      <w:r>
        <w:rPr>
          <w:rFonts w:eastAsia="MS Mincho"/>
          <w:color w:val="000000" w:themeColor="text1"/>
          <w:kern w:val="0"/>
          <w:sz w:val="24"/>
          <w:szCs w:val="24"/>
          <w:lang w:eastAsia="ru-RU"/>
        </w:rPr>
        <w:t>изоамилового спирта (7.2) в микропробирку, указанную в В.3.5. Затем встряхивают в течение 10 мин с помощью машины</w:t>
      </w:r>
      <w:r>
        <w:rPr>
          <w:rFonts w:eastAsia="MS Mincho"/>
          <w:color w:val="000000" w:themeColor="text1"/>
          <w:kern w:val="0"/>
          <w:sz w:val="24"/>
          <w:szCs w:val="24"/>
          <w:lang w:val="en-US" w:eastAsia="ru-RU"/>
        </w:rPr>
        <w:t xml:space="preserve"> для </w:t>
      </w:r>
      <w:r>
        <w:rPr>
          <w:rFonts w:eastAsia="MS Mincho"/>
          <w:color w:val="000000" w:themeColor="text1"/>
          <w:kern w:val="0"/>
          <w:sz w:val="24"/>
          <w:szCs w:val="24"/>
          <w:lang w:eastAsia="ru-RU"/>
        </w:rPr>
        <w:t>встряхивания (6.6) (например, с</w:t>
      </w:r>
      <w:r>
        <w:rPr>
          <w:rFonts w:eastAsia="MS Mincho"/>
          <w:color w:val="000000" w:themeColor="text1"/>
          <w:kern w:val="0"/>
          <w:sz w:val="24"/>
          <w:szCs w:val="24"/>
          <w:lang w:val="en-US" w:eastAsia="ru-RU"/>
        </w:rPr>
        <w:t xml:space="preserve"> частотой вращения</w:t>
      </w:r>
      <w:r>
        <w:rPr>
          <w:rFonts w:eastAsia="MS Mincho"/>
          <w:color w:val="000000" w:themeColor="text1"/>
          <w:kern w:val="0"/>
          <w:sz w:val="24"/>
          <w:szCs w:val="24"/>
          <w:lang w:eastAsia="ru-RU"/>
        </w:rPr>
        <w:t xml:space="preserve"> 500 </w:t>
      </w:r>
      <w:r>
        <w:rPr>
          <w:bCs/>
          <w:color w:val="000000" w:themeColor="text1"/>
          <w:sz w:val="24"/>
          <w:szCs w:val="28"/>
        </w:rPr>
        <w:t>мин</w:t>
      </w:r>
      <w:r>
        <w:rPr>
          <w:bCs/>
          <w:color w:val="000000" w:themeColor="text1"/>
          <w:sz w:val="24"/>
          <w:szCs w:val="28"/>
          <w:vertAlign w:val="superscript"/>
        </w:rPr>
        <w:t>-1</w:t>
      </w:r>
      <w:r>
        <w:rPr>
          <w:rFonts w:eastAsia="MS Mincho"/>
          <w:color w:val="000000" w:themeColor="text1"/>
          <w:kern w:val="0"/>
          <w:sz w:val="24"/>
          <w:szCs w:val="24"/>
          <w:lang w:eastAsia="ru-RU"/>
        </w:rPr>
        <w:t xml:space="preserve"> для вращающегося встряхивателя, 100 </w:t>
      </w:r>
      <w:r>
        <w:rPr>
          <w:bCs/>
          <w:color w:val="000000" w:themeColor="text1"/>
          <w:sz w:val="24"/>
          <w:szCs w:val="28"/>
        </w:rPr>
        <w:t>мин</w:t>
      </w:r>
      <w:r>
        <w:rPr>
          <w:bCs/>
          <w:color w:val="000000" w:themeColor="text1"/>
          <w:sz w:val="24"/>
          <w:szCs w:val="28"/>
          <w:vertAlign w:val="superscript"/>
        </w:rPr>
        <w:t>-1</w:t>
      </w:r>
      <w:r>
        <w:rPr>
          <w:rFonts w:eastAsia="MS Mincho"/>
          <w:color w:val="000000" w:themeColor="text1"/>
          <w:kern w:val="0"/>
          <w:sz w:val="24"/>
          <w:szCs w:val="24"/>
          <w:lang w:eastAsia="ru-RU"/>
        </w:rPr>
        <w:t xml:space="preserve"> для встряхивателя</w:t>
      </w:r>
      <w:r>
        <w:rPr>
          <w:rFonts w:eastAsia="MS Mincho"/>
          <w:color w:val="000000" w:themeColor="text1"/>
          <w:kern w:val="0"/>
          <w:sz w:val="24"/>
          <w:szCs w:val="24"/>
          <w:lang w:val="en-US" w:eastAsia="ru-RU"/>
        </w:rPr>
        <w:t xml:space="preserve"> с возвратно-поступательным движением</w:t>
      </w:r>
      <w:r>
        <w:rPr>
          <w:rFonts w:eastAsia="MS Mincho"/>
          <w:color w:val="000000" w:themeColor="text1"/>
          <w:kern w:val="0"/>
          <w:sz w:val="24"/>
          <w:szCs w:val="24"/>
          <w:lang w:eastAsia="ru-RU"/>
        </w:rPr>
        <w:t xml:space="preserve"> или аналогичного прибора например, 30 </w:t>
      </w:r>
      <w:r>
        <w:rPr>
          <w:bCs/>
          <w:color w:val="000000" w:themeColor="text1"/>
          <w:sz w:val="24"/>
          <w:szCs w:val="28"/>
        </w:rPr>
        <w:t>мин</w:t>
      </w:r>
      <w:r>
        <w:rPr>
          <w:bCs/>
          <w:color w:val="000000" w:themeColor="text1"/>
          <w:sz w:val="24"/>
          <w:szCs w:val="28"/>
          <w:vertAlign w:val="superscript"/>
        </w:rPr>
        <w:t>-1</w:t>
      </w:r>
      <w:r>
        <w:rPr>
          <w:rFonts w:eastAsia="MS Mincho"/>
          <w:color w:val="000000" w:themeColor="text1"/>
          <w:kern w:val="0"/>
          <w:sz w:val="24"/>
          <w:szCs w:val="24"/>
          <w:lang w:eastAsia="ru-RU"/>
        </w:rPr>
        <w:t xml:space="preserve"> для встряхивателя</w:t>
      </w:r>
      <w:r>
        <w:rPr>
          <w:rFonts w:eastAsia="MS Mincho"/>
          <w:color w:val="000000" w:themeColor="text1"/>
          <w:kern w:val="0"/>
          <w:sz w:val="24"/>
          <w:szCs w:val="24"/>
          <w:lang w:val="en-US" w:eastAsia="ru-RU"/>
        </w:rPr>
        <w:t xml:space="preserve"> с </w:t>
      </w:r>
      <w:r>
        <w:rPr>
          <w:rFonts w:eastAsia="MS Mincho"/>
          <w:color w:val="000000" w:themeColor="text1"/>
          <w:kern w:val="0"/>
          <w:sz w:val="24"/>
          <w:szCs w:val="24"/>
          <w:lang w:eastAsia="ru-RU"/>
        </w:rPr>
        <w:t>вертикальным движением)</w:t>
      </w:r>
      <w:r>
        <w:rPr>
          <w:rFonts w:eastAsia="MS Mincho"/>
          <w:color w:val="000000" w:themeColor="text1"/>
          <w:kern w:val="0"/>
          <w:sz w:val="24"/>
          <w:szCs w:val="24"/>
          <w:lang w:val="en-US" w:eastAsia="ru-RU"/>
        </w:rPr>
        <w:t>,</w:t>
      </w:r>
      <w:r>
        <w:rPr>
          <w:rFonts w:eastAsia="MS Mincho"/>
          <w:color w:val="000000" w:themeColor="text1"/>
          <w:kern w:val="0"/>
          <w:sz w:val="24"/>
          <w:szCs w:val="24"/>
          <w:lang w:eastAsia="ru-RU"/>
        </w:rPr>
        <w:t xml:space="preserve"> тщательно</w:t>
      </w:r>
      <w:r>
        <w:rPr>
          <w:rFonts w:eastAsia="MS Mincho"/>
          <w:color w:val="000000" w:themeColor="text1"/>
          <w:kern w:val="0"/>
          <w:sz w:val="24"/>
          <w:szCs w:val="24"/>
          <w:lang w:val="en-US" w:eastAsia="ru-RU"/>
        </w:rPr>
        <w:t xml:space="preserve"> перемешивают.</w:t>
      </w:r>
      <w:r>
        <w:rPr>
          <w:rFonts w:eastAsia="MS Mincho"/>
          <w:color w:val="000000" w:themeColor="text1"/>
          <w:kern w:val="0"/>
          <w:sz w:val="24"/>
          <w:szCs w:val="24"/>
          <w:lang w:eastAsia="ru-RU"/>
        </w:rPr>
        <w:t xml:space="preserve"> </w:t>
      </w:r>
      <w:r>
        <w:rPr>
          <w:bCs/>
          <w:color w:val="000000" w:themeColor="text1"/>
          <w:sz w:val="24"/>
          <w:szCs w:val="28"/>
        </w:rPr>
        <w:t>Раствор должен стать прозрачным.</w:t>
      </w:r>
      <w:hyperlink r:id="rId71" w:tgtFrame="https://yandex.ru/search/_blank" w:history="1"/>
    </w:p>
    <w:p w14:paraId="784474EC"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B.3.7 Центрифугируют микропробирку</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9.4.6 с</w:t>
      </w:r>
      <w:r>
        <w:rPr>
          <w:rFonts w:ascii="Arial" w:eastAsia="MS Mincho" w:hAnsi="Arial" w:cs="Arial"/>
          <w:kern w:val="0"/>
          <w:sz w:val="24"/>
          <w:szCs w:val="24"/>
          <w:lang w:val="en-US" w:eastAsia="ru-RU"/>
        </w:rPr>
        <w:t xml:space="preserve"> частотой вращения</w:t>
      </w:r>
      <w:r>
        <w:rPr>
          <w:rFonts w:ascii="Arial" w:eastAsia="MS Mincho" w:hAnsi="Arial" w:cs="Arial"/>
          <w:kern w:val="0"/>
          <w:sz w:val="24"/>
          <w:szCs w:val="24"/>
          <w:lang w:eastAsia="ru-RU"/>
        </w:rPr>
        <w:t xml:space="preserve"> 3300 </w:t>
      </w:r>
      <w:r>
        <w:rPr>
          <w:rFonts w:ascii="Arial" w:hAnsi="Arial" w:cs="Arial"/>
          <w:bCs/>
          <w:color w:val="000000" w:themeColor="text1"/>
          <w:sz w:val="24"/>
          <w:szCs w:val="28"/>
        </w:rPr>
        <w:t>мин</w:t>
      </w:r>
      <w:r>
        <w:rPr>
          <w:rFonts w:ascii="Arial" w:hAnsi="Arial" w:cs="Arial"/>
          <w:bCs/>
          <w:color w:val="000000" w:themeColor="text1"/>
          <w:sz w:val="24"/>
          <w:szCs w:val="28"/>
          <w:vertAlign w:val="superscript"/>
        </w:rPr>
        <w:t>-1</w:t>
      </w:r>
      <w:r>
        <w:rPr>
          <w:rFonts w:ascii="Arial" w:eastAsia="MS Mincho" w:hAnsi="Arial" w:cs="Arial"/>
          <w:kern w:val="0"/>
          <w:sz w:val="24"/>
          <w:szCs w:val="24"/>
          <w:lang w:eastAsia="ru-RU"/>
        </w:rPr>
        <w:t xml:space="preserve"> в течение 2 мин при комнатной температуре. Затем с помощью пипетки (6.1) отбирают </w:t>
      </w:r>
      <w:r>
        <w:rPr>
          <w:rFonts w:ascii="Arial" w:eastAsia="MS Mincho" w:hAnsi="Arial" w:cs="Arial"/>
          <w:kern w:val="0"/>
          <w:sz w:val="24"/>
          <w:szCs w:val="24"/>
          <w:lang w:val="en-US" w:eastAsia="ru-RU"/>
        </w:rPr>
        <w:t>0,25</w:t>
      </w:r>
      <w:r>
        <w:rPr>
          <w:rFonts w:ascii="Arial" w:eastAsia="MS Mincho" w:hAnsi="Arial" w:cs="Arial"/>
          <w:kern w:val="0"/>
          <w:sz w:val="24"/>
          <w:szCs w:val="24"/>
          <w:lang w:eastAsia="ru-RU"/>
        </w:rPr>
        <w:t xml:space="preserve">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vertAlign w:val="superscript"/>
          <w:lang w:eastAsia="ru-RU"/>
        </w:rPr>
        <w:t xml:space="preserve"> </w:t>
      </w:r>
      <w:r>
        <w:rPr>
          <w:rFonts w:ascii="Arial" w:eastAsia="MS Mincho" w:hAnsi="Arial" w:cs="Arial"/>
          <w:kern w:val="0"/>
          <w:sz w:val="24"/>
          <w:szCs w:val="24"/>
          <w:lang w:eastAsia="ru-RU"/>
        </w:rPr>
        <w:t xml:space="preserve">раствора надосадочной жидкости. </w:t>
      </w:r>
    </w:p>
    <w:p w14:paraId="75468C93"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B.3.8 Помещают его в модуль для ультрафильтрации центрифужного типа. Помещают еще одну микропробирку</w:t>
      </w:r>
      <w:r>
        <w:rPr>
          <w:rFonts w:ascii="Arial" w:eastAsia="MS Mincho" w:hAnsi="Arial" w:cs="Arial"/>
          <w:kern w:val="0"/>
          <w:sz w:val="24"/>
          <w:szCs w:val="24"/>
          <w:lang w:val="en-US" w:eastAsia="ru-RU"/>
        </w:rPr>
        <w:t xml:space="preserve"> в</w:t>
      </w:r>
      <w:r>
        <w:rPr>
          <w:rFonts w:ascii="Arial" w:eastAsia="MS Mincho" w:hAnsi="Arial" w:cs="Arial"/>
          <w:kern w:val="0"/>
          <w:sz w:val="24"/>
          <w:szCs w:val="24"/>
          <w:lang w:eastAsia="ru-RU"/>
        </w:rPr>
        <w:t xml:space="preserve"> модуль для сбора вытекающего раствора. </w:t>
      </w:r>
    </w:p>
    <w:p w14:paraId="2E8BD392"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В.3.9. Центрифугируют микропробирку</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по В.3.8 с</w:t>
      </w:r>
      <w:r>
        <w:rPr>
          <w:rFonts w:ascii="Arial" w:eastAsia="MS Mincho" w:hAnsi="Arial" w:cs="Arial"/>
          <w:kern w:val="0"/>
          <w:sz w:val="24"/>
          <w:szCs w:val="24"/>
          <w:lang w:val="en-US" w:eastAsia="ru-RU"/>
        </w:rPr>
        <w:t xml:space="preserve"> частотой вращения</w:t>
      </w:r>
      <w:r>
        <w:rPr>
          <w:rFonts w:ascii="Arial" w:eastAsia="MS Mincho" w:hAnsi="Arial" w:cs="Arial"/>
          <w:kern w:val="0"/>
          <w:sz w:val="24"/>
          <w:szCs w:val="24"/>
          <w:lang w:eastAsia="ru-RU"/>
        </w:rPr>
        <w:t xml:space="preserve"> 14000 </w:t>
      </w:r>
      <w:r>
        <w:rPr>
          <w:rFonts w:ascii="Arial" w:hAnsi="Arial" w:cs="Arial"/>
          <w:bCs/>
          <w:color w:val="000000" w:themeColor="text1"/>
          <w:sz w:val="24"/>
          <w:szCs w:val="28"/>
        </w:rPr>
        <w:t>мин</w:t>
      </w:r>
      <w:r>
        <w:rPr>
          <w:rFonts w:ascii="Arial" w:hAnsi="Arial" w:cs="Arial"/>
          <w:bCs/>
          <w:color w:val="000000" w:themeColor="text1"/>
          <w:sz w:val="24"/>
          <w:szCs w:val="28"/>
          <w:vertAlign w:val="superscript"/>
        </w:rPr>
        <w:t>-1</w:t>
      </w:r>
      <w:r>
        <w:rPr>
          <w:rFonts w:ascii="Arial" w:eastAsia="MS Mincho" w:hAnsi="Arial" w:cs="Arial"/>
          <w:kern w:val="0"/>
          <w:sz w:val="24"/>
          <w:szCs w:val="24"/>
          <w:lang w:eastAsia="ru-RU"/>
        </w:rPr>
        <w:t xml:space="preserve"> в течение 15 мин при температуре 4°C. </w:t>
      </w:r>
      <w:r>
        <w:rPr>
          <w:rFonts w:ascii="Arial" w:eastAsia="MS Mincho" w:hAnsi="Arial" w:cs="Arial"/>
          <w:color w:val="000000" w:themeColor="text1"/>
          <w:kern w:val="0"/>
          <w:sz w:val="24"/>
          <w:szCs w:val="24"/>
          <w:lang w:eastAsia="ru-RU"/>
        </w:rPr>
        <w:t xml:space="preserve">Концентрированный </w:t>
      </w:r>
      <w:r>
        <w:rPr>
          <w:rFonts w:ascii="Arial" w:eastAsia="MS Mincho" w:hAnsi="Arial" w:cs="Arial"/>
          <w:kern w:val="0"/>
          <w:sz w:val="24"/>
          <w:szCs w:val="24"/>
          <w:lang w:eastAsia="ru-RU"/>
        </w:rPr>
        <w:t>раствор ДНК остается на мембране фильтра. Отфильтрованный раствор</w:t>
      </w:r>
      <w:r>
        <w:rPr>
          <w:rFonts w:ascii="Arial" w:eastAsia="MS Mincho" w:hAnsi="Arial" w:cs="Arial"/>
          <w:kern w:val="0"/>
          <w:sz w:val="24"/>
          <w:szCs w:val="24"/>
          <w:lang w:val="en-US" w:eastAsia="ru-RU"/>
        </w:rPr>
        <w:t xml:space="preserve"> утилизируют</w:t>
      </w:r>
      <w:r>
        <w:rPr>
          <w:rFonts w:ascii="Arial" w:eastAsia="MS Mincho" w:hAnsi="Arial" w:cs="Arial"/>
          <w:kern w:val="0"/>
          <w:sz w:val="24"/>
          <w:szCs w:val="24"/>
          <w:lang w:eastAsia="ru-RU"/>
        </w:rPr>
        <w:t xml:space="preserve"> как отработанный раствор. </w:t>
      </w:r>
    </w:p>
    <w:p w14:paraId="45405EBB"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B.3.10 Снова помещают микропробирку в</w:t>
      </w:r>
      <w:r>
        <w:rPr>
          <w:rFonts w:ascii="Arial" w:eastAsia="MS Mincho" w:hAnsi="Arial" w:cs="Arial"/>
          <w:kern w:val="0"/>
          <w:sz w:val="24"/>
          <w:szCs w:val="24"/>
          <w:lang w:val="en-US" w:eastAsia="ru-RU"/>
        </w:rPr>
        <w:t xml:space="preserve"> модуль ультрафильтрации</w:t>
      </w:r>
      <w:r>
        <w:rPr>
          <w:rFonts w:ascii="Arial" w:eastAsia="MS Mincho" w:hAnsi="Arial" w:cs="Arial"/>
          <w:kern w:val="0"/>
          <w:sz w:val="24"/>
          <w:szCs w:val="24"/>
          <w:lang w:eastAsia="ru-RU"/>
        </w:rPr>
        <w:t xml:space="preserve">. </w:t>
      </w:r>
    </w:p>
    <w:p w14:paraId="517F0BD7"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 xml:space="preserve">B.3.11 Добавляют </w:t>
      </w:r>
      <w:r>
        <w:rPr>
          <w:rFonts w:ascii="Arial" w:eastAsia="MS Mincho" w:hAnsi="Arial" w:cs="Arial"/>
          <w:kern w:val="0"/>
          <w:sz w:val="24"/>
          <w:szCs w:val="24"/>
          <w:lang w:val="en-US" w:eastAsia="ru-RU"/>
        </w:rPr>
        <w:t>0,3</w:t>
      </w:r>
      <w:r>
        <w:rPr>
          <w:rFonts w:ascii="Arial" w:eastAsia="MS Mincho" w:hAnsi="Arial" w:cs="Arial"/>
          <w:kern w:val="0"/>
          <w:sz w:val="24"/>
          <w:szCs w:val="24"/>
          <w:lang w:eastAsia="ru-RU"/>
        </w:rPr>
        <w:t xml:space="preserve">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буферного раствора </w:t>
      </w:r>
      <w:r>
        <w:rPr>
          <w:rFonts w:ascii="Arial" w:eastAsia="MS Mincho" w:hAnsi="Arial" w:cs="Arial"/>
          <w:kern w:val="0"/>
          <w:sz w:val="24"/>
          <w:szCs w:val="24"/>
          <w:lang w:val="en-US" w:eastAsia="ru-RU"/>
        </w:rPr>
        <w:t xml:space="preserve">B </w:t>
      </w:r>
      <w:r>
        <w:rPr>
          <w:rFonts w:ascii="Arial" w:eastAsia="MS Mincho" w:hAnsi="Arial" w:cs="Arial"/>
          <w:kern w:val="0"/>
          <w:sz w:val="24"/>
          <w:szCs w:val="24"/>
          <w:lang w:eastAsia="ru-RU"/>
        </w:rPr>
        <w:t>(7.7) в модуль ультрафильтрации центрифужного типа, где остается концентрированный раствор ДНК. Затем центрифугируют с</w:t>
      </w:r>
      <w:r>
        <w:rPr>
          <w:rFonts w:ascii="Arial" w:eastAsia="MS Mincho" w:hAnsi="Arial" w:cs="Arial"/>
          <w:kern w:val="0"/>
          <w:sz w:val="24"/>
          <w:szCs w:val="24"/>
          <w:lang w:val="en-US" w:eastAsia="ru-RU"/>
        </w:rPr>
        <w:t xml:space="preserve"> частотой вращения</w:t>
      </w:r>
      <w:r>
        <w:rPr>
          <w:rFonts w:ascii="Arial" w:eastAsia="MS Mincho" w:hAnsi="Arial" w:cs="Arial"/>
          <w:kern w:val="0"/>
          <w:sz w:val="24"/>
          <w:szCs w:val="24"/>
          <w:lang w:eastAsia="ru-RU"/>
        </w:rPr>
        <w:t xml:space="preserve"> 14000 </w:t>
      </w:r>
      <w:r>
        <w:rPr>
          <w:rFonts w:ascii="Arial" w:hAnsi="Arial" w:cs="Arial"/>
          <w:bCs/>
          <w:color w:val="000000" w:themeColor="text1"/>
          <w:sz w:val="24"/>
          <w:szCs w:val="28"/>
        </w:rPr>
        <w:t>мин</w:t>
      </w:r>
      <w:r>
        <w:rPr>
          <w:rFonts w:ascii="Arial" w:hAnsi="Arial" w:cs="Arial"/>
          <w:bCs/>
          <w:color w:val="000000" w:themeColor="text1"/>
          <w:sz w:val="24"/>
          <w:szCs w:val="28"/>
          <w:vertAlign w:val="superscript"/>
        </w:rPr>
        <w:t>-1</w:t>
      </w:r>
      <w:r>
        <w:rPr>
          <w:rFonts w:ascii="Arial" w:eastAsia="MS Mincho" w:hAnsi="Arial" w:cs="Arial"/>
          <w:kern w:val="0"/>
          <w:sz w:val="24"/>
          <w:szCs w:val="24"/>
          <w:lang w:eastAsia="ru-RU"/>
        </w:rPr>
        <w:t xml:space="preserve"> в течение 7 мин при температуре 4</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 xml:space="preserve">°C. Отфильтрованный раствор утилизируют как отработанный. </w:t>
      </w:r>
    </w:p>
    <w:p w14:paraId="11F62421"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В.3.12 Для очистки ДНК повторяют еще раз процедуры, описанные в В.3.10 и В.3.11.</w:t>
      </w:r>
    </w:p>
    <w:p w14:paraId="2AD4C47B" w14:textId="77777777" w:rsidR="00DF03A4" w:rsidRDefault="00000000">
      <w:pPr>
        <w:spacing w:after="0" w:line="360" w:lineRule="auto"/>
        <w:ind w:firstLine="709"/>
        <w:jc w:val="both"/>
        <w:rPr>
          <w:rFonts w:ascii="Arial" w:eastAsia="MS Mincho" w:hAnsi="Arial" w:cs="Arial"/>
          <w:kern w:val="0"/>
          <w:sz w:val="24"/>
          <w:szCs w:val="24"/>
          <w:lang w:eastAsia="ru-RU"/>
        </w:rPr>
        <w:sectPr w:rsidR="00DF03A4">
          <w:headerReference w:type="default" r:id="rId72"/>
          <w:footerReference w:type="default" r:id="rId73"/>
          <w:footnotePr>
            <w:numRestart w:val="eachPage"/>
          </w:footnotePr>
          <w:pgSz w:w="11906" w:h="16838"/>
          <w:pgMar w:top="1099" w:right="851" w:bottom="1134" w:left="1418" w:header="278" w:footer="278" w:gutter="0"/>
          <w:pgNumType w:start="1"/>
          <w:cols w:space="720"/>
          <w:docGrid w:linePitch="299"/>
        </w:sectPr>
      </w:pPr>
      <w:r>
        <w:rPr>
          <w:rFonts w:ascii="Arial" w:eastAsia="MS Mincho" w:hAnsi="Arial" w:cs="Arial"/>
          <w:kern w:val="0"/>
          <w:sz w:val="24"/>
          <w:szCs w:val="24"/>
          <w:lang w:eastAsia="ru-RU"/>
        </w:rPr>
        <w:t xml:space="preserve">В.3.13 Добавляют </w:t>
      </w:r>
      <w:r>
        <w:rPr>
          <w:rFonts w:ascii="Arial" w:eastAsia="MS Mincho" w:hAnsi="Arial" w:cs="Arial"/>
          <w:kern w:val="0"/>
          <w:sz w:val="24"/>
          <w:szCs w:val="24"/>
          <w:lang w:val="en-US" w:eastAsia="ru-RU"/>
        </w:rPr>
        <w:t>0,03</w:t>
      </w:r>
      <w:r>
        <w:rPr>
          <w:rFonts w:ascii="Arial" w:eastAsia="MS Mincho" w:hAnsi="Arial" w:cs="Arial"/>
          <w:kern w:val="0"/>
          <w:sz w:val="24"/>
          <w:szCs w:val="24"/>
          <w:lang w:eastAsia="ru-RU"/>
        </w:rPr>
        <w:t xml:space="preserve"> см</w:t>
      </w:r>
      <w:r>
        <w:rPr>
          <w:rFonts w:ascii="Arial" w:eastAsia="MS Mincho" w:hAnsi="Arial" w:cs="Arial"/>
          <w:kern w:val="0"/>
          <w:sz w:val="24"/>
          <w:szCs w:val="24"/>
          <w:vertAlign w:val="superscript"/>
          <w:lang w:val="en-US" w:eastAsia="ru-RU"/>
        </w:rPr>
        <w:t>3</w:t>
      </w:r>
      <w:r>
        <w:rPr>
          <w:rFonts w:ascii="Arial" w:eastAsia="MS Mincho" w:hAnsi="Arial" w:cs="Arial"/>
          <w:kern w:val="0"/>
          <w:sz w:val="24"/>
          <w:szCs w:val="24"/>
          <w:lang w:eastAsia="ru-RU"/>
        </w:rPr>
        <w:t xml:space="preserve"> буферного раствора </w:t>
      </w:r>
      <w:r>
        <w:rPr>
          <w:rFonts w:ascii="Arial" w:eastAsia="MS Mincho" w:hAnsi="Arial" w:cs="Arial"/>
          <w:kern w:val="0"/>
          <w:sz w:val="24"/>
          <w:szCs w:val="24"/>
          <w:lang w:val="en-US" w:eastAsia="ru-RU"/>
        </w:rPr>
        <w:t xml:space="preserve">B </w:t>
      </w:r>
      <w:r>
        <w:rPr>
          <w:rFonts w:ascii="Arial" w:eastAsia="MS Mincho" w:hAnsi="Arial" w:cs="Arial"/>
          <w:kern w:val="0"/>
          <w:sz w:val="24"/>
          <w:szCs w:val="24"/>
          <w:lang w:eastAsia="ru-RU"/>
        </w:rPr>
        <w:t>(7.7) в модуль</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 xml:space="preserve">ультрафильтрации центрифужного типа, где остается концентрированный раствор ДНК. </w:t>
      </w:r>
    </w:p>
    <w:p w14:paraId="3F8268E4" w14:textId="77777777" w:rsidR="00DF03A4" w:rsidRDefault="00000000">
      <w:pPr>
        <w:spacing w:after="0" w:line="360" w:lineRule="auto"/>
        <w:ind w:firstLine="709"/>
        <w:jc w:val="both"/>
        <w:rPr>
          <w:rFonts w:ascii="Arial" w:eastAsia="MS Mincho" w:hAnsi="Arial" w:cs="Arial"/>
          <w:color w:val="000000" w:themeColor="text1"/>
          <w:kern w:val="0"/>
          <w:sz w:val="24"/>
          <w:szCs w:val="24"/>
          <w:lang w:eastAsia="ru-RU"/>
        </w:rPr>
      </w:pPr>
      <w:r>
        <w:rPr>
          <w:rFonts w:ascii="Arial" w:eastAsia="MS Mincho" w:hAnsi="Arial" w:cs="Arial"/>
          <w:color w:val="000000" w:themeColor="text1"/>
          <w:kern w:val="0"/>
          <w:sz w:val="24"/>
          <w:szCs w:val="24"/>
          <w:lang w:eastAsia="ru-RU"/>
        </w:rPr>
        <w:lastRenderedPageBreak/>
        <w:t>B.3.14 Закрепляют новую микропробирку вверх</w:t>
      </w:r>
      <w:r>
        <w:rPr>
          <w:rFonts w:ascii="Arial" w:eastAsia="MS Mincho" w:hAnsi="Arial" w:cs="Arial"/>
          <w:color w:val="000000" w:themeColor="text1"/>
          <w:kern w:val="0"/>
          <w:sz w:val="24"/>
          <w:szCs w:val="24"/>
          <w:lang w:val="en-US" w:eastAsia="ru-RU"/>
        </w:rPr>
        <w:t xml:space="preserve"> дном</w:t>
      </w:r>
      <w:r>
        <w:rPr>
          <w:rFonts w:ascii="Arial" w:eastAsia="MS Mincho" w:hAnsi="Arial" w:cs="Arial"/>
          <w:color w:val="000000" w:themeColor="text1"/>
          <w:kern w:val="0"/>
          <w:sz w:val="24"/>
          <w:szCs w:val="24"/>
          <w:lang w:eastAsia="ru-RU"/>
        </w:rPr>
        <w:t xml:space="preserve"> к верхней части модуля ультрафильтрации центрифужного типа для извлечения очищенного раствора ДНК. </w:t>
      </w:r>
    </w:p>
    <w:p w14:paraId="08FED43D" w14:textId="77777777" w:rsidR="00DF03A4" w:rsidRDefault="00000000">
      <w:pPr>
        <w:spacing w:after="0" w:line="360" w:lineRule="auto"/>
        <w:ind w:firstLine="709"/>
        <w:jc w:val="both"/>
        <w:rPr>
          <w:rFonts w:ascii="Arial" w:eastAsia="MS Mincho" w:hAnsi="Arial" w:cs="Arial"/>
          <w:kern w:val="0"/>
          <w:sz w:val="24"/>
          <w:szCs w:val="24"/>
          <w:lang w:eastAsia="ru-RU"/>
        </w:rPr>
      </w:pPr>
      <w:r>
        <w:rPr>
          <w:rFonts w:ascii="Arial" w:eastAsia="MS Mincho" w:hAnsi="Arial" w:cs="Arial"/>
          <w:kern w:val="0"/>
          <w:sz w:val="24"/>
          <w:szCs w:val="24"/>
          <w:lang w:eastAsia="ru-RU"/>
        </w:rPr>
        <w:t>B.3.15 Переворачивают модуль и устанавливают его. Затем центрифугируют его с</w:t>
      </w:r>
      <w:r>
        <w:rPr>
          <w:rFonts w:ascii="Arial" w:eastAsia="MS Mincho" w:hAnsi="Arial" w:cs="Arial"/>
          <w:kern w:val="0"/>
          <w:sz w:val="24"/>
          <w:szCs w:val="24"/>
          <w:lang w:val="en-US" w:eastAsia="ru-RU"/>
        </w:rPr>
        <w:t xml:space="preserve"> частотой вращения</w:t>
      </w:r>
      <w:r>
        <w:rPr>
          <w:rFonts w:ascii="Arial" w:eastAsia="MS Mincho" w:hAnsi="Arial" w:cs="Arial"/>
          <w:kern w:val="0"/>
          <w:sz w:val="24"/>
          <w:szCs w:val="24"/>
          <w:lang w:eastAsia="ru-RU"/>
        </w:rPr>
        <w:t xml:space="preserve"> 1000 мин</w:t>
      </w:r>
      <w:r>
        <w:rPr>
          <w:rFonts w:ascii="Arial" w:eastAsia="MS Mincho" w:hAnsi="Arial" w:cs="Arial"/>
          <w:kern w:val="0"/>
          <w:sz w:val="24"/>
          <w:szCs w:val="24"/>
          <w:vertAlign w:val="superscript"/>
          <w:lang w:eastAsia="ru-RU"/>
        </w:rPr>
        <w:t>-1</w:t>
      </w:r>
      <w:r>
        <w:rPr>
          <w:rFonts w:ascii="Arial" w:eastAsia="MS Mincho" w:hAnsi="Arial" w:cs="Arial"/>
          <w:kern w:val="0"/>
          <w:sz w:val="24"/>
          <w:szCs w:val="24"/>
          <w:lang w:eastAsia="ru-RU"/>
        </w:rPr>
        <w:t xml:space="preserve"> в течение 2 мин при температуре 4</w:t>
      </w:r>
      <w:r>
        <w:rPr>
          <w:rFonts w:ascii="Arial" w:eastAsia="MS Mincho" w:hAnsi="Arial" w:cs="Arial"/>
          <w:kern w:val="0"/>
          <w:sz w:val="24"/>
          <w:szCs w:val="24"/>
          <w:lang w:val="en-US" w:eastAsia="ru-RU"/>
        </w:rPr>
        <w:t xml:space="preserve"> </w:t>
      </w:r>
      <w:r>
        <w:rPr>
          <w:rFonts w:ascii="Arial" w:eastAsia="MS Mincho" w:hAnsi="Arial" w:cs="Arial"/>
          <w:kern w:val="0"/>
          <w:sz w:val="24"/>
          <w:szCs w:val="24"/>
          <w:lang w:eastAsia="ru-RU"/>
        </w:rPr>
        <w:t>°C. В заключение собирают очищенный раствор ДНК. Очищенный раствор ДНК используется для анализа ДНК и называется испытуемой</w:t>
      </w:r>
      <w:r>
        <w:rPr>
          <w:rFonts w:ascii="Arial" w:eastAsia="MS Mincho" w:hAnsi="Arial" w:cs="Arial"/>
          <w:kern w:val="0"/>
          <w:sz w:val="24"/>
          <w:szCs w:val="24"/>
          <w:lang w:val="en-US" w:eastAsia="ru-RU"/>
        </w:rPr>
        <w:t xml:space="preserve"> пробой</w:t>
      </w:r>
      <w:r>
        <w:rPr>
          <w:rFonts w:ascii="Arial" w:eastAsia="MS Mincho" w:hAnsi="Arial" w:cs="Arial"/>
          <w:kern w:val="0"/>
          <w:sz w:val="24"/>
          <w:szCs w:val="24"/>
          <w:lang w:eastAsia="ru-RU"/>
        </w:rPr>
        <w:t xml:space="preserve"> ДНК.</w:t>
      </w:r>
    </w:p>
    <w:p w14:paraId="3320E0BB" w14:textId="77777777" w:rsidR="00DF03A4" w:rsidRDefault="00DF03A4">
      <w:pPr>
        <w:suppressAutoHyphens w:val="0"/>
        <w:spacing w:after="0" w:line="360" w:lineRule="auto"/>
        <w:jc w:val="both"/>
        <w:rPr>
          <w:rFonts w:ascii="Arial" w:hAnsi="Arial" w:cs="Arial"/>
          <w:color w:val="000000"/>
          <w:spacing w:val="40"/>
          <w:kern w:val="0"/>
          <w:lang w:eastAsia="ru-RU"/>
        </w:rPr>
      </w:pPr>
    </w:p>
    <w:p w14:paraId="0F5A4519" w14:textId="77777777" w:rsidR="00DF03A4" w:rsidRDefault="00DF03A4">
      <w:pPr>
        <w:suppressAutoHyphens w:val="0"/>
        <w:spacing w:after="0" w:line="360" w:lineRule="auto"/>
        <w:jc w:val="both"/>
        <w:rPr>
          <w:rFonts w:ascii="Arial" w:hAnsi="Arial" w:cs="Arial"/>
          <w:color w:val="000000"/>
          <w:spacing w:val="40"/>
          <w:kern w:val="0"/>
          <w:lang w:eastAsia="ru-RU"/>
        </w:rPr>
      </w:pPr>
    </w:p>
    <w:p w14:paraId="1519776C" w14:textId="77777777" w:rsidR="00DF03A4" w:rsidRDefault="00DF03A4">
      <w:pPr>
        <w:suppressAutoHyphens w:val="0"/>
        <w:spacing w:after="0" w:line="360" w:lineRule="auto"/>
        <w:jc w:val="both"/>
        <w:rPr>
          <w:rFonts w:ascii="Arial" w:hAnsi="Arial" w:cs="Arial"/>
          <w:color w:val="000000"/>
          <w:spacing w:val="40"/>
          <w:kern w:val="0"/>
          <w:lang w:eastAsia="ru-RU"/>
        </w:rPr>
      </w:pPr>
    </w:p>
    <w:p w14:paraId="0D072B93" w14:textId="77777777" w:rsidR="00DF03A4" w:rsidRDefault="00DF03A4">
      <w:pPr>
        <w:suppressAutoHyphens w:val="0"/>
        <w:spacing w:after="0" w:line="360" w:lineRule="auto"/>
        <w:jc w:val="both"/>
        <w:rPr>
          <w:rFonts w:ascii="Arial" w:hAnsi="Arial" w:cs="Arial"/>
          <w:color w:val="000000"/>
          <w:spacing w:val="40"/>
          <w:kern w:val="0"/>
          <w:lang w:eastAsia="ru-RU"/>
        </w:rPr>
      </w:pPr>
    </w:p>
    <w:p w14:paraId="671F68DD" w14:textId="77777777" w:rsidR="00DF03A4" w:rsidRDefault="00DF03A4">
      <w:pPr>
        <w:suppressAutoHyphens w:val="0"/>
        <w:spacing w:after="0" w:line="360" w:lineRule="auto"/>
        <w:jc w:val="both"/>
        <w:rPr>
          <w:rFonts w:ascii="Arial" w:hAnsi="Arial" w:cs="Arial"/>
          <w:color w:val="000000"/>
          <w:spacing w:val="40"/>
          <w:kern w:val="0"/>
          <w:lang w:eastAsia="ru-RU"/>
        </w:rPr>
      </w:pPr>
    </w:p>
    <w:p w14:paraId="3B06C48C" w14:textId="77777777" w:rsidR="00DF03A4" w:rsidRDefault="00DF03A4">
      <w:pPr>
        <w:suppressAutoHyphens w:val="0"/>
        <w:spacing w:after="0" w:line="360" w:lineRule="auto"/>
        <w:jc w:val="both"/>
        <w:rPr>
          <w:rFonts w:ascii="Arial" w:hAnsi="Arial" w:cs="Arial"/>
          <w:color w:val="000000"/>
          <w:spacing w:val="40"/>
          <w:kern w:val="0"/>
          <w:lang w:eastAsia="ru-RU"/>
        </w:rPr>
      </w:pPr>
    </w:p>
    <w:p w14:paraId="0DAEF5AC" w14:textId="77777777" w:rsidR="00DF03A4" w:rsidRDefault="00DF03A4">
      <w:pPr>
        <w:suppressAutoHyphens w:val="0"/>
        <w:spacing w:after="0" w:line="360" w:lineRule="auto"/>
        <w:jc w:val="both"/>
        <w:rPr>
          <w:rFonts w:ascii="Arial" w:hAnsi="Arial" w:cs="Arial"/>
          <w:color w:val="000000"/>
          <w:spacing w:val="40"/>
          <w:kern w:val="0"/>
          <w:lang w:eastAsia="ru-RU"/>
        </w:rPr>
      </w:pPr>
    </w:p>
    <w:p w14:paraId="0C136D8D" w14:textId="77777777" w:rsidR="00DF03A4" w:rsidRDefault="00DF03A4">
      <w:pPr>
        <w:suppressAutoHyphens w:val="0"/>
        <w:spacing w:after="0" w:line="360" w:lineRule="auto"/>
        <w:jc w:val="both"/>
        <w:rPr>
          <w:rFonts w:ascii="Arial" w:hAnsi="Arial" w:cs="Arial"/>
          <w:color w:val="000000"/>
          <w:spacing w:val="40"/>
          <w:kern w:val="0"/>
          <w:lang w:eastAsia="ru-RU"/>
        </w:rPr>
      </w:pPr>
    </w:p>
    <w:p w14:paraId="605E7830" w14:textId="77777777" w:rsidR="00DF03A4" w:rsidRDefault="00DF03A4">
      <w:pPr>
        <w:suppressAutoHyphens w:val="0"/>
        <w:spacing w:after="0" w:line="360" w:lineRule="auto"/>
        <w:jc w:val="both"/>
        <w:rPr>
          <w:rFonts w:ascii="Arial" w:hAnsi="Arial" w:cs="Arial"/>
          <w:color w:val="000000"/>
          <w:spacing w:val="40"/>
          <w:kern w:val="0"/>
          <w:lang w:eastAsia="ru-RU"/>
        </w:rPr>
      </w:pPr>
    </w:p>
    <w:p w14:paraId="2335AB98" w14:textId="77777777" w:rsidR="00DF03A4" w:rsidRDefault="00DF03A4">
      <w:pPr>
        <w:suppressAutoHyphens w:val="0"/>
        <w:spacing w:after="0" w:line="360" w:lineRule="auto"/>
        <w:jc w:val="both"/>
        <w:rPr>
          <w:rFonts w:ascii="Arial" w:hAnsi="Arial" w:cs="Arial"/>
          <w:color w:val="000000"/>
          <w:spacing w:val="40"/>
          <w:kern w:val="0"/>
          <w:lang w:eastAsia="ru-RU"/>
        </w:rPr>
      </w:pPr>
    </w:p>
    <w:p w14:paraId="5D04BE1C" w14:textId="77777777" w:rsidR="00DF03A4" w:rsidRDefault="00DF03A4">
      <w:pPr>
        <w:suppressAutoHyphens w:val="0"/>
        <w:spacing w:after="0" w:line="360" w:lineRule="auto"/>
        <w:jc w:val="both"/>
        <w:rPr>
          <w:rFonts w:ascii="Arial" w:hAnsi="Arial" w:cs="Arial"/>
          <w:color w:val="000000"/>
          <w:spacing w:val="40"/>
          <w:kern w:val="0"/>
          <w:lang w:eastAsia="ru-RU"/>
        </w:rPr>
      </w:pPr>
    </w:p>
    <w:p w14:paraId="19FE147C" w14:textId="77777777" w:rsidR="00DF03A4" w:rsidRDefault="00DF03A4">
      <w:pPr>
        <w:suppressAutoHyphens w:val="0"/>
        <w:spacing w:after="0" w:line="360" w:lineRule="auto"/>
        <w:jc w:val="both"/>
        <w:rPr>
          <w:rFonts w:ascii="Arial" w:hAnsi="Arial" w:cs="Arial"/>
          <w:color w:val="000000"/>
          <w:spacing w:val="40"/>
          <w:kern w:val="0"/>
          <w:lang w:eastAsia="ru-RU"/>
        </w:rPr>
      </w:pPr>
    </w:p>
    <w:p w14:paraId="4364AA7E" w14:textId="77777777" w:rsidR="00DF03A4" w:rsidRDefault="00DF03A4">
      <w:pPr>
        <w:suppressAutoHyphens w:val="0"/>
        <w:spacing w:after="0" w:line="360" w:lineRule="auto"/>
        <w:jc w:val="both"/>
        <w:rPr>
          <w:rFonts w:ascii="Arial" w:hAnsi="Arial" w:cs="Arial"/>
          <w:color w:val="000000"/>
          <w:spacing w:val="40"/>
          <w:kern w:val="0"/>
          <w:lang w:eastAsia="ru-RU"/>
        </w:rPr>
      </w:pPr>
    </w:p>
    <w:p w14:paraId="07ED8EA0" w14:textId="77777777" w:rsidR="00DF03A4" w:rsidRDefault="00DF03A4">
      <w:pPr>
        <w:suppressAutoHyphens w:val="0"/>
        <w:spacing w:after="0" w:line="360" w:lineRule="auto"/>
        <w:jc w:val="both"/>
        <w:rPr>
          <w:rFonts w:ascii="Arial" w:hAnsi="Arial" w:cs="Arial"/>
          <w:color w:val="000000"/>
          <w:spacing w:val="40"/>
          <w:kern w:val="0"/>
          <w:lang w:eastAsia="ru-RU"/>
        </w:rPr>
      </w:pPr>
    </w:p>
    <w:p w14:paraId="3F85445A" w14:textId="77777777" w:rsidR="00DF03A4" w:rsidRDefault="00DF03A4">
      <w:pPr>
        <w:suppressAutoHyphens w:val="0"/>
        <w:spacing w:after="0" w:line="360" w:lineRule="auto"/>
        <w:jc w:val="both"/>
        <w:rPr>
          <w:rFonts w:ascii="Arial" w:hAnsi="Arial" w:cs="Arial"/>
          <w:color w:val="000000"/>
          <w:spacing w:val="40"/>
          <w:kern w:val="0"/>
          <w:lang w:eastAsia="ru-RU"/>
        </w:rPr>
      </w:pPr>
    </w:p>
    <w:p w14:paraId="769BFB52" w14:textId="77777777" w:rsidR="00DF03A4" w:rsidRDefault="00DF03A4">
      <w:pPr>
        <w:suppressAutoHyphens w:val="0"/>
        <w:spacing w:after="0" w:line="360" w:lineRule="auto"/>
        <w:jc w:val="both"/>
        <w:rPr>
          <w:rFonts w:ascii="Arial" w:hAnsi="Arial" w:cs="Arial"/>
          <w:color w:val="000000"/>
          <w:spacing w:val="40"/>
          <w:kern w:val="0"/>
          <w:lang w:eastAsia="ru-RU"/>
        </w:rPr>
      </w:pPr>
    </w:p>
    <w:p w14:paraId="590575B1" w14:textId="77777777" w:rsidR="00DF03A4" w:rsidRDefault="00DF03A4">
      <w:pPr>
        <w:suppressAutoHyphens w:val="0"/>
        <w:spacing w:after="0" w:line="360" w:lineRule="auto"/>
        <w:jc w:val="both"/>
        <w:rPr>
          <w:rFonts w:ascii="Arial" w:hAnsi="Arial" w:cs="Arial"/>
          <w:color w:val="000000"/>
          <w:spacing w:val="40"/>
          <w:kern w:val="0"/>
          <w:lang w:eastAsia="ru-RU"/>
        </w:rPr>
      </w:pPr>
    </w:p>
    <w:p w14:paraId="4180FFB6" w14:textId="77777777" w:rsidR="00DF03A4" w:rsidRDefault="00DF03A4">
      <w:pPr>
        <w:suppressAutoHyphens w:val="0"/>
        <w:spacing w:after="0" w:line="360" w:lineRule="auto"/>
        <w:jc w:val="both"/>
        <w:rPr>
          <w:rFonts w:ascii="Arial" w:hAnsi="Arial" w:cs="Arial"/>
          <w:color w:val="000000"/>
          <w:spacing w:val="40"/>
          <w:kern w:val="0"/>
          <w:lang w:eastAsia="ru-RU"/>
        </w:rPr>
      </w:pPr>
    </w:p>
    <w:p w14:paraId="0CDEBEFD" w14:textId="77777777" w:rsidR="00DF03A4" w:rsidRDefault="00DF03A4">
      <w:pPr>
        <w:suppressAutoHyphens w:val="0"/>
        <w:spacing w:after="0" w:line="360" w:lineRule="auto"/>
        <w:jc w:val="both"/>
        <w:rPr>
          <w:rFonts w:ascii="Arial" w:hAnsi="Arial" w:cs="Arial"/>
          <w:color w:val="000000"/>
          <w:spacing w:val="40"/>
          <w:kern w:val="0"/>
          <w:lang w:eastAsia="ru-RU"/>
        </w:rPr>
      </w:pPr>
    </w:p>
    <w:p w14:paraId="5851A987" w14:textId="77777777" w:rsidR="00DF03A4" w:rsidRDefault="00DF03A4">
      <w:pPr>
        <w:suppressAutoHyphens w:val="0"/>
        <w:spacing w:after="0" w:line="360" w:lineRule="auto"/>
        <w:jc w:val="both"/>
        <w:rPr>
          <w:rFonts w:ascii="Arial" w:hAnsi="Arial" w:cs="Arial"/>
          <w:color w:val="000000"/>
          <w:spacing w:val="40"/>
          <w:kern w:val="0"/>
          <w:lang w:eastAsia="ru-RU"/>
        </w:rPr>
      </w:pPr>
    </w:p>
    <w:p w14:paraId="4FE19408" w14:textId="77777777" w:rsidR="00DF03A4" w:rsidRDefault="00DF03A4">
      <w:pPr>
        <w:suppressAutoHyphens w:val="0"/>
        <w:spacing w:after="0" w:line="360" w:lineRule="auto"/>
        <w:jc w:val="both"/>
        <w:rPr>
          <w:rFonts w:ascii="Arial" w:hAnsi="Arial" w:cs="Arial"/>
          <w:color w:val="000000"/>
          <w:spacing w:val="40"/>
          <w:kern w:val="0"/>
          <w:lang w:eastAsia="ru-RU"/>
        </w:rPr>
      </w:pPr>
    </w:p>
    <w:p w14:paraId="1BF8D7A4" w14:textId="77777777" w:rsidR="00DF03A4" w:rsidRDefault="00DF03A4">
      <w:pPr>
        <w:suppressAutoHyphens w:val="0"/>
        <w:spacing w:after="0" w:line="360" w:lineRule="auto"/>
        <w:jc w:val="both"/>
        <w:rPr>
          <w:rFonts w:ascii="Arial" w:hAnsi="Arial" w:cs="Arial"/>
          <w:color w:val="000000"/>
          <w:spacing w:val="40"/>
          <w:kern w:val="0"/>
          <w:lang w:eastAsia="ru-RU"/>
        </w:rPr>
      </w:pPr>
    </w:p>
    <w:p w14:paraId="34757529" w14:textId="77777777" w:rsidR="00DF03A4" w:rsidRDefault="00DF03A4">
      <w:pPr>
        <w:suppressAutoHyphens w:val="0"/>
        <w:spacing w:after="0" w:line="360" w:lineRule="auto"/>
        <w:jc w:val="both"/>
        <w:rPr>
          <w:rFonts w:ascii="Arial" w:hAnsi="Arial" w:cs="Arial"/>
          <w:color w:val="000000"/>
          <w:spacing w:val="40"/>
          <w:kern w:val="0"/>
          <w:lang w:eastAsia="ru-RU"/>
        </w:rPr>
      </w:pPr>
    </w:p>
    <w:p w14:paraId="191C83C8" w14:textId="77777777" w:rsidR="00DF03A4" w:rsidRDefault="00DF03A4">
      <w:pPr>
        <w:suppressAutoHyphens w:val="0"/>
        <w:spacing w:after="0" w:line="360" w:lineRule="auto"/>
        <w:jc w:val="both"/>
        <w:rPr>
          <w:rFonts w:ascii="Arial" w:hAnsi="Arial" w:cs="Arial"/>
          <w:color w:val="000000"/>
          <w:spacing w:val="40"/>
          <w:kern w:val="0"/>
          <w:lang w:eastAsia="ru-RU"/>
        </w:rPr>
      </w:pPr>
    </w:p>
    <w:p w14:paraId="75F859FB" w14:textId="77777777" w:rsidR="00DF03A4" w:rsidRDefault="00DF03A4">
      <w:pPr>
        <w:suppressAutoHyphens w:val="0"/>
        <w:spacing w:after="0" w:line="360" w:lineRule="auto"/>
        <w:jc w:val="both"/>
        <w:rPr>
          <w:rFonts w:ascii="Arial" w:hAnsi="Arial" w:cs="Arial"/>
          <w:color w:val="000000"/>
          <w:spacing w:val="40"/>
          <w:kern w:val="0"/>
          <w:lang w:eastAsia="ru-RU"/>
        </w:rPr>
      </w:pPr>
    </w:p>
    <w:p w14:paraId="53A0F994" w14:textId="77777777" w:rsidR="00DF03A4" w:rsidRDefault="00DF03A4">
      <w:pPr>
        <w:suppressAutoHyphens w:val="0"/>
        <w:spacing w:after="0" w:line="360" w:lineRule="auto"/>
        <w:jc w:val="both"/>
        <w:rPr>
          <w:rFonts w:ascii="Arial" w:hAnsi="Arial" w:cs="Arial"/>
          <w:color w:val="000000"/>
          <w:spacing w:val="40"/>
          <w:kern w:val="0"/>
          <w:lang w:eastAsia="ru-RU"/>
        </w:rPr>
      </w:pPr>
    </w:p>
    <w:p w14:paraId="6193854B" w14:textId="77777777" w:rsidR="00DF03A4" w:rsidRDefault="00DF03A4">
      <w:pPr>
        <w:suppressAutoHyphens w:val="0"/>
        <w:spacing w:after="0" w:line="360" w:lineRule="auto"/>
        <w:jc w:val="both"/>
        <w:rPr>
          <w:rFonts w:ascii="Arial" w:hAnsi="Arial" w:cs="Arial"/>
          <w:color w:val="000000"/>
          <w:spacing w:val="40"/>
          <w:kern w:val="0"/>
          <w:lang w:eastAsia="ru-RU"/>
        </w:rPr>
      </w:pPr>
    </w:p>
    <w:p w14:paraId="736D88FA" w14:textId="77777777" w:rsidR="00DF03A4" w:rsidRDefault="00DF03A4">
      <w:pPr>
        <w:suppressAutoHyphens w:val="0"/>
        <w:spacing w:after="0" w:line="360" w:lineRule="auto"/>
        <w:jc w:val="both"/>
        <w:rPr>
          <w:rFonts w:ascii="Arial" w:hAnsi="Arial" w:cs="Arial"/>
          <w:color w:val="000000"/>
          <w:spacing w:val="40"/>
          <w:kern w:val="0"/>
          <w:lang w:eastAsia="ru-RU"/>
        </w:rPr>
      </w:pPr>
    </w:p>
    <w:p w14:paraId="4C2CCCE4" w14:textId="77777777" w:rsidR="00DF03A4" w:rsidRDefault="00DF03A4">
      <w:pPr>
        <w:suppressAutoHyphens w:val="0"/>
        <w:spacing w:after="0" w:line="360" w:lineRule="auto"/>
        <w:jc w:val="both"/>
        <w:rPr>
          <w:rFonts w:ascii="Arial" w:hAnsi="Arial" w:cs="Arial"/>
          <w:color w:val="000000"/>
          <w:spacing w:val="40"/>
          <w:kern w:val="0"/>
          <w:lang w:eastAsia="ru-RU"/>
        </w:rPr>
      </w:pPr>
    </w:p>
    <w:p w14:paraId="6DBD1A39" w14:textId="77777777" w:rsidR="00DF03A4" w:rsidRDefault="00DF03A4">
      <w:pPr>
        <w:suppressAutoHyphens w:val="0"/>
        <w:spacing w:after="0" w:line="360" w:lineRule="auto"/>
        <w:jc w:val="both"/>
        <w:rPr>
          <w:rFonts w:ascii="Arial" w:hAnsi="Arial" w:cs="Arial"/>
          <w:color w:val="000000"/>
          <w:spacing w:val="40"/>
          <w:kern w:val="0"/>
          <w:lang w:eastAsia="ru-RU"/>
        </w:rPr>
      </w:pPr>
    </w:p>
    <w:p w14:paraId="0AA3DCEB" w14:textId="77777777" w:rsidR="00DF03A4" w:rsidRDefault="00DF03A4">
      <w:pPr>
        <w:suppressAutoHyphens w:val="0"/>
        <w:spacing w:after="0" w:line="360" w:lineRule="auto"/>
        <w:jc w:val="both"/>
        <w:rPr>
          <w:rFonts w:ascii="Arial" w:hAnsi="Arial" w:cs="Arial"/>
          <w:color w:val="000000"/>
          <w:spacing w:val="40"/>
          <w:kern w:val="0"/>
          <w:lang w:eastAsia="ru-RU"/>
        </w:rPr>
        <w:sectPr w:rsidR="00DF03A4">
          <w:headerReference w:type="default" r:id="rId74"/>
          <w:footerReference w:type="default" r:id="rId75"/>
          <w:footnotePr>
            <w:numRestart w:val="eachPage"/>
          </w:footnotePr>
          <w:pgSz w:w="11906" w:h="16838"/>
          <w:pgMar w:top="1099" w:right="851" w:bottom="1134" w:left="1418" w:header="278" w:footer="278" w:gutter="0"/>
          <w:pgNumType w:start="1"/>
          <w:cols w:space="720"/>
          <w:docGrid w:linePitch="299"/>
        </w:sectPr>
      </w:pPr>
    </w:p>
    <w:p w14:paraId="4B5EDF8A" w14:textId="77777777" w:rsidR="00DF03A4" w:rsidRDefault="00DF03A4">
      <w:pPr>
        <w:suppressAutoHyphens w:val="0"/>
        <w:spacing w:after="0" w:line="360" w:lineRule="auto"/>
        <w:jc w:val="both"/>
        <w:rPr>
          <w:rFonts w:ascii="Arial" w:hAnsi="Arial" w:cs="Arial"/>
          <w:color w:val="000000"/>
          <w:spacing w:val="40"/>
          <w:kern w:val="0"/>
          <w:lang w:eastAsia="ru-RU"/>
        </w:rPr>
      </w:pPr>
    </w:p>
    <w:p w14:paraId="11B28581" w14:textId="77777777" w:rsidR="00DF03A4" w:rsidRDefault="00000000">
      <w:pPr>
        <w:pStyle w:val="FORMATTEXT"/>
        <w:spacing w:line="360" w:lineRule="auto"/>
        <w:jc w:val="center"/>
      </w:pPr>
      <w:r>
        <w:rPr>
          <w:b/>
          <w:sz w:val="24"/>
          <w:szCs w:val="24"/>
        </w:rPr>
        <w:t>Приложение С</w:t>
      </w:r>
    </w:p>
    <w:p w14:paraId="08B86D93" w14:textId="77777777" w:rsidR="00DF03A4" w:rsidRDefault="00000000">
      <w:pPr>
        <w:pStyle w:val="FORMATTEXT"/>
        <w:spacing w:line="360" w:lineRule="auto"/>
        <w:jc w:val="center"/>
        <w:rPr>
          <w:b/>
          <w:sz w:val="24"/>
          <w:szCs w:val="24"/>
        </w:rPr>
      </w:pPr>
      <w:r>
        <w:rPr>
          <w:b/>
          <w:sz w:val="24"/>
          <w:szCs w:val="24"/>
        </w:rPr>
        <w:t>(справочное)</w:t>
      </w:r>
    </w:p>
    <w:p w14:paraId="26504D5C" w14:textId="77777777" w:rsidR="00DF03A4" w:rsidRDefault="00000000">
      <w:pPr>
        <w:pStyle w:val="HEADERTEXT"/>
        <w:spacing w:line="360" w:lineRule="auto"/>
        <w:jc w:val="center"/>
        <w:rPr>
          <w:color w:val="auto"/>
        </w:rPr>
      </w:pPr>
      <w:r>
        <w:rPr>
          <w:b/>
          <w:bCs/>
          <w:color w:val="auto"/>
          <w:sz w:val="24"/>
          <w:szCs w:val="24"/>
        </w:rPr>
        <w:t>Повторяемость и воспроизводимость</w:t>
      </w:r>
    </w:p>
    <w:p w14:paraId="71B49BA9" w14:textId="77777777" w:rsidR="00DF03A4" w:rsidRDefault="00DF03A4">
      <w:pPr>
        <w:suppressAutoHyphens w:val="0"/>
        <w:spacing w:after="0" w:line="360" w:lineRule="auto"/>
        <w:ind w:firstLine="709"/>
        <w:jc w:val="both"/>
        <w:rPr>
          <w:rFonts w:ascii="Arial" w:hAnsi="Arial" w:cs="Arial"/>
          <w:b/>
          <w:bCs/>
          <w:color w:val="231F20"/>
        </w:rPr>
      </w:pPr>
    </w:p>
    <w:p w14:paraId="38C4890C"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С.1 Повторяемость</w:t>
      </w:r>
    </w:p>
    <w:p w14:paraId="66CA6580"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С.1.1 Кашемир</w:t>
      </w:r>
    </w:p>
    <w:p w14:paraId="7DA4DF06"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С.1.1.1 Образец</w:t>
      </w:r>
    </w:p>
    <w:p w14:paraId="390CEF3A"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Чистый кашемир был получен от кашмирских коз в Монголии.</w:t>
      </w:r>
    </w:p>
    <w:p w14:paraId="40425C43"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С.1.1.2 Состояние полимеразы и условия проведения ПЦР</w:t>
      </w:r>
    </w:p>
    <w:p w14:paraId="4CDA4829" w14:textId="77777777" w:rsidR="00DF03A4" w:rsidRDefault="00000000">
      <w:pPr>
        <w:suppressAutoHyphens w:val="0"/>
        <w:spacing w:after="0" w:line="360" w:lineRule="auto"/>
        <w:ind w:firstLine="709"/>
        <w:jc w:val="both"/>
        <w:rPr>
          <w:rFonts w:ascii="Arial" w:hAnsi="Arial" w:cs="Arial"/>
          <w:color w:val="000000" w:themeColor="text1"/>
        </w:rPr>
      </w:pPr>
      <w:r>
        <w:rPr>
          <w:rFonts w:ascii="Arial" w:hAnsi="Arial" w:cs="Arial"/>
          <w:color w:val="000000" w:themeColor="text1"/>
        </w:rPr>
        <w:t>Электрофореграмма для кашемира представлена на рисунке С.1. Испытание для одной пробы состоит из 3 полос, каждая из которых соответствует набору праймеров для идентификации кашемира, шерсти и волокон яка (обозначены соответственно как C, W и Y на рисунке C.1).</w:t>
      </w:r>
      <w:r>
        <w:rPr>
          <w:rFonts w:ascii="Arial" w:hAnsi="Arial" w:cs="Arial"/>
          <w:color w:val="0000FF"/>
        </w:rPr>
        <w:t xml:space="preserve"> </w:t>
      </w:r>
      <w:r>
        <w:rPr>
          <w:rFonts w:ascii="Arial" w:hAnsi="Arial" w:cs="Arial"/>
          <w:color w:val="000000" w:themeColor="text1"/>
        </w:rPr>
        <w:t xml:space="preserve">Каждая полоса содержит результат испытания с праймерами положительного контроля и на ней присутствует светящееся пятно, соответствующее фрагменту ДНК, амплифицированному с помощью указанных праймеров. Следует отметить наличие конкуренции за амплификацию между видоспецифичными  праймерамии и праймерами положительного контроля, поэтому на полосе с образцом кашемира, амплифицированным с использованием праймеров для кашемира, могут наблюдаться два светящихся пятна. Три полосы справа представляют собой отрицательный контроль для проверки отсутствия загрязнения реактивов. Пять наборов по три светящихся пятна являются результатами испытаний шести проб кашемира. </w:t>
      </w:r>
    </w:p>
    <w:p w14:paraId="6D0F3438" w14:textId="77777777" w:rsidR="00DF03A4" w:rsidRDefault="00000000">
      <w:pPr>
        <w:suppressAutoHyphens w:val="0"/>
        <w:spacing w:after="0" w:line="360" w:lineRule="auto"/>
        <w:ind w:firstLine="709"/>
        <w:jc w:val="both"/>
        <w:rPr>
          <w:rFonts w:ascii="Arial" w:hAnsi="Arial" w:cs="Arial"/>
          <w:color w:val="000000" w:themeColor="text1"/>
        </w:rPr>
      </w:pPr>
      <w:r>
        <w:rPr>
          <w:rFonts w:ascii="Arial" w:hAnsi="Arial" w:cs="Arial"/>
          <w:color w:val="000000" w:themeColor="text1"/>
        </w:rPr>
        <w:t xml:space="preserve">- Положительный контроль: получены четкие изображения. </w:t>
      </w:r>
    </w:p>
    <w:p w14:paraId="7B5334B0" w14:textId="77777777" w:rsidR="00DF03A4" w:rsidRDefault="00000000">
      <w:pPr>
        <w:suppressAutoHyphens w:val="0"/>
        <w:spacing w:after="0" w:line="360" w:lineRule="auto"/>
        <w:ind w:firstLine="709"/>
        <w:jc w:val="both"/>
        <w:rPr>
          <w:rFonts w:ascii="Arial" w:hAnsi="Arial" w:cs="Arial"/>
          <w:color w:val="000000" w:themeColor="text1"/>
        </w:rPr>
      </w:pPr>
      <w:r>
        <w:rPr>
          <w:rFonts w:ascii="Arial" w:hAnsi="Arial" w:cs="Arial"/>
          <w:color w:val="000000" w:themeColor="text1"/>
        </w:rPr>
        <w:t>- Отрицательный контроль: три полосы справа не содержат светящихся пятен, что указывает на отсутствие загрязнения. Результат испытания признается действительным.</w:t>
      </w:r>
    </w:p>
    <w:p w14:paraId="421936F4" w14:textId="77777777" w:rsidR="00DF03A4" w:rsidRDefault="00000000">
      <w:pPr>
        <w:suppressAutoHyphens w:val="0"/>
        <w:spacing w:after="0" w:line="360" w:lineRule="auto"/>
        <w:ind w:firstLine="709"/>
        <w:jc w:val="both"/>
        <w:rPr>
          <w:rFonts w:ascii="Arial" w:hAnsi="Arial" w:cs="Arial"/>
          <w:color w:val="231F20"/>
        </w:rPr>
      </w:pPr>
      <w:r>
        <w:rPr>
          <w:noProof/>
        </w:rPr>
        <w:drawing>
          <wp:inline distT="0" distB="0" distL="114300" distR="114300" wp14:anchorId="3CAA18CD" wp14:editId="64865433">
            <wp:extent cx="4022725" cy="2464435"/>
            <wp:effectExtent l="0" t="0" r="635" b="4445"/>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a:blip r:embed="rId76"/>
                    <a:stretch>
                      <a:fillRect/>
                    </a:stretch>
                  </pic:blipFill>
                  <pic:spPr>
                    <a:xfrm>
                      <a:off x="0" y="0"/>
                      <a:ext cx="4022725" cy="2464435"/>
                    </a:xfrm>
                    <a:prstGeom prst="rect">
                      <a:avLst/>
                    </a:prstGeom>
                    <a:noFill/>
                    <a:ln>
                      <a:noFill/>
                    </a:ln>
                  </pic:spPr>
                </pic:pic>
              </a:graphicData>
            </a:graphic>
          </wp:inline>
        </w:drawing>
      </w:r>
    </w:p>
    <w:p w14:paraId="5C5E0196" w14:textId="77777777" w:rsidR="00DF03A4" w:rsidRDefault="00000000">
      <w:pPr>
        <w:suppressAutoHyphens w:val="0"/>
        <w:spacing w:after="0" w:line="360" w:lineRule="auto"/>
        <w:ind w:firstLine="709"/>
        <w:jc w:val="center"/>
        <w:rPr>
          <w:rFonts w:ascii="Arial" w:hAnsi="Arial" w:cs="Arial"/>
          <w:color w:val="231F20"/>
        </w:rPr>
      </w:pPr>
      <w:r>
        <w:rPr>
          <w:rFonts w:ascii="Arial" w:hAnsi="Arial" w:cs="Arial"/>
          <w:color w:val="231F20"/>
        </w:rPr>
        <w:t>Рисунок С.1 — Результат испытания шести проб кашемира</w:t>
      </w:r>
    </w:p>
    <w:p w14:paraId="1D6FB441" w14:textId="77777777" w:rsidR="00DF03A4" w:rsidRDefault="00DF03A4">
      <w:pPr>
        <w:suppressAutoHyphens w:val="0"/>
        <w:spacing w:after="0" w:line="360" w:lineRule="auto"/>
        <w:ind w:firstLine="709"/>
        <w:jc w:val="center"/>
        <w:rPr>
          <w:rFonts w:ascii="Arial" w:hAnsi="Arial" w:cs="Arial"/>
          <w:color w:val="231F20"/>
        </w:rPr>
        <w:sectPr w:rsidR="00DF03A4">
          <w:headerReference w:type="default" r:id="rId77"/>
          <w:footerReference w:type="default" r:id="rId78"/>
          <w:footnotePr>
            <w:numRestart w:val="eachPage"/>
          </w:footnotePr>
          <w:pgSz w:w="11906" w:h="16838"/>
          <w:pgMar w:top="1099" w:right="851" w:bottom="1134" w:left="1418" w:header="278" w:footer="278" w:gutter="0"/>
          <w:pgNumType w:start="1"/>
          <w:cols w:space="720"/>
          <w:docGrid w:linePitch="299"/>
        </w:sectPr>
      </w:pPr>
    </w:p>
    <w:p w14:paraId="6162F681"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lastRenderedPageBreak/>
        <w:t>С.1.1.3 Результат испытания</w:t>
      </w:r>
    </w:p>
    <w:p w14:paraId="2C97AB59"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 xml:space="preserve">При повторных испытаниях шести образцов кашемира были получены очень четкие изображения. </w:t>
      </w:r>
    </w:p>
    <w:p w14:paraId="5195522B"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 xml:space="preserve">С.1.2 Шерсть </w:t>
      </w:r>
    </w:p>
    <w:p w14:paraId="687E177B" w14:textId="77777777" w:rsidR="00DF03A4" w:rsidRDefault="00000000">
      <w:pPr>
        <w:suppressAutoHyphens w:val="0"/>
        <w:spacing w:after="0" w:line="360" w:lineRule="auto"/>
        <w:ind w:firstLine="709"/>
        <w:jc w:val="both"/>
        <w:rPr>
          <w:rFonts w:ascii="Arial" w:hAnsi="Arial" w:cs="Arial"/>
          <w:b/>
          <w:bCs/>
          <w:color w:val="231F20"/>
        </w:rPr>
      </w:pPr>
      <w:r>
        <w:rPr>
          <w:rFonts w:ascii="Arial" w:hAnsi="Arial" w:cs="Arial"/>
          <w:b/>
          <w:bCs/>
          <w:color w:val="231F20"/>
        </w:rPr>
        <w:t xml:space="preserve">С.1.2.1 Образец </w:t>
      </w:r>
    </w:p>
    <w:p w14:paraId="4857BE0C"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Чистая шерсть была получена с овец из Австралии.</w:t>
      </w:r>
    </w:p>
    <w:p w14:paraId="6922AF91"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 xml:space="preserve">C.1.2.2 Состояние полимеразы и условия ПЦР </w:t>
      </w:r>
    </w:p>
    <w:p w14:paraId="72B64C60"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Электрофореграмма для проб шерсти представлена на рисунке C.2. Расположение светящихся пятен аналогично кашемиру, но результаты испытаний относятся к семи пробам шерсти. На рисунке С.2 отсутствует полоса для отрицательного контроля электрофореза.</w:t>
      </w:r>
    </w:p>
    <w:p w14:paraId="569D04FF"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 xml:space="preserve">- Положительный контроль: получены четкие изображения. </w:t>
      </w:r>
    </w:p>
    <w:p w14:paraId="60D589DE"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Результат испытание признается действительным.</w:t>
      </w:r>
    </w:p>
    <w:p w14:paraId="7B1704AD" w14:textId="77777777" w:rsidR="00DF03A4" w:rsidRDefault="00000000">
      <w:pPr>
        <w:suppressAutoHyphens w:val="0"/>
        <w:spacing w:after="0" w:line="360" w:lineRule="auto"/>
        <w:ind w:firstLine="709"/>
        <w:jc w:val="center"/>
        <w:rPr>
          <w:rFonts w:ascii="Arial" w:hAnsi="Arial" w:cs="Arial"/>
          <w:color w:val="231F20"/>
        </w:rPr>
      </w:pPr>
      <w:r>
        <w:rPr>
          <w:noProof/>
        </w:rPr>
        <w:drawing>
          <wp:inline distT="0" distB="0" distL="114300" distR="114300" wp14:anchorId="10591FAB" wp14:editId="46208F41">
            <wp:extent cx="3747770" cy="2949575"/>
            <wp:effectExtent l="0" t="0" r="1270" b="6985"/>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79"/>
                    <a:stretch>
                      <a:fillRect/>
                    </a:stretch>
                  </pic:blipFill>
                  <pic:spPr>
                    <a:xfrm>
                      <a:off x="0" y="0"/>
                      <a:ext cx="3747770" cy="2949575"/>
                    </a:xfrm>
                    <a:prstGeom prst="rect">
                      <a:avLst/>
                    </a:prstGeom>
                    <a:noFill/>
                    <a:ln>
                      <a:noFill/>
                    </a:ln>
                  </pic:spPr>
                </pic:pic>
              </a:graphicData>
            </a:graphic>
          </wp:inline>
        </w:drawing>
      </w:r>
    </w:p>
    <w:p w14:paraId="3D1B6ACB"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FDCB0A8" w14:textId="77777777" w:rsidR="00DF03A4" w:rsidRDefault="00000000">
      <w:pPr>
        <w:suppressAutoHyphens w:val="0"/>
        <w:spacing w:after="0" w:line="360" w:lineRule="auto"/>
        <w:ind w:firstLine="709"/>
        <w:jc w:val="center"/>
        <w:rPr>
          <w:rFonts w:ascii="Arial" w:hAnsi="Arial" w:cs="Arial"/>
          <w:color w:val="231F20"/>
        </w:rPr>
      </w:pPr>
      <w:r>
        <w:rPr>
          <w:rFonts w:ascii="Arial" w:hAnsi="Arial" w:cs="Arial"/>
          <w:color w:val="231F20"/>
        </w:rPr>
        <w:t xml:space="preserve">Рисунок С.2 </w:t>
      </w:r>
      <w:r>
        <w:rPr>
          <w:rFonts w:ascii="SimSun" w:eastAsia="SimSun" w:hAnsi="SimSun" w:cs="SimSun" w:hint="eastAsia"/>
          <w:color w:val="231F20"/>
        </w:rPr>
        <w:t>－</w:t>
      </w:r>
      <w:r>
        <w:rPr>
          <w:rFonts w:ascii="Arial" w:hAnsi="Arial" w:cs="Arial"/>
          <w:color w:val="231F20"/>
        </w:rPr>
        <w:t xml:space="preserve"> Результаты испытаний семи проб шерсти</w:t>
      </w:r>
    </w:p>
    <w:p w14:paraId="3071FEBD"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0466D1B" w14:textId="77777777" w:rsidR="00DF03A4" w:rsidRDefault="00000000">
      <w:pPr>
        <w:suppressAutoHyphens w:val="0"/>
        <w:spacing w:after="0" w:line="360" w:lineRule="auto"/>
        <w:ind w:firstLine="709"/>
        <w:jc w:val="both"/>
        <w:rPr>
          <w:rFonts w:ascii="Arial" w:hAnsi="Arial" w:cs="Arial"/>
          <w:b/>
          <w:bCs/>
          <w:color w:val="000000"/>
          <w:kern w:val="0"/>
          <w:lang w:eastAsia="ru-RU"/>
        </w:rPr>
      </w:pPr>
      <w:r>
        <w:rPr>
          <w:rFonts w:ascii="Arial" w:hAnsi="Arial" w:cs="Arial"/>
          <w:b/>
          <w:bCs/>
          <w:color w:val="000000"/>
          <w:kern w:val="0"/>
          <w:lang w:eastAsia="ru-RU"/>
        </w:rPr>
        <w:t xml:space="preserve">С.1.2.3 Результат испытания </w:t>
      </w:r>
    </w:p>
    <w:p w14:paraId="48D4737C" w14:textId="77777777" w:rsidR="00DF03A4" w:rsidRDefault="00000000">
      <w:pPr>
        <w:suppressAutoHyphens w:val="0"/>
        <w:spacing w:after="0" w:line="360" w:lineRule="auto"/>
        <w:ind w:firstLine="709"/>
        <w:jc w:val="both"/>
        <w:rPr>
          <w:rFonts w:ascii="Arial" w:hAnsi="Arial" w:cs="Arial"/>
          <w:color w:val="000000"/>
          <w:kern w:val="0"/>
          <w:lang w:eastAsia="ru-RU"/>
        </w:rPr>
      </w:pPr>
      <w:r>
        <w:rPr>
          <w:rFonts w:ascii="Arial" w:hAnsi="Arial" w:cs="Arial"/>
          <w:color w:val="000000"/>
          <w:kern w:val="0"/>
          <w:lang w:eastAsia="ru-RU"/>
        </w:rPr>
        <w:t>Результаты</w:t>
      </w:r>
      <w:r>
        <w:rPr>
          <w:rFonts w:ascii="Arial" w:hAnsi="Arial" w:cs="Arial"/>
          <w:color w:val="000000"/>
          <w:kern w:val="0"/>
          <w:lang w:val="en-US" w:eastAsia="ru-RU"/>
        </w:rPr>
        <w:t xml:space="preserve"> испытаний семи проб шерсти </w:t>
      </w:r>
      <w:r>
        <w:rPr>
          <w:rFonts w:ascii="Arial" w:hAnsi="Arial" w:cs="Arial"/>
          <w:color w:val="000000"/>
          <w:kern w:val="0"/>
          <w:lang w:eastAsia="ru-RU"/>
        </w:rPr>
        <w:t>представлены на рисунке С.2</w:t>
      </w:r>
      <w:r>
        <w:rPr>
          <w:rFonts w:ascii="Arial" w:hAnsi="Arial" w:cs="Arial"/>
          <w:color w:val="000000"/>
          <w:kern w:val="0"/>
          <w:lang w:val="en-US" w:eastAsia="ru-RU"/>
        </w:rPr>
        <w:t xml:space="preserve">. </w:t>
      </w:r>
      <w:r>
        <w:rPr>
          <w:rFonts w:ascii="Arial" w:hAnsi="Arial" w:cs="Arial"/>
          <w:color w:val="000000"/>
          <w:kern w:val="0"/>
          <w:lang w:eastAsia="ru-RU"/>
        </w:rPr>
        <w:t>При повторных</w:t>
      </w:r>
      <w:r>
        <w:rPr>
          <w:rFonts w:ascii="Arial" w:hAnsi="Arial" w:cs="Arial"/>
          <w:color w:val="000000"/>
          <w:kern w:val="0"/>
          <w:lang w:val="en-US" w:eastAsia="ru-RU"/>
        </w:rPr>
        <w:t xml:space="preserve"> испытаниях были </w:t>
      </w:r>
      <w:r>
        <w:rPr>
          <w:rFonts w:ascii="Arial" w:hAnsi="Arial" w:cs="Arial"/>
          <w:color w:val="000000"/>
          <w:kern w:val="0"/>
          <w:lang w:eastAsia="ru-RU"/>
        </w:rPr>
        <w:t>получены очень четкие изображения.</w:t>
      </w:r>
    </w:p>
    <w:p w14:paraId="195F2B40" w14:textId="77777777" w:rsidR="00DF03A4" w:rsidRDefault="00000000">
      <w:pPr>
        <w:suppressAutoHyphens w:val="0"/>
        <w:spacing w:after="0" w:line="360" w:lineRule="auto"/>
        <w:ind w:firstLine="709"/>
        <w:jc w:val="both"/>
        <w:rPr>
          <w:rFonts w:ascii="Arial" w:hAnsi="Arial" w:cs="Arial"/>
          <w:b/>
          <w:bCs/>
          <w:color w:val="000000"/>
          <w:kern w:val="0"/>
          <w:lang w:val="en-US" w:eastAsia="ru-RU"/>
        </w:rPr>
      </w:pPr>
      <w:r>
        <w:rPr>
          <w:rFonts w:ascii="Arial" w:hAnsi="Arial" w:cs="Arial"/>
          <w:b/>
          <w:bCs/>
          <w:color w:val="000000"/>
          <w:kern w:val="0"/>
          <w:lang w:eastAsia="ru-RU"/>
        </w:rPr>
        <w:t>С</w:t>
      </w:r>
      <w:r>
        <w:rPr>
          <w:rFonts w:ascii="Arial" w:hAnsi="Arial" w:cs="Arial"/>
          <w:b/>
          <w:bCs/>
          <w:color w:val="000000"/>
          <w:kern w:val="0"/>
          <w:lang w:val="en-US" w:eastAsia="ru-RU"/>
        </w:rPr>
        <w:t>.1.3 Волокно яка</w:t>
      </w:r>
    </w:p>
    <w:p w14:paraId="730AE980" w14:textId="77777777" w:rsidR="00DF03A4" w:rsidRDefault="00000000">
      <w:pPr>
        <w:suppressAutoHyphens w:val="0"/>
        <w:spacing w:after="0" w:line="360" w:lineRule="auto"/>
        <w:ind w:firstLine="709"/>
        <w:jc w:val="both"/>
        <w:rPr>
          <w:rFonts w:ascii="Arial" w:hAnsi="Arial" w:cs="Arial"/>
          <w:b/>
          <w:bCs/>
          <w:color w:val="000000"/>
          <w:kern w:val="0"/>
          <w:lang w:val="en-US" w:eastAsia="ru-RU"/>
        </w:rPr>
      </w:pPr>
      <w:r>
        <w:rPr>
          <w:rFonts w:ascii="Arial" w:hAnsi="Arial" w:cs="Arial"/>
          <w:b/>
          <w:bCs/>
          <w:color w:val="000000"/>
          <w:kern w:val="0"/>
          <w:lang w:eastAsia="ru-RU"/>
        </w:rPr>
        <w:t>С</w:t>
      </w:r>
      <w:r>
        <w:rPr>
          <w:rFonts w:ascii="Arial" w:hAnsi="Arial" w:cs="Arial"/>
          <w:b/>
          <w:bCs/>
          <w:color w:val="000000"/>
          <w:kern w:val="0"/>
          <w:lang w:val="en-US" w:eastAsia="ru-RU"/>
        </w:rPr>
        <w:t>.1.3.1 Образец</w:t>
      </w:r>
    </w:p>
    <w:p w14:paraId="04ACB6A2" w14:textId="77777777" w:rsidR="00DF03A4" w:rsidRDefault="00000000">
      <w:pPr>
        <w:suppressAutoHyphens w:val="0"/>
        <w:spacing w:after="0" w:line="360" w:lineRule="auto"/>
        <w:ind w:firstLine="709"/>
        <w:jc w:val="both"/>
        <w:rPr>
          <w:rFonts w:ascii="Arial" w:hAnsi="Arial" w:cs="Arial"/>
          <w:color w:val="000000"/>
          <w:kern w:val="0"/>
          <w:lang w:val="en-US" w:eastAsia="ru-RU"/>
        </w:rPr>
      </w:pPr>
      <w:r>
        <w:rPr>
          <w:rFonts w:ascii="Arial" w:hAnsi="Arial" w:cs="Arial"/>
          <w:color w:val="000000"/>
          <w:kern w:val="0"/>
          <w:lang w:eastAsia="ru-RU"/>
        </w:rPr>
        <w:t>Чистое</w:t>
      </w:r>
      <w:r>
        <w:rPr>
          <w:rFonts w:ascii="Arial" w:hAnsi="Arial" w:cs="Arial"/>
          <w:color w:val="000000"/>
          <w:kern w:val="0"/>
          <w:lang w:val="en-US" w:eastAsia="ru-RU"/>
        </w:rPr>
        <w:t xml:space="preserve"> волокно</w:t>
      </w:r>
      <w:r>
        <w:rPr>
          <w:rFonts w:ascii="Arial" w:hAnsi="Arial" w:cs="Arial"/>
          <w:color w:val="000000"/>
          <w:kern w:val="0"/>
          <w:lang w:eastAsia="ru-RU"/>
        </w:rPr>
        <w:t xml:space="preserve"> яка было получено</w:t>
      </w:r>
      <w:r>
        <w:rPr>
          <w:rFonts w:ascii="Arial" w:hAnsi="Arial" w:cs="Arial"/>
          <w:color w:val="000000"/>
          <w:kern w:val="0"/>
          <w:lang w:val="en-US" w:eastAsia="ru-RU"/>
        </w:rPr>
        <w:t xml:space="preserve"> от яка</w:t>
      </w:r>
      <w:r>
        <w:rPr>
          <w:rFonts w:ascii="Arial" w:hAnsi="Arial" w:cs="Arial"/>
          <w:color w:val="000000"/>
          <w:kern w:val="0"/>
          <w:lang w:eastAsia="ru-RU"/>
        </w:rPr>
        <w:t xml:space="preserve"> из</w:t>
      </w:r>
      <w:r>
        <w:rPr>
          <w:rFonts w:ascii="Arial" w:hAnsi="Arial" w:cs="Arial"/>
          <w:color w:val="000000"/>
          <w:kern w:val="0"/>
          <w:lang w:val="en-US" w:eastAsia="ru-RU"/>
        </w:rPr>
        <w:t xml:space="preserve"> </w:t>
      </w:r>
      <w:r>
        <w:rPr>
          <w:rFonts w:ascii="Arial" w:hAnsi="Arial" w:cs="Arial"/>
          <w:color w:val="000000"/>
          <w:kern w:val="0"/>
          <w:lang w:eastAsia="ru-RU"/>
        </w:rPr>
        <w:t>Монголии</w:t>
      </w:r>
      <w:r>
        <w:rPr>
          <w:rFonts w:ascii="Arial" w:hAnsi="Arial" w:cs="Arial"/>
          <w:color w:val="000000"/>
          <w:kern w:val="0"/>
          <w:lang w:val="en-US" w:eastAsia="ru-RU"/>
        </w:rPr>
        <w:t>.</w:t>
      </w:r>
    </w:p>
    <w:p w14:paraId="70E72450" w14:textId="77777777" w:rsidR="00DF03A4" w:rsidRDefault="00000000">
      <w:pPr>
        <w:suppressAutoHyphens w:val="0"/>
        <w:spacing w:after="0" w:line="360" w:lineRule="auto"/>
        <w:ind w:firstLine="709"/>
        <w:jc w:val="both"/>
        <w:rPr>
          <w:rFonts w:ascii="Arial" w:hAnsi="Arial" w:cs="Arial"/>
          <w:b/>
          <w:bCs/>
          <w:color w:val="000000" w:themeColor="text1"/>
          <w:kern w:val="0"/>
          <w:lang w:eastAsia="ru-RU"/>
        </w:rPr>
      </w:pPr>
      <w:r>
        <w:rPr>
          <w:rFonts w:ascii="Arial" w:hAnsi="Arial" w:cs="Arial"/>
          <w:b/>
          <w:bCs/>
          <w:color w:val="000000" w:themeColor="text1"/>
          <w:kern w:val="0"/>
          <w:lang w:val="en-US" w:eastAsia="ru-RU"/>
        </w:rPr>
        <w:t>C.1.3.2 Состояние полимеразы и условия ПЦР</w:t>
      </w:r>
    </w:p>
    <w:p w14:paraId="6E690B7E" w14:textId="77777777" w:rsidR="00DF03A4" w:rsidRDefault="00000000">
      <w:pPr>
        <w:suppressAutoHyphens w:val="0"/>
        <w:spacing w:after="0" w:line="360" w:lineRule="auto"/>
        <w:ind w:firstLine="709"/>
        <w:jc w:val="both"/>
        <w:rPr>
          <w:rFonts w:ascii="Arial" w:hAnsi="Arial" w:cs="Arial"/>
          <w:color w:val="000000" w:themeColor="text1"/>
          <w:kern w:val="0"/>
          <w:lang w:eastAsia="ru-RU"/>
        </w:rPr>
        <w:sectPr w:rsidR="00DF03A4">
          <w:headerReference w:type="default" r:id="rId80"/>
          <w:footerReference w:type="default" r:id="rId81"/>
          <w:footnotePr>
            <w:numRestart w:val="eachPage"/>
          </w:footnotePr>
          <w:pgSz w:w="11906" w:h="16838"/>
          <w:pgMar w:top="1099" w:right="851" w:bottom="1134" w:left="1418" w:header="278" w:footer="278" w:gutter="0"/>
          <w:pgNumType w:start="1"/>
          <w:cols w:space="720"/>
          <w:docGrid w:linePitch="299"/>
        </w:sectPr>
      </w:pPr>
      <w:r>
        <w:rPr>
          <w:rFonts w:ascii="Arial" w:hAnsi="Arial" w:cs="Arial"/>
          <w:color w:val="000000" w:themeColor="text1"/>
          <w:kern w:val="0"/>
          <w:lang w:eastAsia="ru-RU"/>
        </w:rPr>
        <w:t>Электрофореграмма проб волокна</w:t>
      </w:r>
      <w:r>
        <w:rPr>
          <w:rFonts w:ascii="Arial" w:hAnsi="Arial" w:cs="Arial"/>
          <w:color w:val="000000" w:themeColor="text1"/>
          <w:kern w:val="0"/>
          <w:lang w:val="en-US" w:eastAsia="ru-RU"/>
        </w:rPr>
        <w:t xml:space="preserve"> </w:t>
      </w:r>
      <w:r>
        <w:rPr>
          <w:rFonts w:ascii="Arial" w:hAnsi="Arial" w:cs="Arial"/>
          <w:color w:val="000000" w:themeColor="text1"/>
          <w:kern w:val="0"/>
          <w:lang w:eastAsia="ru-RU"/>
        </w:rPr>
        <w:t>яка, представлена на рисунке С.3. Расположение светящихся пятен аналогично кашемиру, но результаты испытаний</w:t>
      </w:r>
      <w:r>
        <w:rPr>
          <w:rFonts w:ascii="Arial" w:hAnsi="Arial" w:cs="Arial"/>
          <w:color w:val="000000" w:themeColor="text1"/>
          <w:kern w:val="0"/>
          <w:lang w:val="en-US" w:eastAsia="ru-RU"/>
        </w:rPr>
        <w:t xml:space="preserve"> относятся</w:t>
      </w:r>
      <w:r>
        <w:rPr>
          <w:rFonts w:ascii="Arial" w:hAnsi="Arial" w:cs="Arial"/>
          <w:color w:val="000000" w:themeColor="text1"/>
          <w:kern w:val="0"/>
          <w:lang w:eastAsia="ru-RU"/>
        </w:rPr>
        <w:t xml:space="preserve"> к семи пробам</w:t>
      </w:r>
      <w:r>
        <w:rPr>
          <w:rFonts w:ascii="Arial" w:hAnsi="Arial" w:cs="Arial"/>
          <w:color w:val="000000" w:themeColor="text1"/>
          <w:kern w:val="0"/>
          <w:lang w:val="en-US" w:eastAsia="ru-RU"/>
        </w:rPr>
        <w:t xml:space="preserve"> волокна</w:t>
      </w:r>
      <w:r>
        <w:rPr>
          <w:rFonts w:ascii="Arial" w:hAnsi="Arial" w:cs="Arial"/>
          <w:color w:val="000000" w:themeColor="text1"/>
          <w:kern w:val="0"/>
          <w:lang w:eastAsia="ru-RU"/>
        </w:rPr>
        <w:t xml:space="preserve"> яка. </w:t>
      </w:r>
    </w:p>
    <w:p w14:paraId="4EEAD97B" w14:textId="77777777" w:rsidR="00DF03A4" w:rsidRDefault="00000000">
      <w:pPr>
        <w:suppressAutoHyphens w:val="0"/>
        <w:spacing w:after="0" w:line="360" w:lineRule="auto"/>
        <w:ind w:firstLine="709"/>
        <w:jc w:val="both"/>
        <w:rPr>
          <w:rFonts w:ascii="Arial" w:hAnsi="Arial" w:cs="Arial"/>
          <w:color w:val="000000" w:themeColor="text1"/>
          <w:kern w:val="0"/>
          <w:lang w:eastAsia="ru-RU"/>
        </w:rPr>
      </w:pPr>
      <w:r>
        <w:rPr>
          <w:rFonts w:ascii="Arial" w:hAnsi="Arial" w:cs="Arial"/>
          <w:color w:val="000000" w:themeColor="text1"/>
          <w:kern w:val="0"/>
          <w:lang w:val="en-US" w:eastAsia="ru-RU"/>
        </w:rPr>
        <w:lastRenderedPageBreak/>
        <w:t>-</w:t>
      </w:r>
      <w:r>
        <w:rPr>
          <w:rFonts w:ascii="Arial" w:hAnsi="Arial" w:cs="Arial"/>
          <w:color w:val="000000" w:themeColor="text1"/>
          <w:kern w:val="0"/>
          <w:lang w:eastAsia="ru-RU"/>
        </w:rPr>
        <w:t xml:space="preserve"> Положительный контроль: получены четкие изображения. </w:t>
      </w:r>
    </w:p>
    <w:p w14:paraId="22A63580" w14:textId="77777777" w:rsidR="00DF03A4" w:rsidRDefault="00000000">
      <w:pPr>
        <w:suppressAutoHyphens w:val="0"/>
        <w:spacing w:after="0" w:line="360" w:lineRule="auto"/>
        <w:ind w:firstLine="709"/>
        <w:jc w:val="both"/>
        <w:rPr>
          <w:rFonts w:ascii="Arial" w:hAnsi="Arial" w:cs="Arial"/>
          <w:color w:val="000000" w:themeColor="text1"/>
          <w:kern w:val="0"/>
          <w:lang w:eastAsia="ru-RU"/>
        </w:rPr>
      </w:pPr>
      <w:r>
        <w:rPr>
          <w:rFonts w:ascii="Arial" w:hAnsi="Arial" w:cs="Arial"/>
          <w:color w:val="000000" w:themeColor="text1"/>
          <w:kern w:val="0"/>
          <w:lang w:val="en-US" w:eastAsia="ru-RU"/>
        </w:rPr>
        <w:t>-</w:t>
      </w:r>
      <w:r>
        <w:rPr>
          <w:rFonts w:ascii="Arial" w:hAnsi="Arial" w:cs="Arial"/>
          <w:color w:val="000000" w:themeColor="text1"/>
          <w:kern w:val="0"/>
          <w:lang w:eastAsia="ru-RU"/>
        </w:rPr>
        <w:t xml:space="preserve"> Отрицательный контроль: три светящихся пятна справа четкие, что указывает на отсутствие загрязнения. </w:t>
      </w:r>
    </w:p>
    <w:p w14:paraId="5D5F45F7" w14:textId="77777777" w:rsidR="00DF03A4" w:rsidRDefault="00000000">
      <w:pPr>
        <w:suppressAutoHyphens w:val="0"/>
        <w:spacing w:after="0" w:line="360" w:lineRule="auto"/>
        <w:ind w:firstLine="709"/>
        <w:jc w:val="both"/>
        <w:rPr>
          <w:rFonts w:ascii="Arial" w:hAnsi="Arial" w:cs="Arial"/>
          <w:color w:val="231F20"/>
        </w:rPr>
      </w:pPr>
      <w:r>
        <w:rPr>
          <w:rFonts w:ascii="Arial" w:hAnsi="Arial" w:cs="Arial"/>
          <w:color w:val="231F20"/>
        </w:rPr>
        <w:t>Результат испытание признается действительным.</w:t>
      </w:r>
    </w:p>
    <w:p w14:paraId="2B0C0619" w14:textId="77777777" w:rsidR="00DF03A4" w:rsidRDefault="00DF03A4">
      <w:pPr>
        <w:suppressAutoHyphens w:val="0"/>
        <w:spacing w:after="0" w:line="360" w:lineRule="auto"/>
        <w:ind w:firstLine="709"/>
        <w:jc w:val="both"/>
        <w:rPr>
          <w:rFonts w:ascii="Arial" w:hAnsi="Arial" w:cs="Arial"/>
          <w:color w:val="1F497D" w:themeColor="text2"/>
          <w:kern w:val="0"/>
          <w:lang w:eastAsia="ru-RU"/>
        </w:rPr>
      </w:pPr>
    </w:p>
    <w:p w14:paraId="0752C01B" w14:textId="77777777" w:rsidR="00DF03A4" w:rsidRDefault="00000000">
      <w:pPr>
        <w:suppressAutoHyphens w:val="0"/>
        <w:spacing w:after="0" w:line="360" w:lineRule="auto"/>
        <w:ind w:firstLine="709"/>
        <w:jc w:val="center"/>
        <w:rPr>
          <w:rFonts w:ascii="Arial" w:hAnsi="Arial" w:cs="Arial"/>
          <w:color w:val="000000"/>
          <w:kern w:val="0"/>
          <w:lang w:eastAsia="ru-RU"/>
        </w:rPr>
      </w:pPr>
      <w:r>
        <w:rPr>
          <w:noProof/>
        </w:rPr>
        <w:drawing>
          <wp:inline distT="0" distB="0" distL="114300" distR="114300" wp14:anchorId="6A2489ED" wp14:editId="16CC36B8">
            <wp:extent cx="3488690" cy="2405380"/>
            <wp:effectExtent l="0" t="0" r="1270" b="2540"/>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pic:cNvPicPr>
                      <a:picLocks noChangeAspect="1"/>
                    </pic:cNvPicPr>
                  </pic:nvPicPr>
                  <pic:blipFill>
                    <a:blip r:embed="rId82"/>
                    <a:stretch>
                      <a:fillRect/>
                    </a:stretch>
                  </pic:blipFill>
                  <pic:spPr>
                    <a:xfrm>
                      <a:off x="0" y="0"/>
                      <a:ext cx="3488690" cy="2405380"/>
                    </a:xfrm>
                    <a:prstGeom prst="rect">
                      <a:avLst/>
                    </a:prstGeom>
                    <a:noFill/>
                    <a:ln>
                      <a:noFill/>
                    </a:ln>
                  </pic:spPr>
                </pic:pic>
              </a:graphicData>
            </a:graphic>
          </wp:inline>
        </w:drawing>
      </w:r>
      <w:hyperlink r:id="rId83" w:tgtFrame="https://yandex.ru/search/_blank" w:history="1"/>
    </w:p>
    <w:p w14:paraId="0CA0892E"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5BB5420" w14:textId="77777777" w:rsidR="00DF03A4" w:rsidRDefault="00000000">
      <w:pPr>
        <w:suppressAutoHyphens w:val="0"/>
        <w:spacing w:after="0" w:line="360" w:lineRule="auto"/>
        <w:ind w:firstLine="709"/>
        <w:jc w:val="center"/>
        <w:rPr>
          <w:rFonts w:ascii="Arial" w:hAnsi="Arial" w:cs="Arial"/>
          <w:color w:val="000000" w:themeColor="text1"/>
          <w:kern w:val="0"/>
          <w:lang w:eastAsia="ru-RU"/>
        </w:rPr>
      </w:pPr>
      <w:r>
        <w:rPr>
          <w:rFonts w:ascii="Arial" w:hAnsi="Arial" w:cs="Arial"/>
          <w:color w:val="000000" w:themeColor="text1"/>
          <w:kern w:val="0"/>
          <w:lang w:val="en-US" w:eastAsia="ru-RU"/>
        </w:rPr>
        <w:t xml:space="preserve">Рисунок С.3 </w:t>
      </w:r>
      <w:r>
        <w:rPr>
          <w:rFonts w:ascii="SimSun" w:eastAsia="SimSun" w:hAnsi="SimSun" w:cs="SimSun" w:hint="eastAsia"/>
          <w:color w:val="000000" w:themeColor="text1"/>
          <w:kern w:val="0"/>
          <w:lang w:val="en-US" w:eastAsia="ru-RU"/>
        </w:rPr>
        <w:t>－</w:t>
      </w:r>
      <w:r>
        <w:rPr>
          <w:rFonts w:ascii="Arial" w:hAnsi="Arial" w:cs="Arial"/>
          <w:color w:val="000000" w:themeColor="text1"/>
          <w:kern w:val="0"/>
          <w:lang w:val="en-US" w:eastAsia="ru-RU"/>
        </w:rPr>
        <w:t xml:space="preserve"> Результаты испытаний семи проб волокон яка</w:t>
      </w:r>
      <w:hyperlink r:id="rId84" w:tgtFrame="https://yandex.ru/search/_blank" w:history="1"/>
    </w:p>
    <w:p w14:paraId="7E96FBC1" w14:textId="77777777" w:rsidR="00DF03A4" w:rsidRDefault="00DF03A4">
      <w:pPr>
        <w:suppressAutoHyphens w:val="0"/>
        <w:spacing w:after="0" w:line="360" w:lineRule="auto"/>
        <w:ind w:firstLine="709"/>
        <w:jc w:val="both"/>
        <w:rPr>
          <w:rFonts w:ascii="Arial" w:hAnsi="Arial" w:cs="Arial"/>
          <w:color w:val="1F497D" w:themeColor="text2"/>
          <w:kern w:val="0"/>
          <w:lang w:eastAsia="ru-RU"/>
        </w:rPr>
      </w:pPr>
    </w:p>
    <w:p w14:paraId="01451ACC" w14:textId="77777777" w:rsidR="00DF03A4" w:rsidRDefault="00000000">
      <w:pPr>
        <w:suppressAutoHyphens w:val="0"/>
        <w:spacing w:after="0" w:line="360" w:lineRule="auto"/>
        <w:ind w:firstLine="709"/>
        <w:jc w:val="both"/>
        <w:rPr>
          <w:rFonts w:ascii="Arial" w:hAnsi="Arial" w:cs="Arial"/>
          <w:color w:val="1F497D" w:themeColor="text2"/>
          <w:kern w:val="0"/>
          <w:lang w:eastAsia="ru-RU"/>
        </w:rPr>
      </w:pPr>
      <w:r>
        <w:rPr>
          <w:rFonts w:ascii="Arial" w:hAnsi="Arial" w:cs="Arial"/>
          <w:color w:val="000000" w:themeColor="text1"/>
          <w:kern w:val="0"/>
          <w:lang w:eastAsia="ru-RU"/>
        </w:rPr>
        <w:t>C.1.3.3 Результат испытаний</w:t>
      </w:r>
      <w:r>
        <w:rPr>
          <w:rFonts w:ascii="Arial" w:hAnsi="Arial" w:cs="Arial"/>
          <w:color w:val="1F497D" w:themeColor="text2"/>
          <w:kern w:val="0"/>
          <w:lang w:eastAsia="ru-RU"/>
        </w:rPr>
        <w:t xml:space="preserve"> </w:t>
      </w:r>
    </w:p>
    <w:p w14:paraId="5321A501" w14:textId="77777777" w:rsidR="00DF03A4" w:rsidRDefault="00000000">
      <w:pPr>
        <w:suppressAutoHyphens w:val="0"/>
        <w:spacing w:after="0" w:line="360" w:lineRule="auto"/>
        <w:ind w:firstLine="709"/>
        <w:jc w:val="both"/>
        <w:rPr>
          <w:rFonts w:ascii="Arial" w:hAnsi="Arial" w:cs="Arial"/>
          <w:color w:val="000000"/>
          <w:kern w:val="0"/>
          <w:lang w:eastAsia="ru-RU"/>
        </w:rPr>
      </w:pPr>
      <w:r>
        <w:rPr>
          <w:rFonts w:ascii="Arial" w:hAnsi="Arial" w:cs="Arial"/>
          <w:color w:val="000000" w:themeColor="text1"/>
          <w:kern w:val="0"/>
          <w:lang w:eastAsia="ru-RU"/>
        </w:rPr>
        <w:t>Результаты</w:t>
      </w:r>
      <w:r>
        <w:rPr>
          <w:rFonts w:ascii="Arial" w:hAnsi="Arial" w:cs="Arial"/>
          <w:color w:val="000000" w:themeColor="text1"/>
          <w:kern w:val="0"/>
          <w:lang w:val="en-US" w:eastAsia="ru-RU"/>
        </w:rPr>
        <w:t xml:space="preserve"> испытаний семи проб волокна яка представлены на</w:t>
      </w:r>
      <w:r>
        <w:rPr>
          <w:rFonts w:ascii="Arial" w:hAnsi="Arial" w:cs="Arial"/>
          <w:color w:val="000000" w:themeColor="text1"/>
          <w:kern w:val="0"/>
          <w:lang w:eastAsia="ru-RU"/>
        </w:rPr>
        <w:t xml:space="preserve"> рисунке C.3 и </w:t>
      </w:r>
      <w:r>
        <w:rPr>
          <w:rFonts w:ascii="Arial" w:hAnsi="Arial" w:cs="Arial"/>
          <w:color w:val="1F497D" w:themeColor="text2"/>
          <w:kern w:val="0"/>
          <w:lang w:eastAsia="ru-RU"/>
        </w:rPr>
        <w:t>п</w:t>
      </w:r>
      <w:r>
        <w:rPr>
          <w:rFonts w:ascii="Arial" w:hAnsi="Arial" w:cs="Arial"/>
          <w:color w:val="000000"/>
          <w:kern w:val="0"/>
          <w:lang w:eastAsia="ru-RU"/>
        </w:rPr>
        <w:t>ри повторных</w:t>
      </w:r>
      <w:r>
        <w:rPr>
          <w:rFonts w:ascii="Arial" w:hAnsi="Arial" w:cs="Arial"/>
          <w:color w:val="000000"/>
          <w:kern w:val="0"/>
          <w:lang w:val="en-US" w:eastAsia="ru-RU"/>
        </w:rPr>
        <w:t xml:space="preserve"> испытаниях были </w:t>
      </w:r>
      <w:r>
        <w:rPr>
          <w:rFonts w:ascii="Arial" w:hAnsi="Arial" w:cs="Arial"/>
          <w:color w:val="000000"/>
          <w:kern w:val="0"/>
          <w:lang w:eastAsia="ru-RU"/>
        </w:rPr>
        <w:t>получены очень четкие изображения.</w:t>
      </w:r>
    </w:p>
    <w:p w14:paraId="4CC3E73D" w14:textId="77777777" w:rsidR="00DF03A4" w:rsidRDefault="00000000">
      <w:pPr>
        <w:suppressAutoHyphens w:val="0"/>
        <w:spacing w:after="0" w:line="360" w:lineRule="auto"/>
        <w:ind w:firstLine="709"/>
        <w:jc w:val="both"/>
        <w:rPr>
          <w:rFonts w:ascii="Arial" w:hAnsi="Arial" w:cs="Arial"/>
          <w:b/>
          <w:bCs/>
          <w:color w:val="000000" w:themeColor="text1"/>
          <w:kern w:val="0"/>
          <w:lang w:eastAsia="ru-RU"/>
        </w:rPr>
      </w:pPr>
      <w:r>
        <w:rPr>
          <w:rFonts w:ascii="Arial" w:hAnsi="Arial" w:cs="Arial"/>
          <w:b/>
          <w:bCs/>
          <w:color w:val="000000" w:themeColor="text1"/>
          <w:kern w:val="0"/>
          <w:lang w:eastAsia="ru-RU"/>
        </w:rPr>
        <w:t xml:space="preserve">C.2 Предел обнаружения </w:t>
      </w:r>
    </w:p>
    <w:p w14:paraId="128AE63B" w14:textId="77777777" w:rsidR="00DF03A4" w:rsidRDefault="00000000">
      <w:pPr>
        <w:suppressAutoHyphens w:val="0"/>
        <w:spacing w:after="0" w:line="360" w:lineRule="auto"/>
        <w:ind w:firstLine="709"/>
        <w:jc w:val="both"/>
        <w:rPr>
          <w:rFonts w:ascii="Arial" w:hAnsi="Arial" w:cs="Arial"/>
          <w:color w:val="000000" w:themeColor="text1"/>
          <w:kern w:val="0"/>
          <w:lang w:eastAsia="ru-RU"/>
        </w:rPr>
      </w:pPr>
      <w:r>
        <w:rPr>
          <w:rFonts w:ascii="Arial" w:hAnsi="Arial" w:cs="Arial"/>
          <w:color w:val="000000" w:themeColor="text1"/>
          <w:kern w:val="0"/>
          <w:lang w:eastAsia="ru-RU"/>
        </w:rPr>
        <w:t>С использованием смесей волокон животного происхождения проводят испытание для экспериментального определения предела обнаружения. Данный</w:t>
      </w:r>
      <w:r>
        <w:rPr>
          <w:rFonts w:ascii="Arial" w:hAnsi="Arial" w:cs="Arial"/>
          <w:color w:val="000000" w:themeColor="text1"/>
          <w:kern w:val="0"/>
          <w:lang w:val="en-US" w:eastAsia="ru-RU"/>
        </w:rPr>
        <w:t xml:space="preserve"> метод позволяет обнаружить примеси в волокне кашемира п</w:t>
      </w:r>
      <w:r>
        <w:rPr>
          <w:rFonts w:ascii="Arial" w:hAnsi="Arial" w:cs="Arial"/>
          <w:color w:val="000000" w:themeColor="text1"/>
          <w:kern w:val="0"/>
          <w:lang w:eastAsia="ru-RU"/>
        </w:rPr>
        <w:t>ри их</w:t>
      </w:r>
      <w:r>
        <w:rPr>
          <w:rFonts w:ascii="Arial" w:hAnsi="Arial" w:cs="Arial"/>
          <w:color w:val="000000" w:themeColor="text1"/>
          <w:kern w:val="0"/>
          <w:lang w:val="en-US" w:eastAsia="ru-RU"/>
        </w:rPr>
        <w:t xml:space="preserve"> </w:t>
      </w:r>
      <w:r>
        <w:rPr>
          <w:rFonts w:ascii="Arial" w:hAnsi="Arial" w:cs="Arial"/>
          <w:color w:val="000000" w:themeColor="text1"/>
          <w:kern w:val="0"/>
          <w:lang w:eastAsia="ru-RU"/>
        </w:rPr>
        <w:t>содержании 0,5 %. Также возможно обнаружение 0,5 % волокна кашемира в смеси с шерстью.</w:t>
      </w:r>
    </w:p>
    <w:p w14:paraId="75AF1B74" w14:textId="77777777" w:rsidR="00DF03A4" w:rsidRDefault="00000000">
      <w:pPr>
        <w:suppressAutoHyphens w:val="0"/>
        <w:spacing w:after="0" w:line="360" w:lineRule="auto"/>
        <w:ind w:firstLine="709"/>
        <w:jc w:val="both"/>
        <w:rPr>
          <w:rFonts w:ascii="Arial" w:hAnsi="Arial" w:cs="Arial"/>
          <w:b/>
          <w:bCs/>
          <w:color w:val="000000" w:themeColor="text1"/>
          <w:kern w:val="0"/>
          <w:lang w:eastAsia="ru-RU"/>
        </w:rPr>
      </w:pPr>
      <w:r>
        <w:rPr>
          <w:rFonts w:ascii="Arial" w:hAnsi="Arial" w:cs="Arial"/>
          <w:b/>
          <w:bCs/>
          <w:color w:val="000000" w:themeColor="text1"/>
          <w:kern w:val="0"/>
          <w:lang w:eastAsia="ru-RU"/>
        </w:rPr>
        <w:t xml:space="preserve">С.3 Воспроизводимость </w:t>
      </w:r>
    </w:p>
    <w:p w14:paraId="59BD2FEB" w14:textId="77777777" w:rsidR="00DF03A4" w:rsidRDefault="00000000">
      <w:pPr>
        <w:suppressAutoHyphens w:val="0"/>
        <w:spacing w:after="0" w:line="360" w:lineRule="auto"/>
        <w:ind w:firstLine="709"/>
        <w:jc w:val="both"/>
        <w:rPr>
          <w:rFonts w:ascii="Arial" w:hAnsi="Arial" w:cs="Arial"/>
          <w:color w:val="000000" w:themeColor="text1"/>
          <w:kern w:val="0"/>
          <w:lang w:eastAsia="ru-RU"/>
        </w:rPr>
      </w:pPr>
      <w:r>
        <w:rPr>
          <w:rFonts w:ascii="Arial" w:hAnsi="Arial" w:cs="Arial"/>
          <w:color w:val="000000" w:themeColor="text1"/>
          <w:kern w:val="0"/>
          <w:lang w:eastAsia="ru-RU"/>
        </w:rPr>
        <w:t>С.3.1 Образцы</w:t>
      </w:r>
      <w:r>
        <w:rPr>
          <w:rFonts w:ascii="Arial" w:hAnsi="Arial" w:cs="Arial"/>
          <w:color w:val="000000" w:themeColor="text1"/>
          <w:kern w:val="0"/>
          <w:lang w:val="en-US" w:eastAsia="ru-RU"/>
        </w:rPr>
        <w:t xml:space="preserve"> испытаний</w:t>
      </w:r>
      <w:r>
        <w:rPr>
          <w:rFonts w:ascii="Arial" w:hAnsi="Arial" w:cs="Arial"/>
          <w:color w:val="000000" w:themeColor="text1"/>
          <w:kern w:val="0"/>
          <w:lang w:eastAsia="ru-RU"/>
        </w:rPr>
        <w:t xml:space="preserve"> </w:t>
      </w:r>
    </w:p>
    <w:p w14:paraId="49E43119" w14:textId="77777777" w:rsidR="00DF03A4" w:rsidRDefault="00000000">
      <w:pPr>
        <w:suppressAutoHyphens w:val="0"/>
        <w:spacing w:after="0" w:line="360" w:lineRule="auto"/>
        <w:ind w:firstLine="709"/>
        <w:jc w:val="both"/>
        <w:rPr>
          <w:rFonts w:ascii="Arial" w:hAnsi="Arial" w:cs="Arial"/>
          <w:color w:val="000000" w:themeColor="text1"/>
          <w:kern w:val="0"/>
          <w:lang w:val="en-US" w:eastAsia="ru-RU"/>
        </w:rPr>
      </w:pPr>
      <w:r>
        <w:rPr>
          <w:rFonts w:ascii="Arial" w:hAnsi="Arial" w:cs="Arial"/>
          <w:color w:val="000000" w:themeColor="text1"/>
          <w:kern w:val="0"/>
          <w:lang w:eastAsia="ru-RU"/>
        </w:rPr>
        <w:t>Испытания</w:t>
      </w:r>
      <w:r>
        <w:rPr>
          <w:rFonts w:ascii="Arial" w:hAnsi="Arial" w:cs="Arial"/>
          <w:color w:val="000000" w:themeColor="text1"/>
          <w:kern w:val="0"/>
          <w:lang w:val="en-US" w:eastAsia="ru-RU"/>
        </w:rPr>
        <w:t xml:space="preserve"> проводят на тех же образцах, что и в </w:t>
      </w:r>
      <w:r>
        <w:rPr>
          <w:rFonts w:ascii="Arial" w:hAnsi="Arial" w:cs="Arial"/>
          <w:color w:val="000000" w:themeColor="text1"/>
          <w:kern w:val="0"/>
          <w:lang w:eastAsia="ru-RU"/>
        </w:rPr>
        <w:t>С.1. Пробы готовят</w:t>
      </w:r>
      <w:r>
        <w:rPr>
          <w:rFonts w:ascii="Arial" w:hAnsi="Arial" w:cs="Arial"/>
          <w:color w:val="000000" w:themeColor="text1"/>
          <w:kern w:val="0"/>
          <w:lang w:val="en-US" w:eastAsia="ru-RU"/>
        </w:rPr>
        <w:t xml:space="preserve"> из </w:t>
      </w:r>
      <w:r>
        <w:rPr>
          <w:rFonts w:ascii="Arial" w:hAnsi="Arial" w:cs="Arial"/>
          <w:color w:val="000000" w:themeColor="text1"/>
          <w:kern w:val="0"/>
          <w:lang w:eastAsia="ru-RU"/>
        </w:rPr>
        <w:t>100</w:t>
      </w:r>
      <w:r>
        <w:rPr>
          <w:rFonts w:ascii="Arial" w:hAnsi="Arial" w:cs="Arial"/>
          <w:color w:val="000000" w:themeColor="text1"/>
          <w:kern w:val="0"/>
          <w:lang w:val="en-US" w:eastAsia="ru-RU"/>
        </w:rPr>
        <w:t xml:space="preserve"> </w:t>
      </w:r>
      <w:r>
        <w:rPr>
          <w:rFonts w:ascii="Arial" w:hAnsi="Arial" w:cs="Arial"/>
          <w:color w:val="000000" w:themeColor="text1"/>
          <w:kern w:val="0"/>
          <w:lang w:eastAsia="ru-RU"/>
        </w:rPr>
        <w:t>%</w:t>
      </w:r>
      <w:r>
        <w:rPr>
          <w:rFonts w:ascii="Arial" w:hAnsi="Arial" w:cs="Arial"/>
          <w:color w:val="000000" w:themeColor="text1"/>
          <w:kern w:val="0"/>
          <w:lang w:val="en-US" w:eastAsia="ru-RU"/>
        </w:rPr>
        <w:t xml:space="preserve">-ного </w:t>
      </w:r>
      <w:r>
        <w:rPr>
          <w:rFonts w:ascii="Arial" w:hAnsi="Arial" w:cs="Arial"/>
          <w:color w:val="000000" w:themeColor="text1"/>
          <w:kern w:val="0"/>
          <w:lang w:eastAsia="ru-RU"/>
        </w:rPr>
        <w:t>волокна животного происхождения, всего</w:t>
      </w:r>
      <w:r>
        <w:rPr>
          <w:rFonts w:ascii="Arial" w:hAnsi="Arial" w:cs="Arial"/>
          <w:color w:val="000000" w:themeColor="text1"/>
          <w:kern w:val="0"/>
          <w:lang w:val="en-US" w:eastAsia="ru-RU"/>
        </w:rPr>
        <w:t xml:space="preserve"> </w:t>
      </w:r>
      <w:r>
        <w:rPr>
          <w:rFonts w:ascii="Arial" w:hAnsi="Arial" w:cs="Arial"/>
          <w:color w:val="000000" w:themeColor="text1"/>
          <w:kern w:val="0"/>
          <w:lang w:eastAsia="ru-RU"/>
        </w:rPr>
        <w:t>шесть</w:t>
      </w:r>
      <w:r>
        <w:rPr>
          <w:rFonts w:ascii="Arial" w:hAnsi="Arial" w:cs="Arial"/>
          <w:color w:val="000000" w:themeColor="text1"/>
          <w:kern w:val="0"/>
          <w:lang w:val="en-US" w:eastAsia="ru-RU"/>
        </w:rPr>
        <w:t xml:space="preserve"> проб: </w:t>
      </w:r>
      <w:r>
        <w:rPr>
          <w:rFonts w:ascii="Arial" w:hAnsi="Arial" w:cs="Arial"/>
          <w:color w:val="000000" w:themeColor="text1"/>
          <w:kern w:val="0"/>
          <w:lang w:eastAsia="ru-RU"/>
        </w:rPr>
        <w:t>по две пробы каждого вида</w:t>
      </w:r>
      <w:r>
        <w:rPr>
          <w:rFonts w:ascii="Arial" w:hAnsi="Arial" w:cs="Arial"/>
          <w:color w:val="000000" w:themeColor="text1"/>
          <w:kern w:val="0"/>
          <w:lang w:val="en-US" w:eastAsia="ru-RU"/>
        </w:rPr>
        <w:t>.</w:t>
      </w:r>
    </w:p>
    <w:p w14:paraId="523C670B" w14:textId="77777777" w:rsidR="00DF03A4" w:rsidRDefault="00000000">
      <w:pPr>
        <w:suppressAutoHyphens w:val="0"/>
        <w:spacing w:after="0" w:line="360" w:lineRule="auto"/>
        <w:ind w:firstLine="709"/>
        <w:jc w:val="both"/>
        <w:rPr>
          <w:rFonts w:ascii="Arial" w:hAnsi="Arial" w:cs="Arial"/>
          <w:b/>
          <w:bCs/>
          <w:color w:val="000000" w:themeColor="text1"/>
          <w:kern w:val="0"/>
          <w:lang w:val="en-US" w:eastAsia="ru-RU"/>
        </w:rPr>
      </w:pPr>
      <w:r>
        <w:rPr>
          <w:rFonts w:ascii="Arial" w:hAnsi="Arial" w:cs="Arial"/>
          <w:b/>
          <w:bCs/>
          <w:color w:val="000000" w:themeColor="text1"/>
          <w:kern w:val="0"/>
          <w:lang w:eastAsia="ru-RU"/>
        </w:rPr>
        <w:t>С</w:t>
      </w:r>
      <w:r>
        <w:rPr>
          <w:rFonts w:ascii="Arial" w:hAnsi="Arial" w:cs="Arial"/>
          <w:b/>
          <w:bCs/>
          <w:color w:val="000000" w:themeColor="text1"/>
          <w:kern w:val="0"/>
          <w:lang w:val="en-US" w:eastAsia="ru-RU"/>
        </w:rPr>
        <w:t>.3.2 Испытуемый центр</w:t>
      </w:r>
    </w:p>
    <w:p w14:paraId="7249FE77" w14:textId="77777777" w:rsidR="00DF03A4" w:rsidRDefault="00000000">
      <w:pPr>
        <w:suppressAutoHyphens w:val="0"/>
        <w:spacing w:after="0" w:line="360" w:lineRule="auto"/>
        <w:ind w:firstLine="709"/>
        <w:jc w:val="both"/>
        <w:rPr>
          <w:rFonts w:ascii="Arial" w:hAnsi="Arial" w:cs="Arial"/>
          <w:color w:val="000000" w:themeColor="text1"/>
          <w:kern w:val="0"/>
          <w:lang w:eastAsia="ru-RU"/>
        </w:rPr>
      </w:pPr>
      <w:r>
        <w:rPr>
          <w:rFonts w:ascii="Arial" w:hAnsi="Arial" w:cs="Arial"/>
          <w:color w:val="000000" w:themeColor="text1"/>
          <w:kern w:val="0"/>
          <w:lang w:eastAsia="ru-RU"/>
        </w:rPr>
        <w:t>В данном испытании приняли участие три испытательных центра или лаборатории в Японии.</w:t>
      </w:r>
    </w:p>
    <w:p w14:paraId="1BB40388" w14:textId="77777777" w:rsidR="00DF03A4" w:rsidRDefault="00000000">
      <w:pPr>
        <w:suppressAutoHyphens w:val="0"/>
        <w:spacing w:after="0" w:line="360" w:lineRule="auto"/>
        <w:ind w:firstLine="709"/>
        <w:jc w:val="both"/>
        <w:rPr>
          <w:rFonts w:ascii="Arial" w:hAnsi="Arial" w:cs="Arial"/>
          <w:b/>
          <w:bCs/>
          <w:color w:val="000000" w:themeColor="text1"/>
          <w:kern w:val="0"/>
          <w:lang w:val="en-US" w:eastAsia="ru-RU"/>
        </w:rPr>
      </w:pPr>
      <w:r>
        <w:rPr>
          <w:rFonts w:ascii="Arial" w:hAnsi="Arial" w:cs="Arial"/>
          <w:b/>
          <w:bCs/>
          <w:color w:val="000000" w:themeColor="text1"/>
          <w:kern w:val="0"/>
          <w:lang w:eastAsia="ru-RU"/>
        </w:rPr>
        <w:t>С</w:t>
      </w:r>
      <w:r>
        <w:rPr>
          <w:rFonts w:ascii="Arial" w:hAnsi="Arial" w:cs="Arial"/>
          <w:b/>
          <w:bCs/>
          <w:color w:val="000000" w:themeColor="text1"/>
          <w:kern w:val="0"/>
          <w:lang w:val="en-US" w:eastAsia="ru-RU"/>
        </w:rPr>
        <w:t>.3.3 Результат испытаний</w:t>
      </w:r>
    </w:p>
    <w:p w14:paraId="63F84C40" w14:textId="77777777" w:rsidR="00DF03A4" w:rsidRDefault="00000000">
      <w:pPr>
        <w:suppressAutoHyphens w:val="0"/>
        <w:spacing w:after="0" w:line="360" w:lineRule="auto"/>
        <w:ind w:firstLine="709"/>
        <w:jc w:val="both"/>
        <w:rPr>
          <w:rFonts w:ascii="Arial" w:hAnsi="Arial" w:cs="Arial"/>
          <w:color w:val="000000" w:themeColor="text1"/>
          <w:kern w:val="0"/>
          <w:lang w:eastAsia="ru-RU"/>
        </w:rPr>
        <w:sectPr w:rsidR="00DF03A4">
          <w:headerReference w:type="default" r:id="rId85"/>
          <w:footerReference w:type="default" r:id="rId86"/>
          <w:footnotePr>
            <w:numRestart w:val="eachPage"/>
          </w:footnotePr>
          <w:pgSz w:w="11906" w:h="16838"/>
          <w:pgMar w:top="1099" w:right="851" w:bottom="1134" w:left="1418" w:header="278" w:footer="278" w:gutter="0"/>
          <w:pgNumType w:start="1"/>
          <w:cols w:space="720"/>
          <w:docGrid w:linePitch="299"/>
        </w:sectPr>
      </w:pPr>
      <w:r>
        <w:rPr>
          <w:rFonts w:ascii="Arial" w:hAnsi="Arial" w:cs="Arial"/>
          <w:color w:val="000000" w:themeColor="text1"/>
          <w:kern w:val="0"/>
          <w:lang w:eastAsia="ru-RU"/>
        </w:rPr>
        <w:t>Испытания проводят с использованием праймеров для каждого волокна животного</w:t>
      </w:r>
      <w:r>
        <w:rPr>
          <w:rFonts w:ascii="Arial" w:hAnsi="Arial" w:cs="Arial"/>
          <w:color w:val="000000" w:themeColor="text1"/>
          <w:kern w:val="0"/>
          <w:lang w:val="en-US" w:eastAsia="ru-RU"/>
        </w:rPr>
        <w:t xml:space="preserve"> происхождения </w:t>
      </w:r>
      <w:r>
        <w:rPr>
          <w:rFonts w:ascii="Arial" w:hAnsi="Arial" w:cs="Arial"/>
          <w:color w:val="000000" w:themeColor="text1"/>
          <w:kern w:val="0"/>
          <w:lang w:eastAsia="ru-RU"/>
        </w:rPr>
        <w:t>на четырех пробах и одном образце</w:t>
      </w:r>
      <w:r>
        <w:rPr>
          <w:rFonts w:ascii="Arial" w:hAnsi="Arial" w:cs="Arial"/>
          <w:color w:val="000000" w:themeColor="text1"/>
          <w:kern w:val="0"/>
          <w:lang w:val="en-US" w:eastAsia="ru-RU"/>
        </w:rPr>
        <w:t xml:space="preserve"> </w:t>
      </w:r>
      <w:r>
        <w:rPr>
          <w:rFonts w:ascii="Arial" w:hAnsi="Arial" w:cs="Arial"/>
          <w:color w:val="000000" w:themeColor="text1"/>
          <w:kern w:val="0"/>
          <w:lang w:eastAsia="ru-RU"/>
        </w:rPr>
        <w:t>отрицательного контроля</w:t>
      </w:r>
      <w:r>
        <w:rPr>
          <w:rFonts w:ascii="Arial" w:hAnsi="Arial" w:cs="Arial"/>
          <w:color w:val="000000" w:themeColor="text1"/>
          <w:kern w:val="0"/>
          <w:lang w:val="en-US" w:eastAsia="ru-RU"/>
        </w:rPr>
        <w:t>.</w:t>
      </w:r>
      <w:r>
        <w:rPr>
          <w:rFonts w:ascii="Arial" w:hAnsi="Arial" w:cs="Arial"/>
          <w:color w:val="000000" w:themeColor="text1"/>
          <w:kern w:val="0"/>
          <w:lang w:eastAsia="ru-RU"/>
        </w:rPr>
        <w:t xml:space="preserve"> Результаты испытаний, представленные в таблице С.1</w:t>
      </w:r>
      <w:r>
        <w:rPr>
          <w:rFonts w:ascii="Arial" w:hAnsi="Arial" w:cs="Arial"/>
          <w:color w:val="000000" w:themeColor="text1"/>
          <w:kern w:val="0"/>
          <w:lang w:val="en-US" w:eastAsia="ru-RU"/>
        </w:rPr>
        <w:t xml:space="preserve"> отражают количество </w:t>
      </w:r>
      <w:r>
        <w:rPr>
          <w:rFonts w:ascii="Arial" w:hAnsi="Arial" w:cs="Arial"/>
          <w:color w:val="000000" w:themeColor="text1"/>
          <w:kern w:val="0"/>
          <w:lang w:eastAsia="ru-RU"/>
        </w:rPr>
        <w:t>испытательных лабораторий</w:t>
      </w:r>
      <w:r>
        <w:rPr>
          <w:rFonts w:ascii="Arial" w:hAnsi="Arial" w:cs="Arial"/>
          <w:color w:val="000000" w:themeColor="text1"/>
          <w:kern w:val="0"/>
          <w:lang w:val="en-US" w:eastAsia="ru-RU"/>
        </w:rPr>
        <w:t>, в которых получены</w:t>
      </w:r>
      <w:r>
        <w:rPr>
          <w:rFonts w:ascii="Arial" w:hAnsi="Arial" w:cs="Arial"/>
          <w:color w:val="000000" w:themeColor="text1"/>
          <w:kern w:val="0"/>
          <w:lang w:eastAsia="ru-RU"/>
        </w:rPr>
        <w:t xml:space="preserve"> результаты, соответствующие ожидаемым.</w:t>
      </w:r>
    </w:p>
    <w:p w14:paraId="479216E8" w14:textId="77777777" w:rsidR="00DF03A4" w:rsidRDefault="00000000">
      <w:pPr>
        <w:suppressAutoHyphens w:val="0"/>
        <w:spacing w:after="0" w:line="360" w:lineRule="auto"/>
        <w:jc w:val="both"/>
        <w:rPr>
          <w:rFonts w:ascii="Arial" w:hAnsi="Arial" w:cs="Arial"/>
          <w:color w:val="000000" w:themeColor="text1"/>
          <w:kern w:val="0"/>
          <w:sz w:val="24"/>
          <w:szCs w:val="24"/>
          <w:lang w:eastAsia="ru-RU"/>
        </w:rPr>
      </w:pPr>
      <w:r>
        <w:rPr>
          <w:rFonts w:ascii="Arial" w:hAnsi="Arial" w:cs="Arial"/>
          <w:bCs/>
          <w:color w:val="000000" w:themeColor="text1"/>
          <w:spacing w:val="40"/>
          <w:sz w:val="24"/>
          <w:szCs w:val="24"/>
        </w:rPr>
        <w:lastRenderedPageBreak/>
        <w:t>Таблица</w:t>
      </w:r>
      <w:r>
        <w:rPr>
          <w:rFonts w:ascii="Arial" w:hAnsi="Arial" w:cs="Arial"/>
          <w:bCs/>
          <w:color w:val="000000" w:themeColor="text1"/>
          <w:sz w:val="24"/>
          <w:szCs w:val="24"/>
        </w:rPr>
        <w:t xml:space="preserve"> С.1 — В</w:t>
      </w:r>
      <w:r>
        <w:rPr>
          <w:rFonts w:ascii="Arial" w:hAnsi="Arial" w:cs="Arial"/>
          <w:color w:val="000000" w:themeColor="text1"/>
          <w:kern w:val="0"/>
          <w:sz w:val="24"/>
          <w:szCs w:val="24"/>
          <w:lang w:eastAsia="ru-RU"/>
        </w:rPr>
        <w:t>оспроизводимость</w:t>
      </w:r>
      <w:r>
        <w:rPr>
          <w:rFonts w:ascii="Arial" w:hAnsi="Arial" w:cs="Arial"/>
          <w:color w:val="000000" w:themeColor="text1"/>
          <w:kern w:val="0"/>
          <w:sz w:val="24"/>
          <w:szCs w:val="24"/>
          <w:lang w:val="en-US" w:eastAsia="ru-RU"/>
        </w:rPr>
        <w:t xml:space="preserve"> результатов испытаний</w:t>
      </w:r>
      <w:r>
        <w:rPr>
          <w:rFonts w:ascii="Arial" w:hAnsi="Arial" w:cs="Arial"/>
          <w:color w:val="000000" w:themeColor="text1"/>
          <w:kern w:val="0"/>
          <w:sz w:val="24"/>
          <w:szCs w:val="24"/>
          <w:lang w:eastAsia="ru-RU"/>
        </w:rPr>
        <w:t>, полученных в</w:t>
      </w:r>
      <w:r>
        <w:rPr>
          <w:rFonts w:ascii="Arial" w:hAnsi="Arial" w:cs="Arial"/>
          <w:color w:val="000000" w:themeColor="text1"/>
          <w:kern w:val="0"/>
          <w:sz w:val="24"/>
          <w:szCs w:val="24"/>
          <w:lang w:val="en-US" w:eastAsia="ru-RU"/>
        </w:rPr>
        <w:t xml:space="preserve"> </w:t>
      </w:r>
      <w:r>
        <w:rPr>
          <w:rFonts w:ascii="Arial" w:hAnsi="Arial" w:cs="Arial"/>
          <w:color w:val="000000" w:themeColor="text1"/>
          <w:kern w:val="0"/>
          <w:sz w:val="24"/>
          <w:szCs w:val="24"/>
          <w:lang w:eastAsia="ru-RU"/>
        </w:rPr>
        <w:t>трех испытательных центрах</w:t>
      </w:r>
    </w:p>
    <w:tbl>
      <w:tblPr>
        <w:tblStyle w:val="af6"/>
        <w:tblW w:w="0" w:type="auto"/>
        <w:tblLook w:val="04A0" w:firstRow="1" w:lastRow="0" w:firstColumn="1" w:lastColumn="0" w:noHBand="0" w:noVBand="1"/>
      </w:tblPr>
      <w:tblGrid>
        <w:gridCol w:w="1603"/>
        <w:gridCol w:w="1415"/>
        <w:gridCol w:w="1513"/>
        <w:gridCol w:w="1922"/>
        <w:gridCol w:w="1572"/>
        <w:gridCol w:w="1602"/>
      </w:tblGrid>
      <w:tr w:rsidR="00DF03A4" w14:paraId="64437F9C" w14:textId="77777777">
        <w:tc>
          <w:tcPr>
            <w:tcW w:w="1642" w:type="dxa"/>
            <w:vMerge w:val="restart"/>
          </w:tcPr>
          <w:p w14:paraId="4A858C16" w14:textId="77777777" w:rsidR="00DF03A4" w:rsidRDefault="00000000">
            <w:pPr>
              <w:suppressAutoHyphens w:val="0"/>
              <w:spacing w:after="0" w:line="360" w:lineRule="auto"/>
              <w:jc w:val="center"/>
              <w:rPr>
                <w:rFonts w:ascii="Arial" w:hAnsi="Arial" w:cs="Arial"/>
                <w:color w:val="000000"/>
                <w:kern w:val="0"/>
                <w:lang w:eastAsia="ru-RU"/>
              </w:rPr>
            </w:pPr>
            <w:r>
              <w:rPr>
                <w:noProof/>
              </w:rPr>
              <mc:AlternateContent>
                <mc:Choice Requires="wps">
                  <w:drawing>
                    <wp:anchor distT="0" distB="0" distL="114300" distR="114300" simplePos="0" relativeHeight="251663360" behindDoc="0" locked="0" layoutInCell="1" allowOverlap="1" wp14:anchorId="335C00B8" wp14:editId="6B945E72">
                      <wp:simplePos x="0" y="0"/>
                      <wp:positionH relativeFrom="column">
                        <wp:posOffset>-88900</wp:posOffset>
                      </wp:positionH>
                      <wp:positionV relativeFrom="paragraph">
                        <wp:posOffset>936625</wp:posOffset>
                      </wp:positionV>
                      <wp:extent cx="6253480" cy="0"/>
                      <wp:effectExtent l="0" t="4445" r="0" b="5080"/>
                      <wp:wrapNone/>
                      <wp:docPr id="10" name="Прямое соединение 10"/>
                      <wp:cNvGraphicFramePr/>
                      <a:graphic xmlns:a="http://schemas.openxmlformats.org/drawingml/2006/main">
                        <a:graphicData uri="http://schemas.microsoft.com/office/word/2010/wordprocessingShape">
                          <wps:wsp>
                            <wps:cNvCnPr/>
                            <wps:spPr>
                              <a:xfrm>
                                <a:off x="811530" y="2165985"/>
                                <a:ext cx="6253480" cy="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7pt;margin-top:73.75pt;height:0pt;width:492.4pt;z-index:251663360;mso-width-relative:page;mso-height-relative:page;" filled="f" stroked="t" coordsize="21600,21600" o:gfxdata="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wlIAdkAAAALAQAADwAAAAAAAAABACAAAAAiAAAAZHJzL2Rvd25yZXYueG1sUEsB&#10;AhQAFAAAAAgAh07iQJcMQTr0AQAAuQMAAA4AAAAAAAAAAQAgAAAAKAEAAGRycy9lMm9Eb2MueG1s&#10;UEsFBgAAAAAGAAYAWQEAAI4FAAAAAA==&#10;">
                      <v:fill on="f" focussize="0,0"/>
                      <v:stroke weight="0.25pt" color="#000000 [3213]" joinstyle="round"/>
                      <v:imagedata o:title=""/>
                      <o:lock v:ext="edit" aspectratio="f"/>
                    </v:line>
                  </w:pict>
                </mc:Fallback>
              </mc:AlternateContent>
            </w:r>
            <w:r>
              <w:rPr>
                <w:rFonts w:ascii="Arial" w:hAnsi="Arial" w:cs="Arial"/>
                <w:color w:val="000000"/>
                <w:kern w:val="0"/>
                <w:lang w:eastAsia="ru-RU"/>
              </w:rPr>
              <w:t>Праймер</w:t>
            </w:r>
          </w:p>
        </w:tc>
        <w:tc>
          <w:tcPr>
            <w:tcW w:w="8211" w:type="dxa"/>
            <w:gridSpan w:val="5"/>
          </w:tcPr>
          <w:p w14:paraId="005BFE9D"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eastAsia="ru-RU"/>
              </w:rPr>
              <w:t>Образцы</w:t>
            </w:r>
          </w:p>
        </w:tc>
      </w:tr>
      <w:tr w:rsidR="00DF03A4" w14:paraId="5ADEA227" w14:textId="77777777">
        <w:tc>
          <w:tcPr>
            <w:tcW w:w="1642" w:type="dxa"/>
            <w:vMerge/>
          </w:tcPr>
          <w:p w14:paraId="0C8374D2" w14:textId="77777777" w:rsidR="00DF03A4" w:rsidRDefault="00DF03A4">
            <w:pPr>
              <w:suppressAutoHyphens w:val="0"/>
              <w:spacing w:after="0" w:line="360" w:lineRule="auto"/>
              <w:jc w:val="both"/>
              <w:rPr>
                <w:rFonts w:ascii="Arial" w:hAnsi="Arial" w:cs="Arial"/>
                <w:color w:val="000000"/>
                <w:kern w:val="0"/>
                <w:lang w:eastAsia="ru-RU"/>
              </w:rPr>
            </w:pPr>
          </w:p>
        </w:tc>
        <w:tc>
          <w:tcPr>
            <w:tcW w:w="1437" w:type="dxa"/>
          </w:tcPr>
          <w:p w14:paraId="2A25426E"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eastAsia="ru-RU"/>
              </w:rPr>
              <w:t>Кашемир</w:t>
            </w:r>
            <w:r>
              <w:rPr>
                <w:rFonts w:ascii="Arial" w:hAnsi="Arial" w:cs="Arial"/>
                <w:color w:val="000000"/>
                <w:kern w:val="0"/>
                <w:lang w:val="en-US" w:eastAsia="ru-RU"/>
              </w:rPr>
              <w:t xml:space="preserve"> С.1.1</w:t>
            </w:r>
          </w:p>
        </w:tc>
        <w:tc>
          <w:tcPr>
            <w:tcW w:w="1560" w:type="dxa"/>
          </w:tcPr>
          <w:p w14:paraId="72723AE4"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eastAsia="ru-RU"/>
              </w:rPr>
              <w:t>Шерсть</w:t>
            </w:r>
            <w:r>
              <w:rPr>
                <w:rFonts w:ascii="Arial" w:hAnsi="Arial" w:cs="Arial"/>
                <w:color w:val="000000"/>
                <w:kern w:val="0"/>
                <w:lang w:val="en-US" w:eastAsia="ru-RU"/>
              </w:rPr>
              <w:t xml:space="preserve"> С.1.2</w:t>
            </w:r>
          </w:p>
        </w:tc>
        <w:tc>
          <w:tcPr>
            <w:tcW w:w="1997" w:type="dxa"/>
          </w:tcPr>
          <w:p w14:paraId="234A413A" w14:textId="77777777" w:rsidR="00DF03A4" w:rsidRDefault="00000000">
            <w:pPr>
              <w:suppressAutoHyphens w:val="0"/>
              <w:spacing w:after="0" w:line="360" w:lineRule="auto"/>
              <w:jc w:val="center"/>
              <w:rPr>
                <w:rFonts w:ascii="Arial" w:hAnsi="Arial" w:cs="Arial"/>
                <w:color w:val="000000"/>
                <w:kern w:val="0"/>
                <w:lang w:val="en-US" w:eastAsia="ru-RU"/>
              </w:rPr>
            </w:pPr>
            <w:r>
              <w:rPr>
                <w:rFonts w:ascii="Arial" w:hAnsi="Arial" w:cs="Arial"/>
                <w:color w:val="000000"/>
                <w:kern w:val="0"/>
                <w:lang w:eastAsia="ru-RU"/>
              </w:rPr>
              <w:t>Волокно</w:t>
            </w:r>
            <w:r>
              <w:rPr>
                <w:rFonts w:ascii="Arial" w:hAnsi="Arial" w:cs="Arial"/>
                <w:color w:val="000000"/>
                <w:kern w:val="0"/>
                <w:lang w:val="en-US" w:eastAsia="ru-RU"/>
              </w:rPr>
              <w:t xml:space="preserve"> яка С.1.3</w:t>
            </w:r>
          </w:p>
        </w:tc>
        <w:tc>
          <w:tcPr>
            <w:tcW w:w="1574" w:type="dxa"/>
          </w:tcPr>
          <w:p w14:paraId="72B52668"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eastAsia="ru-RU"/>
              </w:rPr>
              <w:t>Текстильный</w:t>
            </w:r>
            <w:r>
              <w:rPr>
                <w:rFonts w:ascii="Arial" w:hAnsi="Arial" w:cs="Arial"/>
                <w:color w:val="000000"/>
                <w:kern w:val="0"/>
                <w:lang w:val="en-US" w:eastAsia="ru-RU"/>
              </w:rPr>
              <w:t xml:space="preserve"> материал</w:t>
            </w:r>
            <w:r>
              <w:rPr>
                <w:rFonts w:ascii="Arial" w:hAnsi="Arial" w:cs="Arial"/>
                <w:color w:val="000000"/>
                <w:kern w:val="0"/>
                <w:vertAlign w:val="superscript"/>
                <w:lang w:val="en-US" w:eastAsia="ru-RU"/>
              </w:rPr>
              <w:t>а</w:t>
            </w:r>
          </w:p>
        </w:tc>
        <w:tc>
          <w:tcPr>
            <w:tcW w:w="1643" w:type="dxa"/>
          </w:tcPr>
          <w:p w14:paraId="2A8F69E8"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eastAsia="ru-RU"/>
              </w:rPr>
              <w:t>Отрица</w:t>
            </w:r>
            <w:r>
              <w:rPr>
                <w:rFonts w:ascii="Arial" w:hAnsi="Arial" w:cs="Arial"/>
                <w:color w:val="000000"/>
                <w:kern w:val="0"/>
                <w:lang w:val="en-US" w:eastAsia="ru-RU"/>
              </w:rPr>
              <w:t>-</w:t>
            </w:r>
            <w:r>
              <w:rPr>
                <w:rFonts w:ascii="Arial" w:hAnsi="Arial" w:cs="Arial"/>
                <w:color w:val="000000"/>
                <w:kern w:val="0"/>
                <w:lang w:eastAsia="ru-RU"/>
              </w:rPr>
              <w:t>тельный</w:t>
            </w:r>
            <w:r>
              <w:rPr>
                <w:rFonts w:ascii="Arial" w:hAnsi="Arial" w:cs="Arial"/>
                <w:color w:val="000000"/>
                <w:kern w:val="0"/>
                <w:lang w:val="en-US" w:eastAsia="ru-RU"/>
              </w:rPr>
              <w:t xml:space="preserve"> контроль</w:t>
            </w:r>
          </w:p>
        </w:tc>
      </w:tr>
      <w:tr w:rsidR="00DF03A4" w14:paraId="0FFB89C9" w14:textId="77777777">
        <w:tc>
          <w:tcPr>
            <w:tcW w:w="1642" w:type="dxa"/>
          </w:tcPr>
          <w:p w14:paraId="29FF86D7" w14:textId="77777777" w:rsidR="00DF03A4" w:rsidRDefault="00000000">
            <w:pPr>
              <w:suppressAutoHyphens w:val="0"/>
              <w:spacing w:after="0" w:line="360" w:lineRule="auto"/>
              <w:jc w:val="both"/>
              <w:rPr>
                <w:rFonts w:ascii="Arial" w:hAnsi="Arial" w:cs="Arial"/>
                <w:color w:val="000000"/>
                <w:kern w:val="0"/>
                <w:lang w:eastAsia="ru-RU"/>
              </w:rPr>
            </w:pPr>
            <w:r>
              <w:rPr>
                <w:rFonts w:ascii="Arial" w:hAnsi="Arial" w:cs="Arial"/>
                <w:color w:val="000000"/>
                <w:kern w:val="0"/>
                <w:lang w:eastAsia="ru-RU"/>
              </w:rPr>
              <w:t>Кашемир</w:t>
            </w:r>
          </w:p>
        </w:tc>
        <w:tc>
          <w:tcPr>
            <w:tcW w:w="1437" w:type="dxa"/>
          </w:tcPr>
          <w:p w14:paraId="4AE4A352"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60" w:type="dxa"/>
          </w:tcPr>
          <w:p w14:paraId="405A69FD"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997" w:type="dxa"/>
          </w:tcPr>
          <w:p w14:paraId="67A0E9A5"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74" w:type="dxa"/>
          </w:tcPr>
          <w:p w14:paraId="23305DDF"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643" w:type="dxa"/>
          </w:tcPr>
          <w:p w14:paraId="118E0251"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r>
      <w:tr w:rsidR="00DF03A4" w14:paraId="62F92DA9" w14:textId="77777777">
        <w:tc>
          <w:tcPr>
            <w:tcW w:w="1642" w:type="dxa"/>
          </w:tcPr>
          <w:p w14:paraId="3FE1ABE0" w14:textId="77777777" w:rsidR="00DF03A4" w:rsidRDefault="00000000">
            <w:pPr>
              <w:suppressAutoHyphens w:val="0"/>
              <w:spacing w:after="0" w:line="360" w:lineRule="auto"/>
              <w:jc w:val="both"/>
              <w:rPr>
                <w:rFonts w:ascii="Arial" w:hAnsi="Arial" w:cs="Arial"/>
                <w:color w:val="000000"/>
                <w:kern w:val="0"/>
                <w:lang w:eastAsia="ru-RU"/>
              </w:rPr>
            </w:pPr>
            <w:r>
              <w:rPr>
                <w:rFonts w:ascii="Arial" w:hAnsi="Arial" w:cs="Arial"/>
                <w:color w:val="000000"/>
                <w:kern w:val="0"/>
                <w:lang w:eastAsia="ru-RU"/>
              </w:rPr>
              <w:t>Шерсть</w:t>
            </w:r>
            <w:r>
              <w:rPr>
                <w:rFonts w:ascii="Arial" w:hAnsi="Arial" w:cs="Arial"/>
                <w:color w:val="000000"/>
                <w:kern w:val="0"/>
                <w:lang w:val="en-US" w:eastAsia="ru-RU"/>
              </w:rPr>
              <w:t xml:space="preserve"> </w:t>
            </w:r>
          </w:p>
        </w:tc>
        <w:tc>
          <w:tcPr>
            <w:tcW w:w="1437" w:type="dxa"/>
          </w:tcPr>
          <w:p w14:paraId="4F8B91A2"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60" w:type="dxa"/>
          </w:tcPr>
          <w:p w14:paraId="385EC4DA"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997" w:type="dxa"/>
          </w:tcPr>
          <w:p w14:paraId="26B2A03C"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74" w:type="dxa"/>
          </w:tcPr>
          <w:p w14:paraId="2DB9EAC0"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643" w:type="dxa"/>
          </w:tcPr>
          <w:p w14:paraId="506F9021"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r>
      <w:tr w:rsidR="00DF03A4" w14:paraId="7E88A591" w14:textId="77777777">
        <w:tc>
          <w:tcPr>
            <w:tcW w:w="1642" w:type="dxa"/>
          </w:tcPr>
          <w:p w14:paraId="0C5986E9" w14:textId="77777777" w:rsidR="00DF03A4" w:rsidRDefault="00000000">
            <w:pPr>
              <w:suppressAutoHyphens w:val="0"/>
              <w:spacing w:after="0" w:line="360" w:lineRule="auto"/>
              <w:jc w:val="both"/>
              <w:rPr>
                <w:rFonts w:ascii="Arial" w:hAnsi="Arial" w:cs="Arial"/>
                <w:color w:val="000000"/>
                <w:kern w:val="0"/>
                <w:lang w:eastAsia="ru-RU"/>
              </w:rPr>
            </w:pPr>
            <w:r>
              <w:rPr>
                <w:rFonts w:ascii="Arial" w:hAnsi="Arial" w:cs="Arial"/>
                <w:color w:val="000000"/>
                <w:kern w:val="0"/>
                <w:lang w:eastAsia="ru-RU"/>
              </w:rPr>
              <w:t>Шерсть</w:t>
            </w:r>
            <w:r>
              <w:rPr>
                <w:rFonts w:ascii="Arial" w:hAnsi="Arial" w:cs="Arial"/>
                <w:color w:val="000000"/>
                <w:kern w:val="0"/>
                <w:lang w:val="en-US" w:eastAsia="ru-RU"/>
              </w:rPr>
              <w:t xml:space="preserve"> яка</w:t>
            </w:r>
          </w:p>
        </w:tc>
        <w:tc>
          <w:tcPr>
            <w:tcW w:w="1437" w:type="dxa"/>
          </w:tcPr>
          <w:p w14:paraId="61995C4E"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60" w:type="dxa"/>
          </w:tcPr>
          <w:p w14:paraId="5376F700"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997" w:type="dxa"/>
          </w:tcPr>
          <w:p w14:paraId="15EE8C9A"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574" w:type="dxa"/>
          </w:tcPr>
          <w:p w14:paraId="7B949C00"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c>
          <w:tcPr>
            <w:tcW w:w="1643" w:type="dxa"/>
          </w:tcPr>
          <w:p w14:paraId="0F31A4B6" w14:textId="77777777" w:rsidR="00DF03A4" w:rsidRDefault="00000000">
            <w:pPr>
              <w:suppressAutoHyphens w:val="0"/>
              <w:spacing w:after="0" w:line="360" w:lineRule="auto"/>
              <w:jc w:val="center"/>
              <w:rPr>
                <w:rFonts w:ascii="Arial" w:hAnsi="Arial" w:cs="Arial"/>
                <w:color w:val="000000"/>
                <w:kern w:val="0"/>
                <w:lang w:eastAsia="ru-RU"/>
              </w:rPr>
            </w:pPr>
            <w:r>
              <w:rPr>
                <w:rFonts w:ascii="Arial" w:hAnsi="Arial" w:cs="Arial"/>
                <w:color w:val="000000"/>
                <w:kern w:val="0"/>
                <w:lang w:val="en-US" w:eastAsia="ru-RU"/>
              </w:rPr>
              <w:t>3/3</w:t>
            </w:r>
          </w:p>
        </w:tc>
      </w:tr>
      <w:tr w:rsidR="00DF03A4" w14:paraId="74014E60" w14:textId="77777777">
        <w:tc>
          <w:tcPr>
            <w:tcW w:w="9853" w:type="dxa"/>
            <w:gridSpan w:val="6"/>
          </w:tcPr>
          <w:p w14:paraId="5B44A881" w14:textId="77777777" w:rsidR="00DF03A4" w:rsidRDefault="00000000">
            <w:pPr>
              <w:suppressAutoHyphens w:val="0"/>
              <w:spacing w:after="0" w:line="360" w:lineRule="auto"/>
              <w:rPr>
                <w:rFonts w:ascii="Arial" w:hAnsi="Arial" w:cs="Arial"/>
                <w:color w:val="000000"/>
                <w:kern w:val="0"/>
                <w:lang w:val="en-US" w:eastAsia="ru-RU"/>
              </w:rPr>
            </w:pPr>
            <w:r>
              <w:rPr>
                <w:rFonts w:ascii="Arial" w:hAnsi="Arial" w:cs="Arial"/>
                <w:color w:val="000000"/>
                <w:kern w:val="0"/>
                <w:vertAlign w:val="superscript"/>
                <w:lang w:val="en-US" w:eastAsia="ru-RU"/>
              </w:rPr>
              <w:t xml:space="preserve">а </w:t>
            </w:r>
            <w:r>
              <w:rPr>
                <w:rFonts w:ascii="Arial" w:hAnsi="Arial" w:cs="Arial"/>
                <w:color w:val="000000"/>
                <w:kern w:val="0"/>
                <w:lang w:val="en-US" w:eastAsia="ru-RU"/>
              </w:rPr>
              <w:t>Для испытания использовали темно-синий текстильный материал из кашемира</w:t>
            </w:r>
          </w:p>
        </w:tc>
      </w:tr>
    </w:tbl>
    <w:p w14:paraId="7128C031"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436219CD"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584AD02"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6DEDEFE7"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C196A60"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612CFA6"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AB4E6ED"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790BE0D8"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7BDBB00"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4BBC4A5"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273B905"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3C8DCECE"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7439472"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66A2AA8F"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976254A"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14814C98"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3F642C59"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10636F7"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66775308"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AB947AE"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0FFA120"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69D503F7"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C06158A"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00752947"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29BD299D"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8F234F1"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5EE5DCC6"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33538A92" w14:textId="77777777" w:rsidR="00DF03A4" w:rsidRDefault="00DF03A4">
      <w:pPr>
        <w:suppressAutoHyphens w:val="0"/>
        <w:spacing w:after="0" w:line="360" w:lineRule="auto"/>
        <w:ind w:firstLine="709"/>
        <w:jc w:val="both"/>
        <w:rPr>
          <w:rFonts w:ascii="Arial" w:hAnsi="Arial" w:cs="Arial"/>
          <w:color w:val="000000"/>
          <w:kern w:val="0"/>
          <w:lang w:eastAsia="ru-RU"/>
        </w:rPr>
        <w:sectPr w:rsidR="00DF03A4">
          <w:headerReference w:type="default" r:id="rId87"/>
          <w:footerReference w:type="default" r:id="rId88"/>
          <w:footnotePr>
            <w:numRestart w:val="eachPage"/>
          </w:footnotePr>
          <w:pgSz w:w="11906" w:h="16838"/>
          <w:pgMar w:top="1099" w:right="851" w:bottom="1134" w:left="1418" w:header="278" w:footer="278" w:gutter="0"/>
          <w:pgNumType w:start="1"/>
          <w:cols w:space="720"/>
          <w:docGrid w:linePitch="299"/>
        </w:sectPr>
      </w:pPr>
    </w:p>
    <w:p w14:paraId="26F7D96F" w14:textId="77777777" w:rsidR="00DF03A4" w:rsidRDefault="00000000">
      <w:pPr>
        <w:pStyle w:val="FORMATTEXT"/>
        <w:spacing w:line="360" w:lineRule="auto"/>
        <w:jc w:val="center"/>
      </w:pPr>
      <w:r>
        <w:rPr>
          <w:b/>
          <w:sz w:val="24"/>
          <w:szCs w:val="24"/>
        </w:rPr>
        <w:lastRenderedPageBreak/>
        <w:t xml:space="preserve">Приложение </w:t>
      </w:r>
      <w:r>
        <w:rPr>
          <w:b/>
          <w:sz w:val="24"/>
          <w:szCs w:val="24"/>
          <w:lang w:val="en-US"/>
        </w:rPr>
        <w:t>D</w:t>
      </w:r>
    </w:p>
    <w:p w14:paraId="0D5D3B5D" w14:textId="77777777" w:rsidR="00DF03A4" w:rsidRDefault="00000000">
      <w:pPr>
        <w:pStyle w:val="FORMATTEXT"/>
        <w:spacing w:line="360" w:lineRule="auto"/>
        <w:jc w:val="center"/>
        <w:rPr>
          <w:b/>
          <w:sz w:val="24"/>
          <w:szCs w:val="24"/>
        </w:rPr>
      </w:pPr>
      <w:r>
        <w:rPr>
          <w:b/>
          <w:sz w:val="24"/>
          <w:szCs w:val="24"/>
        </w:rPr>
        <w:t>(справочное)</w:t>
      </w:r>
    </w:p>
    <w:p w14:paraId="4CBB0F90" w14:textId="77777777" w:rsidR="00DF03A4" w:rsidRDefault="00000000">
      <w:pPr>
        <w:pStyle w:val="HEADERTEXT"/>
        <w:spacing w:line="360" w:lineRule="auto"/>
        <w:jc w:val="center"/>
        <w:rPr>
          <w:b/>
          <w:bCs/>
          <w:color w:val="auto"/>
          <w:sz w:val="24"/>
          <w:szCs w:val="24"/>
        </w:rPr>
      </w:pPr>
      <w:r>
        <w:rPr>
          <w:b/>
          <w:bCs/>
          <w:color w:val="auto"/>
          <w:sz w:val="24"/>
          <w:szCs w:val="24"/>
        </w:rPr>
        <w:t>Практическое применение для различных текстильных изделий</w:t>
      </w:r>
    </w:p>
    <w:p w14:paraId="3F50EAAB" w14:textId="77777777" w:rsidR="00DF03A4" w:rsidRDefault="00DF03A4">
      <w:pPr>
        <w:pStyle w:val="HEADERTEXT"/>
        <w:spacing w:line="360" w:lineRule="auto"/>
        <w:jc w:val="center"/>
        <w:rPr>
          <w:b/>
          <w:bCs/>
          <w:color w:val="auto"/>
          <w:sz w:val="24"/>
          <w:szCs w:val="24"/>
        </w:rPr>
      </w:pPr>
    </w:p>
    <w:p w14:paraId="1E47766B" w14:textId="77777777" w:rsidR="00DF03A4" w:rsidRDefault="00DF03A4">
      <w:pPr>
        <w:pStyle w:val="HEADERTEXT"/>
        <w:spacing w:line="360" w:lineRule="auto"/>
        <w:jc w:val="center"/>
        <w:rPr>
          <w:b/>
          <w:bCs/>
          <w:color w:val="auto"/>
          <w:sz w:val="24"/>
          <w:szCs w:val="24"/>
        </w:rPr>
      </w:pPr>
    </w:p>
    <w:p w14:paraId="3696A79C" w14:textId="77777777" w:rsidR="00DF03A4" w:rsidRDefault="00000000">
      <w:pPr>
        <w:pStyle w:val="HEADERTEXT"/>
        <w:spacing w:line="360" w:lineRule="auto"/>
        <w:ind w:firstLineChars="200" w:firstLine="480"/>
        <w:jc w:val="both"/>
        <w:rPr>
          <w:color w:val="auto"/>
          <w:sz w:val="24"/>
          <w:szCs w:val="24"/>
        </w:rPr>
      </w:pPr>
      <w:r>
        <w:rPr>
          <w:color w:val="auto"/>
          <w:sz w:val="24"/>
          <w:szCs w:val="24"/>
        </w:rPr>
        <w:t>Цветные образцы текстильных материалов и изделий с маркировкой «кашемир» были приобретены на рынке. Данные образцы были изучены с помощью микроскопии и испытаны методом анализа ДНК. Результаты представлены в таблице D.1.</w:t>
      </w:r>
    </w:p>
    <w:p w14:paraId="4CA8E31D" w14:textId="77777777" w:rsidR="00DF03A4" w:rsidRDefault="00000000">
      <w:pPr>
        <w:suppressAutoHyphens w:val="0"/>
        <w:spacing w:after="0" w:line="240" w:lineRule="auto"/>
        <w:jc w:val="both"/>
        <w:rPr>
          <w:rFonts w:ascii="Arial" w:hAnsi="Arial" w:cs="Arial"/>
          <w:sz w:val="24"/>
          <w:szCs w:val="24"/>
        </w:rPr>
      </w:pPr>
      <w:r>
        <w:rPr>
          <w:rFonts w:ascii="Arial" w:hAnsi="Arial" w:cs="Arial"/>
          <w:color w:val="000000"/>
          <w:spacing w:val="40"/>
          <w:kern w:val="0"/>
          <w:lang w:eastAsia="ru-RU"/>
        </w:rPr>
        <w:t>Таблица</w:t>
      </w:r>
      <w:r>
        <w:rPr>
          <w:rFonts w:ascii="Arial" w:hAnsi="Arial" w:cs="Arial"/>
          <w:color w:val="000000"/>
          <w:kern w:val="0"/>
          <w:lang w:eastAsia="ru-RU"/>
        </w:rPr>
        <w:t xml:space="preserve"> </w:t>
      </w:r>
      <w:r>
        <w:rPr>
          <w:rFonts w:ascii="Arial" w:hAnsi="Arial" w:cs="Arial"/>
          <w:color w:val="000000"/>
          <w:kern w:val="0"/>
          <w:lang w:val="en-US" w:eastAsia="ru-RU"/>
        </w:rPr>
        <w:t>D</w:t>
      </w:r>
      <w:r>
        <w:rPr>
          <w:rFonts w:ascii="Arial" w:hAnsi="Arial" w:cs="Arial"/>
          <w:color w:val="000000"/>
          <w:kern w:val="0"/>
          <w:lang w:eastAsia="ru-RU"/>
        </w:rPr>
        <w:t xml:space="preserve">.1 — </w:t>
      </w:r>
      <w:r>
        <w:rPr>
          <w:rFonts w:ascii="Arial" w:hAnsi="Arial" w:cs="Arial"/>
          <w:sz w:val="24"/>
          <w:szCs w:val="24"/>
        </w:rPr>
        <w:t>Результат анализа ДНК для практических образцов</w:t>
      </w:r>
    </w:p>
    <w:p w14:paraId="061DA867" w14:textId="77777777" w:rsidR="00DF03A4" w:rsidRDefault="00DF03A4">
      <w:pPr>
        <w:suppressAutoHyphens w:val="0"/>
        <w:spacing w:after="0" w:line="240" w:lineRule="auto"/>
        <w:jc w:val="both"/>
        <w:rPr>
          <w:rFonts w:ascii="Arial" w:hAnsi="Arial" w:cs="Arial"/>
          <w:sz w:val="24"/>
          <w:szCs w:val="24"/>
        </w:rPr>
      </w:pPr>
    </w:p>
    <w:tbl>
      <w:tblPr>
        <w:tblStyle w:val="af6"/>
        <w:tblW w:w="0" w:type="auto"/>
        <w:tblLayout w:type="fixed"/>
        <w:tblLook w:val="04A0" w:firstRow="1" w:lastRow="0" w:firstColumn="1" w:lastColumn="0" w:noHBand="0" w:noVBand="1"/>
      </w:tblPr>
      <w:tblGrid>
        <w:gridCol w:w="632"/>
        <w:gridCol w:w="1759"/>
        <w:gridCol w:w="866"/>
        <w:gridCol w:w="992"/>
        <w:gridCol w:w="1233"/>
        <w:gridCol w:w="908"/>
        <w:gridCol w:w="1200"/>
        <w:gridCol w:w="1067"/>
        <w:gridCol w:w="1196"/>
      </w:tblGrid>
      <w:tr w:rsidR="00DF03A4" w14:paraId="2142DD19" w14:textId="77777777">
        <w:trPr>
          <w:trHeight w:val="433"/>
        </w:trPr>
        <w:tc>
          <w:tcPr>
            <w:tcW w:w="632" w:type="dxa"/>
            <w:vMerge w:val="restart"/>
          </w:tcPr>
          <w:p w14:paraId="3AD23B3B" w14:textId="77777777" w:rsidR="00DF03A4" w:rsidRDefault="00000000">
            <w:pPr>
              <w:suppressAutoHyphens w:val="0"/>
              <w:spacing w:after="0" w:line="360" w:lineRule="auto"/>
              <w:jc w:val="both"/>
              <w:rPr>
                <w:rFonts w:ascii="Arial" w:hAnsi="Arial" w:cs="Arial"/>
                <w:color w:val="000000"/>
                <w:kern w:val="0"/>
                <w:sz w:val="20"/>
                <w:szCs w:val="20"/>
                <w:lang w:val="en-US" w:eastAsia="ru-RU"/>
              </w:rPr>
            </w:pPr>
            <w:r>
              <w:rPr>
                <w:rFonts w:ascii="Arial" w:hAnsi="Arial" w:cs="Arial"/>
                <w:color w:val="000000"/>
                <w:kern w:val="0"/>
                <w:sz w:val="20"/>
                <w:szCs w:val="20"/>
                <w:lang w:eastAsia="ru-RU"/>
              </w:rPr>
              <w:t>№</w:t>
            </w:r>
            <w:r>
              <w:rPr>
                <w:rFonts w:ascii="Arial" w:hAnsi="Arial" w:cs="Arial"/>
                <w:color w:val="000000"/>
                <w:kern w:val="0"/>
                <w:sz w:val="20"/>
                <w:szCs w:val="20"/>
                <w:lang w:val="en-US" w:eastAsia="ru-RU"/>
              </w:rPr>
              <w:t xml:space="preserve"> п/п</w:t>
            </w:r>
          </w:p>
        </w:tc>
        <w:tc>
          <w:tcPr>
            <w:tcW w:w="1759" w:type="dxa"/>
            <w:vMerge w:val="restart"/>
          </w:tcPr>
          <w:p w14:paraId="2E3708AC" w14:textId="77777777" w:rsidR="00DF03A4" w:rsidRDefault="00000000">
            <w:pPr>
              <w:suppressAutoHyphens w:val="0"/>
              <w:spacing w:after="0" w:line="240" w:lineRule="auto"/>
              <w:jc w:val="both"/>
              <w:rPr>
                <w:rFonts w:ascii="Arial" w:hAnsi="Arial" w:cs="Arial"/>
                <w:color w:val="000000"/>
                <w:kern w:val="0"/>
                <w:sz w:val="20"/>
                <w:szCs w:val="20"/>
                <w:lang w:val="en-US" w:eastAsia="ru-RU"/>
              </w:rPr>
            </w:pPr>
            <w:r>
              <w:rPr>
                <w:rFonts w:ascii="Arial" w:hAnsi="Arial" w:cs="Arial"/>
                <w:color w:val="000000"/>
                <w:kern w:val="0"/>
                <w:sz w:val="20"/>
                <w:szCs w:val="20"/>
                <w:lang w:eastAsia="ru-RU"/>
              </w:rPr>
              <w:t>Цвет</w:t>
            </w:r>
            <w:r>
              <w:rPr>
                <w:rFonts w:ascii="Arial" w:hAnsi="Arial" w:cs="Arial"/>
                <w:color w:val="000000"/>
                <w:kern w:val="0"/>
                <w:sz w:val="20"/>
                <w:szCs w:val="20"/>
                <w:lang w:val="en-US" w:eastAsia="ru-RU"/>
              </w:rPr>
              <w:t xml:space="preserve"> образца</w:t>
            </w:r>
          </w:p>
        </w:tc>
        <w:tc>
          <w:tcPr>
            <w:tcW w:w="3999" w:type="dxa"/>
            <w:gridSpan w:val="4"/>
          </w:tcPr>
          <w:p w14:paraId="105477D8" w14:textId="77777777" w:rsidR="00DF03A4" w:rsidRDefault="00000000">
            <w:pPr>
              <w:suppressAutoHyphens w:val="0"/>
              <w:spacing w:after="0" w:line="240" w:lineRule="auto"/>
              <w:jc w:val="center"/>
              <w:rPr>
                <w:rFonts w:ascii="Arial" w:hAnsi="Arial" w:cs="Arial"/>
                <w:color w:val="000000"/>
                <w:kern w:val="0"/>
                <w:sz w:val="20"/>
                <w:szCs w:val="20"/>
                <w:lang w:val="en-US" w:eastAsia="ru-RU"/>
              </w:rPr>
            </w:pPr>
            <w:r>
              <w:rPr>
                <w:rFonts w:ascii="Arial" w:hAnsi="Arial" w:cs="Arial"/>
                <w:color w:val="000000"/>
                <w:kern w:val="0"/>
                <w:sz w:val="20"/>
                <w:szCs w:val="20"/>
                <w:lang w:eastAsia="ru-RU"/>
              </w:rPr>
              <w:t>Наблюдение под микроскопом</w:t>
            </w:r>
          </w:p>
        </w:tc>
        <w:tc>
          <w:tcPr>
            <w:tcW w:w="3463" w:type="dxa"/>
            <w:gridSpan w:val="3"/>
          </w:tcPr>
          <w:p w14:paraId="13864647"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Анализ</w:t>
            </w:r>
            <w:r>
              <w:rPr>
                <w:rFonts w:ascii="Arial" w:hAnsi="Arial" w:cs="Arial"/>
                <w:color w:val="000000"/>
                <w:kern w:val="0"/>
                <w:sz w:val="20"/>
                <w:szCs w:val="20"/>
                <w:lang w:val="en-US" w:eastAsia="ru-RU"/>
              </w:rPr>
              <w:t xml:space="preserve"> ДНК</w:t>
            </w:r>
          </w:p>
        </w:tc>
      </w:tr>
      <w:tr w:rsidR="00DF03A4" w14:paraId="08074318" w14:textId="77777777">
        <w:trPr>
          <w:trHeight w:val="562"/>
        </w:trPr>
        <w:tc>
          <w:tcPr>
            <w:tcW w:w="632" w:type="dxa"/>
            <w:vMerge/>
          </w:tcPr>
          <w:p w14:paraId="1D28D09D" w14:textId="77777777" w:rsidR="00DF03A4" w:rsidRDefault="00DF03A4">
            <w:pPr>
              <w:suppressAutoHyphens w:val="0"/>
              <w:spacing w:after="0" w:line="360" w:lineRule="auto"/>
              <w:jc w:val="both"/>
              <w:rPr>
                <w:sz w:val="20"/>
                <w:szCs w:val="20"/>
              </w:rPr>
            </w:pPr>
          </w:p>
        </w:tc>
        <w:tc>
          <w:tcPr>
            <w:tcW w:w="1759" w:type="dxa"/>
            <w:vMerge/>
          </w:tcPr>
          <w:p w14:paraId="41D7EA48" w14:textId="77777777" w:rsidR="00DF03A4" w:rsidRDefault="00DF03A4">
            <w:pPr>
              <w:suppressAutoHyphens w:val="0"/>
              <w:spacing w:after="0" w:line="240" w:lineRule="auto"/>
              <w:jc w:val="both"/>
              <w:rPr>
                <w:sz w:val="20"/>
                <w:szCs w:val="20"/>
              </w:rPr>
            </w:pPr>
          </w:p>
        </w:tc>
        <w:tc>
          <w:tcPr>
            <w:tcW w:w="866" w:type="dxa"/>
          </w:tcPr>
          <w:p w14:paraId="13439E6E"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Каше</w:t>
            </w:r>
            <w:r>
              <w:rPr>
                <w:rFonts w:ascii="Arial" w:hAnsi="Arial" w:cs="Arial"/>
                <w:color w:val="000000"/>
                <w:kern w:val="0"/>
                <w:sz w:val="20"/>
                <w:szCs w:val="20"/>
                <w:lang w:val="en-US" w:eastAsia="ru-RU"/>
              </w:rPr>
              <w:t>-</w:t>
            </w:r>
            <w:r>
              <w:rPr>
                <w:rFonts w:ascii="Arial" w:hAnsi="Arial" w:cs="Arial"/>
                <w:color w:val="000000"/>
                <w:kern w:val="0"/>
                <w:sz w:val="20"/>
                <w:szCs w:val="20"/>
                <w:lang w:eastAsia="ru-RU"/>
              </w:rPr>
              <w:t>мир</w:t>
            </w:r>
          </w:p>
        </w:tc>
        <w:tc>
          <w:tcPr>
            <w:tcW w:w="992" w:type="dxa"/>
          </w:tcPr>
          <w:p w14:paraId="2421A65F"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Шерсть</w:t>
            </w:r>
          </w:p>
        </w:tc>
        <w:tc>
          <w:tcPr>
            <w:tcW w:w="1233" w:type="dxa"/>
          </w:tcPr>
          <w:p w14:paraId="39F85E22" w14:textId="77777777" w:rsidR="00DF03A4" w:rsidRDefault="00000000">
            <w:pPr>
              <w:suppressAutoHyphens w:val="0"/>
              <w:spacing w:after="0" w:line="240" w:lineRule="auto"/>
              <w:jc w:val="center"/>
              <w:rPr>
                <w:rFonts w:ascii="Arial" w:hAnsi="Arial" w:cs="Arial"/>
                <w:color w:val="000000"/>
                <w:kern w:val="0"/>
                <w:sz w:val="20"/>
                <w:szCs w:val="20"/>
                <w:lang w:val="en-US" w:eastAsia="ru-RU"/>
              </w:rPr>
            </w:pPr>
            <w:r>
              <w:rPr>
                <w:rFonts w:ascii="Arial" w:hAnsi="Arial" w:cs="Arial"/>
                <w:color w:val="000000"/>
                <w:kern w:val="0"/>
                <w:sz w:val="20"/>
                <w:szCs w:val="20"/>
                <w:lang w:eastAsia="ru-RU"/>
              </w:rPr>
              <w:t>Волокно</w:t>
            </w:r>
            <w:r>
              <w:rPr>
                <w:rFonts w:ascii="Arial" w:hAnsi="Arial" w:cs="Arial"/>
                <w:color w:val="000000"/>
                <w:kern w:val="0"/>
                <w:sz w:val="20"/>
                <w:szCs w:val="20"/>
                <w:lang w:val="en-US" w:eastAsia="ru-RU"/>
              </w:rPr>
              <w:t xml:space="preserve"> яка</w:t>
            </w:r>
          </w:p>
        </w:tc>
        <w:tc>
          <w:tcPr>
            <w:tcW w:w="908" w:type="dxa"/>
          </w:tcPr>
          <w:p w14:paraId="08400D1B"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Другие</w:t>
            </w:r>
          </w:p>
        </w:tc>
        <w:tc>
          <w:tcPr>
            <w:tcW w:w="1200" w:type="dxa"/>
          </w:tcPr>
          <w:p w14:paraId="1C43749E"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Кашемир</w:t>
            </w:r>
          </w:p>
        </w:tc>
        <w:tc>
          <w:tcPr>
            <w:tcW w:w="1067" w:type="dxa"/>
          </w:tcPr>
          <w:p w14:paraId="62DD8087"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Шерсть</w:t>
            </w:r>
          </w:p>
        </w:tc>
        <w:tc>
          <w:tcPr>
            <w:tcW w:w="1196" w:type="dxa"/>
          </w:tcPr>
          <w:p w14:paraId="66989E8C" w14:textId="77777777" w:rsidR="00DF03A4" w:rsidRDefault="00000000">
            <w:pPr>
              <w:suppressAutoHyphens w:val="0"/>
              <w:spacing w:after="0" w:line="240" w:lineRule="auto"/>
              <w:jc w:val="center"/>
              <w:rPr>
                <w:rFonts w:ascii="Arial" w:hAnsi="Arial" w:cs="Arial"/>
                <w:color w:val="000000"/>
                <w:kern w:val="0"/>
                <w:sz w:val="20"/>
                <w:szCs w:val="20"/>
                <w:lang w:eastAsia="ru-RU"/>
              </w:rPr>
            </w:pPr>
            <w:r>
              <w:rPr>
                <w:rFonts w:ascii="Arial" w:hAnsi="Arial" w:cs="Arial"/>
                <w:color w:val="000000"/>
                <w:kern w:val="0"/>
                <w:sz w:val="20"/>
                <w:szCs w:val="20"/>
                <w:lang w:eastAsia="ru-RU"/>
              </w:rPr>
              <w:t>Волокно</w:t>
            </w:r>
            <w:r>
              <w:rPr>
                <w:rFonts w:ascii="Arial" w:hAnsi="Arial" w:cs="Arial"/>
                <w:color w:val="000000"/>
                <w:kern w:val="0"/>
                <w:sz w:val="20"/>
                <w:szCs w:val="20"/>
                <w:lang w:val="en-US" w:eastAsia="ru-RU"/>
              </w:rPr>
              <w:t xml:space="preserve"> яка</w:t>
            </w:r>
          </w:p>
        </w:tc>
      </w:tr>
      <w:tr w:rsidR="00DF03A4" w14:paraId="53544B96" w14:textId="77777777">
        <w:tc>
          <w:tcPr>
            <w:tcW w:w="632" w:type="dxa"/>
          </w:tcPr>
          <w:p w14:paraId="19A5A83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w:t>
            </w:r>
          </w:p>
        </w:tc>
        <w:tc>
          <w:tcPr>
            <w:tcW w:w="1759" w:type="dxa"/>
          </w:tcPr>
          <w:p w14:paraId="03331E2D"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Коричневый</w:t>
            </w:r>
            <w:r>
              <w:rPr>
                <w:rFonts w:ascii="Arial" w:hAnsi="Arial" w:cs="Arial"/>
                <w:color w:val="000000"/>
                <w:kern w:val="0"/>
                <w:sz w:val="18"/>
                <w:szCs w:val="18"/>
                <w:lang w:val="en-US" w:eastAsia="ru-RU"/>
              </w:rPr>
              <w:t xml:space="preserve"> трикотаж</w:t>
            </w:r>
          </w:p>
        </w:tc>
        <w:tc>
          <w:tcPr>
            <w:tcW w:w="866" w:type="dxa"/>
          </w:tcPr>
          <w:p w14:paraId="5B194FCE"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992" w:type="dxa"/>
          </w:tcPr>
          <w:p w14:paraId="7517792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20901D3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53BEBD6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5774BEC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34C7D87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71C951C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12FBAF61" w14:textId="77777777">
        <w:tc>
          <w:tcPr>
            <w:tcW w:w="632" w:type="dxa"/>
          </w:tcPr>
          <w:p w14:paraId="63E4AE27"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2</w:t>
            </w:r>
          </w:p>
        </w:tc>
        <w:tc>
          <w:tcPr>
            <w:tcW w:w="1759" w:type="dxa"/>
          </w:tcPr>
          <w:p w14:paraId="56FA0740"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Серый</w:t>
            </w:r>
            <w:r>
              <w:rPr>
                <w:rFonts w:ascii="Arial" w:hAnsi="Arial" w:cs="Arial"/>
                <w:color w:val="000000"/>
                <w:kern w:val="0"/>
                <w:sz w:val="18"/>
                <w:szCs w:val="18"/>
                <w:lang w:val="en-US" w:eastAsia="ru-RU"/>
              </w:rPr>
              <w:t xml:space="preserve"> трикотаж</w:t>
            </w:r>
          </w:p>
        </w:tc>
        <w:tc>
          <w:tcPr>
            <w:tcW w:w="866" w:type="dxa"/>
          </w:tcPr>
          <w:p w14:paraId="50F51078"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485ACD9"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233" w:type="dxa"/>
          </w:tcPr>
          <w:p w14:paraId="7744F831"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2BF25734"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0B0832D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549350D9"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196" w:type="dxa"/>
          </w:tcPr>
          <w:p w14:paraId="32918081"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5460EFB8" w14:textId="77777777">
        <w:tc>
          <w:tcPr>
            <w:tcW w:w="632" w:type="dxa"/>
          </w:tcPr>
          <w:p w14:paraId="5C83DFE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3</w:t>
            </w:r>
          </w:p>
        </w:tc>
        <w:tc>
          <w:tcPr>
            <w:tcW w:w="1759" w:type="dxa"/>
          </w:tcPr>
          <w:p w14:paraId="4A315538"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Фиолетовый</w:t>
            </w:r>
            <w:r>
              <w:rPr>
                <w:rFonts w:ascii="Arial" w:hAnsi="Arial" w:cs="Arial"/>
                <w:color w:val="000000"/>
                <w:kern w:val="0"/>
                <w:sz w:val="18"/>
                <w:szCs w:val="18"/>
                <w:lang w:val="en-US" w:eastAsia="ru-RU"/>
              </w:rPr>
              <w:t xml:space="preserve"> трикотаж</w:t>
            </w:r>
          </w:p>
        </w:tc>
        <w:tc>
          <w:tcPr>
            <w:tcW w:w="866" w:type="dxa"/>
          </w:tcPr>
          <w:p w14:paraId="619F16F0"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2F3FEDF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42993BC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0B98193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650C227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1D9397C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4233B2D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36A40DA7" w14:textId="77777777">
        <w:tc>
          <w:tcPr>
            <w:tcW w:w="632" w:type="dxa"/>
          </w:tcPr>
          <w:p w14:paraId="25D94B39"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4</w:t>
            </w:r>
          </w:p>
        </w:tc>
        <w:tc>
          <w:tcPr>
            <w:tcW w:w="1759" w:type="dxa"/>
          </w:tcPr>
          <w:p w14:paraId="1C279A55"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Бежевый</w:t>
            </w:r>
            <w:r>
              <w:rPr>
                <w:rFonts w:ascii="Arial" w:hAnsi="Arial" w:cs="Arial"/>
                <w:color w:val="000000"/>
                <w:kern w:val="0"/>
                <w:sz w:val="18"/>
                <w:szCs w:val="18"/>
                <w:lang w:val="en-US" w:eastAsia="ru-RU"/>
              </w:rPr>
              <w:t xml:space="preserve"> трикотаж</w:t>
            </w:r>
          </w:p>
        </w:tc>
        <w:tc>
          <w:tcPr>
            <w:tcW w:w="866" w:type="dxa"/>
          </w:tcPr>
          <w:p w14:paraId="36587370"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7A51713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2172446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37B6ADA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7631E7FD"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739DD7C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096D06A1"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12B7CB1B" w14:textId="77777777">
        <w:tc>
          <w:tcPr>
            <w:tcW w:w="632" w:type="dxa"/>
          </w:tcPr>
          <w:p w14:paraId="4EAC9E3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5</w:t>
            </w:r>
          </w:p>
        </w:tc>
        <w:tc>
          <w:tcPr>
            <w:tcW w:w="1759" w:type="dxa"/>
          </w:tcPr>
          <w:p w14:paraId="4F3EF9C0"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Коричневый</w:t>
            </w:r>
            <w:r>
              <w:rPr>
                <w:rFonts w:ascii="Arial" w:hAnsi="Arial" w:cs="Arial"/>
                <w:color w:val="000000"/>
                <w:kern w:val="0"/>
                <w:sz w:val="18"/>
                <w:szCs w:val="18"/>
                <w:lang w:val="en-US" w:eastAsia="ru-RU"/>
              </w:rPr>
              <w:t xml:space="preserve"> трикотаж</w:t>
            </w:r>
          </w:p>
        </w:tc>
        <w:tc>
          <w:tcPr>
            <w:tcW w:w="866" w:type="dxa"/>
          </w:tcPr>
          <w:p w14:paraId="3E001D0E"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256787E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0FD5F01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1D680177"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3A0CEFAC"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1D53713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252B8C73"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5725A97C" w14:textId="77777777">
        <w:tc>
          <w:tcPr>
            <w:tcW w:w="632" w:type="dxa"/>
          </w:tcPr>
          <w:p w14:paraId="2FF78E8C"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6</w:t>
            </w:r>
          </w:p>
        </w:tc>
        <w:tc>
          <w:tcPr>
            <w:tcW w:w="1759" w:type="dxa"/>
          </w:tcPr>
          <w:p w14:paraId="47244C21"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Оранжевый</w:t>
            </w:r>
            <w:r>
              <w:rPr>
                <w:rFonts w:ascii="Arial" w:hAnsi="Arial" w:cs="Arial"/>
                <w:color w:val="000000"/>
                <w:kern w:val="0"/>
                <w:sz w:val="18"/>
                <w:szCs w:val="18"/>
                <w:lang w:val="en-US" w:eastAsia="ru-RU"/>
              </w:rPr>
              <w:t xml:space="preserve"> трикотаж</w:t>
            </w:r>
          </w:p>
        </w:tc>
        <w:tc>
          <w:tcPr>
            <w:tcW w:w="866" w:type="dxa"/>
          </w:tcPr>
          <w:p w14:paraId="56895B77"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E86B70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4128565E"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908" w:type="dxa"/>
          </w:tcPr>
          <w:p w14:paraId="4386314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0E1D8EE5"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1EFFA4B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505E927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r>
      <w:tr w:rsidR="00DF03A4" w14:paraId="5E01A6AE" w14:textId="77777777">
        <w:tc>
          <w:tcPr>
            <w:tcW w:w="632" w:type="dxa"/>
          </w:tcPr>
          <w:p w14:paraId="5AE3D41C"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7</w:t>
            </w:r>
          </w:p>
        </w:tc>
        <w:tc>
          <w:tcPr>
            <w:tcW w:w="1759" w:type="dxa"/>
          </w:tcPr>
          <w:p w14:paraId="714D1CBF"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трикотаж</w:t>
            </w:r>
          </w:p>
        </w:tc>
        <w:tc>
          <w:tcPr>
            <w:tcW w:w="866" w:type="dxa"/>
          </w:tcPr>
          <w:p w14:paraId="3654BEC7"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C27A7A4"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233" w:type="dxa"/>
          </w:tcPr>
          <w:p w14:paraId="48572621"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525E9B0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126E299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273F7694"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196" w:type="dxa"/>
          </w:tcPr>
          <w:p w14:paraId="48B4DFFC"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791911C6" w14:textId="77777777">
        <w:tc>
          <w:tcPr>
            <w:tcW w:w="632" w:type="dxa"/>
          </w:tcPr>
          <w:p w14:paraId="00643CC7"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8</w:t>
            </w:r>
          </w:p>
        </w:tc>
        <w:tc>
          <w:tcPr>
            <w:tcW w:w="1759" w:type="dxa"/>
          </w:tcPr>
          <w:p w14:paraId="207C506C"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Бежевый</w:t>
            </w:r>
            <w:r>
              <w:rPr>
                <w:rFonts w:ascii="Arial" w:hAnsi="Arial" w:cs="Arial"/>
                <w:color w:val="000000"/>
                <w:kern w:val="0"/>
                <w:sz w:val="18"/>
                <w:szCs w:val="18"/>
                <w:lang w:val="en-US" w:eastAsia="ru-RU"/>
              </w:rPr>
              <w:t xml:space="preserve"> трикотаж</w:t>
            </w:r>
          </w:p>
        </w:tc>
        <w:tc>
          <w:tcPr>
            <w:tcW w:w="866" w:type="dxa"/>
          </w:tcPr>
          <w:p w14:paraId="5C260691"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39D6CDE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00A5FFF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7B5999E4"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3771C700"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22EC241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58315F1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55468244" w14:textId="77777777">
        <w:trPr>
          <w:trHeight w:val="144"/>
        </w:trPr>
        <w:tc>
          <w:tcPr>
            <w:tcW w:w="632" w:type="dxa"/>
          </w:tcPr>
          <w:p w14:paraId="51CBC9C5"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9</w:t>
            </w:r>
          </w:p>
        </w:tc>
        <w:tc>
          <w:tcPr>
            <w:tcW w:w="1759" w:type="dxa"/>
          </w:tcPr>
          <w:p w14:paraId="120879B0"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Бежевый</w:t>
            </w:r>
            <w:r>
              <w:rPr>
                <w:rFonts w:ascii="Arial" w:hAnsi="Arial" w:cs="Arial"/>
                <w:color w:val="000000"/>
                <w:kern w:val="0"/>
                <w:sz w:val="18"/>
                <w:szCs w:val="18"/>
                <w:lang w:val="en-US" w:eastAsia="ru-RU"/>
              </w:rPr>
              <w:t xml:space="preserve"> фетр</w:t>
            </w:r>
          </w:p>
        </w:tc>
        <w:tc>
          <w:tcPr>
            <w:tcW w:w="866" w:type="dxa"/>
          </w:tcPr>
          <w:p w14:paraId="6A3116B9"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7841A37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09296B3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15030C6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3463" w:type="dxa"/>
            <w:gridSpan w:val="3"/>
          </w:tcPr>
          <w:p w14:paraId="30FF82B7"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Нет</w:t>
            </w:r>
            <w:r>
              <w:rPr>
                <w:rFonts w:ascii="Arial" w:hAnsi="Arial" w:cs="Arial"/>
                <w:color w:val="000000"/>
                <w:kern w:val="0"/>
                <w:sz w:val="18"/>
                <w:szCs w:val="18"/>
                <w:lang w:val="en-US" w:eastAsia="ru-RU"/>
              </w:rPr>
              <w:t xml:space="preserve"> сиганала</w:t>
            </w:r>
          </w:p>
        </w:tc>
      </w:tr>
      <w:tr w:rsidR="00DF03A4" w14:paraId="0F8F1CD6" w14:textId="77777777">
        <w:tc>
          <w:tcPr>
            <w:tcW w:w="632" w:type="dxa"/>
          </w:tcPr>
          <w:p w14:paraId="0D00581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10</w:t>
            </w:r>
          </w:p>
        </w:tc>
        <w:tc>
          <w:tcPr>
            <w:tcW w:w="1759" w:type="dxa"/>
          </w:tcPr>
          <w:p w14:paraId="6140986A"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Коричневый</w:t>
            </w:r>
            <w:r>
              <w:rPr>
                <w:rFonts w:ascii="Arial" w:hAnsi="Arial" w:cs="Arial"/>
                <w:color w:val="000000"/>
                <w:kern w:val="0"/>
                <w:sz w:val="18"/>
                <w:szCs w:val="18"/>
                <w:lang w:val="en-US" w:eastAsia="ru-RU"/>
              </w:rPr>
              <w:t xml:space="preserve"> трикотаж</w:t>
            </w:r>
          </w:p>
        </w:tc>
        <w:tc>
          <w:tcPr>
            <w:tcW w:w="866" w:type="dxa"/>
          </w:tcPr>
          <w:p w14:paraId="0623F27A"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2C19EF3D"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79FBC47C"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4AADB44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04E9923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0F9ADE9D"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435ADAF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10D8EB77" w14:textId="77777777">
        <w:tc>
          <w:tcPr>
            <w:tcW w:w="632" w:type="dxa"/>
          </w:tcPr>
          <w:p w14:paraId="0051EED3"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11</w:t>
            </w:r>
          </w:p>
        </w:tc>
        <w:tc>
          <w:tcPr>
            <w:tcW w:w="1759" w:type="dxa"/>
          </w:tcPr>
          <w:p w14:paraId="6243C727"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Бежевый</w:t>
            </w:r>
            <w:r>
              <w:rPr>
                <w:rFonts w:ascii="Arial" w:hAnsi="Arial" w:cs="Arial"/>
                <w:color w:val="000000"/>
                <w:kern w:val="0"/>
                <w:sz w:val="18"/>
                <w:szCs w:val="18"/>
                <w:lang w:val="en-US" w:eastAsia="ru-RU"/>
              </w:rPr>
              <w:t xml:space="preserve"> трикотаж</w:t>
            </w:r>
          </w:p>
        </w:tc>
        <w:tc>
          <w:tcPr>
            <w:tcW w:w="866" w:type="dxa"/>
          </w:tcPr>
          <w:p w14:paraId="5D3C0D57"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3D8B997"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00</w:t>
            </w:r>
          </w:p>
        </w:tc>
        <w:tc>
          <w:tcPr>
            <w:tcW w:w="1233" w:type="dxa"/>
          </w:tcPr>
          <w:p w14:paraId="0C54C0C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908" w:type="dxa"/>
          </w:tcPr>
          <w:p w14:paraId="2A7473DA"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508D38B4"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54C5284E"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2AA82D27"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r>
      <w:tr w:rsidR="00DF03A4" w14:paraId="2F591834" w14:textId="77777777">
        <w:tc>
          <w:tcPr>
            <w:tcW w:w="632" w:type="dxa"/>
          </w:tcPr>
          <w:p w14:paraId="6CCDF3D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12</w:t>
            </w:r>
          </w:p>
        </w:tc>
        <w:tc>
          <w:tcPr>
            <w:tcW w:w="1759" w:type="dxa"/>
          </w:tcPr>
          <w:p w14:paraId="3410877A"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фетр</w:t>
            </w:r>
          </w:p>
        </w:tc>
        <w:tc>
          <w:tcPr>
            <w:tcW w:w="866" w:type="dxa"/>
          </w:tcPr>
          <w:p w14:paraId="792A1D45"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5FB1EAFB"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4790966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10E67A2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3463" w:type="dxa"/>
            <w:gridSpan w:val="3"/>
          </w:tcPr>
          <w:p w14:paraId="74E925B9"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Нет</w:t>
            </w:r>
            <w:r>
              <w:rPr>
                <w:rFonts w:ascii="Arial" w:hAnsi="Arial" w:cs="Arial"/>
                <w:color w:val="000000"/>
                <w:kern w:val="0"/>
                <w:sz w:val="18"/>
                <w:szCs w:val="18"/>
                <w:lang w:val="en-US" w:eastAsia="ru-RU"/>
              </w:rPr>
              <w:t xml:space="preserve"> сиганала</w:t>
            </w:r>
          </w:p>
        </w:tc>
      </w:tr>
      <w:tr w:rsidR="00DF03A4" w14:paraId="79AA7ED0" w14:textId="77777777">
        <w:tc>
          <w:tcPr>
            <w:tcW w:w="632" w:type="dxa"/>
          </w:tcPr>
          <w:p w14:paraId="08024F3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13</w:t>
            </w:r>
          </w:p>
        </w:tc>
        <w:tc>
          <w:tcPr>
            <w:tcW w:w="1759" w:type="dxa"/>
          </w:tcPr>
          <w:p w14:paraId="5BA6DAE2"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Серый</w:t>
            </w:r>
            <w:r>
              <w:rPr>
                <w:rFonts w:ascii="Arial" w:hAnsi="Arial" w:cs="Arial"/>
                <w:color w:val="000000"/>
                <w:kern w:val="0"/>
                <w:sz w:val="18"/>
                <w:szCs w:val="18"/>
                <w:lang w:val="en-US" w:eastAsia="ru-RU"/>
              </w:rPr>
              <w:t xml:space="preserve"> трикотаж</w:t>
            </w:r>
          </w:p>
        </w:tc>
        <w:tc>
          <w:tcPr>
            <w:tcW w:w="866" w:type="dxa"/>
          </w:tcPr>
          <w:p w14:paraId="2B27F661"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3723BEC1"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7159D1F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1DD816F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05F5EADC"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463FA754"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13031E34"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59D7D6B0" w14:textId="77777777">
        <w:tc>
          <w:tcPr>
            <w:tcW w:w="632" w:type="dxa"/>
          </w:tcPr>
          <w:p w14:paraId="1CCFEE2C"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14</w:t>
            </w:r>
          </w:p>
        </w:tc>
        <w:tc>
          <w:tcPr>
            <w:tcW w:w="1759" w:type="dxa"/>
          </w:tcPr>
          <w:p w14:paraId="6FF0C428"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Голубой</w:t>
            </w:r>
            <w:r>
              <w:rPr>
                <w:rFonts w:ascii="Arial" w:hAnsi="Arial" w:cs="Arial"/>
                <w:color w:val="000000"/>
                <w:kern w:val="0"/>
                <w:sz w:val="18"/>
                <w:szCs w:val="18"/>
                <w:lang w:val="en-US" w:eastAsia="ru-RU"/>
              </w:rPr>
              <w:t xml:space="preserve"> трикотаж</w:t>
            </w:r>
          </w:p>
        </w:tc>
        <w:tc>
          <w:tcPr>
            <w:tcW w:w="866" w:type="dxa"/>
          </w:tcPr>
          <w:p w14:paraId="02A218E3"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1FA174BD"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100839F4"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26A3EE1B"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79F23894"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5C717D8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08E87B8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67FF934A" w14:textId="77777777">
        <w:trPr>
          <w:trHeight w:val="153"/>
        </w:trPr>
        <w:tc>
          <w:tcPr>
            <w:tcW w:w="632" w:type="dxa"/>
          </w:tcPr>
          <w:p w14:paraId="48540650"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15</w:t>
            </w:r>
          </w:p>
        </w:tc>
        <w:tc>
          <w:tcPr>
            <w:tcW w:w="1759" w:type="dxa"/>
          </w:tcPr>
          <w:p w14:paraId="5A8305E0"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Ткань</w:t>
            </w:r>
          </w:p>
        </w:tc>
        <w:tc>
          <w:tcPr>
            <w:tcW w:w="866" w:type="dxa"/>
          </w:tcPr>
          <w:p w14:paraId="6F8541E8"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63E51D2"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7FD5DEE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4AD4EFD3"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66015C93"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5D4954F5"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614D27D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28E38D28" w14:textId="77777777">
        <w:tc>
          <w:tcPr>
            <w:tcW w:w="632" w:type="dxa"/>
          </w:tcPr>
          <w:p w14:paraId="52C272B2"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16</w:t>
            </w:r>
          </w:p>
        </w:tc>
        <w:tc>
          <w:tcPr>
            <w:tcW w:w="1759" w:type="dxa"/>
          </w:tcPr>
          <w:p w14:paraId="08B6F753"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Серый</w:t>
            </w:r>
            <w:r>
              <w:rPr>
                <w:rFonts w:ascii="Arial" w:hAnsi="Arial" w:cs="Arial"/>
                <w:color w:val="000000"/>
                <w:kern w:val="0"/>
                <w:sz w:val="18"/>
                <w:szCs w:val="18"/>
                <w:lang w:val="en-US" w:eastAsia="ru-RU"/>
              </w:rPr>
              <w:t xml:space="preserve"> трикотаж</w:t>
            </w:r>
          </w:p>
        </w:tc>
        <w:tc>
          <w:tcPr>
            <w:tcW w:w="866" w:type="dxa"/>
          </w:tcPr>
          <w:p w14:paraId="6E3AEAC4"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654D433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6018389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1C3F1D9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3C5F20EB"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287EA2E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1D3C2EF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417A46EB" w14:textId="77777777">
        <w:tc>
          <w:tcPr>
            <w:tcW w:w="632" w:type="dxa"/>
          </w:tcPr>
          <w:p w14:paraId="3CAB0AED"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17</w:t>
            </w:r>
          </w:p>
        </w:tc>
        <w:tc>
          <w:tcPr>
            <w:tcW w:w="1759" w:type="dxa"/>
          </w:tcPr>
          <w:p w14:paraId="08CF064F"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трикотаж</w:t>
            </w:r>
          </w:p>
        </w:tc>
        <w:tc>
          <w:tcPr>
            <w:tcW w:w="866" w:type="dxa"/>
          </w:tcPr>
          <w:p w14:paraId="0931C0DF"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54C0D904"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05525C8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43B4540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78075D3D"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 (слабый)</w:t>
            </w:r>
          </w:p>
        </w:tc>
        <w:tc>
          <w:tcPr>
            <w:tcW w:w="1067" w:type="dxa"/>
          </w:tcPr>
          <w:p w14:paraId="4D90D3D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481AA6B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13378EDF" w14:textId="77777777">
        <w:tc>
          <w:tcPr>
            <w:tcW w:w="632" w:type="dxa"/>
          </w:tcPr>
          <w:p w14:paraId="0AFF850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18</w:t>
            </w:r>
          </w:p>
        </w:tc>
        <w:tc>
          <w:tcPr>
            <w:tcW w:w="1759" w:type="dxa"/>
          </w:tcPr>
          <w:p w14:paraId="07A04235"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Ткань</w:t>
            </w:r>
          </w:p>
        </w:tc>
        <w:tc>
          <w:tcPr>
            <w:tcW w:w="866" w:type="dxa"/>
          </w:tcPr>
          <w:p w14:paraId="2A188FBF"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0B4F577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7DDB829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692CC4B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7582E090"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 (слабый)</w:t>
            </w:r>
          </w:p>
        </w:tc>
        <w:tc>
          <w:tcPr>
            <w:tcW w:w="1067" w:type="dxa"/>
          </w:tcPr>
          <w:p w14:paraId="38EDF6D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1C2359C5"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5CFDD16A" w14:textId="77777777">
        <w:tc>
          <w:tcPr>
            <w:tcW w:w="632" w:type="dxa"/>
          </w:tcPr>
          <w:p w14:paraId="5570AC3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19</w:t>
            </w:r>
          </w:p>
        </w:tc>
        <w:tc>
          <w:tcPr>
            <w:tcW w:w="1759" w:type="dxa"/>
          </w:tcPr>
          <w:p w14:paraId="5E8CBF4E"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Розовый</w:t>
            </w:r>
            <w:r>
              <w:rPr>
                <w:rFonts w:ascii="Arial" w:hAnsi="Arial" w:cs="Arial"/>
                <w:color w:val="000000"/>
                <w:kern w:val="0"/>
                <w:sz w:val="18"/>
                <w:szCs w:val="18"/>
                <w:lang w:val="en-US" w:eastAsia="ru-RU"/>
              </w:rPr>
              <w:t xml:space="preserve"> трикотаж</w:t>
            </w:r>
          </w:p>
        </w:tc>
        <w:tc>
          <w:tcPr>
            <w:tcW w:w="866" w:type="dxa"/>
          </w:tcPr>
          <w:p w14:paraId="58940C0B"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429EF3BD"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66F96928"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0944190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1480A777"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26A5411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2CC00147"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3FCDF987" w14:textId="77777777">
        <w:tc>
          <w:tcPr>
            <w:tcW w:w="632" w:type="dxa"/>
          </w:tcPr>
          <w:p w14:paraId="1057BA6F"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20</w:t>
            </w:r>
          </w:p>
        </w:tc>
        <w:tc>
          <w:tcPr>
            <w:tcW w:w="1759" w:type="dxa"/>
          </w:tcPr>
          <w:p w14:paraId="1097EF85"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трикотаж</w:t>
            </w:r>
          </w:p>
        </w:tc>
        <w:tc>
          <w:tcPr>
            <w:tcW w:w="866" w:type="dxa"/>
          </w:tcPr>
          <w:p w14:paraId="2FCC87D3"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54838091"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33" w:type="dxa"/>
          </w:tcPr>
          <w:p w14:paraId="53E82F7D"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0D72AF1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03B3052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05D98B2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05BD074E"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62F86607" w14:textId="77777777">
        <w:tc>
          <w:tcPr>
            <w:tcW w:w="632" w:type="dxa"/>
          </w:tcPr>
          <w:p w14:paraId="5BEA80BD"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21</w:t>
            </w:r>
          </w:p>
        </w:tc>
        <w:tc>
          <w:tcPr>
            <w:tcW w:w="1759" w:type="dxa"/>
          </w:tcPr>
          <w:p w14:paraId="4E59C48D" w14:textId="77777777" w:rsidR="00DF03A4" w:rsidRDefault="00000000">
            <w:pPr>
              <w:suppressAutoHyphens w:val="0"/>
              <w:spacing w:after="0" w:line="240" w:lineRule="auto"/>
              <w:jc w:val="both"/>
              <w:rPr>
                <w:rFonts w:ascii="Arial" w:hAnsi="Arial" w:cs="Arial"/>
                <w:color w:val="000000"/>
                <w:kern w:val="0"/>
                <w:sz w:val="18"/>
                <w:szCs w:val="18"/>
                <w:lang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трикотаж</w:t>
            </w:r>
          </w:p>
        </w:tc>
        <w:tc>
          <w:tcPr>
            <w:tcW w:w="866" w:type="dxa"/>
          </w:tcPr>
          <w:p w14:paraId="64D632A8"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08624448"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233" w:type="dxa"/>
          </w:tcPr>
          <w:p w14:paraId="3CE22B3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4B9FB0A5"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00" w:type="dxa"/>
          </w:tcPr>
          <w:p w14:paraId="48488C79"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2241D254"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eastAsia="ru-RU"/>
              </w:rPr>
              <w:t>след</w:t>
            </w:r>
          </w:p>
        </w:tc>
        <w:tc>
          <w:tcPr>
            <w:tcW w:w="1196" w:type="dxa"/>
          </w:tcPr>
          <w:p w14:paraId="522EA839"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r w:rsidR="00DF03A4" w14:paraId="4CCDCB01" w14:textId="77777777">
        <w:tc>
          <w:tcPr>
            <w:tcW w:w="632" w:type="dxa"/>
          </w:tcPr>
          <w:p w14:paraId="6E6EF3C8"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22</w:t>
            </w:r>
          </w:p>
        </w:tc>
        <w:tc>
          <w:tcPr>
            <w:tcW w:w="1759" w:type="dxa"/>
          </w:tcPr>
          <w:p w14:paraId="318B264F"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Бежевый</w:t>
            </w:r>
            <w:r>
              <w:rPr>
                <w:rFonts w:ascii="Arial" w:hAnsi="Arial" w:cs="Arial"/>
                <w:color w:val="000000"/>
                <w:kern w:val="0"/>
                <w:sz w:val="18"/>
                <w:szCs w:val="18"/>
                <w:lang w:val="en-US" w:eastAsia="ru-RU"/>
              </w:rPr>
              <w:t xml:space="preserve"> трикотаж</w:t>
            </w:r>
          </w:p>
        </w:tc>
        <w:tc>
          <w:tcPr>
            <w:tcW w:w="866" w:type="dxa"/>
          </w:tcPr>
          <w:p w14:paraId="424978D8"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17ADCFA3"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0203598A"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908" w:type="dxa"/>
          </w:tcPr>
          <w:p w14:paraId="558EB4E2"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5EBE3352"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41C3ACE0"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196" w:type="dxa"/>
          </w:tcPr>
          <w:p w14:paraId="0ACBF049"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r>
      <w:tr w:rsidR="00DF03A4" w14:paraId="12E2416E" w14:textId="77777777">
        <w:tc>
          <w:tcPr>
            <w:tcW w:w="632" w:type="dxa"/>
          </w:tcPr>
          <w:p w14:paraId="0DF1BED5"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23</w:t>
            </w:r>
          </w:p>
        </w:tc>
        <w:tc>
          <w:tcPr>
            <w:tcW w:w="1759" w:type="dxa"/>
          </w:tcPr>
          <w:p w14:paraId="0E32A036" w14:textId="77777777" w:rsidR="00DF03A4" w:rsidRDefault="00000000">
            <w:pPr>
              <w:suppressAutoHyphens w:val="0"/>
              <w:spacing w:after="0" w:line="240" w:lineRule="auto"/>
              <w:jc w:val="both"/>
              <w:rPr>
                <w:rFonts w:ascii="Arial" w:hAnsi="Arial" w:cs="Arial"/>
                <w:color w:val="000000"/>
                <w:kern w:val="0"/>
                <w:sz w:val="18"/>
                <w:szCs w:val="18"/>
                <w:lang w:val="en-US" w:eastAsia="ru-RU"/>
              </w:rPr>
            </w:pPr>
            <w:r>
              <w:rPr>
                <w:rFonts w:ascii="Arial" w:hAnsi="Arial" w:cs="Arial"/>
                <w:color w:val="000000"/>
                <w:kern w:val="0"/>
                <w:sz w:val="18"/>
                <w:szCs w:val="18"/>
                <w:lang w:eastAsia="ru-RU"/>
              </w:rPr>
              <w:t>Черный</w:t>
            </w:r>
            <w:r>
              <w:rPr>
                <w:rFonts w:ascii="Arial" w:hAnsi="Arial" w:cs="Arial"/>
                <w:color w:val="000000"/>
                <w:kern w:val="0"/>
                <w:sz w:val="18"/>
                <w:szCs w:val="18"/>
                <w:lang w:val="en-US" w:eastAsia="ru-RU"/>
              </w:rPr>
              <w:t xml:space="preserve"> и сепый трикотаж</w:t>
            </w:r>
          </w:p>
        </w:tc>
        <w:tc>
          <w:tcPr>
            <w:tcW w:w="866" w:type="dxa"/>
          </w:tcPr>
          <w:p w14:paraId="4738FF40" w14:textId="77777777" w:rsidR="00DF03A4" w:rsidRDefault="00000000">
            <w:pPr>
              <w:suppressAutoHyphens w:val="0"/>
              <w:spacing w:after="0" w:line="360" w:lineRule="auto"/>
              <w:jc w:val="center"/>
              <w:rPr>
                <w:rFonts w:ascii="Arial" w:hAnsi="Arial" w:cs="Arial"/>
                <w:color w:val="000000"/>
                <w:kern w:val="0"/>
                <w:sz w:val="18"/>
                <w:szCs w:val="18"/>
                <w:lang w:eastAsia="ru-RU"/>
              </w:rPr>
            </w:pPr>
            <w:r>
              <w:rPr>
                <w:rFonts w:ascii="Arial" w:hAnsi="Arial" w:cs="Arial"/>
                <w:color w:val="000000"/>
                <w:kern w:val="0"/>
                <w:sz w:val="18"/>
                <w:szCs w:val="18"/>
                <w:lang w:val="en-US" w:eastAsia="ru-RU"/>
              </w:rPr>
              <w:t>0</w:t>
            </w:r>
          </w:p>
        </w:tc>
        <w:tc>
          <w:tcPr>
            <w:tcW w:w="992" w:type="dxa"/>
          </w:tcPr>
          <w:p w14:paraId="70A50699"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233" w:type="dxa"/>
          </w:tcPr>
          <w:p w14:paraId="05FB1F4F"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908" w:type="dxa"/>
          </w:tcPr>
          <w:p w14:paraId="0DECD9C4"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c>
          <w:tcPr>
            <w:tcW w:w="1200" w:type="dxa"/>
          </w:tcPr>
          <w:p w14:paraId="526AF34B"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067" w:type="dxa"/>
          </w:tcPr>
          <w:p w14:paraId="6C045BD6" w14:textId="77777777" w:rsidR="00DF03A4" w:rsidRDefault="00000000">
            <w:pPr>
              <w:suppressAutoHyphens w:val="0"/>
              <w:spacing w:after="0" w:line="360" w:lineRule="auto"/>
              <w:jc w:val="center"/>
              <w:rPr>
                <w:rFonts w:ascii="Arial" w:hAnsi="Arial" w:cs="Arial"/>
                <w:color w:val="000000"/>
                <w:kern w:val="0"/>
                <w:sz w:val="18"/>
                <w:szCs w:val="18"/>
                <w:lang w:val="en-US" w:eastAsia="ru-RU"/>
              </w:rPr>
            </w:pPr>
            <w:r>
              <w:rPr>
                <w:rFonts w:ascii="Arial" w:hAnsi="Arial" w:cs="Arial"/>
                <w:color w:val="000000"/>
                <w:kern w:val="0"/>
                <w:sz w:val="18"/>
                <w:szCs w:val="18"/>
                <w:lang w:val="en-US" w:eastAsia="ru-RU"/>
              </w:rPr>
              <w:t>0</w:t>
            </w:r>
          </w:p>
        </w:tc>
        <w:tc>
          <w:tcPr>
            <w:tcW w:w="1196" w:type="dxa"/>
          </w:tcPr>
          <w:p w14:paraId="7E44078A" w14:textId="77777777" w:rsidR="00DF03A4" w:rsidRDefault="00DF03A4">
            <w:pPr>
              <w:suppressAutoHyphens w:val="0"/>
              <w:spacing w:after="0" w:line="360" w:lineRule="auto"/>
              <w:jc w:val="center"/>
              <w:rPr>
                <w:rFonts w:ascii="Arial" w:hAnsi="Arial" w:cs="Arial"/>
                <w:color w:val="000000"/>
                <w:kern w:val="0"/>
                <w:sz w:val="18"/>
                <w:szCs w:val="18"/>
                <w:lang w:eastAsia="ru-RU"/>
              </w:rPr>
            </w:pPr>
          </w:p>
        </w:tc>
      </w:tr>
    </w:tbl>
    <w:p w14:paraId="0CF4DC06" w14:textId="77777777" w:rsidR="00DF03A4" w:rsidRDefault="00DF03A4">
      <w:pPr>
        <w:suppressAutoHyphens w:val="0"/>
        <w:spacing w:after="0" w:line="360" w:lineRule="auto"/>
        <w:ind w:firstLine="709"/>
        <w:jc w:val="both"/>
        <w:rPr>
          <w:rFonts w:ascii="Arial" w:hAnsi="Arial" w:cs="Arial"/>
          <w:color w:val="000000"/>
          <w:kern w:val="0"/>
          <w:sz w:val="18"/>
          <w:szCs w:val="18"/>
          <w:lang w:eastAsia="ru-RU"/>
        </w:rPr>
      </w:pPr>
    </w:p>
    <w:p w14:paraId="28A99B76" w14:textId="77777777" w:rsidR="00DF03A4" w:rsidRDefault="00DF03A4">
      <w:pPr>
        <w:suppressAutoHyphens w:val="0"/>
        <w:spacing w:after="0" w:line="360" w:lineRule="auto"/>
        <w:ind w:firstLine="709"/>
        <w:jc w:val="both"/>
        <w:rPr>
          <w:rFonts w:ascii="Arial" w:hAnsi="Arial" w:cs="Arial"/>
          <w:color w:val="000000"/>
          <w:kern w:val="0"/>
          <w:lang w:eastAsia="ru-RU"/>
        </w:rPr>
        <w:sectPr w:rsidR="00DF03A4">
          <w:headerReference w:type="default" r:id="rId89"/>
          <w:footerReference w:type="default" r:id="rId90"/>
          <w:footnotePr>
            <w:numRestart w:val="eachPage"/>
          </w:footnotePr>
          <w:pgSz w:w="11906" w:h="16838"/>
          <w:pgMar w:top="1099" w:right="851" w:bottom="1134" w:left="1418" w:header="278" w:footer="278" w:gutter="0"/>
          <w:pgNumType w:start="1"/>
          <w:cols w:space="720"/>
          <w:docGrid w:linePitch="299"/>
        </w:sectPr>
      </w:pPr>
    </w:p>
    <w:p w14:paraId="0DBDCA13" w14:textId="77777777" w:rsidR="00DF03A4" w:rsidRDefault="00DF03A4">
      <w:pPr>
        <w:suppressAutoHyphens w:val="0"/>
        <w:spacing w:after="0" w:line="360" w:lineRule="auto"/>
        <w:ind w:firstLine="709"/>
        <w:jc w:val="both"/>
        <w:rPr>
          <w:rFonts w:ascii="Arial" w:hAnsi="Arial" w:cs="Arial"/>
          <w:color w:val="000000"/>
          <w:kern w:val="0"/>
          <w:lang w:eastAsia="ru-RU"/>
        </w:rPr>
      </w:pPr>
    </w:p>
    <w:p w14:paraId="44FDE3F7" w14:textId="77777777" w:rsidR="00DF03A4" w:rsidRDefault="00000000">
      <w:pPr>
        <w:pStyle w:val="FORMATTEXT"/>
        <w:spacing w:line="360" w:lineRule="auto"/>
        <w:jc w:val="center"/>
      </w:pPr>
      <w:r>
        <w:rPr>
          <w:b/>
          <w:sz w:val="24"/>
          <w:szCs w:val="24"/>
        </w:rPr>
        <w:t>Приложение ДА</w:t>
      </w:r>
    </w:p>
    <w:p w14:paraId="5B1F42E3" w14:textId="77777777" w:rsidR="00DF03A4" w:rsidRDefault="00000000">
      <w:pPr>
        <w:pStyle w:val="FORMATTEXT"/>
        <w:spacing w:line="360" w:lineRule="auto"/>
        <w:jc w:val="center"/>
        <w:rPr>
          <w:b/>
          <w:sz w:val="24"/>
          <w:szCs w:val="24"/>
        </w:rPr>
      </w:pPr>
      <w:r>
        <w:rPr>
          <w:b/>
          <w:sz w:val="24"/>
          <w:szCs w:val="24"/>
        </w:rPr>
        <w:t>(справочное)</w:t>
      </w:r>
    </w:p>
    <w:p w14:paraId="5955D53B" w14:textId="77777777" w:rsidR="00DF03A4" w:rsidRDefault="00000000">
      <w:pPr>
        <w:pStyle w:val="HEADERTEXT"/>
        <w:spacing w:line="360" w:lineRule="auto"/>
        <w:jc w:val="center"/>
        <w:rPr>
          <w:color w:val="auto"/>
        </w:rPr>
      </w:pPr>
      <w:r>
        <w:rPr>
          <w:b/>
          <w:bCs/>
          <w:color w:val="auto"/>
          <w:sz w:val="24"/>
          <w:szCs w:val="24"/>
        </w:rPr>
        <w:t>Сведения о соответствии ссылочных международных стандартов межгосударственным стандартам</w:t>
      </w:r>
    </w:p>
    <w:p w14:paraId="4CE21F4F" w14:textId="77777777" w:rsidR="00DF03A4" w:rsidRDefault="00DF03A4">
      <w:pPr>
        <w:pStyle w:val="HEADERTEXT"/>
        <w:jc w:val="center"/>
        <w:rPr>
          <w:b/>
          <w:bCs/>
          <w:color w:val="auto"/>
          <w:sz w:val="22"/>
          <w:szCs w:val="22"/>
        </w:rPr>
      </w:pPr>
    </w:p>
    <w:p w14:paraId="19D8029A" w14:textId="77777777" w:rsidR="00DF03A4" w:rsidRDefault="00000000">
      <w:pPr>
        <w:pStyle w:val="FORMATTEXT"/>
        <w:spacing w:line="480" w:lineRule="auto"/>
        <w:jc w:val="both"/>
      </w:pPr>
      <w:r>
        <w:rPr>
          <w:spacing w:val="40"/>
          <w:sz w:val="22"/>
          <w:szCs w:val="22"/>
        </w:rPr>
        <w:t>Таблица</w:t>
      </w:r>
      <w:r>
        <w:rPr>
          <w:sz w:val="22"/>
          <w:szCs w:val="22"/>
        </w:rPr>
        <w:t xml:space="preserve"> ДА.1</w:t>
      </w:r>
    </w:p>
    <w:tbl>
      <w:tblPr>
        <w:tblW w:w="0" w:type="auto"/>
        <w:tblInd w:w="-263" w:type="dxa"/>
        <w:tblLayout w:type="fixed"/>
        <w:tblCellMar>
          <w:top w:w="114" w:type="dxa"/>
          <w:left w:w="28" w:type="dxa"/>
          <w:bottom w:w="114" w:type="dxa"/>
          <w:right w:w="28" w:type="dxa"/>
        </w:tblCellMar>
        <w:tblLook w:val="04A0" w:firstRow="1" w:lastRow="0" w:firstColumn="1" w:lastColumn="0" w:noHBand="0" w:noVBand="1"/>
      </w:tblPr>
      <w:tblGrid>
        <w:gridCol w:w="2978"/>
        <w:gridCol w:w="1701"/>
        <w:gridCol w:w="5259"/>
      </w:tblGrid>
      <w:tr w:rsidR="00DF03A4" w14:paraId="7727C187" w14:textId="77777777">
        <w:trPr>
          <w:trHeight w:val="310"/>
        </w:trPr>
        <w:tc>
          <w:tcPr>
            <w:tcW w:w="2978" w:type="dxa"/>
            <w:tcBorders>
              <w:top w:val="single" w:sz="6" w:space="0" w:color="000000"/>
              <w:left w:val="single" w:sz="6" w:space="0" w:color="000000"/>
              <w:bottom w:val="double" w:sz="4" w:space="0" w:color="000000"/>
            </w:tcBorders>
          </w:tcPr>
          <w:p w14:paraId="0EE88CD0" w14:textId="77777777" w:rsidR="00DF03A4" w:rsidRDefault="00000000">
            <w:pPr>
              <w:pStyle w:val="FORMATTEXT"/>
              <w:jc w:val="center"/>
            </w:pPr>
            <w:r>
              <w:t>Обозначение ссылочного международного стандарта</w:t>
            </w:r>
          </w:p>
        </w:tc>
        <w:tc>
          <w:tcPr>
            <w:tcW w:w="1701" w:type="dxa"/>
            <w:tcBorders>
              <w:top w:val="single" w:sz="6" w:space="0" w:color="000000"/>
              <w:left w:val="single" w:sz="6" w:space="0" w:color="000000"/>
              <w:bottom w:val="double" w:sz="4" w:space="0" w:color="000000"/>
            </w:tcBorders>
          </w:tcPr>
          <w:p w14:paraId="0A6ECA41" w14:textId="77777777" w:rsidR="00DF03A4" w:rsidRDefault="00000000">
            <w:pPr>
              <w:pStyle w:val="FORMATTEXT"/>
              <w:jc w:val="center"/>
            </w:pPr>
            <w:r>
              <w:t>Степень соответствия</w:t>
            </w:r>
          </w:p>
        </w:tc>
        <w:tc>
          <w:tcPr>
            <w:tcW w:w="5259" w:type="dxa"/>
            <w:tcBorders>
              <w:top w:val="single" w:sz="6" w:space="0" w:color="000000"/>
              <w:left w:val="single" w:sz="6" w:space="0" w:color="000000"/>
              <w:bottom w:val="double" w:sz="4" w:space="0" w:color="000000"/>
              <w:right w:val="single" w:sz="6" w:space="0" w:color="000000"/>
            </w:tcBorders>
          </w:tcPr>
          <w:p w14:paraId="5751C60D" w14:textId="77777777" w:rsidR="00DF03A4" w:rsidRDefault="00000000">
            <w:pPr>
              <w:pStyle w:val="FORMATTEXT"/>
              <w:jc w:val="center"/>
            </w:pPr>
            <w:r>
              <w:t>Обозначение и наименование соответствующего межгосударственного стандарта</w:t>
            </w:r>
          </w:p>
        </w:tc>
      </w:tr>
      <w:tr w:rsidR="00DF03A4" w14:paraId="54883577" w14:textId="77777777">
        <w:trPr>
          <w:trHeight w:val="352"/>
        </w:trPr>
        <w:tc>
          <w:tcPr>
            <w:tcW w:w="2978" w:type="dxa"/>
            <w:tcBorders>
              <w:top w:val="single" w:sz="6" w:space="0" w:color="000000"/>
              <w:left w:val="single" w:sz="6" w:space="0" w:color="000000"/>
              <w:bottom w:val="single" w:sz="6" w:space="0" w:color="000000"/>
            </w:tcBorders>
          </w:tcPr>
          <w:p w14:paraId="4B384BF5" w14:textId="77777777" w:rsidR="00DF03A4" w:rsidRDefault="00000000">
            <w:pPr>
              <w:pStyle w:val="FORMATTEXT"/>
              <w:rPr>
                <w:lang w:val="en-US"/>
              </w:rPr>
            </w:pPr>
            <w:r>
              <w:t xml:space="preserve">ISO </w:t>
            </w:r>
            <w:r>
              <w:rPr>
                <w:lang w:val="en-US"/>
              </w:rPr>
              <w:t>3696</w:t>
            </w:r>
          </w:p>
        </w:tc>
        <w:tc>
          <w:tcPr>
            <w:tcW w:w="1701" w:type="dxa"/>
            <w:tcBorders>
              <w:top w:val="single" w:sz="6" w:space="0" w:color="000000"/>
              <w:left w:val="single" w:sz="6" w:space="0" w:color="000000"/>
              <w:bottom w:val="single" w:sz="6" w:space="0" w:color="000000"/>
            </w:tcBorders>
          </w:tcPr>
          <w:p w14:paraId="49C6CFD8" w14:textId="77777777" w:rsidR="00DF03A4" w:rsidRDefault="00000000">
            <w:pPr>
              <w:spacing w:after="0" w:line="240" w:lineRule="auto"/>
              <w:jc w:val="center"/>
              <w:rPr>
                <w:rFonts w:ascii="Arial" w:hAnsi="Arial" w:cs="Arial"/>
                <w:sz w:val="20"/>
              </w:rPr>
            </w:pPr>
            <w:r>
              <w:rPr>
                <w:rFonts w:ascii="Arial" w:hAnsi="Arial" w:cs="Arial"/>
                <w:sz w:val="20"/>
              </w:rPr>
              <w:t>IDT</w:t>
            </w:r>
          </w:p>
        </w:tc>
        <w:tc>
          <w:tcPr>
            <w:tcW w:w="5259" w:type="dxa"/>
            <w:tcBorders>
              <w:top w:val="single" w:sz="6" w:space="0" w:color="000000"/>
              <w:left w:val="single" w:sz="6" w:space="0" w:color="000000"/>
              <w:bottom w:val="single" w:sz="6" w:space="0" w:color="000000"/>
              <w:right w:val="single" w:sz="6" w:space="0" w:color="000000"/>
            </w:tcBorders>
          </w:tcPr>
          <w:p w14:paraId="6B206323" w14:textId="77777777" w:rsidR="00DF03A4" w:rsidRDefault="00000000">
            <w:pPr>
              <w:spacing w:after="0" w:line="240" w:lineRule="auto"/>
              <w:jc w:val="both"/>
              <w:rPr>
                <w:rFonts w:ascii="Arial" w:hAnsi="Arial" w:cs="Arial"/>
                <w:sz w:val="20"/>
                <w:szCs w:val="20"/>
              </w:rPr>
            </w:pPr>
            <w:r>
              <w:rPr>
                <w:rFonts w:ascii="Arial" w:hAnsi="Arial" w:cs="Arial"/>
                <w:sz w:val="20"/>
                <w:szCs w:val="20"/>
              </w:rPr>
              <w:t>ГОСТ ISO 3696—2013 «Вода для лабораторного анализа. Технические требования и методы контроля»</w:t>
            </w:r>
          </w:p>
        </w:tc>
      </w:tr>
      <w:tr w:rsidR="00DF03A4" w14:paraId="07A1248C" w14:textId="77777777">
        <w:trPr>
          <w:trHeight w:val="352"/>
        </w:trPr>
        <w:tc>
          <w:tcPr>
            <w:tcW w:w="2978" w:type="dxa"/>
            <w:tcBorders>
              <w:top w:val="single" w:sz="6" w:space="0" w:color="000000"/>
              <w:left w:val="single" w:sz="6" w:space="0" w:color="000000"/>
              <w:bottom w:val="single" w:sz="6" w:space="0" w:color="000000"/>
            </w:tcBorders>
          </w:tcPr>
          <w:p w14:paraId="08780AE6" w14:textId="77777777" w:rsidR="00DF03A4" w:rsidRDefault="00000000">
            <w:pPr>
              <w:pStyle w:val="FORMATTEXT"/>
            </w:pPr>
            <w:r>
              <w:rPr>
                <w:lang w:val="en-US"/>
              </w:rPr>
              <w:t xml:space="preserve">ISО </w:t>
            </w:r>
            <w:r>
              <w:t>8655-2</w:t>
            </w:r>
          </w:p>
        </w:tc>
        <w:tc>
          <w:tcPr>
            <w:tcW w:w="1701" w:type="dxa"/>
            <w:tcBorders>
              <w:top w:val="single" w:sz="6" w:space="0" w:color="000000"/>
              <w:left w:val="single" w:sz="6" w:space="0" w:color="000000"/>
              <w:bottom w:val="single" w:sz="6" w:space="0" w:color="000000"/>
            </w:tcBorders>
          </w:tcPr>
          <w:p w14:paraId="0046C5EB" w14:textId="77777777" w:rsidR="00DF03A4" w:rsidRDefault="00000000">
            <w:pPr>
              <w:spacing w:after="0" w:line="240" w:lineRule="auto"/>
              <w:jc w:val="center"/>
              <w:rPr>
                <w:rFonts w:ascii="Arial" w:hAnsi="Arial" w:cs="Arial"/>
                <w:sz w:val="20"/>
              </w:rPr>
            </w:pPr>
            <w:r>
              <w:rPr>
                <w:rFonts w:ascii="Arial" w:hAnsi="Arial" w:cs="Arial"/>
                <w:sz w:val="20"/>
              </w:rPr>
              <w:t>-</w:t>
            </w:r>
          </w:p>
        </w:tc>
        <w:tc>
          <w:tcPr>
            <w:tcW w:w="5259" w:type="dxa"/>
            <w:tcBorders>
              <w:top w:val="single" w:sz="6" w:space="0" w:color="000000"/>
              <w:left w:val="single" w:sz="6" w:space="0" w:color="000000"/>
              <w:bottom w:val="single" w:sz="6" w:space="0" w:color="000000"/>
              <w:right w:val="single" w:sz="6" w:space="0" w:color="000000"/>
            </w:tcBorders>
          </w:tcPr>
          <w:p w14:paraId="362369DD" w14:textId="77777777" w:rsidR="00DF03A4" w:rsidRDefault="00000000">
            <w:pPr>
              <w:spacing w:after="0" w:line="240" w:lineRule="auto"/>
              <w:jc w:val="center"/>
              <w:rPr>
                <w:rFonts w:ascii="Arial" w:hAnsi="Arial" w:cs="Arial"/>
                <w:sz w:val="20"/>
                <w:szCs w:val="20"/>
              </w:rPr>
            </w:pPr>
            <w:r>
              <w:rPr>
                <w:rFonts w:ascii="Arial" w:hAnsi="Arial" w:cs="Arial"/>
                <w:sz w:val="20"/>
                <w:szCs w:val="20"/>
              </w:rPr>
              <w:t>*</w:t>
            </w:r>
          </w:p>
        </w:tc>
      </w:tr>
      <w:tr w:rsidR="00DF03A4" w14:paraId="6B046648" w14:textId="77777777">
        <w:tc>
          <w:tcPr>
            <w:tcW w:w="9938" w:type="dxa"/>
            <w:gridSpan w:val="3"/>
            <w:tcBorders>
              <w:top w:val="single" w:sz="6" w:space="0" w:color="000000"/>
              <w:left w:val="single" w:sz="6" w:space="0" w:color="000000"/>
              <w:bottom w:val="single" w:sz="6" w:space="0" w:color="000000"/>
              <w:right w:val="single" w:sz="6" w:space="0" w:color="000000"/>
            </w:tcBorders>
          </w:tcPr>
          <w:p w14:paraId="4C03C7E1" w14:textId="77777777" w:rsidR="00DF03A4" w:rsidRDefault="00000000">
            <w:pPr>
              <w:pStyle w:val="FORMATTEXT"/>
              <w:ind w:firstLine="405"/>
              <w:jc w:val="both"/>
              <w:rPr>
                <w:sz w:val="18"/>
                <w:szCs w:val="18"/>
              </w:rPr>
            </w:pPr>
            <w:r>
              <w:rPr>
                <w:sz w:val="18"/>
                <w:szCs w:val="18"/>
              </w:rPr>
              <w:t>*Соответствующий межгосударственный стандарт отсутствует. До его принятия рекомендуется использовать перевод на русский язык данного международного стандарта.</w:t>
            </w:r>
          </w:p>
          <w:p w14:paraId="4817E558" w14:textId="77777777" w:rsidR="00DF03A4" w:rsidRDefault="00000000">
            <w:pPr>
              <w:pStyle w:val="FORMATTEXT"/>
              <w:ind w:firstLine="405"/>
              <w:jc w:val="both"/>
              <w:rPr>
                <w:sz w:val="18"/>
                <w:szCs w:val="18"/>
              </w:rPr>
            </w:pPr>
            <w:r>
              <w:rPr>
                <w:sz w:val="18"/>
                <w:szCs w:val="18"/>
              </w:rPr>
              <w:t>П р и м е ч а н и е — В настоящей таблице использовано следующее условное обозначение степени соответствия стандартов:</w:t>
            </w:r>
          </w:p>
          <w:p w14:paraId="57C63C4E" w14:textId="77777777" w:rsidR="00DF03A4" w:rsidRDefault="00000000">
            <w:pPr>
              <w:pStyle w:val="FORMATTEXT"/>
              <w:jc w:val="both"/>
            </w:pPr>
            <w:r>
              <w:rPr>
                <w:sz w:val="18"/>
                <w:szCs w:val="18"/>
              </w:rPr>
              <w:t xml:space="preserve">    - IDT – идентичный стандарт.</w:t>
            </w:r>
          </w:p>
        </w:tc>
      </w:tr>
    </w:tbl>
    <w:p w14:paraId="22D4D237" w14:textId="77777777" w:rsidR="00DF03A4" w:rsidRDefault="00DF03A4">
      <w:pPr>
        <w:pStyle w:val="HEADERTEXT"/>
        <w:rPr>
          <w:b/>
          <w:bCs/>
          <w:color w:val="auto"/>
          <w:highlight w:val="green"/>
        </w:rPr>
      </w:pPr>
    </w:p>
    <w:p w14:paraId="59915DC6" w14:textId="77777777" w:rsidR="00DF03A4" w:rsidRDefault="00DF03A4">
      <w:pPr>
        <w:pStyle w:val="HEADERTEXT"/>
        <w:spacing w:line="720" w:lineRule="auto"/>
        <w:jc w:val="center"/>
        <w:rPr>
          <w:b/>
          <w:bCs/>
          <w:color w:val="auto"/>
          <w:sz w:val="24"/>
          <w:szCs w:val="24"/>
          <w:highlight w:val="green"/>
        </w:rPr>
      </w:pPr>
    </w:p>
    <w:p w14:paraId="38C74DF2" w14:textId="77777777" w:rsidR="00DF03A4" w:rsidRDefault="00DF03A4">
      <w:pPr>
        <w:pStyle w:val="HEADERTEXT"/>
        <w:spacing w:line="720" w:lineRule="auto"/>
        <w:jc w:val="center"/>
        <w:rPr>
          <w:b/>
          <w:bCs/>
          <w:color w:val="auto"/>
          <w:sz w:val="24"/>
          <w:szCs w:val="24"/>
          <w:highlight w:val="green"/>
        </w:rPr>
      </w:pPr>
    </w:p>
    <w:p w14:paraId="51060EA9" w14:textId="77777777" w:rsidR="00DF03A4" w:rsidRDefault="00DF03A4">
      <w:pPr>
        <w:pStyle w:val="HEADERTEXT"/>
        <w:spacing w:line="720" w:lineRule="auto"/>
        <w:jc w:val="center"/>
        <w:rPr>
          <w:b/>
          <w:bCs/>
          <w:color w:val="auto"/>
          <w:sz w:val="24"/>
          <w:szCs w:val="24"/>
          <w:highlight w:val="green"/>
        </w:rPr>
      </w:pPr>
    </w:p>
    <w:p w14:paraId="706D49C0" w14:textId="77777777" w:rsidR="00DF03A4" w:rsidRDefault="00DF03A4">
      <w:pPr>
        <w:pStyle w:val="HEADERTEXT"/>
        <w:spacing w:line="720" w:lineRule="auto"/>
        <w:jc w:val="center"/>
        <w:rPr>
          <w:b/>
          <w:bCs/>
          <w:color w:val="auto"/>
          <w:sz w:val="24"/>
          <w:szCs w:val="24"/>
          <w:highlight w:val="green"/>
        </w:rPr>
      </w:pPr>
    </w:p>
    <w:p w14:paraId="2BB33B38" w14:textId="77777777" w:rsidR="00DF03A4" w:rsidRDefault="00DF03A4">
      <w:pPr>
        <w:pStyle w:val="HEADERTEXT"/>
        <w:spacing w:line="720" w:lineRule="auto"/>
        <w:jc w:val="center"/>
        <w:rPr>
          <w:b/>
          <w:bCs/>
          <w:color w:val="auto"/>
          <w:sz w:val="24"/>
          <w:szCs w:val="24"/>
          <w:highlight w:val="green"/>
        </w:rPr>
      </w:pPr>
    </w:p>
    <w:p w14:paraId="15F39F8C" w14:textId="77777777" w:rsidR="00DF03A4" w:rsidRDefault="00DF03A4">
      <w:pPr>
        <w:pStyle w:val="HEADERTEXT"/>
        <w:spacing w:line="720" w:lineRule="auto"/>
        <w:jc w:val="center"/>
        <w:rPr>
          <w:b/>
          <w:bCs/>
          <w:color w:val="auto"/>
          <w:sz w:val="24"/>
          <w:szCs w:val="24"/>
          <w:highlight w:val="green"/>
        </w:rPr>
      </w:pPr>
    </w:p>
    <w:p w14:paraId="3E3C8D49" w14:textId="77777777" w:rsidR="00DF03A4" w:rsidRDefault="00DF03A4">
      <w:pPr>
        <w:pStyle w:val="HEADERTEXT"/>
        <w:spacing w:line="720" w:lineRule="auto"/>
        <w:jc w:val="center"/>
        <w:rPr>
          <w:b/>
          <w:bCs/>
          <w:color w:val="auto"/>
          <w:sz w:val="24"/>
          <w:szCs w:val="24"/>
          <w:highlight w:val="green"/>
        </w:rPr>
      </w:pPr>
    </w:p>
    <w:p w14:paraId="3404F1AD" w14:textId="77777777" w:rsidR="00DF03A4" w:rsidRDefault="00DF03A4">
      <w:pPr>
        <w:pStyle w:val="HEADERTEXT"/>
        <w:spacing w:line="720" w:lineRule="auto"/>
        <w:jc w:val="center"/>
        <w:rPr>
          <w:b/>
          <w:bCs/>
          <w:color w:val="auto"/>
          <w:sz w:val="24"/>
          <w:szCs w:val="24"/>
        </w:rPr>
        <w:sectPr w:rsidR="00DF03A4">
          <w:headerReference w:type="default" r:id="rId91"/>
          <w:footerReference w:type="default" r:id="rId92"/>
          <w:footnotePr>
            <w:numRestart w:val="eachPage"/>
          </w:footnotePr>
          <w:pgSz w:w="11906" w:h="16838"/>
          <w:pgMar w:top="1099" w:right="851" w:bottom="1134" w:left="1418" w:header="278" w:footer="278" w:gutter="0"/>
          <w:pgNumType w:start="1"/>
          <w:cols w:space="720"/>
          <w:docGrid w:linePitch="299"/>
        </w:sectPr>
      </w:pPr>
    </w:p>
    <w:p w14:paraId="3CB8509D" w14:textId="77777777" w:rsidR="00DF03A4" w:rsidRDefault="00000000">
      <w:pPr>
        <w:pStyle w:val="0"/>
        <w:pageBreakBefore/>
        <w:outlineLvl w:val="0"/>
        <w:rPr>
          <w:lang w:val="en-US"/>
        </w:rPr>
      </w:pPr>
      <w:bookmarkStart w:id="0" w:name="_Toc69732021"/>
      <w:bookmarkStart w:id="1" w:name="_Toc476213929"/>
      <w:r>
        <w:lastRenderedPageBreak/>
        <w:t>Библиография</w:t>
      </w:r>
      <w:bookmarkEnd w:id="0"/>
      <w:bookmarkEnd w:id="1"/>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2237"/>
        <w:gridCol w:w="6877"/>
      </w:tblGrid>
      <w:tr w:rsidR="00DF03A4" w14:paraId="6AB5F7C7" w14:textId="77777777">
        <w:tc>
          <w:tcPr>
            <w:tcW w:w="535" w:type="dxa"/>
          </w:tcPr>
          <w:p w14:paraId="05F97DEA" w14:textId="77777777" w:rsidR="00DF03A4" w:rsidRDefault="00DF03A4">
            <w:pPr>
              <w:pStyle w:val="HEADERTEXT"/>
              <w:numPr>
                <w:ilvl w:val="0"/>
                <w:numId w:val="5"/>
              </w:numPr>
              <w:spacing w:line="360" w:lineRule="auto"/>
              <w:ind w:left="0" w:firstLine="0"/>
              <w:jc w:val="both"/>
              <w:rPr>
                <w:bCs/>
                <w:color w:val="auto"/>
                <w:sz w:val="24"/>
                <w:szCs w:val="24"/>
                <w:lang w:val="en-US"/>
              </w:rPr>
            </w:pPr>
          </w:p>
        </w:tc>
        <w:tc>
          <w:tcPr>
            <w:tcW w:w="2267" w:type="dxa"/>
          </w:tcPr>
          <w:p w14:paraId="4F603C8B" w14:textId="77777777" w:rsidR="00DF03A4" w:rsidRDefault="00000000">
            <w:pPr>
              <w:pStyle w:val="HEADERTEXT"/>
              <w:spacing w:line="360" w:lineRule="auto"/>
              <w:jc w:val="both"/>
              <w:rPr>
                <w:bCs/>
                <w:color w:val="auto"/>
                <w:sz w:val="24"/>
                <w:szCs w:val="24"/>
              </w:rPr>
            </w:pPr>
            <w:r>
              <w:rPr>
                <w:bCs/>
                <w:color w:val="auto"/>
                <w:sz w:val="24"/>
                <w:szCs w:val="24"/>
              </w:rPr>
              <w:t>ISO 139</w:t>
            </w:r>
          </w:p>
        </w:tc>
        <w:tc>
          <w:tcPr>
            <w:tcW w:w="7051" w:type="dxa"/>
          </w:tcPr>
          <w:p w14:paraId="39FF85BA" w14:textId="77777777" w:rsidR="00DF03A4" w:rsidRDefault="00000000">
            <w:pPr>
              <w:pStyle w:val="HEADERTEXT"/>
              <w:spacing w:line="360" w:lineRule="auto"/>
              <w:jc w:val="both"/>
              <w:rPr>
                <w:bCs/>
                <w:color w:val="000000" w:themeColor="text1"/>
                <w:sz w:val="24"/>
                <w:szCs w:val="24"/>
                <w:lang w:val="en-US"/>
              </w:rPr>
            </w:pPr>
            <w:r>
              <w:rPr>
                <w:bCs/>
                <w:color w:val="000000" w:themeColor="text1"/>
                <w:sz w:val="24"/>
                <w:szCs w:val="24"/>
                <w:lang w:val="en-US"/>
              </w:rPr>
              <w:t>Textiles — Standard atmospheres for conditioning and testing</w:t>
            </w:r>
          </w:p>
          <w:p w14:paraId="1AB9F342" w14:textId="77777777" w:rsidR="00DF03A4" w:rsidRDefault="00000000">
            <w:pPr>
              <w:pStyle w:val="HEADERTEXT"/>
              <w:spacing w:line="360" w:lineRule="auto"/>
              <w:jc w:val="both"/>
              <w:rPr>
                <w:bCs/>
                <w:color w:val="000000" w:themeColor="text1"/>
                <w:sz w:val="24"/>
                <w:szCs w:val="24"/>
              </w:rPr>
            </w:pPr>
            <w:r>
              <w:rPr>
                <w:bCs/>
                <w:color w:val="000000" w:themeColor="text1"/>
                <w:sz w:val="24"/>
                <w:szCs w:val="24"/>
              </w:rPr>
              <w:t xml:space="preserve">(Материалы текстильные. Стандартные атмосферные условия для проведения кондиционирования и испытаний ) </w:t>
            </w:r>
          </w:p>
        </w:tc>
      </w:tr>
      <w:tr w:rsidR="00DF03A4" w14:paraId="5FFDB5C7" w14:textId="77777777">
        <w:tc>
          <w:tcPr>
            <w:tcW w:w="535" w:type="dxa"/>
          </w:tcPr>
          <w:p w14:paraId="61EF6E19" w14:textId="77777777" w:rsidR="00DF03A4" w:rsidRDefault="00DF03A4">
            <w:pPr>
              <w:pStyle w:val="HEADERTEXT"/>
              <w:numPr>
                <w:ilvl w:val="0"/>
                <w:numId w:val="5"/>
              </w:numPr>
              <w:spacing w:line="360" w:lineRule="auto"/>
              <w:ind w:left="0" w:firstLine="0"/>
              <w:jc w:val="both"/>
              <w:rPr>
                <w:bCs/>
                <w:color w:val="auto"/>
                <w:sz w:val="24"/>
                <w:szCs w:val="24"/>
                <w:lang w:val="en-US"/>
              </w:rPr>
            </w:pPr>
          </w:p>
        </w:tc>
        <w:tc>
          <w:tcPr>
            <w:tcW w:w="2267" w:type="dxa"/>
          </w:tcPr>
          <w:p w14:paraId="395FA8FF" w14:textId="77777777" w:rsidR="00DF03A4" w:rsidRDefault="00000000">
            <w:pPr>
              <w:pStyle w:val="HEADERTEXT"/>
              <w:spacing w:line="360" w:lineRule="auto"/>
              <w:jc w:val="both"/>
              <w:rPr>
                <w:bCs/>
                <w:color w:val="auto"/>
                <w:sz w:val="24"/>
                <w:szCs w:val="24"/>
              </w:rPr>
            </w:pPr>
            <w:r>
              <w:rPr>
                <w:bCs/>
                <w:color w:val="auto"/>
                <w:sz w:val="24"/>
                <w:szCs w:val="24"/>
                <w:lang w:val="en-US"/>
              </w:rPr>
              <w:t>ISO 6938</w:t>
            </w:r>
          </w:p>
          <w:p w14:paraId="25E31867" w14:textId="77777777" w:rsidR="00DF03A4" w:rsidRDefault="00DF03A4">
            <w:pPr>
              <w:pStyle w:val="HEADERTEXT"/>
              <w:spacing w:line="360" w:lineRule="auto"/>
              <w:jc w:val="both"/>
              <w:rPr>
                <w:bCs/>
                <w:color w:val="auto"/>
                <w:sz w:val="24"/>
                <w:szCs w:val="24"/>
              </w:rPr>
            </w:pPr>
          </w:p>
        </w:tc>
        <w:tc>
          <w:tcPr>
            <w:tcW w:w="7051" w:type="dxa"/>
          </w:tcPr>
          <w:p w14:paraId="142BF220" w14:textId="77777777" w:rsidR="00DF03A4" w:rsidRDefault="00000000">
            <w:pPr>
              <w:pStyle w:val="HEADERTEXT"/>
              <w:spacing w:line="360" w:lineRule="auto"/>
              <w:jc w:val="both"/>
              <w:rPr>
                <w:bCs/>
                <w:color w:val="auto"/>
                <w:sz w:val="24"/>
                <w:szCs w:val="24"/>
                <w:lang w:val="en-US"/>
              </w:rPr>
            </w:pPr>
            <w:r>
              <w:rPr>
                <w:bCs/>
                <w:color w:val="auto"/>
                <w:sz w:val="24"/>
                <w:szCs w:val="24"/>
                <w:lang w:val="en-US"/>
              </w:rPr>
              <w:t>Textiles — Natural fibres — Generic names and definitions</w:t>
            </w:r>
          </w:p>
          <w:p w14:paraId="74F46CC5" w14:textId="77777777" w:rsidR="00DF03A4" w:rsidRDefault="00000000">
            <w:pPr>
              <w:pStyle w:val="HEADERTEXT"/>
              <w:spacing w:line="360" w:lineRule="auto"/>
              <w:jc w:val="both"/>
              <w:rPr>
                <w:bCs/>
                <w:color w:val="auto"/>
                <w:sz w:val="24"/>
                <w:szCs w:val="24"/>
              </w:rPr>
            </w:pPr>
            <w:r>
              <w:rPr>
                <w:bCs/>
                <w:color w:val="auto"/>
                <w:sz w:val="24"/>
                <w:szCs w:val="24"/>
              </w:rPr>
              <w:t>(Материалы и изделия текстильные. Волокна натуральные. Общие наименования и определения)</w:t>
            </w:r>
          </w:p>
        </w:tc>
      </w:tr>
      <w:tr w:rsidR="00DF03A4" w14:paraId="3BD22EAD" w14:textId="77777777">
        <w:tc>
          <w:tcPr>
            <w:tcW w:w="535" w:type="dxa"/>
          </w:tcPr>
          <w:p w14:paraId="23338902" w14:textId="77777777" w:rsidR="00DF03A4" w:rsidRDefault="00DF03A4">
            <w:pPr>
              <w:pStyle w:val="HEADERTEXT"/>
              <w:numPr>
                <w:ilvl w:val="0"/>
                <w:numId w:val="5"/>
              </w:numPr>
              <w:spacing w:line="360" w:lineRule="auto"/>
              <w:ind w:left="0" w:firstLine="0"/>
              <w:jc w:val="both"/>
              <w:rPr>
                <w:bCs/>
                <w:color w:val="auto"/>
                <w:sz w:val="24"/>
                <w:szCs w:val="24"/>
                <w:lang w:val="en-US"/>
              </w:rPr>
            </w:pPr>
          </w:p>
        </w:tc>
        <w:tc>
          <w:tcPr>
            <w:tcW w:w="2267" w:type="dxa"/>
          </w:tcPr>
          <w:p w14:paraId="0B1BD2EB" w14:textId="77777777" w:rsidR="00DF03A4" w:rsidRDefault="00000000">
            <w:pPr>
              <w:pStyle w:val="HEADERTEXT"/>
              <w:spacing w:line="360" w:lineRule="auto"/>
              <w:jc w:val="both"/>
              <w:rPr>
                <w:bCs/>
                <w:color w:val="auto"/>
                <w:sz w:val="24"/>
                <w:szCs w:val="24"/>
                <w:lang w:val="en-US"/>
              </w:rPr>
            </w:pPr>
            <w:r>
              <w:rPr>
                <w:bCs/>
                <w:color w:val="auto"/>
                <w:sz w:val="24"/>
                <w:szCs w:val="24"/>
                <w:lang w:val="en-US"/>
              </w:rPr>
              <w:t>ISO 17751:2007</w:t>
            </w:r>
          </w:p>
          <w:p w14:paraId="457735E5" w14:textId="77777777" w:rsidR="00DF03A4" w:rsidRDefault="00DF03A4">
            <w:pPr>
              <w:pStyle w:val="HEADERTEXT"/>
              <w:spacing w:line="360" w:lineRule="auto"/>
              <w:jc w:val="both"/>
              <w:rPr>
                <w:bCs/>
                <w:color w:val="auto"/>
                <w:sz w:val="24"/>
                <w:szCs w:val="24"/>
              </w:rPr>
            </w:pPr>
          </w:p>
        </w:tc>
        <w:tc>
          <w:tcPr>
            <w:tcW w:w="7051" w:type="dxa"/>
          </w:tcPr>
          <w:p w14:paraId="095B78B2" w14:textId="77777777" w:rsidR="00DF03A4" w:rsidRDefault="00000000">
            <w:pPr>
              <w:pStyle w:val="HEADERTEXT"/>
              <w:spacing w:line="360" w:lineRule="auto"/>
              <w:jc w:val="both"/>
              <w:rPr>
                <w:bCs/>
                <w:color w:val="auto"/>
                <w:sz w:val="24"/>
                <w:szCs w:val="24"/>
                <w:lang w:val="en-US"/>
              </w:rPr>
            </w:pPr>
            <w:r>
              <w:rPr>
                <w:bCs/>
                <w:color w:val="auto"/>
                <w:sz w:val="24"/>
                <w:szCs w:val="24"/>
                <w:lang w:val="en-US"/>
              </w:rPr>
              <w:t>Textiles — Quantitative analysis of animal fibres by microscopy — Cashmere, wool, speciality fibres and their blends</w:t>
            </w:r>
          </w:p>
          <w:p w14:paraId="15320ABA" w14:textId="77777777" w:rsidR="00DF03A4" w:rsidRDefault="00000000">
            <w:pPr>
              <w:pStyle w:val="HEADERTEXT"/>
              <w:spacing w:line="360" w:lineRule="auto"/>
              <w:jc w:val="both"/>
              <w:rPr>
                <w:bCs/>
                <w:color w:val="auto"/>
                <w:sz w:val="24"/>
                <w:szCs w:val="24"/>
                <w:lang w:val="en-US"/>
              </w:rPr>
            </w:pPr>
            <w:r>
              <w:rPr>
                <w:bCs/>
                <w:color w:val="auto"/>
                <w:sz w:val="24"/>
                <w:szCs w:val="24"/>
              </w:rPr>
              <w:t>(Материалы текстильные. Количественный анализ волокон животного происхождения с помощью микроскопа. Кашемир, шерсть, специальные волокна и их смеси)</w:t>
            </w:r>
          </w:p>
        </w:tc>
      </w:tr>
      <w:tr w:rsidR="00DF03A4" w14:paraId="6B470399" w14:textId="77777777">
        <w:tc>
          <w:tcPr>
            <w:tcW w:w="535" w:type="dxa"/>
          </w:tcPr>
          <w:p w14:paraId="09558A07" w14:textId="77777777" w:rsidR="00DF03A4" w:rsidRDefault="00DF03A4">
            <w:pPr>
              <w:pStyle w:val="HEADERTEXT"/>
              <w:numPr>
                <w:ilvl w:val="0"/>
                <w:numId w:val="5"/>
              </w:numPr>
              <w:spacing w:line="360" w:lineRule="auto"/>
              <w:ind w:left="0" w:firstLine="0"/>
              <w:jc w:val="both"/>
              <w:rPr>
                <w:bCs/>
                <w:color w:val="auto"/>
                <w:sz w:val="24"/>
                <w:szCs w:val="24"/>
                <w:lang w:val="en-US"/>
              </w:rPr>
            </w:pPr>
          </w:p>
        </w:tc>
        <w:tc>
          <w:tcPr>
            <w:tcW w:w="9318" w:type="dxa"/>
            <w:gridSpan w:val="2"/>
          </w:tcPr>
          <w:p w14:paraId="319CE697" w14:textId="77777777" w:rsidR="00DF03A4" w:rsidRDefault="00000000">
            <w:pPr>
              <w:rPr>
                <w:rFonts w:ascii="Arial" w:hAnsi="Arial" w:cs="Arial"/>
                <w:bCs/>
                <w:sz w:val="24"/>
                <w:szCs w:val="24"/>
                <w:lang w:val="en-US"/>
              </w:rPr>
            </w:pPr>
            <w:r>
              <w:rPr>
                <w:rFonts w:ascii="Arial" w:hAnsi="Arial" w:cs="Arial"/>
                <w:bCs/>
                <w:sz w:val="24"/>
                <w:szCs w:val="24"/>
                <w:lang w:val="en-US"/>
              </w:rPr>
              <w:t>Ausubel F.M., Brent R., Kingston R.E., Moore D.D., SEIDMAN J.G., SMITH J.A., STRUHL K. Current Protocols in Molecular Biology. John Wiley &amp; Sons, 1988</w:t>
            </w:r>
          </w:p>
        </w:tc>
      </w:tr>
      <w:tr w:rsidR="00DF03A4" w14:paraId="0FD1E908" w14:textId="77777777">
        <w:tc>
          <w:tcPr>
            <w:tcW w:w="535" w:type="dxa"/>
          </w:tcPr>
          <w:p w14:paraId="1E61EF22" w14:textId="77777777" w:rsidR="00DF03A4" w:rsidRDefault="00DF03A4">
            <w:pPr>
              <w:pStyle w:val="HEADERTEXT"/>
              <w:numPr>
                <w:ilvl w:val="0"/>
                <w:numId w:val="5"/>
              </w:numPr>
              <w:spacing w:line="360" w:lineRule="auto"/>
              <w:ind w:left="0" w:firstLine="0"/>
              <w:jc w:val="both"/>
              <w:rPr>
                <w:bCs/>
                <w:color w:val="auto"/>
                <w:sz w:val="24"/>
                <w:szCs w:val="24"/>
                <w:lang w:val="en-US"/>
              </w:rPr>
            </w:pPr>
          </w:p>
        </w:tc>
        <w:tc>
          <w:tcPr>
            <w:tcW w:w="9318" w:type="dxa"/>
            <w:gridSpan w:val="2"/>
          </w:tcPr>
          <w:p w14:paraId="2E1FAA38" w14:textId="77777777" w:rsidR="00DF03A4" w:rsidRDefault="00000000">
            <w:pPr>
              <w:rPr>
                <w:rFonts w:ascii="Arial" w:hAnsi="Arial" w:cs="Arial"/>
                <w:bCs/>
                <w:sz w:val="24"/>
                <w:szCs w:val="24"/>
                <w:lang w:val="en-US"/>
              </w:rPr>
            </w:pPr>
            <w:r>
              <w:rPr>
                <w:rFonts w:ascii="Arial" w:hAnsi="Arial" w:cs="Arial"/>
                <w:bCs/>
                <w:sz w:val="24"/>
                <w:szCs w:val="24"/>
                <w:lang w:val="en-US"/>
              </w:rPr>
              <w:t>Sambrook J., &amp; RUSSEL D Molecular Cloning, a Laboratory Manual. Cold Spring Harbor Laboratory Press, NY, Third Edition, 2001</w:t>
            </w:r>
          </w:p>
        </w:tc>
      </w:tr>
    </w:tbl>
    <w:p w14:paraId="02E5A4B6" w14:textId="77777777" w:rsidR="00DF03A4" w:rsidRDefault="00DF03A4">
      <w:pPr>
        <w:pStyle w:val="HEADERTEXT"/>
        <w:spacing w:line="720" w:lineRule="auto"/>
        <w:jc w:val="center"/>
        <w:rPr>
          <w:b/>
          <w:bCs/>
          <w:color w:val="auto"/>
          <w:sz w:val="24"/>
          <w:szCs w:val="24"/>
        </w:rPr>
      </w:pPr>
    </w:p>
    <w:p w14:paraId="3EEC9490" w14:textId="77777777" w:rsidR="00DF03A4" w:rsidRDefault="00DF03A4">
      <w:pPr>
        <w:pStyle w:val="HEADERTEXT"/>
        <w:spacing w:line="720" w:lineRule="auto"/>
        <w:jc w:val="center"/>
        <w:rPr>
          <w:b/>
          <w:bCs/>
          <w:color w:val="auto"/>
          <w:sz w:val="24"/>
          <w:szCs w:val="24"/>
        </w:rPr>
      </w:pPr>
    </w:p>
    <w:p w14:paraId="150C25DE" w14:textId="77777777" w:rsidR="00DF03A4" w:rsidRDefault="00DF03A4">
      <w:pPr>
        <w:pStyle w:val="HEADERTEXT"/>
        <w:spacing w:line="720" w:lineRule="auto"/>
        <w:jc w:val="center"/>
        <w:rPr>
          <w:b/>
          <w:bCs/>
          <w:color w:val="auto"/>
          <w:sz w:val="24"/>
          <w:szCs w:val="24"/>
        </w:rPr>
      </w:pPr>
    </w:p>
    <w:p w14:paraId="0E15800E" w14:textId="77777777" w:rsidR="00DF03A4" w:rsidRDefault="00DF03A4">
      <w:pPr>
        <w:pStyle w:val="HEADERTEXT"/>
        <w:spacing w:line="720" w:lineRule="auto"/>
        <w:jc w:val="center"/>
        <w:rPr>
          <w:b/>
          <w:bCs/>
          <w:color w:val="auto"/>
          <w:sz w:val="24"/>
          <w:szCs w:val="24"/>
        </w:rPr>
      </w:pPr>
    </w:p>
    <w:p w14:paraId="69DE5AB9" w14:textId="77777777" w:rsidR="00DF03A4" w:rsidRDefault="00DF03A4">
      <w:pPr>
        <w:pStyle w:val="HEADERTEXT"/>
        <w:spacing w:line="720" w:lineRule="auto"/>
        <w:jc w:val="center"/>
        <w:rPr>
          <w:b/>
          <w:bCs/>
          <w:color w:val="auto"/>
          <w:sz w:val="24"/>
          <w:szCs w:val="24"/>
        </w:rPr>
      </w:pPr>
    </w:p>
    <w:p w14:paraId="124B498B" w14:textId="77777777" w:rsidR="00DF03A4" w:rsidRDefault="00DF03A4">
      <w:pPr>
        <w:pStyle w:val="HEADERTEXT"/>
        <w:spacing w:line="720" w:lineRule="auto"/>
        <w:jc w:val="center"/>
        <w:rPr>
          <w:b/>
          <w:bCs/>
          <w:color w:val="auto"/>
          <w:sz w:val="24"/>
          <w:szCs w:val="24"/>
        </w:rPr>
      </w:pPr>
    </w:p>
    <w:p w14:paraId="6D512745" w14:textId="77777777" w:rsidR="00DF03A4" w:rsidRDefault="00DF03A4">
      <w:pPr>
        <w:pStyle w:val="HEADERTEXT"/>
        <w:spacing w:line="720" w:lineRule="auto"/>
        <w:jc w:val="center"/>
        <w:rPr>
          <w:b/>
          <w:bCs/>
          <w:color w:val="auto"/>
          <w:sz w:val="24"/>
          <w:szCs w:val="24"/>
        </w:rPr>
      </w:pPr>
    </w:p>
    <w:p w14:paraId="5D5C70BC" w14:textId="77777777" w:rsidR="00DF03A4" w:rsidRDefault="00DF03A4">
      <w:pPr>
        <w:pStyle w:val="HEADERTEXT"/>
        <w:spacing w:line="720" w:lineRule="auto"/>
        <w:jc w:val="center"/>
        <w:rPr>
          <w:b/>
          <w:bCs/>
          <w:color w:val="auto"/>
          <w:sz w:val="24"/>
          <w:szCs w:val="24"/>
        </w:rPr>
      </w:pPr>
    </w:p>
    <w:p w14:paraId="3E5DC113" w14:textId="77777777" w:rsidR="00DF03A4" w:rsidRDefault="00DF03A4">
      <w:pPr>
        <w:pStyle w:val="HEADERTEXT"/>
        <w:spacing w:line="720" w:lineRule="auto"/>
        <w:jc w:val="center"/>
        <w:rPr>
          <w:b/>
          <w:bCs/>
          <w:color w:val="auto"/>
          <w:sz w:val="24"/>
          <w:szCs w:val="24"/>
        </w:rPr>
      </w:pPr>
    </w:p>
    <w:p w14:paraId="2DC4DB82" w14:textId="77777777" w:rsidR="00DF03A4" w:rsidRDefault="00DF03A4">
      <w:pPr>
        <w:pStyle w:val="HEADERTEXT"/>
        <w:spacing w:line="720" w:lineRule="auto"/>
        <w:rPr>
          <w:b/>
          <w:bCs/>
          <w:color w:val="auto"/>
          <w:sz w:val="24"/>
          <w:szCs w:val="24"/>
        </w:rPr>
        <w:sectPr w:rsidR="00DF03A4">
          <w:headerReference w:type="default" r:id="rId93"/>
          <w:footnotePr>
            <w:numRestart w:val="eachPage"/>
          </w:footnotePr>
          <w:pgSz w:w="11906" w:h="16838"/>
          <w:pgMar w:top="1099" w:right="851" w:bottom="1134" w:left="1418" w:header="278" w:footer="278" w:gutter="0"/>
          <w:pgNumType w:start="1"/>
          <w:cols w:space="720"/>
          <w:docGrid w:linePitch="299"/>
        </w:sectPr>
      </w:pPr>
    </w:p>
    <w:p w14:paraId="7425C963" w14:textId="77777777" w:rsidR="00DF03A4" w:rsidRDefault="00DF03A4">
      <w:pPr>
        <w:pStyle w:val="HEADERTEXT"/>
        <w:spacing w:line="720" w:lineRule="auto"/>
        <w:rPr>
          <w:b/>
          <w:bCs/>
          <w:color w:val="auto"/>
          <w:sz w:val="24"/>
          <w:szCs w:val="24"/>
        </w:rPr>
      </w:pPr>
    </w:p>
    <w:tbl>
      <w:tblPr>
        <w:tblW w:w="0" w:type="auto"/>
        <w:tblInd w:w="28" w:type="dxa"/>
        <w:tblLayout w:type="fixed"/>
        <w:tblCellMar>
          <w:top w:w="114" w:type="dxa"/>
          <w:left w:w="28" w:type="dxa"/>
          <w:bottom w:w="114" w:type="dxa"/>
          <w:right w:w="28" w:type="dxa"/>
        </w:tblCellMar>
        <w:tblLook w:val="04A0" w:firstRow="1" w:lastRow="0" w:firstColumn="1" w:lastColumn="0" w:noHBand="0" w:noVBand="1"/>
      </w:tblPr>
      <w:tblGrid>
        <w:gridCol w:w="4110"/>
        <w:gridCol w:w="2445"/>
        <w:gridCol w:w="3084"/>
      </w:tblGrid>
      <w:tr w:rsidR="00DF03A4" w14:paraId="7987ABFE" w14:textId="77777777">
        <w:tc>
          <w:tcPr>
            <w:tcW w:w="4110" w:type="dxa"/>
            <w:tcBorders>
              <w:top w:val="single" w:sz="4" w:space="0" w:color="000000"/>
            </w:tcBorders>
          </w:tcPr>
          <w:p w14:paraId="68ABDFE3" w14:textId="77777777" w:rsidR="00DF03A4" w:rsidRDefault="00000000">
            <w:pPr>
              <w:pStyle w:val="FORMATTEXT"/>
              <w:jc w:val="both"/>
            </w:pPr>
            <w:r>
              <w:rPr>
                <w:sz w:val="24"/>
                <w:szCs w:val="24"/>
              </w:rPr>
              <w:t xml:space="preserve">УДК 677.014.252:006.354   </w:t>
            </w:r>
          </w:p>
        </w:tc>
        <w:tc>
          <w:tcPr>
            <w:tcW w:w="2445" w:type="dxa"/>
            <w:tcBorders>
              <w:top w:val="single" w:sz="4" w:space="0" w:color="000000"/>
            </w:tcBorders>
          </w:tcPr>
          <w:p w14:paraId="24B8EA4C" w14:textId="77777777" w:rsidR="00DF03A4" w:rsidRDefault="00000000">
            <w:pPr>
              <w:pStyle w:val="FORMATTEXT"/>
              <w:jc w:val="both"/>
            </w:pPr>
            <w:r>
              <w:rPr>
                <w:sz w:val="24"/>
                <w:szCs w:val="24"/>
              </w:rPr>
              <w:t>МКС 59.060.01</w:t>
            </w:r>
          </w:p>
        </w:tc>
        <w:tc>
          <w:tcPr>
            <w:tcW w:w="3084" w:type="dxa"/>
            <w:tcBorders>
              <w:top w:val="single" w:sz="4" w:space="0" w:color="000000"/>
            </w:tcBorders>
          </w:tcPr>
          <w:p w14:paraId="65012F7D" w14:textId="77777777" w:rsidR="00DF03A4" w:rsidRDefault="00000000">
            <w:pPr>
              <w:pStyle w:val="FORMATTEXT"/>
              <w:jc w:val="right"/>
            </w:pPr>
            <w:r>
              <w:rPr>
                <w:sz w:val="24"/>
                <w:szCs w:val="24"/>
              </w:rPr>
              <w:t>IDT</w:t>
            </w:r>
          </w:p>
        </w:tc>
      </w:tr>
      <w:tr w:rsidR="00DF03A4" w14:paraId="02ED2EFE" w14:textId="77777777">
        <w:trPr>
          <w:trHeight w:val="1038"/>
        </w:trPr>
        <w:tc>
          <w:tcPr>
            <w:tcW w:w="9639" w:type="dxa"/>
            <w:gridSpan w:val="3"/>
            <w:tcBorders>
              <w:bottom w:val="single" w:sz="4" w:space="0" w:color="auto"/>
            </w:tcBorders>
          </w:tcPr>
          <w:p w14:paraId="64DE2A74" w14:textId="77777777" w:rsidR="00DF03A4" w:rsidRDefault="00000000">
            <w:pPr>
              <w:pStyle w:val="FORMATTEXT"/>
              <w:jc w:val="both"/>
              <w:rPr>
                <w:sz w:val="24"/>
                <w:szCs w:val="24"/>
              </w:rPr>
            </w:pPr>
            <w:r>
              <w:rPr>
                <w:sz w:val="24"/>
                <w:szCs w:val="24"/>
              </w:rPr>
              <w:t>Ключевые слова: Текстильные материалы и изделия, анализ ДНК, идентификация волокон, ПЦР, метод испытаний</w:t>
            </w:r>
          </w:p>
          <w:p w14:paraId="3A0F95A8" w14:textId="77777777" w:rsidR="00DF03A4" w:rsidRDefault="00DF03A4">
            <w:pPr>
              <w:pStyle w:val="FORMATTEXT"/>
              <w:spacing w:after="240"/>
              <w:jc w:val="both"/>
            </w:pPr>
          </w:p>
        </w:tc>
      </w:tr>
    </w:tbl>
    <w:p w14:paraId="60307B65" w14:textId="77777777" w:rsidR="00DF03A4" w:rsidRDefault="00DF03A4">
      <w:pPr>
        <w:spacing w:before="100" w:after="240"/>
        <w:rPr>
          <w:rFonts w:ascii="Times New Roman" w:hAnsi="Times New Roman" w:cs="Times New Roman"/>
          <w:sz w:val="24"/>
          <w:szCs w:val="24"/>
        </w:rPr>
      </w:pPr>
    </w:p>
    <w:p w14:paraId="3EFAC994" w14:textId="77777777" w:rsidR="00DF03A4" w:rsidRDefault="00DF03A4">
      <w:pPr>
        <w:spacing w:before="100" w:after="240"/>
        <w:rPr>
          <w:rFonts w:ascii="Times New Roman" w:hAnsi="Times New Roman" w:cs="Times New Roman"/>
          <w:sz w:val="24"/>
          <w:szCs w:val="24"/>
        </w:rPr>
      </w:pPr>
    </w:p>
    <w:tbl>
      <w:tblPr>
        <w:tblW w:w="9747" w:type="dxa"/>
        <w:tblInd w:w="108" w:type="dxa"/>
        <w:tblLook w:val="04A0" w:firstRow="1" w:lastRow="0" w:firstColumn="1" w:lastColumn="0" w:noHBand="0" w:noVBand="1"/>
      </w:tblPr>
      <w:tblGrid>
        <w:gridCol w:w="5529"/>
        <w:gridCol w:w="1667"/>
        <w:gridCol w:w="2551"/>
      </w:tblGrid>
      <w:tr w:rsidR="00DF03A4" w14:paraId="317399F2" w14:textId="77777777">
        <w:tc>
          <w:tcPr>
            <w:tcW w:w="5529" w:type="dxa"/>
          </w:tcPr>
          <w:p w14:paraId="36141539" w14:textId="77777777" w:rsidR="00DF03A4" w:rsidRDefault="00000000">
            <w:pPr>
              <w:pStyle w:val="aff0"/>
              <w:spacing w:line="240" w:lineRule="auto"/>
              <w:ind w:firstLine="0"/>
              <w:rPr>
                <w:sz w:val="24"/>
                <w:szCs w:val="24"/>
                <w:lang w:eastAsia="en-US"/>
              </w:rPr>
            </w:pPr>
            <w:r>
              <w:rPr>
                <w:sz w:val="24"/>
                <w:szCs w:val="24"/>
                <w:lang w:eastAsia="en-US"/>
              </w:rPr>
              <w:t>Акционерное общество Инновационный научно-производственный центр текстильной и легкой промышленности (АО «ИНПЦ ТЛП»)</w:t>
            </w:r>
          </w:p>
        </w:tc>
        <w:tc>
          <w:tcPr>
            <w:tcW w:w="1667" w:type="dxa"/>
          </w:tcPr>
          <w:p w14:paraId="3B7EF91C" w14:textId="77777777" w:rsidR="00DF03A4" w:rsidRDefault="00DF03A4">
            <w:pPr>
              <w:pStyle w:val="aff0"/>
              <w:spacing w:line="240" w:lineRule="auto"/>
              <w:rPr>
                <w:sz w:val="24"/>
                <w:szCs w:val="24"/>
                <w:lang w:eastAsia="en-US"/>
              </w:rPr>
            </w:pPr>
          </w:p>
        </w:tc>
        <w:tc>
          <w:tcPr>
            <w:tcW w:w="2551" w:type="dxa"/>
          </w:tcPr>
          <w:p w14:paraId="11277301" w14:textId="77777777" w:rsidR="00DF03A4" w:rsidRDefault="00DF03A4">
            <w:pPr>
              <w:pStyle w:val="aff0"/>
              <w:spacing w:line="240" w:lineRule="auto"/>
              <w:rPr>
                <w:sz w:val="24"/>
                <w:szCs w:val="24"/>
                <w:lang w:eastAsia="en-US"/>
              </w:rPr>
            </w:pPr>
          </w:p>
        </w:tc>
      </w:tr>
      <w:tr w:rsidR="00DF03A4" w14:paraId="5203B947" w14:textId="77777777">
        <w:tc>
          <w:tcPr>
            <w:tcW w:w="5529" w:type="dxa"/>
          </w:tcPr>
          <w:p w14:paraId="3AE5B5AD" w14:textId="77777777" w:rsidR="00DF03A4" w:rsidRDefault="00DF03A4">
            <w:pPr>
              <w:pStyle w:val="aff0"/>
              <w:ind w:firstLine="606"/>
              <w:rPr>
                <w:sz w:val="24"/>
                <w:szCs w:val="24"/>
                <w:lang w:eastAsia="en-US"/>
              </w:rPr>
            </w:pPr>
          </w:p>
        </w:tc>
        <w:tc>
          <w:tcPr>
            <w:tcW w:w="1667" w:type="dxa"/>
          </w:tcPr>
          <w:p w14:paraId="197782BE" w14:textId="77777777" w:rsidR="00DF03A4" w:rsidRDefault="00DF03A4">
            <w:pPr>
              <w:pStyle w:val="aff0"/>
              <w:rPr>
                <w:sz w:val="24"/>
                <w:szCs w:val="24"/>
                <w:lang w:eastAsia="en-US"/>
              </w:rPr>
            </w:pPr>
          </w:p>
        </w:tc>
        <w:tc>
          <w:tcPr>
            <w:tcW w:w="2551" w:type="dxa"/>
          </w:tcPr>
          <w:p w14:paraId="18DF8526" w14:textId="77777777" w:rsidR="00DF03A4" w:rsidRDefault="00DF03A4">
            <w:pPr>
              <w:pStyle w:val="aff0"/>
              <w:rPr>
                <w:sz w:val="24"/>
                <w:szCs w:val="24"/>
                <w:lang w:eastAsia="en-US"/>
              </w:rPr>
            </w:pPr>
          </w:p>
        </w:tc>
      </w:tr>
      <w:tr w:rsidR="00DF03A4" w14:paraId="49D79E1C" w14:textId="77777777">
        <w:tc>
          <w:tcPr>
            <w:tcW w:w="5529" w:type="dxa"/>
          </w:tcPr>
          <w:p w14:paraId="73E7B4A7" w14:textId="77777777" w:rsidR="00DF03A4" w:rsidRDefault="00000000">
            <w:pPr>
              <w:pStyle w:val="aff0"/>
              <w:spacing w:line="240" w:lineRule="auto"/>
              <w:ind w:firstLine="0"/>
              <w:rPr>
                <w:sz w:val="24"/>
                <w:szCs w:val="24"/>
                <w:lang w:eastAsia="en-US"/>
              </w:rPr>
            </w:pPr>
            <w:r>
              <w:rPr>
                <w:sz w:val="24"/>
                <w:szCs w:val="24"/>
                <w:lang w:eastAsia="en-US"/>
              </w:rPr>
              <w:t>Руководитель разработки:</w:t>
            </w:r>
          </w:p>
        </w:tc>
        <w:tc>
          <w:tcPr>
            <w:tcW w:w="1667" w:type="dxa"/>
          </w:tcPr>
          <w:p w14:paraId="1B0A5F09" w14:textId="77777777" w:rsidR="00DF03A4" w:rsidRDefault="00DF03A4">
            <w:pPr>
              <w:pStyle w:val="aff0"/>
              <w:spacing w:line="240" w:lineRule="auto"/>
              <w:rPr>
                <w:sz w:val="24"/>
                <w:szCs w:val="24"/>
                <w:lang w:eastAsia="en-US"/>
              </w:rPr>
            </w:pPr>
          </w:p>
        </w:tc>
        <w:tc>
          <w:tcPr>
            <w:tcW w:w="2551" w:type="dxa"/>
          </w:tcPr>
          <w:p w14:paraId="77EC9330" w14:textId="77777777" w:rsidR="00DF03A4" w:rsidRDefault="00DF03A4">
            <w:pPr>
              <w:pStyle w:val="aff0"/>
              <w:spacing w:line="240" w:lineRule="auto"/>
              <w:ind w:firstLine="0"/>
              <w:rPr>
                <w:sz w:val="24"/>
                <w:szCs w:val="24"/>
                <w:lang w:eastAsia="en-US"/>
              </w:rPr>
            </w:pPr>
          </w:p>
        </w:tc>
      </w:tr>
      <w:tr w:rsidR="00DF03A4" w14:paraId="52251244" w14:textId="77777777">
        <w:tc>
          <w:tcPr>
            <w:tcW w:w="5529" w:type="dxa"/>
          </w:tcPr>
          <w:p w14:paraId="6FD973CE" w14:textId="77777777" w:rsidR="00DF03A4" w:rsidRDefault="00000000">
            <w:pPr>
              <w:pStyle w:val="aff0"/>
              <w:spacing w:line="240" w:lineRule="auto"/>
              <w:ind w:firstLine="0"/>
              <w:rPr>
                <w:sz w:val="24"/>
                <w:szCs w:val="24"/>
                <w:lang w:eastAsia="en-US"/>
              </w:rPr>
            </w:pPr>
            <w:r>
              <w:rPr>
                <w:sz w:val="24"/>
                <w:szCs w:val="24"/>
                <w:lang w:eastAsia="en-US"/>
              </w:rPr>
              <w:t>Генеральный директор</w:t>
            </w:r>
          </w:p>
        </w:tc>
        <w:tc>
          <w:tcPr>
            <w:tcW w:w="1667" w:type="dxa"/>
          </w:tcPr>
          <w:p w14:paraId="043CABA9" w14:textId="77777777" w:rsidR="00DF03A4" w:rsidRDefault="00DF03A4">
            <w:pPr>
              <w:pStyle w:val="aff0"/>
              <w:spacing w:line="240" w:lineRule="auto"/>
              <w:rPr>
                <w:sz w:val="24"/>
                <w:szCs w:val="24"/>
                <w:lang w:eastAsia="en-US"/>
              </w:rPr>
            </w:pPr>
          </w:p>
        </w:tc>
        <w:tc>
          <w:tcPr>
            <w:tcW w:w="2551" w:type="dxa"/>
          </w:tcPr>
          <w:p w14:paraId="269235C2" w14:textId="77777777" w:rsidR="00DF03A4" w:rsidRDefault="00000000">
            <w:pPr>
              <w:pStyle w:val="aff0"/>
              <w:spacing w:line="240" w:lineRule="auto"/>
              <w:ind w:firstLine="0"/>
              <w:rPr>
                <w:sz w:val="24"/>
                <w:szCs w:val="24"/>
                <w:lang w:eastAsia="en-US"/>
              </w:rPr>
            </w:pPr>
            <w:r>
              <w:rPr>
                <w:sz w:val="24"/>
                <w:szCs w:val="24"/>
                <w:lang w:eastAsia="en-US"/>
              </w:rPr>
              <w:t>Д.В. Гузов</w:t>
            </w:r>
          </w:p>
        </w:tc>
      </w:tr>
      <w:tr w:rsidR="00DF03A4" w14:paraId="7CE80BEA" w14:textId="77777777">
        <w:tc>
          <w:tcPr>
            <w:tcW w:w="5529" w:type="dxa"/>
          </w:tcPr>
          <w:p w14:paraId="733A9CC8" w14:textId="77777777" w:rsidR="00DF03A4" w:rsidRDefault="00DF03A4">
            <w:pPr>
              <w:pStyle w:val="aff0"/>
              <w:spacing w:line="240" w:lineRule="auto"/>
              <w:ind w:firstLine="0"/>
              <w:rPr>
                <w:sz w:val="24"/>
                <w:szCs w:val="24"/>
                <w:lang w:eastAsia="en-US"/>
              </w:rPr>
            </w:pPr>
          </w:p>
          <w:p w14:paraId="2A9D9BF2" w14:textId="77777777" w:rsidR="00DF03A4" w:rsidRDefault="00000000">
            <w:pPr>
              <w:pStyle w:val="aff0"/>
              <w:spacing w:line="240" w:lineRule="auto"/>
              <w:ind w:firstLine="0"/>
              <w:rPr>
                <w:sz w:val="24"/>
                <w:szCs w:val="24"/>
                <w:lang w:eastAsia="en-US"/>
              </w:rPr>
            </w:pPr>
            <w:r>
              <w:rPr>
                <w:sz w:val="24"/>
                <w:szCs w:val="24"/>
                <w:lang w:eastAsia="en-US"/>
              </w:rPr>
              <w:t>Исполнители:</w:t>
            </w:r>
          </w:p>
        </w:tc>
        <w:tc>
          <w:tcPr>
            <w:tcW w:w="1667" w:type="dxa"/>
          </w:tcPr>
          <w:p w14:paraId="7B744CFB" w14:textId="77777777" w:rsidR="00DF03A4" w:rsidRDefault="00DF03A4">
            <w:pPr>
              <w:pStyle w:val="aff0"/>
              <w:spacing w:line="240" w:lineRule="auto"/>
              <w:rPr>
                <w:sz w:val="24"/>
                <w:szCs w:val="24"/>
                <w:lang w:eastAsia="en-US"/>
              </w:rPr>
            </w:pPr>
          </w:p>
        </w:tc>
        <w:tc>
          <w:tcPr>
            <w:tcW w:w="2551" w:type="dxa"/>
          </w:tcPr>
          <w:p w14:paraId="37BA309F" w14:textId="77777777" w:rsidR="00DF03A4" w:rsidRDefault="00DF03A4">
            <w:pPr>
              <w:pStyle w:val="aff0"/>
              <w:spacing w:line="240" w:lineRule="auto"/>
              <w:ind w:firstLine="0"/>
              <w:rPr>
                <w:sz w:val="24"/>
                <w:szCs w:val="24"/>
                <w:lang w:eastAsia="en-US"/>
              </w:rPr>
            </w:pPr>
          </w:p>
        </w:tc>
      </w:tr>
      <w:tr w:rsidR="00DF03A4" w14:paraId="6541D0F3" w14:textId="77777777">
        <w:tc>
          <w:tcPr>
            <w:tcW w:w="5529" w:type="dxa"/>
          </w:tcPr>
          <w:p w14:paraId="6D1E0D23" w14:textId="77777777" w:rsidR="00DF03A4" w:rsidRDefault="00000000">
            <w:pPr>
              <w:pStyle w:val="aff0"/>
              <w:spacing w:line="240" w:lineRule="auto"/>
              <w:ind w:firstLine="0"/>
              <w:rPr>
                <w:sz w:val="24"/>
                <w:szCs w:val="24"/>
              </w:rPr>
            </w:pPr>
            <w:r>
              <w:rPr>
                <w:sz w:val="24"/>
                <w:szCs w:val="24"/>
              </w:rPr>
              <w:t>Заместитель начальника отдела стандартизации</w:t>
            </w:r>
          </w:p>
        </w:tc>
        <w:tc>
          <w:tcPr>
            <w:tcW w:w="1667" w:type="dxa"/>
          </w:tcPr>
          <w:p w14:paraId="34EADEBE" w14:textId="77777777" w:rsidR="00DF03A4" w:rsidRDefault="00DF03A4">
            <w:pPr>
              <w:pStyle w:val="aff0"/>
              <w:spacing w:line="240" w:lineRule="auto"/>
              <w:ind w:firstLine="0"/>
              <w:jc w:val="center"/>
              <w:rPr>
                <w:sz w:val="24"/>
                <w:szCs w:val="24"/>
                <w:lang w:eastAsia="en-US"/>
              </w:rPr>
            </w:pPr>
          </w:p>
        </w:tc>
        <w:tc>
          <w:tcPr>
            <w:tcW w:w="2551" w:type="dxa"/>
          </w:tcPr>
          <w:p w14:paraId="316FEF93" w14:textId="77777777" w:rsidR="00DF03A4" w:rsidRDefault="00DF03A4">
            <w:pPr>
              <w:pStyle w:val="aff0"/>
              <w:spacing w:line="240" w:lineRule="auto"/>
              <w:ind w:firstLine="0"/>
              <w:rPr>
                <w:sz w:val="24"/>
                <w:szCs w:val="24"/>
                <w:lang w:eastAsia="en-US"/>
              </w:rPr>
            </w:pPr>
          </w:p>
          <w:p w14:paraId="2E4697FF" w14:textId="77777777" w:rsidR="00DF03A4" w:rsidRDefault="00000000">
            <w:pPr>
              <w:pStyle w:val="aff0"/>
              <w:spacing w:line="240" w:lineRule="auto"/>
              <w:ind w:firstLine="0"/>
              <w:rPr>
                <w:sz w:val="24"/>
                <w:szCs w:val="24"/>
                <w:lang w:eastAsia="en-US"/>
              </w:rPr>
            </w:pPr>
            <w:r>
              <w:rPr>
                <w:sz w:val="24"/>
                <w:szCs w:val="24"/>
                <w:lang w:eastAsia="en-US"/>
              </w:rPr>
              <w:t>Н.В. Бадьина</w:t>
            </w:r>
          </w:p>
        </w:tc>
      </w:tr>
    </w:tbl>
    <w:p w14:paraId="28F9E6C6" w14:textId="77777777" w:rsidR="00DF03A4" w:rsidRDefault="00DF03A4">
      <w:pPr>
        <w:spacing w:before="100" w:after="240"/>
        <w:rPr>
          <w:rFonts w:ascii="Times New Roman" w:hAnsi="Times New Roman" w:cs="Times New Roman"/>
          <w:sz w:val="24"/>
          <w:szCs w:val="24"/>
        </w:rPr>
      </w:pPr>
    </w:p>
    <w:p w14:paraId="1617145F" w14:textId="77777777" w:rsidR="00DF03A4" w:rsidRDefault="00DF03A4">
      <w:pPr>
        <w:widowControl w:val="0"/>
        <w:spacing w:after="0"/>
      </w:pPr>
    </w:p>
    <w:sectPr w:rsidR="00DF03A4">
      <w:headerReference w:type="default" r:id="rId94"/>
      <w:footerReference w:type="default" r:id="rId95"/>
      <w:footnotePr>
        <w:numRestart w:val="eachPage"/>
      </w:footnotePr>
      <w:pgSz w:w="11906" w:h="16838"/>
      <w:pgMar w:top="1099" w:right="851" w:bottom="1134" w:left="1418" w:header="278" w:footer="27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EE76" w14:textId="77777777" w:rsidR="003F6FE2" w:rsidRDefault="003F6FE2">
      <w:pPr>
        <w:spacing w:line="240" w:lineRule="auto"/>
      </w:pPr>
      <w:r>
        <w:separator/>
      </w:r>
    </w:p>
  </w:endnote>
  <w:endnote w:type="continuationSeparator" w:id="0">
    <w:p w14:paraId="080BD6EE" w14:textId="77777777" w:rsidR="003F6FE2" w:rsidRDefault="003F6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Liberation Serif">
    <w:charset w:val="CC"/>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default"/>
    <w:sig w:usb0="E1002EFF" w:usb1="C000605B" w:usb2="00000029" w:usb3="00000000" w:csb0="200101FF" w:csb1="20280000"/>
  </w:font>
  <w:font w:name="Mangal">
    <w:panose1 w:val="00000400000000000000"/>
    <w:charset w:val="00"/>
    <w:family w:val="roman"/>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B778" w14:textId="77777777" w:rsidR="00DF03A4" w:rsidRDefault="00000000">
    <w:pPr>
      <w:pStyle w:val="af3"/>
      <w:jc w:val="right"/>
    </w:pPr>
    <w:r>
      <w:fldChar w:fldCharType="begin"/>
    </w:r>
    <w:r>
      <w:instrText>PAGE   \* MERGEFORMAT</w:instrText>
    </w:r>
    <w:r>
      <w:fldChar w:fldCharType="separate"/>
    </w:r>
    <w:r>
      <w:t>ii</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B469" w14:textId="77777777" w:rsidR="00DF03A4" w:rsidRDefault="00000000">
    <w:pPr>
      <w:pStyle w:val="af3"/>
      <w:rPr>
        <w:lang w:val="en-US"/>
      </w:rPr>
    </w:pPr>
    <w:r>
      <w:rPr>
        <w:rFonts w:ascii="Arial" w:hAnsi="Arial" w:cs="Arial"/>
      </w:rPr>
      <w:t>4</w:t>
    </w:r>
    <w:r>
      <w:rPr>
        <w:rFonts w:ascii="Arial" w:hAnsi="Arial" w:cs="Arial"/>
        <w:i/>
        <w:iCs/>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5010" w14:textId="77777777" w:rsidR="00DF03A4" w:rsidRDefault="00000000">
    <w:pPr>
      <w:pStyle w:val="af3"/>
      <w:jc w:val="right"/>
      <w:rPr>
        <w:lang w:val="en-US"/>
      </w:rPr>
    </w:pPr>
    <w:r>
      <w:rPr>
        <w:rFonts w:ascii="Arial" w:hAnsi="Arial" w:cs="Arial"/>
      </w:rPr>
      <w:t>5</w:t>
    </w:r>
    <w:r>
      <w:rPr>
        <w:rFonts w:ascii="Arial" w:hAnsi="Arial" w:cs="Arial"/>
        <w:i/>
        <w:iCs/>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74BF" w14:textId="77777777" w:rsidR="00DF03A4" w:rsidRDefault="00000000">
    <w:pPr>
      <w:pStyle w:val="af3"/>
      <w:rPr>
        <w:lang w:val="en-US"/>
      </w:rPr>
    </w:pPr>
    <w:r>
      <w:rPr>
        <w:rFonts w:ascii="Arial" w:hAnsi="Arial" w:cs="Arial"/>
      </w:rPr>
      <w:t>6</w:t>
    </w:r>
    <w:r>
      <w:rPr>
        <w:rFonts w:ascii="Arial" w:hAnsi="Arial" w:cs="Arial"/>
        <w:i/>
        <w:iCs/>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2B94" w14:textId="77777777" w:rsidR="00DF03A4" w:rsidRDefault="00000000">
    <w:pPr>
      <w:pStyle w:val="af3"/>
      <w:jc w:val="right"/>
      <w:rPr>
        <w:lang w:val="en-US"/>
      </w:rPr>
    </w:pPr>
    <w:r>
      <w:rPr>
        <w:rFonts w:ascii="Arial" w:hAnsi="Arial" w:cs="Arial"/>
      </w:rPr>
      <w:t>7</w:t>
    </w:r>
    <w:r>
      <w:rPr>
        <w:rFonts w:ascii="Arial" w:hAnsi="Arial" w:cs="Arial"/>
        <w:i/>
        <w:iCs/>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4EEA" w14:textId="77777777" w:rsidR="00DF03A4" w:rsidRDefault="00000000">
    <w:pPr>
      <w:pStyle w:val="af3"/>
      <w:rPr>
        <w:lang w:val="en-US"/>
      </w:rPr>
    </w:pPr>
    <w:r>
      <w:rPr>
        <w:rFonts w:ascii="Arial" w:hAnsi="Arial" w:cs="Arial"/>
      </w:rPr>
      <w:t>8</w:t>
    </w:r>
    <w:r>
      <w:rPr>
        <w:rFonts w:ascii="Arial" w:hAnsi="Arial" w:cs="Arial"/>
        <w:i/>
        <w:iCs/>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096C" w14:textId="77777777" w:rsidR="00DF03A4" w:rsidRDefault="00000000">
    <w:pPr>
      <w:pStyle w:val="af3"/>
      <w:jc w:val="right"/>
      <w:rPr>
        <w:lang w:val="en-US"/>
      </w:rPr>
    </w:pPr>
    <w:r>
      <w:rPr>
        <w:rFonts w:ascii="Arial" w:hAnsi="Arial" w:cs="Arial"/>
      </w:rPr>
      <w:t>9</w:t>
    </w:r>
    <w:r>
      <w:rPr>
        <w:rFonts w:ascii="Arial" w:hAnsi="Arial" w:cs="Arial"/>
        <w:i/>
        <w:iCs/>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8DA2" w14:textId="77777777" w:rsidR="00DF03A4" w:rsidRDefault="00000000">
    <w:pPr>
      <w:pStyle w:val="af3"/>
      <w:rPr>
        <w:lang w:val="en-US"/>
      </w:rPr>
    </w:pPr>
    <w:r>
      <w:rPr>
        <w:rFonts w:ascii="Arial" w:hAnsi="Arial" w:cs="Arial"/>
      </w:rPr>
      <w:t>10</w:t>
    </w:r>
    <w:r>
      <w:rPr>
        <w:rFonts w:ascii="Arial" w:hAnsi="Arial" w:cs="Arial"/>
        <w:i/>
        <w:iCs/>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A87B" w14:textId="77777777" w:rsidR="00DF03A4" w:rsidRDefault="00000000">
    <w:pPr>
      <w:pStyle w:val="af3"/>
    </w:pPr>
    <w:r>
      <w:rPr>
        <w:rFonts w:ascii="Arial" w:hAnsi="Arial" w:cs="Arial"/>
      </w:rPr>
      <w:t>12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0157" w14:textId="77777777" w:rsidR="00DF03A4" w:rsidRDefault="00000000">
    <w:pPr>
      <w:pStyle w:val="af3"/>
      <w:jc w:val="right"/>
      <w:rPr>
        <w:lang w:val="en-US"/>
      </w:rPr>
    </w:pPr>
    <w:r>
      <w:rPr>
        <w:rFonts w:ascii="Arial" w:hAnsi="Arial" w:cs="Arial"/>
      </w:rPr>
      <w:t>13</w:t>
    </w:r>
    <w:r>
      <w:rPr>
        <w:rFonts w:ascii="Arial" w:hAnsi="Arial" w:cs="Arial"/>
        <w:i/>
        <w:iCs/>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32FD" w14:textId="77777777" w:rsidR="00DF03A4" w:rsidRDefault="00000000">
    <w:pPr>
      <w:pStyle w:val="af3"/>
      <w:rPr>
        <w:lang w:val="en-US"/>
      </w:rPr>
    </w:pPr>
    <w:r>
      <w:rPr>
        <w:rFonts w:ascii="Arial" w:hAnsi="Arial" w:cs="Arial"/>
      </w:rPr>
      <w:t>14</w:t>
    </w:r>
    <w:r>
      <w:rPr>
        <w:rFonts w:ascii="Arial" w:hAnsi="Arial" w:cs="Arial"/>
        <w:i/>
        <w:i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4CF0" w14:textId="77777777" w:rsidR="00DF03A4" w:rsidRDefault="00000000">
    <w:pPr>
      <w:pStyle w:val="af3"/>
      <w:jc w:val="right"/>
    </w:pPr>
    <w:r>
      <w:fldChar w:fldCharType="begin"/>
    </w:r>
    <w:r>
      <w:instrText>PAGE   \* MERGEFORMAT</w:instrText>
    </w:r>
    <w:r>
      <w:fldChar w:fldCharType="separate"/>
    </w:r>
    <w:r>
      <w:t>iii</w:t>
    </w:r>
    <w:r>
      <w:fldChar w:fldCharType="end"/>
    </w:r>
  </w:p>
  <w:p w14:paraId="3B715CB1" w14:textId="77777777" w:rsidR="00DF03A4" w:rsidRDefault="00DF03A4">
    <w:pPr>
      <w:pStyle w:val="af3"/>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0735" w14:textId="77777777" w:rsidR="00DF03A4" w:rsidRDefault="00000000">
    <w:pPr>
      <w:pStyle w:val="af3"/>
      <w:jc w:val="right"/>
      <w:rPr>
        <w:lang w:val="en-US"/>
      </w:rPr>
    </w:pPr>
    <w:r>
      <w:rPr>
        <w:rFonts w:ascii="Arial" w:hAnsi="Arial" w:cs="Arial"/>
      </w:rPr>
      <w:t>15</w:t>
    </w:r>
    <w:r>
      <w:rPr>
        <w:rFonts w:ascii="Arial" w:hAnsi="Arial" w:cs="Arial"/>
        <w:i/>
        <w:iCs/>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42B2" w14:textId="77777777" w:rsidR="00DF03A4" w:rsidRDefault="00000000">
    <w:pPr>
      <w:pStyle w:val="af3"/>
      <w:rPr>
        <w:lang w:val="en-US"/>
      </w:rPr>
    </w:pPr>
    <w:r>
      <w:rPr>
        <w:rFonts w:ascii="Arial" w:hAnsi="Arial" w:cs="Arial"/>
      </w:rPr>
      <w:t>16</w:t>
    </w:r>
    <w:r>
      <w:rPr>
        <w:rFonts w:ascii="Arial" w:hAnsi="Arial" w:cs="Arial"/>
        <w:i/>
        <w:iCs/>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530B" w14:textId="77777777" w:rsidR="00DF03A4" w:rsidRDefault="00000000">
    <w:pPr>
      <w:pStyle w:val="af3"/>
      <w:jc w:val="right"/>
      <w:rPr>
        <w:lang w:val="en-US"/>
      </w:rPr>
    </w:pPr>
    <w:r>
      <w:rPr>
        <w:rFonts w:ascii="Arial" w:hAnsi="Arial" w:cs="Arial"/>
      </w:rPr>
      <w:t>17</w:t>
    </w:r>
    <w:r>
      <w:rPr>
        <w:rFonts w:ascii="Arial" w:hAnsi="Arial" w:cs="Arial"/>
        <w:i/>
        <w:iCs/>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AB4B" w14:textId="77777777" w:rsidR="00DF03A4" w:rsidRDefault="00000000">
    <w:pPr>
      <w:pStyle w:val="af3"/>
      <w:rPr>
        <w:lang w:val="en-US"/>
      </w:rPr>
    </w:pPr>
    <w:r>
      <w:rPr>
        <w:rFonts w:ascii="Arial" w:hAnsi="Arial" w:cs="Arial"/>
      </w:rPr>
      <w:t>18</w:t>
    </w:r>
    <w:r>
      <w:rPr>
        <w:rFonts w:ascii="Arial" w:hAnsi="Arial" w:cs="Arial"/>
        <w:i/>
        <w:iCs/>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0562" w14:textId="77777777" w:rsidR="00DF03A4" w:rsidRDefault="00000000">
    <w:pPr>
      <w:pStyle w:val="af3"/>
      <w:jc w:val="right"/>
      <w:rPr>
        <w:lang w:val="en-US"/>
      </w:rPr>
    </w:pPr>
    <w:r>
      <w:rPr>
        <w:rFonts w:ascii="Arial" w:hAnsi="Arial" w:cs="Arial"/>
      </w:rPr>
      <w:t>19</w:t>
    </w:r>
    <w:r>
      <w:rPr>
        <w:rFonts w:ascii="Arial" w:hAnsi="Arial" w:cs="Arial"/>
        <w:i/>
        <w:iCs/>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92" w14:textId="77777777" w:rsidR="00DF03A4" w:rsidRDefault="00000000">
    <w:pPr>
      <w:pStyle w:val="af3"/>
      <w:rPr>
        <w:lang w:val="en-US"/>
      </w:rPr>
    </w:pPr>
    <w:r>
      <w:rPr>
        <w:rFonts w:ascii="Arial" w:hAnsi="Arial" w:cs="Arial"/>
      </w:rPr>
      <w:t>20</w:t>
    </w:r>
    <w:r>
      <w:rPr>
        <w:rFonts w:ascii="Arial" w:hAnsi="Arial" w:cs="Arial"/>
        <w:i/>
        <w:iCs/>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35D7" w14:textId="77777777" w:rsidR="00DF03A4" w:rsidRDefault="00000000">
    <w:pPr>
      <w:pStyle w:val="af3"/>
      <w:jc w:val="right"/>
      <w:rPr>
        <w:lang w:val="en-US"/>
      </w:rPr>
    </w:pPr>
    <w:r>
      <w:rPr>
        <w:rFonts w:ascii="Arial" w:hAnsi="Arial" w:cs="Arial"/>
      </w:rPr>
      <w:t>21</w:t>
    </w:r>
    <w:r>
      <w:rPr>
        <w:rFonts w:ascii="Arial" w:hAnsi="Arial" w:cs="Arial"/>
        <w:i/>
        <w:iCs/>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3448" w14:textId="77777777" w:rsidR="00DF03A4" w:rsidRDefault="00000000">
    <w:pPr>
      <w:pStyle w:val="af3"/>
      <w:rPr>
        <w:lang w:val="en-US"/>
      </w:rPr>
    </w:pPr>
    <w:r>
      <w:rPr>
        <w:rFonts w:ascii="Arial" w:hAnsi="Arial" w:cs="Arial"/>
      </w:rPr>
      <w:t>22</w:t>
    </w:r>
    <w:r>
      <w:rPr>
        <w:rFonts w:ascii="Arial" w:hAnsi="Arial" w:cs="Arial"/>
        <w:i/>
        <w:iCs/>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3BF4" w14:textId="77777777" w:rsidR="00DF03A4" w:rsidRDefault="00000000">
    <w:pPr>
      <w:pStyle w:val="af3"/>
      <w:jc w:val="right"/>
      <w:rPr>
        <w:lang w:val="en-US"/>
      </w:rPr>
    </w:pPr>
    <w:r>
      <w:rPr>
        <w:rFonts w:ascii="Arial" w:hAnsi="Arial" w:cs="Arial"/>
      </w:rPr>
      <w:t>23</w:t>
    </w:r>
    <w:r>
      <w:rPr>
        <w:rFonts w:ascii="Arial" w:hAnsi="Arial" w:cs="Arial"/>
        <w:i/>
        <w:iCs/>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A652" w14:textId="77777777" w:rsidR="00DF03A4" w:rsidRDefault="00000000">
    <w:pPr>
      <w:pStyle w:val="af3"/>
      <w:rPr>
        <w:lang w:val="en-US"/>
      </w:rPr>
    </w:pPr>
    <w:r>
      <w:rPr>
        <w:rFonts w:ascii="Arial" w:hAnsi="Arial" w:cs="Arial"/>
      </w:rPr>
      <w:t>24</w:t>
    </w:r>
    <w:r>
      <w:rPr>
        <w:rFonts w:ascii="Arial" w:hAnsi="Arial" w:cs="Arial"/>
        <w:i/>
        <w:i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2634" w14:textId="77777777" w:rsidR="00DF03A4" w:rsidRDefault="00000000">
    <w:pPr>
      <w:pStyle w:val="af3"/>
      <w:jc w:val="right"/>
      <w:rPr>
        <w:rFonts w:ascii="Arial" w:hAnsi="Arial" w:cs="Arial"/>
        <w:lang w:val="en-US"/>
      </w:rPr>
    </w:pPr>
    <w:r>
      <w:rPr>
        <w:rFonts w:ascii="Arial" w:hAnsi="Arial" w:cs="Arial"/>
        <w:lang w:val="en-US"/>
      </w:rPr>
      <w:t>III</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EAB7" w14:textId="77777777" w:rsidR="00DF03A4" w:rsidRDefault="00000000">
    <w:pPr>
      <w:pStyle w:val="af3"/>
      <w:jc w:val="right"/>
      <w:rPr>
        <w:lang w:val="en-US"/>
      </w:rPr>
    </w:pPr>
    <w:r>
      <w:rPr>
        <w:rFonts w:ascii="Arial" w:hAnsi="Arial" w:cs="Arial"/>
      </w:rPr>
      <w:t>25</w:t>
    </w:r>
    <w:r>
      <w:rPr>
        <w:rFonts w:ascii="Arial" w:hAnsi="Arial" w:cs="Arial"/>
        <w:i/>
        <w:iCs/>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30E3" w14:textId="77777777" w:rsidR="00DF03A4" w:rsidRDefault="00000000">
    <w:pPr>
      <w:pStyle w:val="af3"/>
      <w:jc w:val="right"/>
    </w:pPr>
    <w:r>
      <w:rPr>
        <w:rFonts w:ascii="Arial" w:hAnsi="Arial" w:cs="Arial"/>
      </w:rPr>
      <w:t>27</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0EFB" w14:textId="77777777" w:rsidR="00DF03A4" w:rsidRDefault="00000000">
    <w:pPr>
      <w:pStyle w:val="af3"/>
    </w:pPr>
    <w:r>
      <w:rPr>
        <w:rFonts w:ascii="Arial" w:hAnsi="Arial" w:cs="Arial"/>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BBF8" w14:textId="77777777" w:rsidR="00DF03A4" w:rsidRDefault="00000000">
    <w:pPr>
      <w:pStyle w:val="af3"/>
      <w:rPr>
        <w:rFonts w:ascii="Arial" w:hAnsi="Arial" w:cs="Arial"/>
        <w:lang w:val="en-US"/>
      </w:rPr>
    </w:pPr>
    <w:r>
      <w:rPr>
        <w:rFonts w:ascii="Arial" w:hAnsi="Arial" w:cs="Arial"/>
        <w:lang w:val="en-US"/>
      </w:rPr>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9C35" w14:textId="77777777" w:rsidR="00DF03A4" w:rsidRDefault="00000000">
    <w:pPr>
      <w:pStyle w:val="af3"/>
      <w:rPr>
        <w:rFonts w:ascii="Arial" w:hAnsi="Arial" w:cs="Arial"/>
        <w:lang w:val="en-US"/>
      </w:rPr>
    </w:pPr>
    <w:r>
      <w:rPr>
        <w:rFonts w:ascii="Arial" w:hAnsi="Arial" w:cs="Arial"/>
        <w:lang w:val="en-US"/>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CA12" w14:textId="77777777" w:rsidR="00DF03A4" w:rsidRDefault="00000000">
    <w:pPr>
      <w:pStyle w:val="af3"/>
      <w:rPr>
        <w:rFonts w:ascii="Arial" w:hAnsi="Arial" w:cs="Arial"/>
      </w:rPr>
    </w:pPr>
    <w:r>
      <w:rPr>
        <w:rStyle w:val="12"/>
        <w:rFonts w:ascii="Arial" w:hAnsi="Arial" w:cs="Arial"/>
      </w:rPr>
      <w:fldChar w:fldCharType="begin"/>
    </w:r>
    <w:r>
      <w:rPr>
        <w:rStyle w:val="12"/>
        <w:rFonts w:ascii="Arial" w:hAnsi="Arial" w:cs="Arial"/>
      </w:rPr>
      <w:instrText xml:space="preserve"> PAGE </w:instrText>
    </w:r>
    <w:r>
      <w:rPr>
        <w:rStyle w:val="12"/>
        <w:rFonts w:ascii="Arial" w:hAnsi="Arial" w:cs="Arial"/>
      </w:rPr>
      <w:fldChar w:fldCharType="separate"/>
    </w:r>
    <w:r>
      <w:rPr>
        <w:rStyle w:val="12"/>
        <w:rFonts w:ascii="Arial" w:hAnsi="Arial" w:cs="Arial"/>
      </w:rPr>
      <w:t>38</w:t>
    </w:r>
    <w:r>
      <w:rPr>
        <w:rStyle w:val="12"/>
        <w:rFonts w:ascii="Arial" w:hAnsi="Arial"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4F8C" w14:textId="77777777" w:rsidR="00DF03A4" w:rsidRDefault="00000000">
    <w:pPr>
      <w:pStyle w:val="af3"/>
      <w:pBdr>
        <w:top w:val="single" w:sz="4" w:space="0" w:color="auto"/>
      </w:pBdr>
      <w:rPr>
        <w:rFonts w:ascii="Arial" w:hAnsi="Arial" w:cs="Arial"/>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первая редакция  </w:t>
    </w:r>
    <w:r>
      <w:rPr>
        <w:rFonts w:ascii="Arial" w:hAnsi="Arial" w:cs="Arial"/>
      </w:rPr>
      <w:t xml:space="preserve">                                                        </w:t>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39</w:t>
    </w:r>
    <w:r>
      <w:rPr>
        <w:rFonts w:ascii="Arial" w:hAnsi="Arial" w:cs="Arial"/>
      </w:rPr>
      <w:fldChar w:fldCharType="end"/>
    </w:r>
  </w:p>
  <w:p w14:paraId="22E18095" w14:textId="77777777" w:rsidR="00DF03A4" w:rsidRDefault="00DF03A4">
    <w:pPr>
      <w:pStyle w:val="af3"/>
      <w:jc w:val="right"/>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30C7" w14:textId="77777777" w:rsidR="00DF03A4" w:rsidRDefault="00000000">
    <w:pPr>
      <w:pStyle w:val="af3"/>
      <w:rPr>
        <w:lang w:val="en-US"/>
      </w:rPr>
    </w:pPr>
    <w:r>
      <w:rPr>
        <w:rFonts w:ascii="Arial" w:hAnsi="Arial" w:cs="Arial"/>
      </w:rPr>
      <w:t>2</w:t>
    </w:r>
    <w:r>
      <w:rPr>
        <w:rFonts w:ascii="Arial" w:hAnsi="Arial" w:cs="Arial"/>
        <w:i/>
        <w:iCs/>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4718" w14:textId="77777777" w:rsidR="00DF03A4" w:rsidRDefault="00000000">
    <w:pPr>
      <w:pStyle w:val="af3"/>
      <w:jc w:val="right"/>
      <w:rPr>
        <w:lang w:val="en-US"/>
      </w:rPr>
    </w:pPr>
    <w:r>
      <w:rPr>
        <w:rFonts w:ascii="Arial" w:hAnsi="Arial" w:cs="Arial"/>
      </w:rPr>
      <w:t>3</w:t>
    </w:r>
    <w:r>
      <w:rPr>
        <w:rFonts w:ascii="Arial" w:hAnsi="Arial" w:cs="Arial"/>
        <w: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2AEB" w14:textId="77777777" w:rsidR="003F6FE2" w:rsidRDefault="003F6FE2">
      <w:pPr>
        <w:spacing w:after="0"/>
      </w:pPr>
      <w:r>
        <w:separator/>
      </w:r>
    </w:p>
  </w:footnote>
  <w:footnote w:type="continuationSeparator" w:id="0">
    <w:p w14:paraId="73D7CBC7" w14:textId="77777777" w:rsidR="003F6FE2" w:rsidRDefault="003F6F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EC72" w14:textId="77777777" w:rsidR="00DF03A4" w:rsidRDefault="00000000">
    <w:pPr>
      <w:jc w:val="right"/>
      <w:rPr>
        <w:i/>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rPr>
      <w:t>(проект, RU, первая редакция)</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444C"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B209"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69E8"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2602"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BE91"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6E97"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4A76"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6107"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4075"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A75B"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B27C"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5CE9"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719F"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5D49"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A597"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E1F7"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57C5"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A77D"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5AAC"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48A06"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6EE9"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27DC" w14:textId="77777777" w:rsidR="00DF03A4" w:rsidRDefault="00000000">
    <w:pPr>
      <w:pStyle w:val="af2"/>
      <w:rPr>
        <w:rFonts w:ascii="Arial" w:hAnsi="Arial" w:cs="Arial"/>
        <w:i/>
        <w:sz w:val="24"/>
      </w:rPr>
    </w:pPr>
    <w:r>
      <w:rPr>
        <w:rFonts w:ascii="Arial" w:hAnsi="Arial" w:cs="Arial"/>
        <w:sz w:val="24"/>
      </w:rPr>
      <w:t xml:space="preserve">ГОСТ ISO 18074 </w:t>
    </w:r>
    <w:r>
      <w:rPr>
        <w:rFonts w:ascii="Arial" w:hAnsi="Arial" w:cs="Arial"/>
        <w:i/>
      </w:rPr>
      <w:t>(проект, RU, первая редакция)</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5AA6"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D127"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46ED"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F3CF" w14:textId="77777777" w:rsidR="00DF03A4" w:rsidRDefault="00000000">
    <w:pPr>
      <w:pStyle w:val="af2"/>
      <w:jc w:val="both"/>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6A21"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8BE9"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FBA0" w14:textId="77777777" w:rsidR="00DF03A4" w:rsidRDefault="00000000">
    <w:pPr>
      <w:pStyle w:val="af2"/>
      <w:jc w:val="right"/>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5CDC" w14:textId="77777777" w:rsidR="00DF03A4" w:rsidRDefault="00000000">
    <w:pPr>
      <w:pStyle w:val="af2"/>
      <w:rPr>
        <w:rFonts w:ascii="Arial" w:hAnsi="Arial" w:cs="Arial"/>
        <w:i/>
        <w:sz w:val="24"/>
      </w:rPr>
    </w:pPr>
    <w:r>
      <w:rPr>
        <w:rFonts w:ascii="Arial" w:hAnsi="Arial" w:cs="Arial"/>
        <w:sz w:val="24"/>
      </w:rPr>
      <w:t>ГОСТ ISO 1</w:t>
    </w:r>
    <w:r>
      <w:rPr>
        <w:rFonts w:ascii="Arial" w:hAnsi="Arial" w:cs="Arial"/>
        <w:sz w:val="24"/>
        <w:lang w:val="en-US"/>
      </w:rPr>
      <w:t>8074</w:t>
    </w:r>
    <w:r>
      <w:rPr>
        <w:rFonts w:ascii="Arial" w:hAnsi="Arial" w:cs="Arial"/>
        <w:sz w:val="24"/>
      </w:rPr>
      <w:t xml:space="preserve"> </w:t>
    </w:r>
    <w:r>
      <w:rPr>
        <w:rFonts w:ascii="Arial" w:hAnsi="Arial" w:cs="Arial"/>
        <w:i/>
        <w:sz w:val="24"/>
      </w:rPr>
      <w:t>(</w:t>
    </w:r>
    <w:r>
      <w:rPr>
        <w:rFonts w:ascii="Arial" w:hAnsi="Arial" w:cs="Arial"/>
        <w:i/>
      </w:rPr>
      <w:t>проект, RU, первая редакция</w:t>
    </w:r>
    <w:r>
      <w:rPr>
        <w:rFonts w:ascii="Arial" w:hAnsi="Arial" w:cs="Arial"/>
        <w:i/>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9B13D"/>
    <w:multiLevelType w:val="singleLevel"/>
    <w:tmpl w:val="B1E9B13D"/>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15:restartNumberingAfterBreak="0">
    <w:nsid w:val="00000002"/>
    <w:multiLevelType w:val="multilevel"/>
    <w:tmpl w:val="00000002"/>
    <w:lvl w:ilvl="0">
      <w:start w:val="1"/>
      <w:numFmt w:val="upperLetter"/>
      <w:pStyle w:val="a2"/>
      <w:suff w:val="nothing"/>
      <w:lvlText w:val="Приложение %1"/>
      <w:lvlJc w:val="left"/>
      <w:pPr>
        <w:tabs>
          <w:tab w:val="left" w:pos="0"/>
        </w:tabs>
        <w:ind w:left="0" w:firstLine="0"/>
      </w:pPr>
      <w:rPr>
        <w:rFonts w:ascii="Arial" w:hAnsi="Arial" w:cs="Times New Roman" w:hint="default"/>
        <w:b/>
        <w:i w:val="0"/>
        <w:sz w:val="28"/>
      </w:rPr>
    </w:lvl>
    <w:lvl w:ilvl="1">
      <w:start w:val="1"/>
      <w:numFmt w:val="decimal"/>
      <w:lvlText w:val="%1.%2"/>
      <w:lvlJc w:val="left"/>
      <w:pPr>
        <w:tabs>
          <w:tab w:val="left" w:pos="6031"/>
        </w:tabs>
        <w:ind w:left="0" w:firstLine="0"/>
      </w:pPr>
      <w:rPr>
        <w:rFonts w:cs="Times New Roman" w:hint="default"/>
        <w:b/>
        <w:i w:val="0"/>
      </w:rPr>
    </w:lvl>
    <w:lvl w:ilvl="2">
      <w:start w:val="1"/>
      <w:numFmt w:val="decimal"/>
      <w:lvlText w:val="%1.%2.%3"/>
      <w:lvlJc w:val="left"/>
      <w:pPr>
        <w:tabs>
          <w:tab w:val="left" w:pos="6391"/>
        </w:tabs>
        <w:ind w:left="0" w:firstLine="0"/>
      </w:pPr>
      <w:rPr>
        <w:rFonts w:cs="Times New Roman" w:hint="default"/>
        <w:b/>
        <w:i w:val="0"/>
      </w:rPr>
    </w:lvl>
    <w:lvl w:ilvl="3">
      <w:start w:val="1"/>
      <w:numFmt w:val="decimal"/>
      <w:lvlText w:val="%1.%2.%3.%4"/>
      <w:lvlJc w:val="left"/>
      <w:pPr>
        <w:tabs>
          <w:tab w:val="left" w:pos="6751"/>
        </w:tabs>
        <w:ind w:left="0" w:firstLine="0"/>
      </w:pPr>
      <w:rPr>
        <w:rFonts w:cs="Times New Roman" w:hint="default"/>
        <w:b/>
        <w:i w:val="0"/>
      </w:rPr>
    </w:lvl>
    <w:lvl w:ilvl="4">
      <w:start w:val="1"/>
      <w:numFmt w:val="decimal"/>
      <w:lvlText w:val="%1.%2.%3.%4.%5"/>
      <w:lvlJc w:val="left"/>
      <w:pPr>
        <w:tabs>
          <w:tab w:val="left" w:pos="6751"/>
        </w:tabs>
        <w:ind w:left="0" w:firstLine="0"/>
      </w:pPr>
      <w:rPr>
        <w:rFonts w:cs="Times New Roman" w:hint="default"/>
        <w:b/>
        <w:i w:val="0"/>
      </w:rPr>
    </w:lvl>
    <w:lvl w:ilvl="5">
      <w:start w:val="1"/>
      <w:numFmt w:val="decimal"/>
      <w:lvlText w:val="%1.%2.%3.%4.%5.%6"/>
      <w:lvlJc w:val="left"/>
      <w:pPr>
        <w:tabs>
          <w:tab w:val="left" w:pos="7111"/>
        </w:tabs>
        <w:ind w:left="0" w:firstLine="0"/>
      </w:pPr>
      <w:rPr>
        <w:rFonts w:cs="Times New Roman" w:hint="default"/>
        <w:b/>
        <w:i w:val="0"/>
      </w:rPr>
    </w:lvl>
    <w:lvl w:ilvl="6">
      <w:start w:val="1"/>
      <w:numFmt w:val="lowerRoman"/>
      <w:lvlText w:val="(%7)"/>
      <w:lvlJc w:val="left"/>
      <w:pPr>
        <w:tabs>
          <w:tab w:val="left" w:pos="10711"/>
        </w:tabs>
        <w:ind w:left="9991" w:firstLine="0"/>
      </w:pPr>
      <w:rPr>
        <w:rFonts w:cs="Times New Roman" w:hint="default"/>
      </w:rPr>
    </w:lvl>
    <w:lvl w:ilvl="7">
      <w:start w:val="1"/>
      <w:numFmt w:val="lowerLetter"/>
      <w:lvlText w:val="(%8)"/>
      <w:lvlJc w:val="left"/>
      <w:pPr>
        <w:tabs>
          <w:tab w:val="left" w:pos="11071"/>
        </w:tabs>
        <w:ind w:left="10711" w:firstLine="0"/>
      </w:pPr>
      <w:rPr>
        <w:rFonts w:cs="Times New Roman" w:hint="default"/>
      </w:rPr>
    </w:lvl>
    <w:lvl w:ilvl="8">
      <w:start w:val="1"/>
      <w:numFmt w:val="lowerRoman"/>
      <w:lvlText w:val="(%9)"/>
      <w:lvlJc w:val="left"/>
      <w:pPr>
        <w:tabs>
          <w:tab w:val="left" w:pos="11791"/>
        </w:tabs>
        <w:ind w:left="11431" w:firstLine="0"/>
      </w:pPr>
      <w:rPr>
        <w:rFonts w:cs="Times New Roman" w:hint="default"/>
      </w:rPr>
    </w:lvl>
  </w:abstractNum>
  <w:abstractNum w:abstractNumId="3" w15:restartNumberingAfterBreak="0">
    <w:nsid w:val="46E13F84"/>
    <w:multiLevelType w:val="multilevel"/>
    <w:tmpl w:val="46E13F84"/>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54C56127"/>
    <w:multiLevelType w:val="multilevel"/>
    <w:tmpl w:val="54C561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8266392">
    <w:abstractNumId w:val="1"/>
  </w:num>
  <w:num w:numId="2" w16cid:durableId="1367022425">
    <w:abstractNumId w:val="2"/>
  </w:num>
  <w:num w:numId="3" w16cid:durableId="1476025061">
    <w:abstractNumId w:val="0"/>
  </w:num>
  <w:num w:numId="4" w16cid:durableId="1036589212">
    <w:abstractNumId w:val="3"/>
  </w:num>
  <w:num w:numId="5" w16cid:durableId="23676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oNotUseMarginsForDrawingGridOrigin/>
  <w:drawingGridHorizontalOrigin w:val="0"/>
  <w:drawingGridVerticalOrigin w:val="0"/>
  <w:noPunctuationKerning/>
  <w:characterSpacingControl w:val="doNotCompress"/>
  <w:strictFirstAndLastChar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DD"/>
    <w:rsid w:val="00006652"/>
    <w:rsid w:val="00010022"/>
    <w:rsid w:val="00010053"/>
    <w:rsid w:val="00010224"/>
    <w:rsid w:val="00013BB1"/>
    <w:rsid w:val="000246FD"/>
    <w:rsid w:val="000255E3"/>
    <w:rsid w:val="00027218"/>
    <w:rsid w:val="000308EF"/>
    <w:rsid w:val="00031D64"/>
    <w:rsid w:val="00034151"/>
    <w:rsid w:val="0005059E"/>
    <w:rsid w:val="00055E4F"/>
    <w:rsid w:val="00056778"/>
    <w:rsid w:val="000600A0"/>
    <w:rsid w:val="00062B6C"/>
    <w:rsid w:val="00064256"/>
    <w:rsid w:val="00065EBC"/>
    <w:rsid w:val="0007402D"/>
    <w:rsid w:val="000842F5"/>
    <w:rsid w:val="00085863"/>
    <w:rsid w:val="00092189"/>
    <w:rsid w:val="0009623B"/>
    <w:rsid w:val="000A7921"/>
    <w:rsid w:val="000B40AC"/>
    <w:rsid w:val="000C2C0D"/>
    <w:rsid w:val="000C378E"/>
    <w:rsid w:val="000C5AC7"/>
    <w:rsid w:val="000F15AA"/>
    <w:rsid w:val="000F240B"/>
    <w:rsid w:val="000F27C3"/>
    <w:rsid w:val="00100121"/>
    <w:rsid w:val="0010304C"/>
    <w:rsid w:val="00107592"/>
    <w:rsid w:val="00114958"/>
    <w:rsid w:val="001367FB"/>
    <w:rsid w:val="0013718C"/>
    <w:rsid w:val="00146061"/>
    <w:rsid w:val="00154372"/>
    <w:rsid w:val="00170846"/>
    <w:rsid w:val="00173D42"/>
    <w:rsid w:val="0017524C"/>
    <w:rsid w:val="00183BF4"/>
    <w:rsid w:val="0019256E"/>
    <w:rsid w:val="0019351E"/>
    <w:rsid w:val="00195F2D"/>
    <w:rsid w:val="001A3038"/>
    <w:rsid w:val="001B1903"/>
    <w:rsid w:val="001B30C6"/>
    <w:rsid w:val="001B72C4"/>
    <w:rsid w:val="001C4711"/>
    <w:rsid w:val="001D044E"/>
    <w:rsid w:val="001D4F89"/>
    <w:rsid w:val="001D6318"/>
    <w:rsid w:val="001E079E"/>
    <w:rsid w:val="001E2B2C"/>
    <w:rsid w:val="001E369E"/>
    <w:rsid w:val="001E703F"/>
    <w:rsid w:val="001F4F10"/>
    <w:rsid w:val="001F6472"/>
    <w:rsid w:val="001F68EE"/>
    <w:rsid w:val="001F704B"/>
    <w:rsid w:val="001F7E07"/>
    <w:rsid w:val="001F7F38"/>
    <w:rsid w:val="00203055"/>
    <w:rsid w:val="00204220"/>
    <w:rsid w:val="0021481D"/>
    <w:rsid w:val="00220224"/>
    <w:rsid w:val="002204AF"/>
    <w:rsid w:val="00221B78"/>
    <w:rsid w:val="0022650F"/>
    <w:rsid w:val="00245C9A"/>
    <w:rsid w:val="002542DD"/>
    <w:rsid w:val="00260F69"/>
    <w:rsid w:val="0026538B"/>
    <w:rsid w:val="002708CA"/>
    <w:rsid w:val="00275324"/>
    <w:rsid w:val="00275B87"/>
    <w:rsid w:val="00281FC1"/>
    <w:rsid w:val="002837DF"/>
    <w:rsid w:val="00283C52"/>
    <w:rsid w:val="002A1F9B"/>
    <w:rsid w:val="002A604E"/>
    <w:rsid w:val="002A6792"/>
    <w:rsid w:val="002A7252"/>
    <w:rsid w:val="002B70B2"/>
    <w:rsid w:val="002C5855"/>
    <w:rsid w:val="002C5B22"/>
    <w:rsid w:val="002C7590"/>
    <w:rsid w:val="002C7B12"/>
    <w:rsid w:val="002D02AD"/>
    <w:rsid w:val="002D1ADD"/>
    <w:rsid w:val="002E14A5"/>
    <w:rsid w:val="002E556D"/>
    <w:rsid w:val="002F5B95"/>
    <w:rsid w:val="002F67B1"/>
    <w:rsid w:val="0031055E"/>
    <w:rsid w:val="0031223A"/>
    <w:rsid w:val="0031227A"/>
    <w:rsid w:val="003145E3"/>
    <w:rsid w:val="003205A4"/>
    <w:rsid w:val="00322AE1"/>
    <w:rsid w:val="003246E8"/>
    <w:rsid w:val="003247D7"/>
    <w:rsid w:val="00325E0D"/>
    <w:rsid w:val="003330F4"/>
    <w:rsid w:val="00343379"/>
    <w:rsid w:val="003438CC"/>
    <w:rsid w:val="00344891"/>
    <w:rsid w:val="00353BCC"/>
    <w:rsid w:val="003640C3"/>
    <w:rsid w:val="00382F2F"/>
    <w:rsid w:val="00383B60"/>
    <w:rsid w:val="00385278"/>
    <w:rsid w:val="00387957"/>
    <w:rsid w:val="0039291F"/>
    <w:rsid w:val="00393B2E"/>
    <w:rsid w:val="0039446E"/>
    <w:rsid w:val="0039573F"/>
    <w:rsid w:val="003A2598"/>
    <w:rsid w:val="003A7098"/>
    <w:rsid w:val="003B50A6"/>
    <w:rsid w:val="003C1515"/>
    <w:rsid w:val="003C3844"/>
    <w:rsid w:val="003C3A8B"/>
    <w:rsid w:val="003C419E"/>
    <w:rsid w:val="003C4CAB"/>
    <w:rsid w:val="003D223C"/>
    <w:rsid w:val="003D392F"/>
    <w:rsid w:val="003E06C9"/>
    <w:rsid w:val="003E0837"/>
    <w:rsid w:val="003E2D4B"/>
    <w:rsid w:val="003E51A8"/>
    <w:rsid w:val="003F58AB"/>
    <w:rsid w:val="003F6FE2"/>
    <w:rsid w:val="00403B8F"/>
    <w:rsid w:val="00405425"/>
    <w:rsid w:val="004301DF"/>
    <w:rsid w:val="00440904"/>
    <w:rsid w:val="0044337C"/>
    <w:rsid w:val="00443EF8"/>
    <w:rsid w:val="0044549E"/>
    <w:rsid w:val="00447CD2"/>
    <w:rsid w:val="0045757D"/>
    <w:rsid w:val="00474DCD"/>
    <w:rsid w:val="00477CAF"/>
    <w:rsid w:val="00487611"/>
    <w:rsid w:val="00493588"/>
    <w:rsid w:val="00493B10"/>
    <w:rsid w:val="00495FD0"/>
    <w:rsid w:val="004A10BC"/>
    <w:rsid w:val="004A4B1A"/>
    <w:rsid w:val="004A7EE4"/>
    <w:rsid w:val="004C4F99"/>
    <w:rsid w:val="004E3CC6"/>
    <w:rsid w:val="004E4A29"/>
    <w:rsid w:val="004E606A"/>
    <w:rsid w:val="004E63F3"/>
    <w:rsid w:val="004F50AB"/>
    <w:rsid w:val="004F693B"/>
    <w:rsid w:val="005023DA"/>
    <w:rsid w:val="00502CCB"/>
    <w:rsid w:val="00504EED"/>
    <w:rsid w:val="005109AC"/>
    <w:rsid w:val="005119CF"/>
    <w:rsid w:val="0051650B"/>
    <w:rsid w:val="00521090"/>
    <w:rsid w:val="00524E8D"/>
    <w:rsid w:val="00527E56"/>
    <w:rsid w:val="005335D9"/>
    <w:rsid w:val="00536E8C"/>
    <w:rsid w:val="00544006"/>
    <w:rsid w:val="00544561"/>
    <w:rsid w:val="00544781"/>
    <w:rsid w:val="00544B2D"/>
    <w:rsid w:val="00551C84"/>
    <w:rsid w:val="00557154"/>
    <w:rsid w:val="00561DCD"/>
    <w:rsid w:val="00561E4C"/>
    <w:rsid w:val="00575F93"/>
    <w:rsid w:val="005807B0"/>
    <w:rsid w:val="00581E0B"/>
    <w:rsid w:val="00583081"/>
    <w:rsid w:val="00584D70"/>
    <w:rsid w:val="00587650"/>
    <w:rsid w:val="00587CE7"/>
    <w:rsid w:val="00594FB1"/>
    <w:rsid w:val="005A3E2C"/>
    <w:rsid w:val="005A3EC6"/>
    <w:rsid w:val="005B0776"/>
    <w:rsid w:val="005B30D7"/>
    <w:rsid w:val="005B36D9"/>
    <w:rsid w:val="005C6610"/>
    <w:rsid w:val="005E1BB2"/>
    <w:rsid w:val="005E4857"/>
    <w:rsid w:val="005F0C37"/>
    <w:rsid w:val="00604CF9"/>
    <w:rsid w:val="0061362C"/>
    <w:rsid w:val="00626865"/>
    <w:rsid w:val="006335F9"/>
    <w:rsid w:val="00634473"/>
    <w:rsid w:val="006456A6"/>
    <w:rsid w:val="00647897"/>
    <w:rsid w:val="0065728E"/>
    <w:rsid w:val="00662A63"/>
    <w:rsid w:val="00662EEA"/>
    <w:rsid w:val="00663783"/>
    <w:rsid w:val="006750EF"/>
    <w:rsid w:val="00683FA4"/>
    <w:rsid w:val="00687BF5"/>
    <w:rsid w:val="0069157C"/>
    <w:rsid w:val="006A06C6"/>
    <w:rsid w:val="006A1442"/>
    <w:rsid w:val="006B1BE3"/>
    <w:rsid w:val="006C1046"/>
    <w:rsid w:val="006C17CB"/>
    <w:rsid w:val="006C4178"/>
    <w:rsid w:val="006C7A56"/>
    <w:rsid w:val="006C7C6D"/>
    <w:rsid w:val="006D1244"/>
    <w:rsid w:val="006D6A74"/>
    <w:rsid w:val="006D7B71"/>
    <w:rsid w:val="006E07EC"/>
    <w:rsid w:val="006F2975"/>
    <w:rsid w:val="006F6EF2"/>
    <w:rsid w:val="006F715F"/>
    <w:rsid w:val="00703596"/>
    <w:rsid w:val="00704507"/>
    <w:rsid w:val="00706F41"/>
    <w:rsid w:val="00711DD2"/>
    <w:rsid w:val="00713D53"/>
    <w:rsid w:val="00721228"/>
    <w:rsid w:val="00722342"/>
    <w:rsid w:val="00724237"/>
    <w:rsid w:val="007305B8"/>
    <w:rsid w:val="00734838"/>
    <w:rsid w:val="00740C67"/>
    <w:rsid w:val="00743858"/>
    <w:rsid w:val="00744A82"/>
    <w:rsid w:val="00745BFE"/>
    <w:rsid w:val="00746396"/>
    <w:rsid w:val="00753562"/>
    <w:rsid w:val="007607DC"/>
    <w:rsid w:val="00760912"/>
    <w:rsid w:val="00763B4E"/>
    <w:rsid w:val="00765F0E"/>
    <w:rsid w:val="00771367"/>
    <w:rsid w:val="007734BA"/>
    <w:rsid w:val="00782949"/>
    <w:rsid w:val="00786A50"/>
    <w:rsid w:val="007921DA"/>
    <w:rsid w:val="00794B0E"/>
    <w:rsid w:val="00796E83"/>
    <w:rsid w:val="007A04D3"/>
    <w:rsid w:val="007A1193"/>
    <w:rsid w:val="007A40A8"/>
    <w:rsid w:val="007C034E"/>
    <w:rsid w:val="007C3E82"/>
    <w:rsid w:val="007D01F6"/>
    <w:rsid w:val="007D3907"/>
    <w:rsid w:val="007D562C"/>
    <w:rsid w:val="007E45F6"/>
    <w:rsid w:val="007E5602"/>
    <w:rsid w:val="007E6514"/>
    <w:rsid w:val="007F10F6"/>
    <w:rsid w:val="007F5DEF"/>
    <w:rsid w:val="0080552E"/>
    <w:rsid w:val="008117C7"/>
    <w:rsid w:val="00811E60"/>
    <w:rsid w:val="008201F0"/>
    <w:rsid w:val="008326AF"/>
    <w:rsid w:val="008357F3"/>
    <w:rsid w:val="008375A9"/>
    <w:rsid w:val="00837B28"/>
    <w:rsid w:val="00840478"/>
    <w:rsid w:val="00842289"/>
    <w:rsid w:val="0085322B"/>
    <w:rsid w:val="00863353"/>
    <w:rsid w:val="00863A5C"/>
    <w:rsid w:val="0086672A"/>
    <w:rsid w:val="00875C38"/>
    <w:rsid w:val="00876E33"/>
    <w:rsid w:val="008859B2"/>
    <w:rsid w:val="00892C5B"/>
    <w:rsid w:val="008946AE"/>
    <w:rsid w:val="00894DF1"/>
    <w:rsid w:val="008A0B79"/>
    <w:rsid w:val="008A17D0"/>
    <w:rsid w:val="008B73F2"/>
    <w:rsid w:val="008C2084"/>
    <w:rsid w:val="008C36F5"/>
    <w:rsid w:val="008D0891"/>
    <w:rsid w:val="008D3492"/>
    <w:rsid w:val="008E0253"/>
    <w:rsid w:val="008E0CAA"/>
    <w:rsid w:val="008F09AF"/>
    <w:rsid w:val="008F0F7D"/>
    <w:rsid w:val="008F454D"/>
    <w:rsid w:val="008F4AB4"/>
    <w:rsid w:val="00904F4F"/>
    <w:rsid w:val="0090692C"/>
    <w:rsid w:val="00910FB1"/>
    <w:rsid w:val="0091540B"/>
    <w:rsid w:val="00931179"/>
    <w:rsid w:val="009326F6"/>
    <w:rsid w:val="009405FF"/>
    <w:rsid w:val="00940C13"/>
    <w:rsid w:val="00942C26"/>
    <w:rsid w:val="0094615A"/>
    <w:rsid w:val="00946EE7"/>
    <w:rsid w:val="00947814"/>
    <w:rsid w:val="00950289"/>
    <w:rsid w:val="00953D28"/>
    <w:rsid w:val="009630BC"/>
    <w:rsid w:val="009658AC"/>
    <w:rsid w:val="0097032C"/>
    <w:rsid w:val="0097566C"/>
    <w:rsid w:val="00977805"/>
    <w:rsid w:val="00980AEE"/>
    <w:rsid w:val="009966AF"/>
    <w:rsid w:val="009B3C6F"/>
    <w:rsid w:val="009B6F3C"/>
    <w:rsid w:val="009C1D93"/>
    <w:rsid w:val="009C25E2"/>
    <w:rsid w:val="009C6DE7"/>
    <w:rsid w:val="009C7DC6"/>
    <w:rsid w:val="009E3398"/>
    <w:rsid w:val="009E5E35"/>
    <w:rsid w:val="009E6F0F"/>
    <w:rsid w:val="009E6F8E"/>
    <w:rsid w:val="009E7426"/>
    <w:rsid w:val="00A02496"/>
    <w:rsid w:val="00A034C7"/>
    <w:rsid w:val="00A1145E"/>
    <w:rsid w:val="00A1235F"/>
    <w:rsid w:val="00A168BF"/>
    <w:rsid w:val="00A21303"/>
    <w:rsid w:val="00A347FD"/>
    <w:rsid w:val="00A35D75"/>
    <w:rsid w:val="00A37785"/>
    <w:rsid w:val="00A42C48"/>
    <w:rsid w:val="00A44896"/>
    <w:rsid w:val="00A5223D"/>
    <w:rsid w:val="00A527C1"/>
    <w:rsid w:val="00A56C78"/>
    <w:rsid w:val="00A60297"/>
    <w:rsid w:val="00A60781"/>
    <w:rsid w:val="00A61A45"/>
    <w:rsid w:val="00A65054"/>
    <w:rsid w:val="00A652EF"/>
    <w:rsid w:val="00A66836"/>
    <w:rsid w:val="00A66A1C"/>
    <w:rsid w:val="00A7012A"/>
    <w:rsid w:val="00A71ED5"/>
    <w:rsid w:val="00A767C9"/>
    <w:rsid w:val="00A84461"/>
    <w:rsid w:val="00A90D1E"/>
    <w:rsid w:val="00A91C52"/>
    <w:rsid w:val="00A9434D"/>
    <w:rsid w:val="00A95E7B"/>
    <w:rsid w:val="00AA0506"/>
    <w:rsid w:val="00AA1805"/>
    <w:rsid w:val="00AA5CCC"/>
    <w:rsid w:val="00AB2C55"/>
    <w:rsid w:val="00AB5580"/>
    <w:rsid w:val="00AC0C51"/>
    <w:rsid w:val="00AC21CD"/>
    <w:rsid w:val="00AC4888"/>
    <w:rsid w:val="00AD421D"/>
    <w:rsid w:val="00AD686B"/>
    <w:rsid w:val="00AE02F8"/>
    <w:rsid w:val="00AE2A61"/>
    <w:rsid w:val="00AE7B83"/>
    <w:rsid w:val="00AF0785"/>
    <w:rsid w:val="00AF53C3"/>
    <w:rsid w:val="00B033FB"/>
    <w:rsid w:val="00B0349C"/>
    <w:rsid w:val="00B0368A"/>
    <w:rsid w:val="00B036C2"/>
    <w:rsid w:val="00B046C4"/>
    <w:rsid w:val="00B067DE"/>
    <w:rsid w:val="00B11CC3"/>
    <w:rsid w:val="00B2207C"/>
    <w:rsid w:val="00B43322"/>
    <w:rsid w:val="00B435A6"/>
    <w:rsid w:val="00B50EF3"/>
    <w:rsid w:val="00B620FF"/>
    <w:rsid w:val="00B639B7"/>
    <w:rsid w:val="00B6510A"/>
    <w:rsid w:val="00B65420"/>
    <w:rsid w:val="00B76B7D"/>
    <w:rsid w:val="00B77C52"/>
    <w:rsid w:val="00B8164A"/>
    <w:rsid w:val="00B83FD9"/>
    <w:rsid w:val="00B87A34"/>
    <w:rsid w:val="00BA40EC"/>
    <w:rsid w:val="00BA4D35"/>
    <w:rsid w:val="00BB034D"/>
    <w:rsid w:val="00BB7F74"/>
    <w:rsid w:val="00BD1310"/>
    <w:rsid w:val="00BD4B13"/>
    <w:rsid w:val="00BD58F8"/>
    <w:rsid w:val="00BD7616"/>
    <w:rsid w:val="00BE0675"/>
    <w:rsid w:val="00BE2B7E"/>
    <w:rsid w:val="00BE4C37"/>
    <w:rsid w:val="00BE5287"/>
    <w:rsid w:val="00BE5751"/>
    <w:rsid w:val="00BF45CE"/>
    <w:rsid w:val="00BF5553"/>
    <w:rsid w:val="00C03EFA"/>
    <w:rsid w:val="00C156C2"/>
    <w:rsid w:val="00C20A0E"/>
    <w:rsid w:val="00C23C03"/>
    <w:rsid w:val="00C30029"/>
    <w:rsid w:val="00C3380E"/>
    <w:rsid w:val="00C354F5"/>
    <w:rsid w:val="00C44060"/>
    <w:rsid w:val="00C57B5F"/>
    <w:rsid w:val="00C61B2F"/>
    <w:rsid w:val="00C61D8E"/>
    <w:rsid w:val="00C65440"/>
    <w:rsid w:val="00C755E1"/>
    <w:rsid w:val="00C834EB"/>
    <w:rsid w:val="00C84FE3"/>
    <w:rsid w:val="00C85488"/>
    <w:rsid w:val="00C85C7F"/>
    <w:rsid w:val="00C93552"/>
    <w:rsid w:val="00C9370D"/>
    <w:rsid w:val="00C95713"/>
    <w:rsid w:val="00C95906"/>
    <w:rsid w:val="00C977E8"/>
    <w:rsid w:val="00CA0930"/>
    <w:rsid w:val="00CA1142"/>
    <w:rsid w:val="00CA3B9E"/>
    <w:rsid w:val="00CA3CEF"/>
    <w:rsid w:val="00CA6A85"/>
    <w:rsid w:val="00CB25DD"/>
    <w:rsid w:val="00CB4432"/>
    <w:rsid w:val="00CB49C9"/>
    <w:rsid w:val="00CB6621"/>
    <w:rsid w:val="00CC46FE"/>
    <w:rsid w:val="00CC5D90"/>
    <w:rsid w:val="00CD0459"/>
    <w:rsid w:val="00CD2C53"/>
    <w:rsid w:val="00CD2D4D"/>
    <w:rsid w:val="00CD61F1"/>
    <w:rsid w:val="00CE17A0"/>
    <w:rsid w:val="00CE643F"/>
    <w:rsid w:val="00CE7E93"/>
    <w:rsid w:val="00CF1360"/>
    <w:rsid w:val="00CF3419"/>
    <w:rsid w:val="00CF5E3F"/>
    <w:rsid w:val="00D0360A"/>
    <w:rsid w:val="00D066D7"/>
    <w:rsid w:val="00D069A7"/>
    <w:rsid w:val="00D133A1"/>
    <w:rsid w:val="00D15347"/>
    <w:rsid w:val="00D15B41"/>
    <w:rsid w:val="00D1600D"/>
    <w:rsid w:val="00D214B0"/>
    <w:rsid w:val="00D242E2"/>
    <w:rsid w:val="00D25532"/>
    <w:rsid w:val="00D25645"/>
    <w:rsid w:val="00D25FFB"/>
    <w:rsid w:val="00D35528"/>
    <w:rsid w:val="00D46A3F"/>
    <w:rsid w:val="00D47BF2"/>
    <w:rsid w:val="00D47EC5"/>
    <w:rsid w:val="00D50DCE"/>
    <w:rsid w:val="00D7026C"/>
    <w:rsid w:val="00D70C7E"/>
    <w:rsid w:val="00D95F89"/>
    <w:rsid w:val="00DA09EF"/>
    <w:rsid w:val="00DA1C81"/>
    <w:rsid w:val="00DA6667"/>
    <w:rsid w:val="00DC223F"/>
    <w:rsid w:val="00DC300D"/>
    <w:rsid w:val="00DD0F6E"/>
    <w:rsid w:val="00DD26FE"/>
    <w:rsid w:val="00DE6099"/>
    <w:rsid w:val="00DF03A4"/>
    <w:rsid w:val="00DF559B"/>
    <w:rsid w:val="00E039E3"/>
    <w:rsid w:val="00E17F87"/>
    <w:rsid w:val="00E21533"/>
    <w:rsid w:val="00E227B9"/>
    <w:rsid w:val="00E267D1"/>
    <w:rsid w:val="00E371F6"/>
    <w:rsid w:val="00E37EC1"/>
    <w:rsid w:val="00E42E5C"/>
    <w:rsid w:val="00E43B4E"/>
    <w:rsid w:val="00E5058A"/>
    <w:rsid w:val="00E50C5B"/>
    <w:rsid w:val="00E527C0"/>
    <w:rsid w:val="00E579C7"/>
    <w:rsid w:val="00E70F99"/>
    <w:rsid w:val="00E93706"/>
    <w:rsid w:val="00E971C2"/>
    <w:rsid w:val="00E978D7"/>
    <w:rsid w:val="00EA04A1"/>
    <w:rsid w:val="00EA06D7"/>
    <w:rsid w:val="00EB0C32"/>
    <w:rsid w:val="00EB6FBB"/>
    <w:rsid w:val="00EC2843"/>
    <w:rsid w:val="00EC30DB"/>
    <w:rsid w:val="00EC5D8F"/>
    <w:rsid w:val="00ED06AD"/>
    <w:rsid w:val="00ED0AA4"/>
    <w:rsid w:val="00ED1C09"/>
    <w:rsid w:val="00ED31E3"/>
    <w:rsid w:val="00ED3EFF"/>
    <w:rsid w:val="00ED50AF"/>
    <w:rsid w:val="00ED6167"/>
    <w:rsid w:val="00EE0A43"/>
    <w:rsid w:val="00EF116A"/>
    <w:rsid w:val="00EF7C06"/>
    <w:rsid w:val="00F0081F"/>
    <w:rsid w:val="00F00AC1"/>
    <w:rsid w:val="00F02C23"/>
    <w:rsid w:val="00F117E6"/>
    <w:rsid w:val="00F17364"/>
    <w:rsid w:val="00F269C7"/>
    <w:rsid w:val="00F442E3"/>
    <w:rsid w:val="00F445B7"/>
    <w:rsid w:val="00F44A3B"/>
    <w:rsid w:val="00F44D8A"/>
    <w:rsid w:val="00F60A99"/>
    <w:rsid w:val="00F66050"/>
    <w:rsid w:val="00F90D6B"/>
    <w:rsid w:val="00F953D1"/>
    <w:rsid w:val="00F96C4B"/>
    <w:rsid w:val="00FA0105"/>
    <w:rsid w:val="00FA2575"/>
    <w:rsid w:val="00FA365D"/>
    <w:rsid w:val="00FB045C"/>
    <w:rsid w:val="00FB392D"/>
    <w:rsid w:val="00FB6822"/>
    <w:rsid w:val="00FC30FF"/>
    <w:rsid w:val="00FD13A3"/>
    <w:rsid w:val="00FE02A0"/>
    <w:rsid w:val="01972D96"/>
    <w:rsid w:val="023D0944"/>
    <w:rsid w:val="02B44D2A"/>
    <w:rsid w:val="031D702B"/>
    <w:rsid w:val="032B6341"/>
    <w:rsid w:val="0362362C"/>
    <w:rsid w:val="037F09D3"/>
    <w:rsid w:val="04004AB4"/>
    <w:rsid w:val="043A125E"/>
    <w:rsid w:val="05525104"/>
    <w:rsid w:val="059522B7"/>
    <w:rsid w:val="05B8222C"/>
    <w:rsid w:val="05D53D21"/>
    <w:rsid w:val="06577E98"/>
    <w:rsid w:val="06780FAB"/>
    <w:rsid w:val="071442A8"/>
    <w:rsid w:val="071D394A"/>
    <w:rsid w:val="0749795E"/>
    <w:rsid w:val="076A247F"/>
    <w:rsid w:val="0772363D"/>
    <w:rsid w:val="089303A1"/>
    <w:rsid w:val="08972F88"/>
    <w:rsid w:val="09335449"/>
    <w:rsid w:val="09385B2A"/>
    <w:rsid w:val="09F124DC"/>
    <w:rsid w:val="09F3260B"/>
    <w:rsid w:val="09F70C69"/>
    <w:rsid w:val="0A1B1122"/>
    <w:rsid w:val="0AE70BF7"/>
    <w:rsid w:val="0B01399E"/>
    <w:rsid w:val="0B3818F9"/>
    <w:rsid w:val="0BEE3906"/>
    <w:rsid w:val="0C092C69"/>
    <w:rsid w:val="0CF57D01"/>
    <w:rsid w:val="0D4572F4"/>
    <w:rsid w:val="0D5A4DF7"/>
    <w:rsid w:val="0DA206FC"/>
    <w:rsid w:val="0DD42BFC"/>
    <w:rsid w:val="0E015A44"/>
    <w:rsid w:val="0E3E2659"/>
    <w:rsid w:val="0E4A68FE"/>
    <w:rsid w:val="0EDB42AC"/>
    <w:rsid w:val="0FEA7E3E"/>
    <w:rsid w:val="103C1A0C"/>
    <w:rsid w:val="107677FB"/>
    <w:rsid w:val="10CE6566"/>
    <w:rsid w:val="10E16942"/>
    <w:rsid w:val="10E9453F"/>
    <w:rsid w:val="11995A64"/>
    <w:rsid w:val="12755533"/>
    <w:rsid w:val="13C47BB0"/>
    <w:rsid w:val="13C71D55"/>
    <w:rsid w:val="13F7212F"/>
    <w:rsid w:val="14762B8B"/>
    <w:rsid w:val="148C0EAB"/>
    <w:rsid w:val="15227E67"/>
    <w:rsid w:val="162C07C8"/>
    <w:rsid w:val="174A4046"/>
    <w:rsid w:val="181A539A"/>
    <w:rsid w:val="18403F55"/>
    <w:rsid w:val="18B85986"/>
    <w:rsid w:val="18BB255D"/>
    <w:rsid w:val="19732463"/>
    <w:rsid w:val="1B356531"/>
    <w:rsid w:val="1BB73D3A"/>
    <w:rsid w:val="1C462BAA"/>
    <w:rsid w:val="1D28257F"/>
    <w:rsid w:val="1D79265A"/>
    <w:rsid w:val="1DE24E96"/>
    <w:rsid w:val="1DFA316E"/>
    <w:rsid w:val="1F1E1421"/>
    <w:rsid w:val="1FD95009"/>
    <w:rsid w:val="1FF73572"/>
    <w:rsid w:val="20694BCD"/>
    <w:rsid w:val="20AF0229"/>
    <w:rsid w:val="21E02CAF"/>
    <w:rsid w:val="22371C77"/>
    <w:rsid w:val="22832DBF"/>
    <w:rsid w:val="22D32730"/>
    <w:rsid w:val="23391AF3"/>
    <w:rsid w:val="235E019A"/>
    <w:rsid w:val="23BF42BC"/>
    <w:rsid w:val="242F29EC"/>
    <w:rsid w:val="25063F4B"/>
    <w:rsid w:val="25584B83"/>
    <w:rsid w:val="25E67B09"/>
    <w:rsid w:val="290B2EE2"/>
    <w:rsid w:val="296636EE"/>
    <w:rsid w:val="2A897E39"/>
    <w:rsid w:val="2AD9369F"/>
    <w:rsid w:val="2B761841"/>
    <w:rsid w:val="2B8575E6"/>
    <w:rsid w:val="2C4A1EC0"/>
    <w:rsid w:val="2CF775D2"/>
    <w:rsid w:val="2D4F1FF5"/>
    <w:rsid w:val="2E55622B"/>
    <w:rsid w:val="2E924DF5"/>
    <w:rsid w:val="2EBE6F3E"/>
    <w:rsid w:val="2F2714CE"/>
    <w:rsid w:val="2F3A7B8C"/>
    <w:rsid w:val="30850AA8"/>
    <w:rsid w:val="31D3313B"/>
    <w:rsid w:val="321C4663"/>
    <w:rsid w:val="32A45FCF"/>
    <w:rsid w:val="32D87FF7"/>
    <w:rsid w:val="32F21E47"/>
    <w:rsid w:val="341E7D5D"/>
    <w:rsid w:val="34D67D68"/>
    <w:rsid w:val="358A065E"/>
    <w:rsid w:val="35917D8F"/>
    <w:rsid w:val="36AE2BB1"/>
    <w:rsid w:val="36D04AD1"/>
    <w:rsid w:val="36F775C0"/>
    <w:rsid w:val="378F0C7E"/>
    <w:rsid w:val="387A3C3B"/>
    <w:rsid w:val="39F04BCA"/>
    <w:rsid w:val="3A543A30"/>
    <w:rsid w:val="3B1016DB"/>
    <w:rsid w:val="3B705D8A"/>
    <w:rsid w:val="3C5D0CDE"/>
    <w:rsid w:val="3C803352"/>
    <w:rsid w:val="3CC874AD"/>
    <w:rsid w:val="3D681143"/>
    <w:rsid w:val="3D8C5A88"/>
    <w:rsid w:val="3E785CFB"/>
    <w:rsid w:val="3EA603F4"/>
    <w:rsid w:val="3F705BF9"/>
    <w:rsid w:val="40D667EF"/>
    <w:rsid w:val="40E81BED"/>
    <w:rsid w:val="41F26622"/>
    <w:rsid w:val="430D3A46"/>
    <w:rsid w:val="43B91201"/>
    <w:rsid w:val="43FC36BD"/>
    <w:rsid w:val="440E6D0C"/>
    <w:rsid w:val="4423068A"/>
    <w:rsid w:val="45205E79"/>
    <w:rsid w:val="452C53DD"/>
    <w:rsid w:val="45E42C92"/>
    <w:rsid w:val="462E36D8"/>
    <w:rsid w:val="467650A5"/>
    <w:rsid w:val="48834706"/>
    <w:rsid w:val="48DA3283"/>
    <w:rsid w:val="493C29DD"/>
    <w:rsid w:val="499C6239"/>
    <w:rsid w:val="4A8D0ADE"/>
    <w:rsid w:val="4AE67D48"/>
    <w:rsid w:val="4AF76E89"/>
    <w:rsid w:val="4C7156D2"/>
    <w:rsid w:val="4EB54731"/>
    <w:rsid w:val="4EBA5747"/>
    <w:rsid w:val="4ECB53EF"/>
    <w:rsid w:val="4F2411C2"/>
    <w:rsid w:val="4F2863BB"/>
    <w:rsid w:val="4FD004C4"/>
    <w:rsid w:val="502C4DF9"/>
    <w:rsid w:val="51FE2F14"/>
    <w:rsid w:val="52567807"/>
    <w:rsid w:val="53CC62DE"/>
    <w:rsid w:val="540D4BD3"/>
    <w:rsid w:val="54177851"/>
    <w:rsid w:val="54392AE4"/>
    <w:rsid w:val="54B05D00"/>
    <w:rsid w:val="552072B9"/>
    <w:rsid w:val="55A9140A"/>
    <w:rsid w:val="55C36445"/>
    <w:rsid w:val="55F96D4D"/>
    <w:rsid w:val="561B7DD8"/>
    <w:rsid w:val="56A35BB8"/>
    <w:rsid w:val="5759608A"/>
    <w:rsid w:val="57924526"/>
    <w:rsid w:val="583C340A"/>
    <w:rsid w:val="58AC1A08"/>
    <w:rsid w:val="59AA0A77"/>
    <w:rsid w:val="5A20736C"/>
    <w:rsid w:val="5A6A0A65"/>
    <w:rsid w:val="5A704D84"/>
    <w:rsid w:val="5AA327F0"/>
    <w:rsid w:val="5BB2076D"/>
    <w:rsid w:val="5BB97177"/>
    <w:rsid w:val="5C1C5EAD"/>
    <w:rsid w:val="5D664853"/>
    <w:rsid w:val="5E17193B"/>
    <w:rsid w:val="5EA90EFB"/>
    <w:rsid w:val="5F3C2F7D"/>
    <w:rsid w:val="5FC714D4"/>
    <w:rsid w:val="5FCE64C8"/>
    <w:rsid w:val="606B7888"/>
    <w:rsid w:val="61391595"/>
    <w:rsid w:val="6184468A"/>
    <w:rsid w:val="622129E1"/>
    <w:rsid w:val="62445A2D"/>
    <w:rsid w:val="624B0BD0"/>
    <w:rsid w:val="62751A14"/>
    <w:rsid w:val="62776F37"/>
    <w:rsid w:val="63AC53A2"/>
    <w:rsid w:val="63D52D78"/>
    <w:rsid w:val="64CF1702"/>
    <w:rsid w:val="64F928EA"/>
    <w:rsid w:val="65282434"/>
    <w:rsid w:val="653632AA"/>
    <w:rsid w:val="65B2782B"/>
    <w:rsid w:val="663637E3"/>
    <w:rsid w:val="665524C0"/>
    <w:rsid w:val="67600E2B"/>
    <w:rsid w:val="679C32E9"/>
    <w:rsid w:val="67AF2069"/>
    <w:rsid w:val="68634EF8"/>
    <w:rsid w:val="6884714A"/>
    <w:rsid w:val="691352D1"/>
    <w:rsid w:val="698A54EC"/>
    <w:rsid w:val="69F2382A"/>
    <w:rsid w:val="6A695FA0"/>
    <w:rsid w:val="6AC26F41"/>
    <w:rsid w:val="6B670AC3"/>
    <w:rsid w:val="6B851418"/>
    <w:rsid w:val="6BF36EB2"/>
    <w:rsid w:val="6C2709A2"/>
    <w:rsid w:val="6C5B4FC3"/>
    <w:rsid w:val="6C992E14"/>
    <w:rsid w:val="6CA55B6B"/>
    <w:rsid w:val="6CBD219B"/>
    <w:rsid w:val="6D2556D9"/>
    <w:rsid w:val="6D80534B"/>
    <w:rsid w:val="6D821E63"/>
    <w:rsid w:val="6EC90482"/>
    <w:rsid w:val="6EFA1CA3"/>
    <w:rsid w:val="6F5B5CA1"/>
    <w:rsid w:val="6F7366E7"/>
    <w:rsid w:val="700A07DC"/>
    <w:rsid w:val="70164876"/>
    <w:rsid w:val="702C3224"/>
    <w:rsid w:val="70C70A61"/>
    <w:rsid w:val="721D6FF6"/>
    <w:rsid w:val="7473693D"/>
    <w:rsid w:val="7638561B"/>
    <w:rsid w:val="763F1BFB"/>
    <w:rsid w:val="767622EB"/>
    <w:rsid w:val="76831418"/>
    <w:rsid w:val="772D2341"/>
    <w:rsid w:val="77F35F61"/>
    <w:rsid w:val="780C72E2"/>
    <w:rsid w:val="786B499D"/>
    <w:rsid w:val="794B398A"/>
    <w:rsid w:val="79C518AF"/>
    <w:rsid w:val="7A024BBA"/>
    <w:rsid w:val="7A450B26"/>
    <w:rsid w:val="7A5F16D0"/>
    <w:rsid w:val="7A717E58"/>
    <w:rsid w:val="7B49573D"/>
    <w:rsid w:val="7B9E361B"/>
    <w:rsid w:val="7BE20509"/>
    <w:rsid w:val="7D2A3B74"/>
    <w:rsid w:val="7D3436DE"/>
    <w:rsid w:val="7D6527F2"/>
    <w:rsid w:val="7D6B0A98"/>
    <w:rsid w:val="7DA54840"/>
    <w:rsid w:val="7ECA4B12"/>
    <w:rsid w:val="7EED09D6"/>
    <w:rsid w:val="7F7D3960"/>
    <w:rsid w:val="7FB358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369480E2"/>
  <w15:docId w15:val="{AC1E1779-307F-48D3-99F5-E03798D3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Times New Roman" w:hAnsi="Calibri" w:cs="Calibri"/>
      <w:kern w:val="2"/>
      <w:sz w:val="22"/>
      <w:szCs w:val="22"/>
      <w:lang w:eastAsia="zh-CN"/>
    </w:rPr>
  </w:style>
  <w:style w:type="paragraph" w:styleId="1">
    <w:name w:val="heading 1"/>
    <w:basedOn w:val="10"/>
    <w:next w:val="a0"/>
    <w:qFormat/>
    <w:pPr>
      <w:numPr>
        <w:numId w:val="1"/>
      </w:numPr>
      <w:spacing w:before="240" w:after="120"/>
      <w:outlineLvl w:val="0"/>
    </w:pPr>
    <w:rPr>
      <w:rFonts w:ascii="Liberation Serif" w:eastAsia="NSimSun" w:hAnsi="Liberation Serif"/>
      <w:sz w:val="48"/>
      <w:szCs w:val="48"/>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rFonts w:ascii="Times New Roman" w:hAnsi="Times New Roman" w:cs="Times New Roman"/>
      <w:b/>
      <w:bCs/>
    </w:rPr>
  </w:style>
  <w:style w:type="character" w:default="1" w:styleId="a1">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Заголовок1"/>
    <w:basedOn w:val="a"/>
    <w:next w:val="a0"/>
    <w:qFormat/>
    <w:rPr>
      <w:rFonts w:ascii="Arial" w:hAnsi="Arial" w:cs="Arial"/>
      <w:b/>
      <w:bCs/>
    </w:rPr>
  </w:style>
  <w:style w:type="paragraph" w:styleId="a0">
    <w:name w:val="Body Text"/>
    <w:basedOn w:val="a"/>
    <w:qFormat/>
    <w:pPr>
      <w:widowControl w:val="0"/>
      <w:spacing w:after="120"/>
    </w:pPr>
    <w:rPr>
      <w:rFonts w:ascii="Verdana" w:hAnsi="Verdana" w:cs="Verdana"/>
      <w:sz w:val="20"/>
      <w:szCs w:val="20"/>
    </w:rPr>
  </w:style>
  <w:style w:type="character" w:styleId="a5">
    <w:name w:val="footnote reference"/>
    <w:uiPriority w:val="99"/>
    <w:unhideWhenUsed/>
    <w:qFormat/>
    <w:rPr>
      <w:vertAlign w:val="superscript"/>
    </w:rPr>
  </w:style>
  <w:style w:type="character" w:styleId="a6">
    <w:name w:val="annotation reference"/>
    <w:uiPriority w:val="99"/>
    <w:semiHidden/>
    <w:unhideWhenUsed/>
    <w:qFormat/>
    <w:rPr>
      <w:sz w:val="16"/>
      <w:szCs w:val="16"/>
    </w:rPr>
  </w:style>
  <w:style w:type="character" w:styleId="a7">
    <w:name w:val="Emphasis"/>
    <w:basedOn w:val="a1"/>
    <w:uiPriority w:val="20"/>
    <w:qFormat/>
    <w:rPr>
      <w:i/>
      <w:iCs/>
    </w:rPr>
  </w:style>
  <w:style w:type="character" w:styleId="a8">
    <w:name w:val="Hyperlink"/>
    <w:qFormat/>
    <w:rPr>
      <w:rFonts w:cs="Times New Roman"/>
      <w:color w:val="0000FF"/>
      <w:u w:val="single"/>
    </w:rPr>
  </w:style>
  <w:style w:type="character" w:styleId="a9">
    <w:name w:val="Strong"/>
    <w:qFormat/>
    <w:rPr>
      <w:rFonts w:cs="Times New Roman"/>
      <w:b/>
      <w:bCs/>
    </w:rPr>
  </w:style>
  <w:style w:type="paragraph" w:styleId="aa">
    <w:name w:val="Balloon Text"/>
    <w:basedOn w:val="a"/>
    <w:qFormat/>
    <w:pPr>
      <w:spacing w:after="0" w:line="240" w:lineRule="auto"/>
    </w:pPr>
    <w:rPr>
      <w:rFonts w:ascii="Tahoma" w:hAnsi="Tahoma" w:cs="Tahoma"/>
      <w:sz w:val="16"/>
      <w:szCs w:val="16"/>
    </w:rPr>
  </w:style>
  <w:style w:type="paragraph" w:styleId="ab">
    <w:name w:val="caption"/>
    <w:basedOn w:val="a"/>
    <w:qFormat/>
    <w:pPr>
      <w:suppressLineNumbers/>
      <w:spacing w:before="120" w:after="120"/>
    </w:pPr>
    <w:rPr>
      <w:rFonts w:cs="Arial"/>
      <w:i/>
      <w:iCs/>
      <w:sz w:val="24"/>
      <w:szCs w:val="24"/>
    </w:rPr>
  </w:style>
  <w:style w:type="paragraph" w:styleId="ac">
    <w:name w:val="annotation text"/>
    <w:basedOn w:val="a"/>
    <w:link w:val="ad"/>
    <w:uiPriority w:val="99"/>
    <w:semiHidden/>
    <w:unhideWhenUsed/>
    <w:qFormat/>
    <w:rPr>
      <w:sz w:val="20"/>
      <w:szCs w:val="20"/>
    </w:rPr>
  </w:style>
  <w:style w:type="paragraph" w:styleId="ae">
    <w:name w:val="annotation subject"/>
    <w:basedOn w:val="ac"/>
    <w:next w:val="ac"/>
    <w:link w:val="af"/>
    <w:uiPriority w:val="99"/>
    <w:semiHidden/>
    <w:unhideWhenUsed/>
    <w:qFormat/>
    <w:rPr>
      <w:b/>
      <w:bCs/>
    </w:rPr>
  </w:style>
  <w:style w:type="paragraph" w:styleId="af0">
    <w:name w:val="footnote text"/>
    <w:basedOn w:val="a"/>
    <w:link w:val="af1"/>
    <w:uiPriority w:val="99"/>
    <w:unhideWhenUsed/>
    <w:qFormat/>
    <w:rPr>
      <w:sz w:val="20"/>
      <w:szCs w:val="20"/>
    </w:rPr>
  </w:style>
  <w:style w:type="paragraph" w:styleId="af2">
    <w:name w:val="header"/>
    <w:basedOn w:val="a"/>
    <w:qFormat/>
  </w:style>
  <w:style w:type="paragraph" w:styleId="20">
    <w:name w:val="toc 2"/>
    <w:basedOn w:val="a"/>
    <w:next w:val="a"/>
    <w:qFormat/>
    <w:pPr>
      <w:ind w:left="220"/>
    </w:pPr>
  </w:style>
  <w:style w:type="paragraph" w:styleId="af3">
    <w:name w:val="footer"/>
    <w:basedOn w:val="a"/>
    <w:uiPriority w:val="99"/>
    <w:qFormat/>
  </w:style>
  <w:style w:type="paragraph" w:styleId="af4">
    <w:name w:val="List"/>
    <w:basedOn w:val="a0"/>
    <w:qFormat/>
    <w:rPr>
      <w:rFonts w:cs="Mangal"/>
    </w:rPr>
  </w:style>
  <w:style w:type="paragraph" w:styleId="af5">
    <w:name w:val="Normal (Web)"/>
    <w:basedOn w:val="a"/>
    <w:uiPriority w:val="99"/>
    <w:semiHidden/>
    <w:unhideWhenUsed/>
    <w:qFormat/>
    <w:rPr>
      <w:sz w:val="24"/>
      <w:szCs w:val="24"/>
    </w:rPr>
  </w:style>
  <w:style w:type="table" w:styleId="af6">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Pr>
      <w:rFonts w:cs="Times New Roman"/>
    </w:rPr>
  </w:style>
  <w:style w:type="character" w:customStyle="1" w:styleId="WW8Num1z1">
    <w:name w:val="WW8Num1z1"/>
    <w:qFormat/>
    <w:rPr>
      <w:rFonts w:ascii="Arial" w:hAnsi="Arial" w:cs="Times New Roman"/>
      <w:b/>
      <w:sz w:val="24"/>
    </w:rPr>
  </w:style>
  <w:style w:type="character" w:customStyle="1" w:styleId="WW8Num2z0">
    <w:name w:val="WW8Num2z0"/>
    <w:qFormat/>
    <w:rPr>
      <w:rFonts w:cs="Times New Roman"/>
    </w:rPr>
  </w:style>
  <w:style w:type="character" w:customStyle="1" w:styleId="WW8Num3z0">
    <w:name w:val="WW8Num3z0"/>
    <w:qFormat/>
    <w:rPr>
      <w:rFonts w:ascii="Arial" w:hAnsi="Arial" w:cs="Times New Roman" w:hint="default"/>
      <w:b/>
      <w:sz w:val="28"/>
    </w:rPr>
  </w:style>
  <w:style w:type="character" w:customStyle="1" w:styleId="WW8Num3z1">
    <w:name w:val="WW8Num3z1"/>
    <w:qFormat/>
    <w:rPr>
      <w:rFonts w:cs="Times New Roman" w:hint="default"/>
      <w:b/>
    </w:rPr>
  </w:style>
  <w:style w:type="character" w:customStyle="1" w:styleId="WW8Num3z6">
    <w:name w:val="WW8Num3z6"/>
    <w:qFormat/>
    <w:rPr>
      <w:rFonts w:cs="Times New Roman" w:hint="default"/>
    </w:rPr>
  </w:style>
  <w:style w:type="character" w:customStyle="1" w:styleId="WW8Num4z0">
    <w:name w:val="WW8Num4z0"/>
    <w:qFormat/>
    <w:rPr>
      <w:rFonts w:ascii="Arial" w:hAnsi="Arial" w:cs="Arial" w:hint="default"/>
    </w:rPr>
  </w:style>
  <w:style w:type="character" w:customStyle="1" w:styleId="WW8Num4z1">
    <w:name w:val="WW8Num4z1"/>
    <w:qFormat/>
    <w:rPr>
      <w:rFonts w:ascii="Courier New" w:hAnsi="Courier New" w:cs="Courier New" w:hint="default"/>
    </w:rPr>
  </w:style>
  <w:style w:type="character" w:customStyle="1" w:styleId="WW8Num4z2">
    <w:name w:val="WW8Num4z2"/>
    <w:qFormat/>
    <w:rPr>
      <w:rFonts w:ascii="Wingdings" w:hAnsi="Wingdings" w:cs="Wingdings" w:hint="default"/>
    </w:rPr>
  </w:style>
  <w:style w:type="character" w:customStyle="1" w:styleId="WW8Num4z3">
    <w:name w:val="WW8Num4z3"/>
    <w:qFormat/>
    <w:rPr>
      <w:rFonts w:ascii="Symbol" w:hAnsi="Symbol" w:cs="Symbol" w:hint="default"/>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21">
    <w:name w:val="Основной шрифт абзаца2"/>
    <w:qFormat/>
  </w:style>
  <w:style w:type="character" w:customStyle="1" w:styleId="22">
    <w:name w:val="Заголовок 2 Знак"/>
    <w:qFormat/>
    <w:rPr>
      <w:rFonts w:ascii="Cambria" w:hAnsi="Cambria" w:cs="Times New Roman"/>
      <w:b/>
      <w:bCs/>
      <w:i/>
      <w:iCs/>
      <w:kern w:val="2"/>
      <w:sz w:val="28"/>
      <w:szCs w:val="28"/>
    </w:rPr>
  </w:style>
  <w:style w:type="character" w:customStyle="1" w:styleId="30">
    <w:name w:val="Заголовок 3 Знак"/>
    <w:qFormat/>
    <w:rPr>
      <w:rFonts w:ascii="Cambria" w:hAnsi="Cambria" w:cs="Times New Roman"/>
      <w:b/>
      <w:bCs/>
      <w:kern w:val="2"/>
      <w:sz w:val="26"/>
      <w:szCs w:val="26"/>
    </w:rPr>
  </w:style>
  <w:style w:type="character" w:customStyle="1" w:styleId="40">
    <w:name w:val="Заголовок 4 Знак"/>
    <w:qFormat/>
    <w:rPr>
      <w:rFonts w:ascii="Calibri" w:hAnsi="Calibri" w:cs="Times New Roman"/>
      <w:b/>
      <w:bCs/>
      <w:kern w:val="2"/>
      <w:sz w:val="28"/>
      <w:szCs w:val="28"/>
    </w:rPr>
  </w:style>
  <w:style w:type="character" w:customStyle="1" w:styleId="50">
    <w:name w:val="Заголовок 5 Знак"/>
    <w:qFormat/>
    <w:rPr>
      <w:rFonts w:ascii="Calibri" w:hAnsi="Calibri" w:cs="Times New Roman"/>
      <w:b/>
      <w:bCs/>
      <w:i/>
      <w:iCs/>
      <w:kern w:val="2"/>
      <w:sz w:val="26"/>
      <w:szCs w:val="26"/>
    </w:rPr>
  </w:style>
  <w:style w:type="character" w:customStyle="1" w:styleId="60">
    <w:name w:val="Заголовок 6 Знак"/>
    <w:qFormat/>
    <w:rPr>
      <w:rFonts w:ascii="Calibri" w:hAnsi="Calibri" w:cs="Times New Roman"/>
      <w:b/>
      <w:bCs/>
      <w:kern w:val="2"/>
    </w:rPr>
  </w:style>
  <w:style w:type="character" w:customStyle="1" w:styleId="11">
    <w:name w:val="Основной шрифт абзаца1"/>
    <w:qFormat/>
  </w:style>
  <w:style w:type="character" w:customStyle="1" w:styleId="DONOTTRANSLATE">
    <w:name w:val="DO_NOT_TRANSLATE"/>
    <w:qFormat/>
    <w:rPr>
      <w:rFonts w:ascii="Courier New" w:hAnsi="Courier New" w:cs="Courier New"/>
      <w:color w:val="800000"/>
      <w:lang w:val="ru-RU"/>
    </w:rPr>
  </w:style>
  <w:style w:type="character" w:customStyle="1" w:styleId="12">
    <w:name w:val="Номер страницы1"/>
    <w:qFormat/>
    <w:rPr>
      <w:rFonts w:cs="Times New Roman"/>
    </w:rPr>
  </w:style>
  <w:style w:type="character" w:customStyle="1" w:styleId="match">
    <w:name w:val="match"/>
    <w:qFormat/>
    <w:rPr>
      <w:rFonts w:cs="Times New Roman"/>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Arial" w:hAnsi="Arial" w:cs="Arial"/>
      <w:b/>
      <w:sz w:val="24"/>
    </w:rPr>
  </w:style>
  <w:style w:type="character" w:customStyle="1" w:styleId="ListLabel12">
    <w:name w:val="ListLabel 12"/>
    <w:qFormat/>
  </w:style>
  <w:style w:type="character" w:customStyle="1" w:styleId="ListLabel13">
    <w:name w:val="ListLabel 13"/>
    <w:qFormat/>
  </w:style>
  <w:style w:type="character" w:customStyle="1" w:styleId="ListLabel14">
    <w:name w:val="ListLabel 14"/>
    <w:qFormat/>
  </w:style>
  <w:style w:type="character" w:customStyle="1" w:styleId="ListLabel15">
    <w:name w:val="ListLabel 15"/>
    <w:qFormat/>
  </w:style>
  <w:style w:type="character" w:customStyle="1" w:styleId="ListLabel16">
    <w:name w:val="ListLabel 16"/>
    <w:qFormat/>
  </w:style>
  <w:style w:type="character" w:customStyle="1" w:styleId="ListLabel17">
    <w:name w:val="ListLabel 17"/>
    <w:qFormat/>
  </w:style>
  <w:style w:type="character" w:customStyle="1" w:styleId="ListLabel18">
    <w:name w:val="ListLabel 18"/>
    <w:qFormat/>
  </w:style>
  <w:style w:type="character" w:customStyle="1" w:styleId="ListLabel19">
    <w:name w:val="ListLabel 19"/>
    <w:qFormat/>
    <w:rPr>
      <w:rFonts w:eastAsia="Times New Roman"/>
    </w:rPr>
  </w:style>
  <w:style w:type="character" w:customStyle="1" w:styleId="ListLabel20">
    <w:name w:val="ListLabel 20"/>
    <w:qFormat/>
    <w:rPr>
      <w:rFonts w:ascii="Arial" w:hAnsi="Arial" w:cs="Arial"/>
      <w:sz w:val="24"/>
      <w:u w:val="single"/>
      <w:lang w:val="ru-RU"/>
    </w:rPr>
  </w:style>
  <w:style w:type="character" w:customStyle="1" w:styleId="ListLabel21">
    <w:name w:val="ListLabel 21"/>
    <w:qFormat/>
    <w:rPr>
      <w:color w:val="0000AA"/>
      <w:sz w:val="24"/>
      <w:u w:val="single"/>
    </w:rPr>
  </w:style>
  <w:style w:type="character" w:customStyle="1" w:styleId="ListLabel22">
    <w:name w:val="ListLabel 22"/>
    <w:qFormat/>
    <w:rPr>
      <w:color w:val="0000FF"/>
      <w:sz w:val="24"/>
      <w:u w:val="single"/>
    </w:rPr>
  </w:style>
  <w:style w:type="character" w:customStyle="1" w:styleId="ListLabel23">
    <w:name w:val="ListLabel 23"/>
    <w:qFormat/>
    <w:rPr>
      <w:rFonts w:ascii="Arial" w:hAnsi="Arial" w:cs="Arial"/>
      <w:sz w:val="24"/>
      <w:lang w:val="ru-RU"/>
    </w:rPr>
  </w:style>
  <w:style w:type="character" w:customStyle="1" w:styleId="ListLabel24">
    <w:name w:val="ListLabel 24"/>
    <w:qFormat/>
    <w:rPr>
      <w:rFonts w:ascii="Arial" w:hAnsi="Arial" w:cs="Arial"/>
      <w:color w:val="0000AA"/>
      <w:sz w:val="24"/>
      <w:u w:val="single"/>
      <w:lang w:val="ru-RU"/>
    </w:rPr>
  </w:style>
  <w:style w:type="character" w:customStyle="1" w:styleId="ListLabel25">
    <w:name w:val="ListLabel 25"/>
    <w:qFormat/>
    <w:rPr>
      <w:rFonts w:ascii="Arial" w:hAnsi="Arial" w:cs="Arial"/>
      <w:color w:val="0000FF"/>
      <w:sz w:val="24"/>
      <w:u w:val="single"/>
      <w:lang w:val="ru-RU"/>
    </w:rPr>
  </w:style>
  <w:style w:type="character" w:customStyle="1" w:styleId="af7">
    <w:name w:val="Основной текст Знак"/>
    <w:qFormat/>
    <w:rPr>
      <w:rFonts w:ascii="Calibri" w:hAnsi="Calibri" w:cs="Times New Roman"/>
      <w:kern w:val="2"/>
    </w:rPr>
  </w:style>
  <w:style w:type="character" w:customStyle="1" w:styleId="af8">
    <w:name w:val="Верхний колонтитул Знак"/>
    <w:qFormat/>
    <w:rPr>
      <w:rFonts w:ascii="Calibri" w:hAnsi="Calibri" w:cs="Times New Roman"/>
      <w:kern w:val="2"/>
    </w:rPr>
  </w:style>
  <w:style w:type="character" w:customStyle="1" w:styleId="af9">
    <w:name w:val="Нижний колонтитул Знак"/>
    <w:uiPriority w:val="99"/>
    <w:qFormat/>
    <w:rPr>
      <w:rFonts w:ascii="Calibri" w:hAnsi="Calibri" w:cs="Times New Roman"/>
      <w:kern w:val="2"/>
    </w:rPr>
  </w:style>
  <w:style w:type="character" w:customStyle="1" w:styleId="afa">
    <w:name w:val="Текст выноски Знак"/>
    <w:qFormat/>
    <w:rPr>
      <w:rFonts w:ascii="Tahoma" w:hAnsi="Tahoma" w:cs="Tahoma"/>
      <w:kern w:val="2"/>
      <w:sz w:val="16"/>
      <w:szCs w:val="16"/>
    </w:rPr>
  </w:style>
  <w:style w:type="paragraph" w:customStyle="1" w:styleId="23">
    <w:name w:val="Указатель2"/>
    <w:basedOn w:val="a"/>
    <w:qFormat/>
    <w:pPr>
      <w:suppressLineNumbers/>
    </w:pPr>
    <w:rPr>
      <w:rFonts w:cs="Arial"/>
    </w:rPr>
  </w:style>
  <w:style w:type="paragraph" w:customStyle="1" w:styleId="13">
    <w:name w:val="Название объекта1"/>
    <w:basedOn w:val="a"/>
    <w:qFormat/>
    <w:pPr>
      <w:suppressLineNumbers/>
      <w:spacing w:before="120" w:after="120"/>
    </w:pPr>
    <w:rPr>
      <w:rFonts w:cs="Mangal"/>
      <w:i/>
      <w:iCs/>
      <w:sz w:val="24"/>
      <w:szCs w:val="24"/>
    </w:rPr>
  </w:style>
  <w:style w:type="paragraph" w:customStyle="1" w:styleId="14">
    <w:name w:val="Указатель1"/>
    <w:basedOn w:val="a"/>
    <w:qFormat/>
    <w:pPr>
      <w:suppressLineNumbers/>
    </w:pPr>
    <w:rPr>
      <w:rFonts w:cs="Mangal"/>
    </w:rPr>
  </w:style>
  <w:style w:type="paragraph" w:customStyle="1" w:styleId="DocumentMap">
    <w:name w:val="DocumentMap"/>
    <w:qFormat/>
    <w:pPr>
      <w:suppressAutoHyphens/>
    </w:pPr>
    <w:rPr>
      <w:rFonts w:ascii="Calibri" w:eastAsia="Times New Roman" w:hAnsi="Calibri" w:cs="Calibri"/>
      <w:kern w:val="2"/>
      <w:lang w:eastAsia="zh-CN" w:bidi="hi-IN"/>
    </w:rPr>
  </w:style>
  <w:style w:type="paragraph" w:customStyle="1" w:styleId="COLBOTTOM">
    <w:name w:val="#COL_BOTTOM"/>
    <w:qFormat/>
    <w:pPr>
      <w:widowControl w:val="0"/>
      <w:suppressAutoHyphens/>
    </w:pPr>
    <w:rPr>
      <w:rFonts w:ascii="Arial" w:eastAsia="Times New Roman" w:hAnsi="Arial" w:cs="Arial"/>
      <w:kern w:val="2"/>
      <w:sz w:val="16"/>
      <w:szCs w:val="16"/>
      <w:lang w:eastAsia="zh-CN"/>
    </w:rPr>
  </w:style>
  <w:style w:type="paragraph" w:customStyle="1" w:styleId="COLTOP">
    <w:name w:val="#COL_TOP"/>
    <w:qFormat/>
    <w:pPr>
      <w:widowControl w:val="0"/>
      <w:suppressAutoHyphens/>
    </w:pPr>
    <w:rPr>
      <w:rFonts w:ascii="Arial" w:eastAsia="Times New Roman" w:hAnsi="Arial" w:cs="Arial"/>
      <w:kern w:val="2"/>
      <w:sz w:val="16"/>
      <w:szCs w:val="16"/>
      <w:lang w:eastAsia="zh-CN"/>
    </w:rPr>
  </w:style>
  <w:style w:type="paragraph" w:customStyle="1" w:styleId="PRINTSECTION">
    <w:name w:val="#PRINT_SECTION"/>
    <w:qFormat/>
    <w:pPr>
      <w:widowControl w:val="0"/>
      <w:suppressAutoHyphens/>
    </w:pPr>
    <w:rPr>
      <w:rFonts w:ascii="Arial" w:eastAsia="Times New Roman" w:hAnsi="Arial" w:cs="Arial"/>
      <w:kern w:val="2"/>
      <w:sz w:val="16"/>
      <w:szCs w:val="16"/>
      <w:lang w:eastAsia="zh-CN"/>
    </w:rPr>
  </w:style>
  <w:style w:type="paragraph" w:customStyle="1" w:styleId="afb">
    <w:name w:val="."/>
    <w:qFormat/>
    <w:pPr>
      <w:widowControl w:val="0"/>
      <w:suppressAutoHyphens/>
    </w:pPr>
    <w:rPr>
      <w:rFonts w:ascii="Arial" w:eastAsia="Times New Roman" w:hAnsi="Arial" w:cs="Arial"/>
      <w:kern w:val="2"/>
      <w:sz w:val="24"/>
      <w:szCs w:val="24"/>
      <w:lang w:eastAsia="zh-CN"/>
    </w:rPr>
  </w:style>
  <w:style w:type="paragraph" w:customStyle="1" w:styleId="CENTERTEXT">
    <w:name w:val=".CENTERTEXT"/>
    <w:qFormat/>
    <w:pPr>
      <w:widowControl w:val="0"/>
      <w:suppressAutoHyphens/>
    </w:pPr>
    <w:rPr>
      <w:rFonts w:ascii="Arial" w:eastAsia="Times New Roman" w:hAnsi="Arial" w:cs="Arial"/>
      <w:kern w:val="2"/>
      <w:sz w:val="24"/>
      <w:szCs w:val="24"/>
      <w:lang w:eastAsia="zh-CN"/>
    </w:rPr>
  </w:style>
  <w:style w:type="paragraph" w:customStyle="1" w:styleId="DJVU">
    <w:name w:val=".DJVU"/>
    <w:qFormat/>
    <w:pPr>
      <w:widowControl w:val="0"/>
      <w:suppressAutoHyphens/>
    </w:pPr>
    <w:rPr>
      <w:rFonts w:ascii="Arial" w:eastAsia="Times New Roman" w:hAnsi="Arial" w:cs="Arial"/>
      <w:kern w:val="2"/>
      <w:sz w:val="24"/>
      <w:szCs w:val="24"/>
      <w:lang w:eastAsia="zh-CN"/>
    </w:rPr>
  </w:style>
  <w:style w:type="paragraph" w:customStyle="1" w:styleId="EMPTYLINE">
    <w:name w:val=".EMPTY_LINE"/>
    <w:qFormat/>
    <w:pPr>
      <w:widowControl w:val="0"/>
      <w:suppressAutoHyphens/>
    </w:pPr>
    <w:rPr>
      <w:rFonts w:ascii="Arial" w:eastAsia="Times New Roman" w:hAnsi="Arial" w:cs="Arial"/>
      <w:kern w:val="2"/>
      <w:sz w:val="24"/>
      <w:szCs w:val="24"/>
      <w:lang w:eastAsia="zh-CN"/>
    </w:rPr>
  </w:style>
  <w:style w:type="paragraph" w:customStyle="1" w:styleId="FORMATTEXT">
    <w:name w:val=".FORMATTEXT"/>
    <w:uiPriority w:val="99"/>
    <w:qFormat/>
    <w:pPr>
      <w:widowControl w:val="0"/>
      <w:suppressAutoHyphens/>
    </w:pPr>
    <w:rPr>
      <w:rFonts w:ascii="Arial" w:eastAsia="Times New Roman" w:hAnsi="Arial" w:cs="Arial"/>
      <w:kern w:val="2"/>
      <w:lang w:eastAsia="zh-CN"/>
    </w:rPr>
  </w:style>
  <w:style w:type="paragraph" w:customStyle="1" w:styleId="HEADERTEXT">
    <w:name w:val=".HEADERTEXT"/>
    <w:qFormat/>
    <w:pPr>
      <w:widowControl w:val="0"/>
      <w:suppressAutoHyphens/>
    </w:pPr>
    <w:rPr>
      <w:rFonts w:ascii="Arial" w:eastAsia="Times New Roman" w:hAnsi="Arial" w:cs="Arial"/>
      <w:color w:val="2B4279"/>
      <w:kern w:val="2"/>
      <w:lang w:eastAsia="zh-CN"/>
    </w:rPr>
  </w:style>
  <w:style w:type="paragraph" w:customStyle="1" w:styleId="HORIZLINE">
    <w:name w:val=".HORIZLINE"/>
    <w:qFormat/>
    <w:pPr>
      <w:widowControl w:val="0"/>
      <w:suppressAutoHyphens/>
    </w:pPr>
    <w:rPr>
      <w:rFonts w:ascii="Arial" w:eastAsia="Times New Roman" w:hAnsi="Arial" w:cs="Arial"/>
      <w:kern w:val="2"/>
      <w:sz w:val="24"/>
      <w:szCs w:val="24"/>
      <w:lang w:eastAsia="zh-CN"/>
    </w:rPr>
  </w:style>
  <w:style w:type="paragraph" w:customStyle="1" w:styleId="IMAGE">
    <w:name w:val=".IMAGE"/>
    <w:qFormat/>
    <w:pPr>
      <w:widowControl w:val="0"/>
      <w:suppressAutoHyphens/>
    </w:pPr>
    <w:rPr>
      <w:rFonts w:ascii="Arial" w:eastAsia="Times New Roman" w:hAnsi="Arial" w:cs="Arial"/>
      <w:kern w:val="2"/>
      <w:sz w:val="24"/>
      <w:szCs w:val="24"/>
      <w:lang w:eastAsia="zh-CN"/>
    </w:rPr>
  </w:style>
  <w:style w:type="paragraph" w:customStyle="1" w:styleId="MIDDLEPICT">
    <w:name w:val=".MIDDLEPICT"/>
    <w:qFormat/>
    <w:pPr>
      <w:widowControl w:val="0"/>
      <w:suppressAutoHyphens/>
    </w:pPr>
    <w:rPr>
      <w:rFonts w:ascii="Arial" w:eastAsia="Times New Roman" w:hAnsi="Arial" w:cs="Arial"/>
      <w:kern w:val="2"/>
      <w:sz w:val="24"/>
      <w:szCs w:val="24"/>
      <w:lang w:eastAsia="zh-CN"/>
    </w:rPr>
  </w:style>
  <w:style w:type="paragraph" w:customStyle="1" w:styleId="OPENTAB">
    <w:name w:val=".OPENTAB"/>
    <w:qFormat/>
    <w:pPr>
      <w:widowControl w:val="0"/>
      <w:suppressAutoHyphens/>
    </w:pPr>
    <w:rPr>
      <w:rFonts w:ascii="Arial" w:eastAsia="Times New Roman" w:hAnsi="Arial" w:cs="Arial"/>
      <w:kern w:val="2"/>
      <w:sz w:val="24"/>
      <w:szCs w:val="24"/>
      <w:lang w:eastAsia="zh-CN"/>
    </w:rPr>
  </w:style>
  <w:style w:type="paragraph" w:customStyle="1" w:styleId="TOPLEVELTEXT">
    <w:name w:val=".TOPLEVELTEXT"/>
    <w:qFormat/>
    <w:pPr>
      <w:widowControl w:val="0"/>
      <w:suppressAutoHyphens/>
    </w:pPr>
    <w:rPr>
      <w:rFonts w:ascii="Arial" w:eastAsia="Times New Roman" w:hAnsi="Arial" w:cs="Arial"/>
      <w:kern w:val="2"/>
      <w:sz w:val="24"/>
      <w:szCs w:val="24"/>
      <w:lang w:eastAsia="zh-CN"/>
    </w:rPr>
  </w:style>
  <w:style w:type="paragraph" w:customStyle="1" w:styleId="TradeMark">
    <w:name w:val=".TradeMark"/>
    <w:qFormat/>
    <w:pPr>
      <w:widowControl w:val="0"/>
      <w:suppressAutoHyphens/>
    </w:pPr>
    <w:rPr>
      <w:rFonts w:ascii="Arial" w:eastAsia="Times New Roman" w:hAnsi="Arial" w:cs="Arial"/>
      <w:kern w:val="2"/>
      <w:sz w:val="16"/>
      <w:szCs w:val="16"/>
      <w:lang w:eastAsia="zh-CN"/>
    </w:rPr>
  </w:style>
  <w:style w:type="paragraph" w:customStyle="1" w:styleId="UNFORMATTEXT">
    <w:name w:val=".UNFORMATTEXT"/>
    <w:qFormat/>
    <w:pPr>
      <w:widowControl w:val="0"/>
      <w:suppressAutoHyphens/>
    </w:pPr>
    <w:rPr>
      <w:rFonts w:ascii="Courier New" w:eastAsia="Times New Roman" w:hAnsi="Courier New" w:cs="Courier New"/>
      <w:kern w:val="2"/>
      <w:lang w:eastAsia="zh-CN"/>
    </w:rPr>
  </w:style>
  <w:style w:type="paragraph" w:customStyle="1" w:styleId="BODY">
    <w:name w:val="BODY"/>
    <w:qFormat/>
    <w:pPr>
      <w:widowControl w:val="0"/>
      <w:suppressAutoHyphens/>
    </w:pPr>
    <w:rPr>
      <w:rFonts w:ascii="Arial" w:eastAsia="Times New Roman" w:hAnsi="Arial" w:cs="Arial"/>
      <w:kern w:val="2"/>
      <w:lang w:eastAsia="zh-CN"/>
    </w:rPr>
  </w:style>
  <w:style w:type="paragraph" w:customStyle="1" w:styleId="HTML">
    <w:name w:val="HTML"/>
    <w:qFormat/>
    <w:pPr>
      <w:widowControl w:val="0"/>
      <w:suppressAutoHyphens/>
    </w:pPr>
    <w:rPr>
      <w:rFonts w:ascii="Arial" w:eastAsia="Times New Roman" w:hAnsi="Arial" w:cs="Arial"/>
      <w:kern w:val="2"/>
      <w:sz w:val="24"/>
      <w:szCs w:val="24"/>
      <w:lang w:eastAsia="zh-CN"/>
    </w:rPr>
  </w:style>
  <w:style w:type="paragraph" w:customStyle="1" w:styleId="TABLE">
    <w:name w:val="TABLE"/>
    <w:qFormat/>
    <w:pPr>
      <w:widowControl w:val="0"/>
      <w:suppressAutoHyphens/>
    </w:pPr>
    <w:rPr>
      <w:rFonts w:ascii="Arial" w:eastAsia="Times New Roman" w:hAnsi="Arial" w:cs="Arial"/>
      <w:kern w:val="2"/>
      <w:sz w:val="24"/>
      <w:szCs w:val="24"/>
      <w:lang w:eastAsia="zh-CN"/>
    </w:rPr>
  </w:style>
  <w:style w:type="paragraph" w:customStyle="1" w:styleId="15">
    <w:name w:val="Сетка таблицы1"/>
    <w:basedOn w:val="DocumentMap"/>
    <w:qFormat/>
    <w:rPr>
      <w:sz w:val="22"/>
      <w:szCs w:val="22"/>
      <w:lang w:bidi="ar-SA"/>
    </w:rPr>
  </w:style>
  <w:style w:type="paragraph" w:customStyle="1" w:styleId="16">
    <w:name w:val="Без интервала1"/>
    <w:qFormat/>
    <w:pPr>
      <w:suppressAutoHyphens/>
    </w:pPr>
    <w:rPr>
      <w:rFonts w:ascii="Calibri" w:eastAsia="Times New Roman" w:hAnsi="Calibri" w:cs="Calibri"/>
      <w:kern w:val="2"/>
      <w:sz w:val="22"/>
      <w:szCs w:val="22"/>
      <w:lang w:eastAsia="zh-CN"/>
    </w:rPr>
  </w:style>
  <w:style w:type="paragraph" w:customStyle="1" w:styleId="afc">
    <w:name w:val="Верхний и нижний колонтитулы"/>
    <w:basedOn w:val="a"/>
    <w:qFormat/>
    <w:pPr>
      <w:suppressLineNumbers/>
      <w:tabs>
        <w:tab w:val="center" w:pos="4819"/>
        <w:tab w:val="right" w:pos="9638"/>
      </w:tabs>
    </w:pPr>
  </w:style>
  <w:style w:type="paragraph" w:customStyle="1" w:styleId="headertext0">
    <w:name w:val="headertext"/>
    <w:basedOn w:val="a"/>
    <w:qFormat/>
    <w:pPr>
      <w:spacing w:before="100" w:after="100"/>
    </w:pPr>
    <w:rPr>
      <w:sz w:val="24"/>
      <w:szCs w:val="24"/>
    </w:rPr>
  </w:style>
  <w:style w:type="paragraph" w:customStyle="1" w:styleId="formattexttopleveltext">
    <w:name w:val="formattext topleveltext"/>
    <w:basedOn w:val="a"/>
    <w:qFormat/>
    <w:pPr>
      <w:spacing w:before="100" w:after="100"/>
    </w:pPr>
    <w:rPr>
      <w:sz w:val="24"/>
      <w:szCs w:val="24"/>
    </w:rPr>
  </w:style>
  <w:style w:type="paragraph" w:customStyle="1" w:styleId="FR1">
    <w:name w:val="FR1"/>
    <w:qFormat/>
    <w:pPr>
      <w:widowControl w:val="0"/>
      <w:suppressAutoHyphens/>
      <w:spacing w:line="300" w:lineRule="auto"/>
      <w:ind w:left="2280" w:right="2200"/>
      <w:jc w:val="center"/>
    </w:pPr>
    <w:rPr>
      <w:rFonts w:eastAsia="Times New Roman"/>
      <w:kern w:val="2"/>
      <w:sz w:val="28"/>
      <w:lang w:eastAsia="zh-CN"/>
    </w:rPr>
  </w:style>
  <w:style w:type="paragraph" w:customStyle="1" w:styleId="ConsPlusTitle">
    <w:name w:val="ConsPlusTitle"/>
    <w:qFormat/>
    <w:pPr>
      <w:widowControl w:val="0"/>
      <w:suppressAutoHyphens/>
    </w:pPr>
    <w:rPr>
      <w:rFonts w:eastAsia="Times New Roman"/>
      <w:b/>
      <w:bCs/>
      <w:kern w:val="2"/>
      <w:sz w:val="24"/>
      <w:szCs w:val="24"/>
      <w:lang w:eastAsia="zh-CN"/>
    </w:rPr>
  </w:style>
  <w:style w:type="paragraph" w:customStyle="1" w:styleId="formattext0">
    <w:name w:val="formattext"/>
    <w:basedOn w:val="a"/>
    <w:qFormat/>
    <w:pPr>
      <w:spacing w:before="100" w:after="100"/>
    </w:pPr>
    <w:rPr>
      <w:sz w:val="24"/>
      <w:szCs w:val="24"/>
    </w:rPr>
  </w:style>
  <w:style w:type="paragraph" w:customStyle="1" w:styleId="210">
    <w:name w:val="Основной текст 21"/>
    <w:basedOn w:val="a"/>
    <w:qFormat/>
    <w:pPr>
      <w:widowControl w:val="0"/>
    </w:pPr>
    <w:rPr>
      <w:rFonts w:ascii="Verdana" w:hAnsi="Verdana" w:cs="Verdana"/>
      <w:b/>
      <w:sz w:val="24"/>
      <w:szCs w:val="20"/>
    </w:rPr>
  </w:style>
  <w:style w:type="paragraph" w:customStyle="1" w:styleId="headertexttopleveltextcentertext">
    <w:name w:val="headertext topleveltext centertext"/>
    <w:basedOn w:val="a"/>
    <w:qFormat/>
    <w:pPr>
      <w:spacing w:before="100" w:after="100"/>
    </w:pPr>
    <w:rPr>
      <w:sz w:val="24"/>
      <w:szCs w:val="24"/>
    </w:rPr>
  </w:style>
  <w:style w:type="paragraph" w:customStyle="1" w:styleId="1OsnAbz">
    <w:name w:val="1_Osn_Abz"/>
    <w:qFormat/>
    <w:pPr>
      <w:widowControl w:val="0"/>
      <w:suppressAutoHyphens/>
      <w:spacing w:before="120" w:after="120"/>
      <w:jc w:val="both"/>
    </w:pPr>
    <w:rPr>
      <w:rFonts w:ascii="Arial" w:eastAsia="MS Mincho" w:hAnsi="Arial" w:cs="Arial"/>
      <w:color w:val="000000"/>
      <w:lang w:eastAsia="zh-CN"/>
    </w:rPr>
  </w:style>
  <w:style w:type="paragraph" w:customStyle="1" w:styleId="1ZagL1">
    <w:name w:val="1_Zag_L1"/>
    <w:next w:val="1OsnAbz"/>
    <w:qFormat/>
    <w:pPr>
      <w:widowControl w:val="0"/>
      <w:suppressAutoHyphens/>
      <w:spacing w:before="120" w:after="120"/>
      <w:jc w:val="both"/>
    </w:pPr>
    <w:rPr>
      <w:rFonts w:ascii="Arial" w:eastAsia="MS Mincho" w:hAnsi="Arial" w:cs="Arial"/>
      <w:b/>
      <w:color w:val="000000"/>
      <w:sz w:val="24"/>
      <w:lang w:eastAsia="zh-CN"/>
    </w:rPr>
  </w:style>
  <w:style w:type="paragraph" w:customStyle="1" w:styleId="a2">
    <w:name w:val="a2"/>
    <w:basedOn w:val="2"/>
    <w:next w:val="a"/>
    <w:qFormat/>
    <w:pPr>
      <w:numPr>
        <w:ilvl w:val="0"/>
        <w:numId w:val="2"/>
      </w:numPr>
      <w:spacing w:before="270" w:after="240" w:line="270" w:lineRule="exact"/>
    </w:pPr>
    <w:rPr>
      <w:rFonts w:eastAsia="MS Mincho" w:cs="Times New Roman"/>
      <w:kern w:val="0"/>
      <w:sz w:val="24"/>
      <w:szCs w:val="20"/>
      <w:lang w:val="en-GB"/>
    </w:rPr>
  </w:style>
  <w:style w:type="paragraph" w:customStyle="1" w:styleId="a30">
    <w:name w:val="a3"/>
    <w:basedOn w:val="3"/>
    <w:next w:val="a"/>
    <w:qFormat/>
    <w:pPr>
      <w:numPr>
        <w:ilvl w:val="0"/>
        <w:numId w:val="0"/>
      </w:numPr>
      <w:spacing w:before="60" w:after="240" w:line="250" w:lineRule="exact"/>
    </w:pPr>
    <w:rPr>
      <w:rFonts w:eastAsia="MS Mincho" w:cs="Times New Roman"/>
      <w:kern w:val="0"/>
      <w:sz w:val="22"/>
      <w:szCs w:val="20"/>
      <w:lang w:val="en-GB"/>
    </w:rPr>
  </w:style>
  <w:style w:type="paragraph" w:customStyle="1" w:styleId="a40">
    <w:name w:val="a4"/>
    <w:basedOn w:val="4"/>
    <w:next w:val="a"/>
    <w:qFormat/>
    <w:pPr>
      <w:numPr>
        <w:ilvl w:val="0"/>
        <w:numId w:val="0"/>
      </w:numPr>
      <w:spacing w:before="60" w:after="240" w:line="230" w:lineRule="exact"/>
    </w:pPr>
    <w:rPr>
      <w:rFonts w:ascii="Arial" w:eastAsia="MS Mincho" w:hAnsi="Arial" w:cs="Arial"/>
      <w:kern w:val="0"/>
      <w:sz w:val="20"/>
      <w:szCs w:val="20"/>
      <w:lang w:val="en-GB"/>
    </w:rPr>
  </w:style>
  <w:style w:type="paragraph" w:customStyle="1" w:styleId="a50">
    <w:name w:val="a5"/>
    <w:basedOn w:val="5"/>
    <w:next w:val="a"/>
    <w:qFormat/>
    <w:pPr>
      <w:keepNext/>
      <w:numPr>
        <w:ilvl w:val="0"/>
        <w:numId w:val="0"/>
      </w:numPr>
      <w:spacing w:before="60" w:after="240" w:line="230" w:lineRule="exact"/>
    </w:pPr>
    <w:rPr>
      <w:rFonts w:ascii="Arial" w:eastAsia="MS Mincho" w:hAnsi="Arial" w:cs="Arial"/>
      <w:bCs w:val="0"/>
      <w:i w:val="0"/>
      <w:iCs w:val="0"/>
      <w:kern w:val="0"/>
      <w:sz w:val="20"/>
      <w:szCs w:val="20"/>
      <w:lang w:val="en-GB"/>
    </w:rPr>
  </w:style>
  <w:style w:type="paragraph" w:customStyle="1" w:styleId="a60">
    <w:name w:val="a6"/>
    <w:basedOn w:val="6"/>
    <w:next w:val="a"/>
    <w:qFormat/>
    <w:pPr>
      <w:keepNext/>
      <w:numPr>
        <w:ilvl w:val="0"/>
        <w:numId w:val="0"/>
      </w:numPr>
      <w:spacing w:before="60" w:after="240" w:line="230" w:lineRule="exact"/>
    </w:pPr>
    <w:rPr>
      <w:rFonts w:ascii="Arial" w:eastAsia="MS Mincho" w:hAnsi="Arial" w:cs="Arial"/>
      <w:bCs w:val="0"/>
      <w:kern w:val="0"/>
      <w:sz w:val="20"/>
      <w:szCs w:val="20"/>
      <w:lang w:val="en-GB"/>
    </w:rPr>
  </w:style>
  <w:style w:type="paragraph" w:customStyle="1" w:styleId="ANNEX">
    <w:name w:val="ANNEX"/>
    <w:basedOn w:val="a"/>
    <w:next w:val="a"/>
    <w:qFormat/>
    <w:pPr>
      <w:keepNext/>
      <w:pageBreakBefore/>
      <w:tabs>
        <w:tab w:val="left" w:pos="0"/>
      </w:tabs>
      <w:suppressAutoHyphens w:val="0"/>
      <w:spacing w:after="760" w:line="310" w:lineRule="exact"/>
      <w:jc w:val="center"/>
    </w:pPr>
    <w:rPr>
      <w:rFonts w:ascii="Arial" w:eastAsia="MS Mincho" w:hAnsi="Arial" w:cs="Arial"/>
      <w:b/>
      <w:kern w:val="0"/>
      <w:sz w:val="28"/>
      <w:szCs w:val="20"/>
      <w:lang w:val="en-GB"/>
    </w:rPr>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character" w:customStyle="1" w:styleId="ad">
    <w:name w:val="Текст примечания Знак"/>
    <w:link w:val="ac"/>
    <w:uiPriority w:val="99"/>
    <w:semiHidden/>
    <w:qFormat/>
    <w:rPr>
      <w:rFonts w:ascii="Calibri" w:hAnsi="Calibri" w:cs="Calibri"/>
      <w:kern w:val="2"/>
      <w:lang w:eastAsia="zh-CN"/>
    </w:rPr>
  </w:style>
  <w:style w:type="character" w:customStyle="1" w:styleId="af">
    <w:name w:val="Тема примечания Знак"/>
    <w:link w:val="ae"/>
    <w:uiPriority w:val="99"/>
    <w:semiHidden/>
    <w:qFormat/>
    <w:rPr>
      <w:rFonts w:ascii="Calibri" w:hAnsi="Calibri" w:cs="Calibri"/>
      <w:b/>
      <w:bCs/>
      <w:kern w:val="2"/>
      <w:lang w:eastAsia="zh-CN"/>
    </w:rPr>
  </w:style>
  <w:style w:type="character" w:customStyle="1" w:styleId="af1">
    <w:name w:val="Текст сноски Знак"/>
    <w:link w:val="af0"/>
    <w:uiPriority w:val="99"/>
    <w:qFormat/>
    <w:rPr>
      <w:rFonts w:ascii="Calibri" w:hAnsi="Calibri" w:cs="Calibri"/>
      <w:kern w:val="2"/>
      <w:lang w:eastAsia="zh-CN"/>
    </w:rPr>
  </w:style>
  <w:style w:type="table" w:customStyle="1" w:styleId="24">
    <w:name w:val="Сетка таблицы2"/>
    <w:basedOn w:val="a3"/>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
    <w:name w:val="0_иши"/>
    <w:basedOn w:val="a"/>
    <w:qFormat/>
    <w:pPr>
      <w:keepNext/>
      <w:widowControl w:val="0"/>
      <w:tabs>
        <w:tab w:val="left" w:pos="426"/>
      </w:tabs>
      <w:suppressAutoHyphens w:val="0"/>
      <w:spacing w:after="240" w:line="240" w:lineRule="auto"/>
      <w:jc w:val="center"/>
      <w:outlineLvl w:val="5"/>
    </w:pPr>
    <w:rPr>
      <w:rFonts w:ascii="Arial" w:hAnsi="Arial" w:cs="Arial"/>
      <w:b/>
      <w:kern w:val="0"/>
      <w:sz w:val="28"/>
      <w:szCs w:val="28"/>
      <w:lang w:eastAsia="ru-RU"/>
    </w:rPr>
  </w:style>
  <w:style w:type="character" w:styleId="aff">
    <w:name w:val="Placeholder Text"/>
    <w:basedOn w:val="a1"/>
    <w:uiPriority w:val="99"/>
    <w:semiHidden/>
    <w:qFormat/>
    <w:rPr>
      <w:color w:val="808080"/>
    </w:rPr>
  </w:style>
  <w:style w:type="paragraph" w:customStyle="1" w:styleId="aff0">
    <w:name w:val="основной текст"/>
    <w:basedOn w:val="a"/>
    <w:qFormat/>
    <w:pPr>
      <w:spacing w:line="360" w:lineRule="auto"/>
      <w:ind w:firstLine="709"/>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7.xml"/><Relationship Id="rId42" Type="http://schemas.openxmlformats.org/officeDocument/2006/relationships/hyperlink" Target="https://translate.google.com.tn/?hl=ru&amp;tab=TT" TargetMode="External"/><Relationship Id="rId47" Type="http://schemas.openxmlformats.org/officeDocument/2006/relationships/header" Target="header13.xml"/><Relationship Id="rId63" Type="http://schemas.openxmlformats.org/officeDocument/2006/relationships/footer" Target="footer20.xml"/><Relationship Id="rId68" Type="http://schemas.openxmlformats.org/officeDocument/2006/relationships/footer" Target="footer22.xml"/><Relationship Id="rId84" Type="http://schemas.openxmlformats.org/officeDocument/2006/relationships/hyperlink" Target="https://translate.google.com.tn/?hl=ru&amp;tab=TT" TargetMode="External"/><Relationship Id="rId89" Type="http://schemas.openxmlformats.org/officeDocument/2006/relationships/header" Target="header28.xml"/><Relationship Id="rId16" Type="http://schemas.openxmlformats.org/officeDocument/2006/relationships/hyperlink" Target="kodeks://link/d?nd=1200114290&amp;point=mark=000000000000000000000000000000000000000000000000008PM0LV" TargetMode="External"/><Relationship Id="rId11" Type="http://schemas.openxmlformats.org/officeDocument/2006/relationships/header" Target="header2.xml"/><Relationship Id="rId32" Type="http://schemas.openxmlformats.org/officeDocument/2006/relationships/header" Target="header9.xml"/><Relationship Id="rId37"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header" Target="header16.xml"/><Relationship Id="rId74" Type="http://schemas.openxmlformats.org/officeDocument/2006/relationships/header" Target="header23.xml"/><Relationship Id="rId79" Type="http://schemas.openxmlformats.org/officeDocument/2006/relationships/image" Target="media/image4.png"/><Relationship Id="rId5" Type="http://schemas.openxmlformats.org/officeDocument/2006/relationships/settings" Target="settings.xml"/><Relationship Id="rId90" Type="http://schemas.openxmlformats.org/officeDocument/2006/relationships/footer" Target="footer30.xml"/><Relationship Id="rId95" Type="http://schemas.openxmlformats.org/officeDocument/2006/relationships/footer" Target="footer32.xml"/><Relationship Id="rId22" Type="http://schemas.openxmlformats.org/officeDocument/2006/relationships/header" Target="header5.xml"/><Relationship Id="rId27" Type="http://schemas.openxmlformats.org/officeDocument/2006/relationships/footer" Target="footer10.xml"/><Relationship Id="rId43" Type="http://schemas.openxmlformats.org/officeDocument/2006/relationships/header" Target="header12.xml"/><Relationship Id="rId48" Type="http://schemas.openxmlformats.org/officeDocument/2006/relationships/footer" Target="footer16.xml"/><Relationship Id="rId64" Type="http://schemas.openxmlformats.org/officeDocument/2006/relationships/header" Target="header19.xml"/><Relationship Id="rId69" Type="http://schemas.openxmlformats.org/officeDocument/2006/relationships/header" Target="header21.xml"/><Relationship Id="rId80" Type="http://schemas.openxmlformats.org/officeDocument/2006/relationships/header" Target="header25.xml"/><Relationship Id="rId85" Type="http://schemas.openxmlformats.org/officeDocument/2006/relationships/header" Target="header26.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1.xml"/><Relationship Id="rId46" Type="http://schemas.openxmlformats.org/officeDocument/2006/relationships/hyperlink" Target="https://translate.google.com.tn/?hl=ru&amp;tab=TT" TargetMode="External"/><Relationship Id="rId59" Type="http://schemas.openxmlformats.org/officeDocument/2006/relationships/footer" Target="footer18.xml"/><Relationship Id="rId67" Type="http://schemas.openxmlformats.org/officeDocument/2006/relationships/header" Target="header20.xml"/><Relationship Id="rId20" Type="http://schemas.openxmlformats.org/officeDocument/2006/relationships/footer" Target="footer6.xml"/><Relationship Id="rId41" Type="http://schemas.openxmlformats.org/officeDocument/2006/relationships/hyperlink" Target="https://translate.google.com.tn/?hl=ru&amp;tab=TT" TargetMode="External"/><Relationship Id="rId54" Type="http://schemas.openxmlformats.org/officeDocument/2006/relationships/hyperlink" Target="https://translate.google.com.tn/?hl=ru&amp;tab=TT" TargetMode="External"/><Relationship Id="rId62" Type="http://schemas.openxmlformats.org/officeDocument/2006/relationships/header" Target="header18.xml"/><Relationship Id="rId70" Type="http://schemas.openxmlformats.org/officeDocument/2006/relationships/footer" Target="footer23.xml"/><Relationship Id="rId75" Type="http://schemas.openxmlformats.org/officeDocument/2006/relationships/footer" Target="footer25.xml"/><Relationship Id="rId83" Type="http://schemas.openxmlformats.org/officeDocument/2006/relationships/hyperlink" Target="https://translate.google.com.tn/?hl=ru&amp;tab=TT" TargetMode="External"/><Relationship Id="rId88" Type="http://schemas.openxmlformats.org/officeDocument/2006/relationships/footer" Target="footer29.xml"/><Relationship Id="rId91" Type="http://schemas.openxmlformats.org/officeDocument/2006/relationships/header" Target="header29.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eader" Target="header10.xml"/><Relationship Id="rId49" Type="http://schemas.openxmlformats.org/officeDocument/2006/relationships/hyperlink" Target="https://translate.google.com.tn/?hl=ru&amp;tab=TT" TargetMode="External"/><Relationship Id="rId57" Type="http://schemas.openxmlformats.org/officeDocument/2006/relationships/hyperlink" Target="https://translate.google.com.tn/?hl=ru&amp;tab=TT" TargetMode="External"/><Relationship Id="rId10" Type="http://schemas.openxmlformats.org/officeDocument/2006/relationships/header" Target="header1.xml"/><Relationship Id="rId31" Type="http://schemas.openxmlformats.org/officeDocument/2006/relationships/hyperlink" Target="https://translate.google.com.tn/?hl=ru&amp;tab=TT" TargetMode="External"/><Relationship Id="rId44" Type="http://schemas.openxmlformats.org/officeDocument/2006/relationships/footer" Target="footer15.xml"/><Relationship Id="rId52" Type="http://schemas.openxmlformats.org/officeDocument/2006/relationships/header" Target="header14.xml"/><Relationship Id="rId60" Type="http://schemas.openxmlformats.org/officeDocument/2006/relationships/header" Target="header17.xml"/><Relationship Id="rId65" Type="http://schemas.openxmlformats.org/officeDocument/2006/relationships/footer" Target="footer21.xml"/><Relationship Id="rId73" Type="http://schemas.openxmlformats.org/officeDocument/2006/relationships/footer" Target="footer24.xml"/><Relationship Id="rId78" Type="http://schemas.openxmlformats.org/officeDocument/2006/relationships/footer" Target="footer26.xml"/><Relationship Id="rId81" Type="http://schemas.openxmlformats.org/officeDocument/2006/relationships/footer" Target="footer27.xml"/><Relationship Id="rId86" Type="http://schemas.openxmlformats.org/officeDocument/2006/relationships/footer" Target="footer28.xml"/><Relationship Id="rId94" Type="http://schemas.openxmlformats.org/officeDocument/2006/relationships/header" Target="header3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9" Type="http://schemas.openxmlformats.org/officeDocument/2006/relationships/footer" Target="footer14.xml"/><Relationship Id="rId34" Type="http://schemas.openxmlformats.org/officeDocument/2006/relationships/hyperlink" Target="https://translate.google.com.tn/?hl=ru&amp;tab=TT" TargetMode="External"/><Relationship Id="rId50" Type="http://schemas.openxmlformats.org/officeDocument/2006/relationships/hyperlink" Target="https://translate.google.com.tn/?hl=ru&amp;tab=TT" TargetMode="External"/><Relationship Id="rId55" Type="http://schemas.openxmlformats.org/officeDocument/2006/relationships/hyperlink" Target="https://translate.google.com.tn/?hl=ru&amp;tab=TT" TargetMode="External"/><Relationship Id="rId76" Type="http://schemas.openxmlformats.org/officeDocument/2006/relationships/image" Target="media/image3.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translate.google.com.tn/?hl=ru&amp;tab=TT" TargetMode="External"/><Relationship Id="rId92" Type="http://schemas.openxmlformats.org/officeDocument/2006/relationships/footer" Target="footer31.xml"/><Relationship Id="rId2" Type="http://schemas.openxmlformats.org/officeDocument/2006/relationships/customXml" Target="../customXml/item2.xml"/><Relationship Id="rId29" Type="http://schemas.openxmlformats.org/officeDocument/2006/relationships/footer" Target="footer11.xml"/><Relationship Id="rId24" Type="http://schemas.openxmlformats.org/officeDocument/2006/relationships/header" Target="header6.xml"/><Relationship Id="rId40" Type="http://schemas.openxmlformats.org/officeDocument/2006/relationships/hyperlink" Target="https://translate.google.com.tn/?hl=ru&amp;tab=TT" TargetMode="External"/><Relationship Id="rId45" Type="http://schemas.openxmlformats.org/officeDocument/2006/relationships/hyperlink" Target="https://translate.google.com.tn/?hl=ru&amp;tab=TT" TargetMode="External"/><Relationship Id="rId66" Type="http://schemas.openxmlformats.org/officeDocument/2006/relationships/image" Target="media/image2.png"/><Relationship Id="rId87" Type="http://schemas.openxmlformats.org/officeDocument/2006/relationships/header" Target="header27.xml"/><Relationship Id="rId61" Type="http://schemas.openxmlformats.org/officeDocument/2006/relationships/footer" Target="footer19.xml"/><Relationship Id="rId82" Type="http://schemas.openxmlformats.org/officeDocument/2006/relationships/image" Target="media/image5.png"/><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hyperlink" Target="https://translate.google.com.tn/?hl=ru&amp;tab=TT" TargetMode="External"/><Relationship Id="rId35" Type="http://schemas.openxmlformats.org/officeDocument/2006/relationships/hyperlink" Target="https://translate.google.com.tn/?hl=ru&amp;tab=TT" TargetMode="External"/><Relationship Id="rId56" Type="http://schemas.openxmlformats.org/officeDocument/2006/relationships/header" Target="header15.xml"/><Relationship Id="rId77"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yperlink" Target="https://translate.google.com.tn/?hl=ru&amp;tab=TT" TargetMode="External"/><Relationship Id="rId72" Type="http://schemas.openxmlformats.org/officeDocument/2006/relationships/header" Target="header22.xml"/><Relationship Id="rId93" Type="http://schemas.openxmlformats.org/officeDocument/2006/relationships/header" Target="head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355CD84-19EF-4800-B2C6-B6CE6C534EA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7304</Words>
  <Characters>41634</Characters>
  <Application>Microsoft Office Word</Application>
  <DocSecurity>0</DocSecurity>
  <Lines>346</Lines>
  <Paragraphs>97</Paragraphs>
  <ScaleCrop>false</ScaleCrop>
  <Company>SPecialiST RePack</Company>
  <LinksUpToDate>false</LinksUpToDate>
  <CharactersWithSpaces>48841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ISO 11612-2014 Система стандартов безопасности труда (ССБТ). Одежда для защиты от тепла и пламени. Общие требования и эксплуатационные характеристики</dc:title>
  <dc:creator>Костылева</dc:creator>
  <cp:lastModifiedBy>5 msoft5ksm</cp:lastModifiedBy>
  <cp:revision>2</cp:revision>
  <cp:lastPrinted>2023-03-15T09:26:00Z</cp:lastPrinted>
  <dcterms:created xsi:type="dcterms:W3CDTF">2026-06-25T06:57:00Z</dcterms:created>
  <dcterms:modified xsi:type="dcterms:W3CDTF">2026-06-25T06:57:00Z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Строганова</vt:lpwstr>
  </property>
  <property fmtid="{D5CDD505-2E9C-101B-9397-08002B2CF9AE}" pid="3" name="KSOProductBuildVer">
    <vt:lpwstr>1049-12.2.0.23196</vt:lpwstr>
  </property>
  <property fmtid="{D5CDD505-2E9C-101B-9397-08002B2CF9AE}" pid="4" name="ICV">
    <vt:lpwstr>53AA08C02A31439F91DCEB01563809A2_13</vt:lpwstr>
  </property>
</Properties>
</file>