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24"/>
        <w:gridCol w:w="4921"/>
        <w:gridCol w:w="2977"/>
      </w:tblGrid>
      <w:tr w:rsidR="00820AEF" w:rsidRPr="00DD0976" w14:paraId="7E3C1004" w14:textId="77777777" w:rsidTr="00820AEF">
        <w:tc>
          <w:tcPr>
            <w:tcW w:w="5000" w:type="pct"/>
            <w:gridSpan w:val="3"/>
            <w:tcBorders>
              <w:top w:val="single" w:sz="36" w:space="0" w:color="auto"/>
              <w:bottom w:val="single" w:sz="36" w:space="0" w:color="auto"/>
            </w:tcBorders>
          </w:tcPr>
          <w:p w14:paraId="044B6A58" w14:textId="04472833" w:rsidR="00820AEF" w:rsidRPr="00DD0976" w:rsidRDefault="00C170E1" w:rsidP="00820AEF">
            <w:pPr>
              <w:spacing w:line="276" w:lineRule="auto"/>
              <w:ind w:firstLine="0"/>
              <w:jc w:val="center"/>
              <w:rPr>
                <w:b/>
              </w:rPr>
            </w:pPr>
            <w:r>
              <w:rPr>
                <w:b/>
              </w:rPr>
              <w:t>Е</w:t>
            </w:r>
            <w:r w:rsidR="00820AEF" w:rsidRPr="00DD0976">
              <w:rPr>
                <w:b/>
              </w:rPr>
              <w:t>ВРАЗИЙСКИЙ СОВЕТ ПО СТАНДАРТИЗАЦИИ, МЕТРОЛОГИИ И СЕРТИФИКАЦИИ</w:t>
            </w:r>
          </w:p>
          <w:p w14:paraId="5C3B6A04" w14:textId="77777777" w:rsidR="00820AEF" w:rsidRPr="00DD0976" w:rsidRDefault="00820AEF" w:rsidP="00820AEF">
            <w:pPr>
              <w:spacing w:line="276" w:lineRule="auto"/>
              <w:ind w:firstLine="0"/>
              <w:jc w:val="center"/>
              <w:rPr>
                <w:b/>
                <w:lang w:val="en-US"/>
              </w:rPr>
            </w:pPr>
            <w:r w:rsidRPr="00DD0976">
              <w:rPr>
                <w:b/>
                <w:lang w:val="en-US"/>
              </w:rPr>
              <w:t>(</w:t>
            </w:r>
            <w:r w:rsidRPr="00DD0976">
              <w:rPr>
                <w:b/>
              </w:rPr>
              <w:t>ЕАС</w:t>
            </w:r>
            <w:r w:rsidRPr="00DD0976">
              <w:rPr>
                <w:b/>
                <w:lang w:val="en-US"/>
              </w:rPr>
              <w:t>C)</w:t>
            </w:r>
          </w:p>
          <w:p w14:paraId="6E5EF032" w14:textId="77777777" w:rsidR="00820AEF" w:rsidRPr="00DD0976" w:rsidRDefault="00820AEF" w:rsidP="00820AEF">
            <w:pPr>
              <w:spacing w:line="276" w:lineRule="auto"/>
              <w:ind w:firstLine="0"/>
              <w:jc w:val="center"/>
              <w:rPr>
                <w:b/>
                <w:lang w:val="en-US"/>
              </w:rPr>
            </w:pPr>
          </w:p>
          <w:p w14:paraId="4B3198B6" w14:textId="77777777" w:rsidR="00820AEF" w:rsidRPr="00DD0976" w:rsidRDefault="00820AEF" w:rsidP="00820AEF">
            <w:pPr>
              <w:spacing w:line="276" w:lineRule="auto"/>
              <w:ind w:firstLine="0"/>
              <w:jc w:val="center"/>
              <w:rPr>
                <w:b/>
                <w:lang w:val="en-US"/>
              </w:rPr>
            </w:pPr>
            <w:r w:rsidRPr="00DD0976">
              <w:rPr>
                <w:b/>
                <w:lang w:val="en-US"/>
              </w:rPr>
              <w:t>EURO-ASIAN COUNCIL FOR STANDARDIZATION, METROLOGY AND CERTIFICATION</w:t>
            </w:r>
          </w:p>
          <w:p w14:paraId="48BC6358" w14:textId="77777777" w:rsidR="00820AEF" w:rsidRPr="00820AEF" w:rsidRDefault="00820AEF" w:rsidP="00820AEF">
            <w:pPr>
              <w:spacing w:line="276" w:lineRule="auto"/>
              <w:ind w:firstLine="0"/>
              <w:jc w:val="center"/>
              <w:rPr>
                <w:b/>
                <w:lang w:val="en-US"/>
              </w:rPr>
            </w:pPr>
            <w:r>
              <w:rPr>
                <w:b/>
                <w:lang w:val="en-US"/>
              </w:rPr>
              <w:t>(EASC)</w:t>
            </w:r>
          </w:p>
        </w:tc>
      </w:tr>
      <w:tr w:rsidR="00820AEF" w:rsidRPr="0016289A" w14:paraId="1576416D" w14:textId="77777777" w:rsidTr="00193F6C">
        <w:trPr>
          <w:trHeight w:hRule="exact" w:val="2118"/>
        </w:trPr>
        <w:tc>
          <w:tcPr>
            <w:tcW w:w="1020" w:type="pct"/>
            <w:tcBorders>
              <w:top w:val="single" w:sz="36" w:space="0" w:color="auto"/>
              <w:bottom w:val="single" w:sz="24" w:space="0" w:color="auto"/>
            </w:tcBorders>
            <w:vAlign w:val="center"/>
          </w:tcPr>
          <w:p w14:paraId="613F5C9E" w14:textId="77777777" w:rsidR="00820AEF" w:rsidRPr="00DD0976" w:rsidRDefault="00820AEF" w:rsidP="00820AEF">
            <w:pPr>
              <w:jc w:val="center"/>
              <w:rPr>
                <w:b/>
                <w:spacing w:val="40"/>
                <w:sz w:val="28"/>
                <w:szCs w:val="28"/>
              </w:rPr>
            </w:pPr>
            <w:r w:rsidRPr="005F4FCC">
              <w:rPr>
                <w:b/>
                <w:noProof/>
                <w:spacing w:val="40"/>
                <w:sz w:val="28"/>
                <w:szCs w:val="28"/>
              </w:rPr>
              <w:drawing>
                <wp:inline distT="0" distB="0" distL="0" distR="0" wp14:anchorId="616432F1" wp14:editId="5C0337CB">
                  <wp:extent cx="952500" cy="952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480" w:type="pct"/>
            <w:tcBorders>
              <w:top w:val="single" w:sz="36" w:space="0" w:color="auto"/>
              <w:bottom w:val="single" w:sz="24" w:space="0" w:color="auto"/>
            </w:tcBorders>
            <w:vAlign w:val="center"/>
          </w:tcPr>
          <w:p w14:paraId="56D0FA48" w14:textId="77777777" w:rsidR="00820AEF" w:rsidRPr="00DD0976" w:rsidRDefault="00820AEF" w:rsidP="00820AEF">
            <w:pPr>
              <w:jc w:val="center"/>
              <w:rPr>
                <w:b/>
                <w:spacing w:val="40"/>
                <w:sz w:val="26"/>
                <w:szCs w:val="26"/>
              </w:rPr>
            </w:pPr>
            <w:r w:rsidRPr="00DD0976">
              <w:rPr>
                <w:b/>
                <w:spacing w:val="40"/>
                <w:sz w:val="28"/>
                <w:szCs w:val="28"/>
              </w:rPr>
              <w:t>МЕЖГОСУДАРСТВЕННЫЙ СТАНДАРТ</w:t>
            </w:r>
          </w:p>
        </w:tc>
        <w:tc>
          <w:tcPr>
            <w:tcW w:w="1500" w:type="pct"/>
            <w:tcBorders>
              <w:top w:val="single" w:sz="36" w:space="0" w:color="auto"/>
              <w:bottom w:val="single" w:sz="24" w:space="0" w:color="auto"/>
            </w:tcBorders>
            <w:tcMar>
              <w:left w:w="113" w:type="dxa"/>
            </w:tcMar>
            <w:vAlign w:val="center"/>
          </w:tcPr>
          <w:p w14:paraId="2A1E70AD" w14:textId="77777777" w:rsidR="00820AEF" w:rsidRPr="00CC4AE6" w:rsidRDefault="00820AEF" w:rsidP="00193F6C">
            <w:pPr>
              <w:spacing w:line="276" w:lineRule="auto"/>
              <w:ind w:firstLine="0"/>
              <w:rPr>
                <w:b/>
                <w:sz w:val="28"/>
                <w:szCs w:val="28"/>
              </w:rPr>
            </w:pPr>
            <w:r w:rsidRPr="00CC4AE6">
              <w:rPr>
                <w:b/>
                <w:sz w:val="28"/>
                <w:szCs w:val="28"/>
              </w:rPr>
              <w:t xml:space="preserve">ГОСТ </w:t>
            </w:r>
          </w:p>
          <w:p w14:paraId="6CD5727D" w14:textId="3DA12021" w:rsidR="00820AEF" w:rsidRPr="00CC4AE6" w:rsidRDefault="0028405A" w:rsidP="00193F6C">
            <w:pPr>
              <w:spacing w:line="276" w:lineRule="auto"/>
              <w:ind w:firstLine="0"/>
              <w:rPr>
                <w:b/>
                <w:sz w:val="28"/>
                <w:szCs w:val="28"/>
              </w:rPr>
            </w:pPr>
            <w:r>
              <w:rPr>
                <w:b/>
                <w:sz w:val="28"/>
                <w:szCs w:val="28"/>
              </w:rPr>
              <w:t>19808</w:t>
            </w:r>
            <w:r w:rsidR="00820AEF" w:rsidRPr="00CC4AE6">
              <w:rPr>
                <w:b/>
                <w:sz w:val="28"/>
                <w:szCs w:val="28"/>
              </w:rPr>
              <w:t>—</w:t>
            </w:r>
          </w:p>
          <w:p w14:paraId="539616DA" w14:textId="77777777" w:rsidR="00820AEF" w:rsidRPr="00CC4AE6" w:rsidRDefault="00820AEF" w:rsidP="00193F6C">
            <w:pPr>
              <w:spacing w:line="276" w:lineRule="auto"/>
              <w:ind w:firstLine="0"/>
              <w:rPr>
                <w:b/>
                <w:bCs/>
                <w:sz w:val="28"/>
                <w:szCs w:val="28"/>
              </w:rPr>
            </w:pPr>
            <w:r w:rsidRPr="00CC4AE6">
              <w:rPr>
                <w:b/>
                <w:bCs/>
                <w:sz w:val="28"/>
                <w:szCs w:val="28"/>
              </w:rPr>
              <w:t>202_</w:t>
            </w:r>
          </w:p>
          <w:p w14:paraId="3FF78356" w14:textId="08CE77D8" w:rsidR="00820AEF" w:rsidRPr="008100A5" w:rsidRDefault="00820AEF" w:rsidP="00193F6C">
            <w:pPr>
              <w:spacing w:line="276" w:lineRule="auto"/>
              <w:ind w:firstLine="0"/>
              <w:rPr>
                <w:b/>
                <w:i/>
              </w:rPr>
            </w:pPr>
            <w:r w:rsidRPr="008100A5">
              <w:rPr>
                <w:b/>
                <w:i/>
              </w:rPr>
              <w:t>(</w:t>
            </w:r>
            <w:r>
              <w:rPr>
                <w:b/>
                <w:i/>
              </w:rPr>
              <w:t>п</w:t>
            </w:r>
            <w:r w:rsidRPr="008100A5">
              <w:rPr>
                <w:b/>
                <w:i/>
              </w:rPr>
              <w:t xml:space="preserve">роект RU, </w:t>
            </w:r>
            <w:r w:rsidRPr="008100A5">
              <w:rPr>
                <w:b/>
                <w:i/>
              </w:rPr>
              <w:br/>
            </w:r>
            <w:r w:rsidR="00866D71">
              <w:rPr>
                <w:b/>
                <w:i/>
              </w:rPr>
              <w:t xml:space="preserve">окончательной </w:t>
            </w:r>
            <w:r w:rsidRPr="008100A5">
              <w:rPr>
                <w:b/>
                <w:i/>
              </w:rPr>
              <w:t>редакция)</w:t>
            </w:r>
          </w:p>
        </w:tc>
      </w:tr>
    </w:tbl>
    <w:p w14:paraId="74B8BB80" w14:textId="77777777" w:rsidR="001A46D8" w:rsidRPr="00820AEF" w:rsidRDefault="001A46D8" w:rsidP="005A3837">
      <w:pPr>
        <w:rPr>
          <w:highlight w:val="yellow"/>
        </w:rPr>
      </w:pPr>
    </w:p>
    <w:p w14:paraId="6DFE1396" w14:textId="77777777" w:rsidR="001A46D8" w:rsidRPr="00820AEF" w:rsidRDefault="001A46D8" w:rsidP="005A3837">
      <w:pPr>
        <w:rPr>
          <w:highlight w:val="yellow"/>
        </w:rPr>
      </w:pPr>
    </w:p>
    <w:p w14:paraId="47424585" w14:textId="77777777" w:rsidR="001A46D8" w:rsidRPr="00820AEF" w:rsidRDefault="001A46D8" w:rsidP="005A3837">
      <w:pPr>
        <w:rPr>
          <w:highlight w:val="yellow"/>
        </w:rPr>
      </w:pPr>
    </w:p>
    <w:p w14:paraId="5471EC09" w14:textId="0478C5B6" w:rsidR="00193F6C" w:rsidRPr="00CC4AE6" w:rsidRDefault="00F43206" w:rsidP="00193F6C">
      <w:pPr>
        <w:pStyle w:val="35"/>
        <w:spacing w:after="280" w:line="360" w:lineRule="auto"/>
        <w:jc w:val="center"/>
        <w:rPr>
          <w:rFonts w:ascii="Courier New" w:hAnsi="Courier New" w:cs="Courier New"/>
          <w:b/>
          <w:sz w:val="28"/>
          <w:szCs w:val="28"/>
        </w:rPr>
      </w:pPr>
      <w:r>
        <w:rPr>
          <w:rStyle w:val="34"/>
          <w:b/>
          <w:color w:val="000000"/>
          <w:sz w:val="28"/>
          <w:szCs w:val="28"/>
        </w:rPr>
        <w:t xml:space="preserve"> </w:t>
      </w:r>
    </w:p>
    <w:p w14:paraId="3FA2FE23" w14:textId="7735BDA1" w:rsidR="00475DB4" w:rsidRDefault="00FE0234" w:rsidP="00193F6C">
      <w:pPr>
        <w:jc w:val="center"/>
        <w:rPr>
          <w:rStyle w:val="16"/>
          <w:color w:val="000000"/>
          <w:sz w:val="36"/>
          <w:szCs w:val="36"/>
        </w:rPr>
      </w:pPr>
      <w:r w:rsidRPr="004F63C7">
        <w:rPr>
          <w:rStyle w:val="16"/>
          <w:color w:val="000000"/>
          <w:sz w:val="36"/>
          <w:szCs w:val="36"/>
        </w:rPr>
        <w:t>СТЕКЛО МЕДИЦИНСКОЕ</w:t>
      </w:r>
    </w:p>
    <w:p w14:paraId="0924AC7B" w14:textId="48FB09EF" w:rsidR="00193F6C" w:rsidRDefault="004903D9" w:rsidP="00193F6C">
      <w:pPr>
        <w:jc w:val="center"/>
        <w:rPr>
          <w:b/>
        </w:rPr>
      </w:pPr>
      <w:r>
        <w:rPr>
          <w:rStyle w:val="16"/>
          <w:color w:val="000000"/>
          <w:sz w:val="36"/>
          <w:szCs w:val="36"/>
        </w:rPr>
        <w:t>Марки.</w:t>
      </w:r>
      <w:r w:rsidR="00742269" w:rsidRPr="00742269">
        <w:rPr>
          <w:rStyle w:val="16"/>
          <w:color w:val="000000"/>
          <w:sz w:val="36"/>
          <w:szCs w:val="36"/>
        </w:rPr>
        <w:t xml:space="preserve"> </w:t>
      </w:r>
      <w:r>
        <w:rPr>
          <w:rStyle w:val="16"/>
          <w:color w:val="000000"/>
          <w:sz w:val="36"/>
          <w:szCs w:val="36"/>
        </w:rPr>
        <w:t xml:space="preserve">Общие технические </w:t>
      </w:r>
      <w:r w:rsidR="0069079A" w:rsidRPr="004F63C7">
        <w:rPr>
          <w:rStyle w:val="16"/>
          <w:color w:val="000000"/>
          <w:sz w:val="36"/>
          <w:szCs w:val="36"/>
        </w:rPr>
        <w:t>требования</w:t>
      </w:r>
    </w:p>
    <w:p w14:paraId="5EF9B157" w14:textId="77777777" w:rsidR="00193F6C" w:rsidRDefault="00193F6C" w:rsidP="00193F6C">
      <w:pPr>
        <w:jc w:val="center"/>
        <w:rPr>
          <w:b/>
        </w:rPr>
      </w:pPr>
    </w:p>
    <w:p w14:paraId="2C153B76" w14:textId="77777777" w:rsidR="00193F6C" w:rsidRDefault="00193F6C" w:rsidP="00193F6C">
      <w:pPr>
        <w:jc w:val="center"/>
        <w:rPr>
          <w:b/>
        </w:rPr>
      </w:pPr>
    </w:p>
    <w:p w14:paraId="4596E413" w14:textId="77777777" w:rsidR="00193F6C" w:rsidRDefault="00193F6C" w:rsidP="00193F6C">
      <w:pPr>
        <w:jc w:val="center"/>
        <w:rPr>
          <w:b/>
        </w:rPr>
      </w:pPr>
    </w:p>
    <w:p w14:paraId="4C011C09" w14:textId="77777777" w:rsidR="00742269" w:rsidRDefault="00742269" w:rsidP="00193F6C">
      <w:pPr>
        <w:jc w:val="center"/>
        <w:rPr>
          <w:b/>
        </w:rPr>
      </w:pPr>
    </w:p>
    <w:p w14:paraId="6F2831E4" w14:textId="77777777" w:rsidR="00742269" w:rsidRDefault="00742269" w:rsidP="00193F6C">
      <w:pPr>
        <w:jc w:val="center"/>
        <w:rPr>
          <w:b/>
        </w:rPr>
      </w:pPr>
    </w:p>
    <w:p w14:paraId="6E519DB5" w14:textId="77777777" w:rsidR="00742269" w:rsidRDefault="00742269" w:rsidP="00193F6C">
      <w:pPr>
        <w:jc w:val="center"/>
        <w:rPr>
          <w:b/>
        </w:rPr>
      </w:pPr>
    </w:p>
    <w:p w14:paraId="6AD5A4CB" w14:textId="77777777" w:rsidR="00742269" w:rsidRDefault="00742269" w:rsidP="00193F6C">
      <w:pPr>
        <w:jc w:val="center"/>
        <w:rPr>
          <w:b/>
        </w:rPr>
      </w:pPr>
    </w:p>
    <w:p w14:paraId="48B88E4F" w14:textId="77777777" w:rsidR="00193F6C" w:rsidRDefault="00193F6C" w:rsidP="00193F6C">
      <w:pPr>
        <w:jc w:val="center"/>
        <w:rPr>
          <w:b/>
        </w:rPr>
      </w:pPr>
    </w:p>
    <w:p w14:paraId="3A18C4F7" w14:textId="1A9D6907" w:rsidR="00193F6C" w:rsidRDefault="00193F6C" w:rsidP="00742269">
      <w:pPr>
        <w:jc w:val="center"/>
        <w:rPr>
          <w:b/>
        </w:rPr>
      </w:pPr>
      <w:r w:rsidRPr="00DD0976">
        <w:rPr>
          <w:b/>
        </w:rPr>
        <w:t>Настоящий проект стандарта не подлежит применению до его принят</w:t>
      </w:r>
    </w:p>
    <w:p w14:paraId="3C961B79" w14:textId="65A8BA29" w:rsidR="00F43206" w:rsidRDefault="00F43206" w:rsidP="00193F6C">
      <w:pPr>
        <w:jc w:val="center"/>
        <w:rPr>
          <w:b/>
        </w:rPr>
      </w:pPr>
    </w:p>
    <w:p w14:paraId="6349014F" w14:textId="77777777" w:rsidR="00193F6C" w:rsidRDefault="00193F6C" w:rsidP="00742269">
      <w:pPr>
        <w:ind w:firstLine="0"/>
        <w:rPr>
          <w:b/>
        </w:rPr>
      </w:pPr>
    </w:p>
    <w:p w14:paraId="63B8CBF0" w14:textId="77777777" w:rsidR="00FE0234" w:rsidRDefault="00FE0234" w:rsidP="00742269">
      <w:pPr>
        <w:ind w:firstLine="0"/>
        <w:rPr>
          <w:b/>
        </w:rPr>
      </w:pPr>
    </w:p>
    <w:p w14:paraId="4374992B" w14:textId="77777777" w:rsidR="00FE0234" w:rsidRDefault="00FE0234" w:rsidP="00742269">
      <w:pPr>
        <w:ind w:firstLine="0"/>
        <w:rPr>
          <w:b/>
        </w:rPr>
      </w:pPr>
    </w:p>
    <w:p w14:paraId="6B24DE6F" w14:textId="77777777" w:rsidR="00FE0234" w:rsidRDefault="00FE0234" w:rsidP="00742269">
      <w:pPr>
        <w:ind w:firstLine="0"/>
        <w:rPr>
          <w:b/>
        </w:rPr>
      </w:pPr>
    </w:p>
    <w:p w14:paraId="00764409" w14:textId="77777777" w:rsidR="00FE0234" w:rsidRPr="00803EAB" w:rsidRDefault="00FE0234" w:rsidP="00742269">
      <w:pPr>
        <w:ind w:firstLine="0"/>
        <w:rPr>
          <w:b/>
        </w:rPr>
      </w:pPr>
    </w:p>
    <w:p w14:paraId="02C41BC7" w14:textId="77777777" w:rsidR="00193F6C" w:rsidRPr="00803EAB" w:rsidRDefault="00193F6C" w:rsidP="00193F6C">
      <w:pPr>
        <w:pStyle w:val="35"/>
        <w:tabs>
          <w:tab w:val="center" w:pos="4849"/>
        </w:tabs>
        <w:spacing w:line="360" w:lineRule="auto"/>
        <w:jc w:val="center"/>
        <w:rPr>
          <w:b/>
          <w:sz w:val="24"/>
          <w:szCs w:val="24"/>
        </w:rPr>
      </w:pPr>
      <w:r w:rsidRPr="00803EAB">
        <w:rPr>
          <w:b/>
          <w:sz w:val="24"/>
          <w:szCs w:val="24"/>
        </w:rPr>
        <w:t>Минск</w:t>
      </w:r>
    </w:p>
    <w:p w14:paraId="386A603C" w14:textId="77777777" w:rsidR="00193F6C" w:rsidRPr="00803EAB" w:rsidRDefault="00193F6C" w:rsidP="00193F6C">
      <w:pPr>
        <w:pStyle w:val="35"/>
        <w:tabs>
          <w:tab w:val="center" w:pos="4849"/>
        </w:tabs>
        <w:spacing w:line="360" w:lineRule="auto"/>
        <w:jc w:val="center"/>
        <w:rPr>
          <w:b/>
          <w:sz w:val="24"/>
          <w:szCs w:val="24"/>
        </w:rPr>
      </w:pPr>
      <w:r w:rsidRPr="00803EAB">
        <w:rPr>
          <w:b/>
          <w:sz w:val="24"/>
          <w:szCs w:val="24"/>
        </w:rPr>
        <w:t>Евразийский совет по стандартизации, метрологии и сертификации</w:t>
      </w:r>
    </w:p>
    <w:p w14:paraId="63FAA774" w14:textId="77777777" w:rsidR="00193F6C" w:rsidRPr="00803EAB" w:rsidRDefault="00193F6C" w:rsidP="00193F6C">
      <w:pPr>
        <w:pStyle w:val="35"/>
        <w:tabs>
          <w:tab w:val="center" w:pos="4849"/>
        </w:tabs>
        <w:spacing w:line="360" w:lineRule="auto"/>
        <w:jc w:val="center"/>
        <w:rPr>
          <w:b/>
          <w:sz w:val="24"/>
          <w:szCs w:val="24"/>
        </w:rPr>
      </w:pPr>
      <w:r w:rsidRPr="00803EAB">
        <w:rPr>
          <w:b/>
          <w:sz w:val="24"/>
          <w:szCs w:val="24"/>
        </w:rPr>
        <w:t>202</w:t>
      </w:r>
    </w:p>
    <w:p w14:paraId="21F6ECD4" w14:textId="77777777" w:rsidR="003B3C99" w:rsidRPr="00803EAB" w:rsidRDefault="003B3C99" w:rsidP="005A3837">
      <w:pPr>
        <w:pageBreakBefore/>
        <w:ind w:firstLine="0"/>
        <w:jc w:val="center"/>
        <w:rPr>
          <w:b/>
          <w:bCs/>
          <w:sz w:val="28"/>
          <w:szCs w:val="28"/>
        </w:rPr>
      </w:pPr>
      <w:r w:rsidRPr="00803EAB">
        <w:rPr>
          <w:b/>
          <w:bCs/>
          <w:sz w:val="28"/>
          <w:szCs w:val="28"/>
        </w:rPr>
        <w:lastRenderedPageBreak/>
        <w:t>Предисловие</w:t>
      </w:r>
    </w:p>
    <w:p w14:paraId="18E832C5" w14:textId="77777777" w:rsidR="00193F6C" w:rsidRPr="0028405A" w:rsidRDefault="00193F6C" w:rsidP="00193F6C">
      <w:pPr>
        <w:pStyle w:val="35"/>
        <w:tabs>
          <w:tab w:val="center" w:pos="4849"/>
        </w:tabs>
        <w:spacing w:line="360" w:lineRule="auto"/>
        <w:ind w:firstLine="709"/>
        <w:jc w:val="both"/>
        <w:rPr>
          <w:rStyle w:val="24"/>
          <w:b w:val="0"/>
          <w:color w:val="000000"/>
          <w:sz w:val="24"/>
          <w:szCs w:val="24"/>
        </w:rPr>
      </w:pPr>
      <w:r w:rsidRPr="0028405A">
        <w:rPr>
          <w:rStyle w:val="24"/>
          <w:b w:val="0"/>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EF07A6C" w14:textId="77777777" w:rsidR="00193F6C" w:rsidRPr="004B0EAA" w:rsidRDefault="00193F6C" w:rsidP="00193F6C">
      <w:pPr>
        <w:pStyle w:val="35"/>
        <w:tabs>
          <w:tab w:val="center" w:pos="4849"/>
        </w:tabs>
        <w:spacing w:line="360" w:lineRule="auto"/>
        <w:ind w:firstLine="709"/>
        <w:jc w:val="both"/>
        <w:rPr>
          <w:rStyle w:val="24"/>
          <w:b w:val="0"/>
          <w:color w:val="000000"/>
          <w:sz w:val="24"/>
          <w:szCs w:val="24"/>
        </w:rPr>
      </w:pPr>
      <w:r w:rsidRPr="0028405A">
        <w:rPr>
          <w:rStyle w:val="24"/>
          <w:b w:val="0"/>
          <w:color w:val="000000"/>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A954652" w14:textId="77777777" w:rsidR="003B3C99" w:rsidRPr="004B0EAA" w:rsidRDefault="003B3C99" w:rsidP="00803EAB">
      <w:pPr>
        <w:spacing w:after="120"/>
        <w:ind w:firstLine="709"/>
        <w:rPr>
          <w:b/>
          <w:bCs/>
        </w:rPr>
      </w:pPr>
      <w:r w:rsidRPr="004B0EAA">
        <w:rPr>
          <w:b/>
          <w:bCs/>
        </w:rPr>
        <w:t>Сведения о стандарте</w:t>
      </w:r>
    </w:p>
    <w:p w14:paraId="1BB77D66" w14:textId="651E8417" w:rsidR="00193F6C" w:rsidRPr="004B0EAA" w:rsidRDefault="00E006C3" w:rsidP="00E3055C">
      <w:pPr>
        <w:pStyle w:val="afa"/>
        <w:ind w:left="0" w:firstLine="709"/>
      </w:pPr>
      <w:r>
        <w:t xml:space="preserve">1 </w:t>
      </w:r>
      <w:r w:rsidR="00193F6C" w:rsidRPr="004B0EAA">
        <w:t xml:space="preserve">РАЗРАБОТАН </w:t>
      </w:r>
      <w:r w:rsidR="00E46FA4">
        <w:t>Общество</w:t>
      </w:r>
      <w:r>
        <w:t>м</w:t>
      </w:r>
      <w:r w:rsidR="00E46FA4">
        <w:t xml:space="preserve"> с ограниченной ответственностью </w:t>
      </w:r>
      <w:r>
        <w:t xml:space="preserve">«Экспо </w:t>
      </w:r>
      <w:proofErr w:type="spellStart"/>
      <w:r>
        <w:t>Гласс</w:t>
      </w:r>
      <w:proofErr w:type="spellEnd"/>
      <w:r>
        <w:t xml:space="preserve">» (ООО «Экспо </w:t>
      </w:r>
      <w:proofErr w:type="spellStart"/>
      <w:r>
        <w:t>Гласс</w:t>
      </w:r>
      <w:proofErr w:type="spellEnd"/>
      <w:r>
        <w:t>»)</w:t>
      </w:r>
    </w:p>
    <w:p w14:paraId="1138F4DC" w14:textId="5EBE55D9" w:rsidR="00F43206" w:rsidRDefault="00193F6C" w:rsidP="00E3055C">
      <w:pPr>
        <w:ind w:firstLine="709"/>
      </w:pPr>
      <w:r w:rsidRPr="004B0EAA">
        <w:t xml:space="preserve">2 ВНЕСЕН </w:t>
      </w:r>
      <w:r w:rsidR="00E46FA4">
        <w:t xml:space="preserve">Межгосударственным техническим советом по стандартизации МТК </w:t>
      </w:r>
      <w:r w:rsidR="00E006C3">
        <w:t>133</w:t>
      </w:r>
      <w:r w:rsidR="00E46FA4">
        <w:t xml:space="preserve"> «</w:t>
      </w:r>
      <w:r w:rsidR="00E006C3">
        <w:t>Стекло</w:t>
      </w:r>
      <w:r w:rsidR="00E46FA4">
        <w:t>»</w:t>
      </w:r>
    </w:p>
    <w:p w14:paraId="76AEB9C8" w14:textId="77777777" w:rsidR="00E3055C" w:rsidRPr="00D605F3" w:rsidRDefault="007A68DB" w:rsidP="00E3055C">
      <w:pPr>
        <w:widowControl w:val="0"/>
        <w:tabs>
          <w:tab w:val="left" w:pos="851"/>
        </w:tabs>
        <w:spacing w:line="348" w:lineRule="auto"/>
        <w:ind w:firstLine="709"/>
        <w:rPr>
          <w:color w:val="000000"/>
        </w:rPr>
      </w:pPr>
      <w:r w:rsidRPr="004B0EAA">
        <w:rPr>
          <w:rFonts w:eastAsia="Calibri" w:cs="Times New Roman"/>
          <w:szCs w:val="22"/>
        </w:rPr>
        <w:t>3</w:t>
      </w:r>
      <w:r w:rsidR="00AA202B">
        <w:rPr>
          <w:rFonts w:eastAsia="Calibri" w:cs="Times New Roman"/>
          <w:szCs w:val="22"/>
        </w:rPr>
        <w:t xml:space="preserve"> </w:t>
      </w:r>
      <w:r w:rsidRPr="004B0EAA">
        <w:rPr>
          <w:rFonts w:eastAsia="Calibri" w:cs="Times New Roman"/>
          <w:szCs w:val="22"/>
        </w:rPr>
        <w:t xml:space="preserve">ПРИНЯТ </w:t>
      </w:r>
      <w:r w:rsidR="00E3055C" w:rsidRPr="00D605F3">
        <w:rPr>
          <w:color w:val="000000"/>
        </w:rPr>
        <w:t xml:space="preserve">Евразийским советом по стандартизации, метрологии и сертификации (протокол от                             №                 </w:t>
      </w:r>
      <w:proofErr w:type="gramStart"/>
      <w:r w:rsidR="00E3055C" w:rsidRPr="00D605F3">
        <w:rPr>
          <w:color w:val="000000"/>
        </w:rPr>
        <w:t xml:space="preserve">  )</w:t>
      </w:r>
      <w:proofErr w:type="gramEnd"/>
    </w:p>
    <w:p w14:paraId="281A2312" w14:textId="77777777" w:rsidR="00E3055C" w:rsidRDefault="00E3055C" w:rsidP="00E3055C">
      <w:pPr>
        <w:widowControl w:val="0"/>
        <w:shd w:val="clear" w:color="auto" w:fill="FFFFFF"/>
        <w:spacing w:line="240" w:lineRule="auto"/>
        <w:ind w:firstLine="709"/>
        <w:rPr>
          <w:rFonts w:eastAsia="Arial"/>
          <w:color w:val="000000"/>
          <w:spacing w:val="3"/>
        </w:rPr>
      </w:pPr>
    </w:p>
    <w:p w14:paraId="0DC0354C" w14:textId="77777777" w:rsidR="00E3055C" w:rsidRPr="00D605F3" w:rsidRDefault="00E3055C" w:rsidP="00E3055C">
      <w:pPr>
        <w:widowControl w:val="0"/>
        <w:spacing w:line="348" w:lineRule="auto"/>
        <w:ind w:firstLine="709"/>
        <w:rPr>
          <w:color w:val="000000"/>
        </w:rPr>
      </w:pPr>
      <w:r w:rsidRPr="00D605F3">
        <w:rPr>
          <w:color w:val="000000"/>
        </w:rPr>
        <w:t>За принятие проголосовали:</w:t>
      </w:r>
    </w:p>
    <w:tbl>
      <w:tblPr>
        <w:tblW w:w="998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2268"/>
        <w:gridCol w:w="4394"/>
      </w:tblGrid>
      <w:tr w:rsidR="00E3055C" w:rsidRPr="00D605F3" w14:paraId="0BAA6F79" w14:textId="77777777" w:rsidTr="004A25B3">
        <w:trPr>
          <w:trHeight w:val="480"/>
        </w:trPr>
        <w:tc>
          <w:tcPr>
            <w:tcW w:w="3323" w:type="dxa"/>
            <w:tcBorders>
              <w:top w:val="single" w:sz="4" w:space="0" w:color="auto"/>
              <w:left w:val="single" w:sz="4" w:space="0" w:color="auto"/>
              <w:bottom w:val="double" w:sz="4" w:space="0" w:color="auto"/>
              <w:right w:val="single" w:sz="4" w:space="0" w:color="auto"/>
            </w:tcBorders>
            <w:hideMark/>
          </w:tcPr>
          <w:p w14:paraId="21C94A3A" w14:textId="77777777" w:rsidR="00E3055C" w:rsidRPr="00D605F3" w:rsidRDefault="00E3055C" w:rsidP="004A25B3">
            <w:pPr>
              <w:widowControl w:val="0"/>
              <w:spacing w:line="240" w:lineRule="auto"/>
              <w:jc w:val="center"/>
              <w:rPr>
                <w:rFonts w:eastAsia="MS Mincho"/>
              </w:rPr>
            </w:pPr>
            <w:r w:rsidRPr="00D605F3">
              <w:rPr>
                <w:rFonts w:eastAsia="MS Mincho"/>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42314D97" w14:textId="77777777" w:rsidR="00E3055C" w:rsidRPr="00D605F3" w:rsidRDefault="00E3055C" w:rsidP="004A25B3">
            <w:pPr>
              <w:widowControl w:val="0"/>
              <w:spacing w:line="240" w:lineRule="auto"/>
              <w:jc w:val="center"/>
              <w:rPr>
                <w:rFonts w:eastAsia="MS Mincho"/>
              </w:rPr>
            </w:pPr>
            <w:r w:rsidRPr="00D605F3">
              <w:rPr>
                <w:rFonts w:eastAsia="MS Mincho"/>
              </w:rPr>
              <w:t xml:space="preserve">Код страны по МК </w:t>
            </w:r>
          </w:p>
          <w:p w14:paraId="787A6E5F" w14:textId="77777777" w:rsidR="00E3055C" w:rsidRPr="00D605F3" w:rsidRDefault="00E3055C" w:rsidP="004A25B3">
            <w:pPr>
              <w:widowControl w:val="0"/>
              <w:spacing w:line="240" w:lineRule="auto"/>
              <w:jc w:val="center"/>
              <w:rPr>
                <w:rFonts w:eastAsia="MS Mincho"/>
              </w:rPr>
            </w:pPr>
            <w:r w:rsidRPr="00D605F3">
              <w:rPr>
                <w:rFonts w:eastAsia="MS Mincho"/>
              </w:rPr>
              <w:t>(ИСО 3166) 004–97</w:t>
            </w:r>
          </w:p>
        </w:tc>
        <w:tc>
          <w:tcPr>
            <w:tcW w:w="4394" w:type="dxa"/>
            <w:tcBorders>
              <w:top w:val="single" w:sz="4" w:space="0" w:color="auto"/>
              <w:left w:val="single" w:sz="4" w:space="0" w:color="auto"/>
              <w:bottom w:val="double" w:sz="4" w:space="0" w:color="auto"/>
              <w:right w:val="single" w:sz="4" w:space="0" w:color="auto"/>
            </w:tcBorders>
            <w:hideMark/>
          </w:tcPr>
          <w:p w14:paraId="0BE92E86" w14:textId="77777777" w:rsidR="00E3055C" w:rsidRPr="00D605F3" w:rsidRDefault="00E3055C" w:rsidP="004A25B3">
            <w:pPr>
              <w:widowControl w:val="0"/>
              <w:spacing w:line="240" w:lineRule="auto"/>
              <w:jc w:val="center"/>
              <w:rPr>
                <w:rFonts w:eastAsia="MS Mincho"/>
              </w:rPr>
            </w:pPr>
            <w:r w:rsidRPr="00D605F3">
              <w:rPr>
                <w:rFonts w:eastAsia="MS Mincho"/>
              </w:rPr>
              <w:t>Сокращенное наименование национального органа по стандартизации</w:t>
            </w:r>
          </w:p>
        </w:tc>
      </w:tr>
      <w:tr w:rsidR="00E3055C" w:rsidRPr="00D605F3" w14:paraId="45228108" w14:textId="77777777" w:rsidTr="004A25B3">
        <w:trPr>
          <w:trHeight w:val="2126"/>
        </w:trPr>
        <w:tc>
          <w:tcPr>
            <w:tcW w:w="3323" w:type="dxa"/>
            <w:tcBorders>
              <w:top w:val="double" w:sz="4" w:space="0" w:color="auto"/>
              <w:left w:val="single" w:sz="4" w:space="0" w:color="auto"/>
              <w:bottom w:val="single" w:sz="4" w:space="0" w:color="auto"/>
              <w:right w:val="single" w:sz="4" w:space="0" w:color="auto"/>
            </w:tcBorders>
          </w:tcPr>
          <w:p w14:paraId="24832F8E" w14:textId="77777777" w:rsidR="00E3055C" w:rsidRPr="00D605F3" w:rsidRDefault="00E3055C" w:rsidP="004A25B3">
            <w:pPr>
              <w:widowControl w:val="0"/>
              <w:spacing w:line="240" w:lineRule="auto"/>
              <w:rPr>
                <w:rFonts w:eastAsia="MS Mincho"/>
              </w:rPr>
            </w:pPr>
          </w:p>
        </w:tc>
        <w:tc>
          <w:tcPr>
            <w:tcW w:w="2268" w:type="dxa"/>
            <w:tcBorders>
              <w:top w:val="double" w:sz="4" w:space="0" w:color="auto"/>
              <w:left w:val="single" w:sz="4" w:space="0" w:color="auto"/>
              <w:bottom w:val="single" w:sz="4" w:space="0" w:color="auto"/>
              <w:right w:val="single" w:sz="4" w:space="0" w:color="auto"/>
            </w:tcBorders>
          </w:tcPr>
          <w:p w14:paraId="57C40FB5" w14:textId="77777777" w:rsidR="00E3055C" w:rsidRPr="00D605F3" w:rsidRDefault="00E3055C" w:rsidP="004A25B3">
            <w:pPr>
              <w:widowControl w:val="0"/>
              <w:spacing w:line="240" w:lineRule="auto"/>
              <w:jc w:val="center"/>
              <w:rPr>
                <w:rFonts w:eastAsia="MS Mincho"/>
              </w:rPr>
            </w:pPr>
          </w:p>
        </w:tc>
        <w:tc>
          <w:tcPr>
            <w:tcW w:w="4394" w:type="dxa"/>
            <w:tcBorders>
              <w:top w:val="double" w:sz="4" w:space="0" w:color="auto"/>
              <w:left w:val="single" w:sz="4" w:space="0" w:color="auto"/>
              <w:bottom w:val="single" w:sz="4" w:space="0" w:color="auto"/>
              <w:right w:val="single" w:sz="4" w:space="0" w:color="auto"/>
            </w:tcBorders>
          </w:tcPr>
          <w:p w14:paraId="179B8AA4" w14:textId="77777777" w:rsidR="00E3055C" w:rsidRPr="00D605F3" w:rsidRDefault="00E3055C" w:rsidP="004A25B3">
            <w:pPr>
              <w:widowControl w:val="0"/>
              <w:spacing w:line="240" w:lineRule="auto"/>
              <w:rPr>
                <w:rFonts w:eastAsia="MS Mincho"/>
              </w:rPr>
            </w:pPr>
          </w:p>
        </w:tc>
      </w:tr>
    </w:tbl>
    <w:p w14:paraId="2B5AB28C" w14:textId="45FD0499" w:rsidR="007A68DB" w:rsidRPr="004B0EAA" w:rsidRDefault="007A68DB" w:rsidP="00E3055C">
      <w:pPr>
        <w:spacing w:before="120"/>
        <w:ind w:firstLine="709"/>
      </w:pPr>
      <w:r w:rsidRPr="004B0EAA">
        <w:rPr>
          <w:iCs/>
          <w:lang w:eastAsia="x-none"/>
        </w:rPr>
        <w:t xml:space="preserve">4 </w:t>
      </w:r>
      <w:r w:rsidR="001722A3" w:rsidRPr="004B0EAA">
        <w:t xml:space="preserve">ВЗАМЕН ГОСТ </w:t>
      </w:r>
      <w:r w:rsidR="00F43206">
        <w:t>19808</w:t>
      </w:r>
      <w:r w:rsidR="00643165">
        <w:t>—</w:t>
      </w:r>
      <w:r w:rsidR="00F43206">
        <w:t>86</w:t>
      </w:r>
    </w:p>
    <w:p w14:paraId="51806945" w14:textId="77777777" w:rsidR="00803EAB" w:rsidRDefault="00803EAB" w:rsidP="00803EAB">
      <w:pPr>
        <w:widowControl w:val="0"/>
        <w:tabs>
          <w:tab w:val="left" w:pos="4125"/>
        </w:tabs>
        <w:ind w:firstLine="709"/>
      </w:pPr>
    </w:p>
    <w:p w14:paraId="2310A52E" w14:textId="77777777" w:rsidR="00FB7982" w:rsidRPr="004B0EAA" w:rsidRDefault="00FB7982" w:rsidP="00803EAB">
      <w:pPr>
        <w:widowControl w:val="0"/>
        <w:tabs>
          <w:tab w:val="left" w:pos="4125"/>
        </w:tabs>
        <w:ind w:firstLine="709"/>
      </w:pPr>
    </w:p>
    <w:p w14:paraId="46534FB0" w14:textId="77777777" w:rsidR="00803EAB" w:rsidRPr="004B0EAA" w:rsidRDefault="00803EAB" w:rsidP="00803EAB">
      <w:pPr>
        <w:spacing w:before="120"/>
        <w:rPr>
          <w:i/>
          <w:iCs/>
        </w:rPr>
      </w:pPr>
      <w:r w:rsidRPr="004B0EAA">
        <w:rPr>
          <w:i/>
          <w:iC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524E1B1" w14:textId="77777777" w:rsidR="00803EAB" w:rsidRPr="004B0EAA" w:rsidRDefault="00803EAB" w:rsidP="00803EAB">
      <w:r w:rsidRPr="004B0EAA">
        <w:rPr>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2F2F31A" w14:textId="77777777" w:rsidR="001722A3" w:rsidRPr="004B0EAA" w:rsidRDefault="001722A3" w:rsidP="007A68DB">
      <w:pPr>
        <w:widowControl w:val="0"/>
        <w:shd w:val="clear" w:color="auto" w:fill="FFFFFF"/>
        <w:autoSpaceDE w:val="0"/>
        <w:autoSpaceDN w:val="0"/>
        <w:adjustRightInd w:val="0"/>
        <w:ind w:firstLine="709"/>
      </w:pPr>
    </w:p>
    <w:p w14:paraId="6D65284D" w14:textId="77777777" w:rsidR="00803EAB" w:rsidRPr="004B0EAA" w:rsidRDefault="00803EAB" w:rsidP="007A68DB">
      <w:pPr>
        <w:widowControl w:val="0"/>
        <w:shd w:val="clear" w:color="auto" w:fill="FFFFFF"/>
        <w:autoSpaceDE w:val="0"/>
        <w:autoSpaceDN w:val="0"/>
        <w:adjustRightInd w:val="0"/>
        <w:ind w:firstLine="709"/>
      </w:pPr>
    </w:p>
    <w:p w14:paraId="5CC7F58D" w14:textId="77777777" w:rsidR="00803EAB" w:rsidRPr="004B0EAA" w:rsidRDefault="00803EAB" w:rsidP="007A68DB">
      <w:pPr>
        <w:widowControl w:val="0"/>
        <w:shd w:val="clear" w:color="auto" w:fill="FFFFFF"/>
        <w:autoSpaceDE w:val="0"/>
        <w:autoSpaceDN w:val="0"/>
        <w:adjustRightInd w:val="0"/>
        <w:ind w:firstLine="709"/>
      </w:pPr>
    </w:p>
    <w:p w14:paraId="7E240B7E" w14:textId="77777777" w:rsidR="00803EAB" w:rsidRPr="004B0EAA" w:rsidRDefault="00803EAB" w:rsidP="007A68DB">
      <w:pPr>
        <w:widowControl w:val="0"/>
        <w:shd w:val="clear" w:color="auto" w:fill="FFFFFF"/>
        <w:autoSpaceDE w:val="0"/>
        <w:autoSpaceDN w:val="0"/>
        <w:adjustRightInd w:val="0"/>
        <w:ind w:firstLine="709"/>
      </w:pPr>
    </w:p>
    <w:p w14:paraId="47D9E8D8" w14:textId="77777777" w:rsidR="00803EAB" w:rsidRPr="004B0EAA" w:rsidRDefault="00803EAB" w:rsidP="00803EAB">
      <w:pPr>
        <w:widowControl w:val="0"/>
        <w:shd w:val="clear" w:color="auto" w:fill="FFFFFF"/>
        <w:autoSpaceDE w:val="0"/>
        <w:autoSpaceDN w:val="0"/>
        <w:adjustRightInd w:val="0"/>
        <w:ind w:firstLine="0"/>
      </w:pPr>
    </w:p>
    <w:p w14:paraId="0DC67AEB" w14:textId="77777777" w:rsidR="00803EAB" w:rsidRPr="004B0EAA" w:rsidRDefault="00803EAB" w:rsidP="007A68DB">
      <w:pPr>
        <w:widowControl w:val="0"/>
        <w:shd w:val="clear" w:color="auto" w:fill="FFFFFF"/>
        <w:autoSpaceDE w:val="0"/>
        <w:autoSpaceDN w:val="0"/>
        <w:adjustRightInd w:val="0"/>
        <w:ind w:firstLine="709"/>
      </w:pPr>
    </w:p>
    <w:p w14:paraId="126631B0" w14:textId="77777777" w:rsidR="00803EAB" w:rsidRPr="004B0EAA" w:rsidRDefault="00803EAB" w:rsidP="00803EAB">
      <w:pPr>
        <w:widowControl w:val="0"/>
        <w:shd w:val="clear" w:color="auto" w:fill="FFFFFF"/>
        <w:autoSpaceDE w:val="0"/>
        <w:autoSpaceDN w:val="0"/>
        <w:adjustRightInd w:val="0"/>
        <w:ind w:firstLine="0"/>
      </w:pPr>
    </w:p>
    <w:p w14:paraId="030616D7" w14:textId="77777777" w:rsidR="007B1941" w:rsidRPr="004B0EAA" w:rsidRDefault="007B1941" w:rsidP="007A68DB">
      <w:pPr>
        <w:widowControl w:val="0"/>
        <w:shd w:val="clear" w:color="auto" w:fill="FFFFFF"/>
        <w:autoSpaceDE w:val="0"/>
        <w:autoSpaceDN w:val="0"/>
        <w:adjustRightInd w:val="0"/>
        <w:ind w:firstLine="709"/>
      </w:pPr>
    </w:p>
    <w:p w14:paraId="1BA6D760" w14:textId="045C3F8C" w:rsidR="007B1941" w:rsidRDefault="007B1941" w:rsidP="007A68DB">
      <w:pPr>
        <w:widowControl w:val="0"/>
        <w:shd w:val="clear" w:color="auto" w:fill="FFFFFF"/>
        <w:autoSpaceDE w:val="0"/>
        <w:autoSpaceDN w:val="0"/>
        <w:adjustRightInd w:val="0"/>
        <w:ind w:firstLine="709"/>
      </w:pPr>
    </w:p>
    <w:p w14:paraId="61FE9A53" w14:textId="7F735264" w:rsidR="00443B1C" w:rsidRDefault="00443B1C" w:rsidP="007A68DB">
      <w:pPr>
        <w:widowControl w:val="0"/>
        <w:shd w:val="clear" w:color="auto" w:fill="FFFFFF"/>
        <w:autoSpaceDE w:val="0"/>
        <w:autoSpaceDN w:val="0"/>
        <w:adjustRightInd w:val="0"/>
        <w:ind w:firstLine="709"/>
      </w:pPr>
    </w:p>
    <w:p w14:paraId="062CCA48" w14:textId="7F58DAAF" w:rsidR="00443B1C" w:rsidRDefault="00443B1C" w:rsidP="007A68DB">
      <w:pPr>
        <w:widowControl w:val="0"/>
        <w:shd w:val="clear" w:color="auto" w:fill="FFFFFF"/>
        <w:autoSpaceDE w:val="0"/>
        <w:autoSpaceDN w:val="0"/>
        <w:adjustRightInd w:val="0"/>
        <w:ind w:firstLine="709"/>
      </w:pPr>
    </w:p>
    <w:p w14:paraId="0ECA6410" w14:textId="056D704A" w:rsidR="00443B1C" w:rsidRDefault="00443B1C" w:rsidP="007A68DB">
      <w:pPr>
        <w:widowControl w:val="0"/>
        <w:shd w:val="clear" w:color="auto" w:fill="FFFFFF"/>
        <w:autoSpaceDE w:val="0"/>
        <w:autoSpaceDN w:val="0"/>
        <w:adjustRightInd w:val="0"/>
        <w:ind w:firstLine="709"/>
      </w:pPr>
    </w:p>
    <w:p w14:paraId="52797C61" w14:textId="19A5899B" w:rsidR="00443B1C" w:rsidRDefault="00443B1C" w:rsidP="007A68DB">
      <w:pPr>
        <w:widowControl w:val="0"/>
        <w:shd w:val="clear" w:color="auto" w:fill="FFFFFF"/>
        <w:autoSpaceDE w:val="0"/>
        <w:autoSpaceDN w:val="0"/>
        <w:adjustRightInd w:val="0"/>
        <w:ind w:firstLine="709"/>
      </w:pPr>
    </w:p>
    <w:p w14:paraId="7E9CB627" w14:textId="5D04F4DF" w:rsidR="00443B1C" w:rsidRDefault="00443B1C" w:rsidP="007A68DB">
      <w:pPr>
        <w:widowControl w:val="0"/>
        <w:shd w:val="clear" w:color="auto" w:fill="FFFFFF"/>
        <w:autoSpaceDE w:val="0"/>
        <w:autoSpaceDN w:val="0"/>
        <w:adjustRightInd w:val="0"/>
        <w:ind w:firstLine="709"/>
      </w:pPr>
    </w:p>
    <w:p w14:paraId="2232EED9" w14:textId="1701BA86" w:rsidR="00443B1C" w:rsidRDefault="00443B1C" w:rsidP="007A68DB">
      <w:pPr>
        <w:widowControl w:val="0"/>
        <w:shd w:val="clear" w:color="auto" w:fill="FFFFFF"/>
        <w:autoSpaceDE w:val="0"/>
        <w:autoSpaceDN w:val="0"/>
        <w:adjustRightInd w:val="0"/>
        <w:ind w:firstLine="709"/>
      </w:pPr>
    </w:p>
    <w:p w14:paraId="385D694B" w14:textId="729D2814" w:rsidR="00443B1C" w:rsidRDefault="00443B1C" w:rsidP="007A68DB">
      <w:pPr>
        <w:widowControl w:val="0"/>
        <w:shd w:val="clear" w:color="auto" w:fill="FFFFFF"/>
        <w:autoSpaceDE w:val="0"/>
        <w:autoSpaceDN w:val="0"/>
        <w:adjustRightInd w:val="0"/>
        <w:ind w:firstLine="709"/>
      </w:pPr>
    </w:p>
    <w:p w14:paraId="12176C32" w14:textId="279E876B" w:rsidR="00443B1C" w:rsidRDefault="00443B1C" w:rsidP="007A68DB">
      <w:pPr>
        <w:widowControl w:val="0"/>
        <w:shd w:val="clear" w:color="auto" w:fill="FFFFFF"/>
        <w:autoSpaceDE w:val="0"/>
        <w:autoSpaceDN w:val="0"/>
        <w:adjustRightInd w:val="0"/>
        <w:ind w:firstLine="709"/>
      </w:pPr>
    </w:p>
    <w:p w14:paraId="07BDD1C4" w14:textId="18250108" w:rsidR="00443B1C" w:rsidRDefault="00443B1C" w:rsidP="007A68DB">
      <w:pPr>
        <w:widowControl w:val="0"/>
        <w:shd w:val="clear" w:color="auto" w:fill="FFFFFF"/>
        <w:autoSpaceDE w:val="0"/>
        <w:autoSpaceDN w:val="0"/>
        <w:adjustRightInd w:val="0"/>
        <w:ind w:firstLine="709"/>
      </w:pPr>
    </w:p>
    <w:p w14:paraId="5EA5458E" w14:textId="056A3487" w:rsidR="00443B1C" w:rsidRDefault="00443B1C" w:rsidP="007A68DB">
      <w:pPr>
        <w:widowControl w:val="0"/>
        <w:shd w:val="clear" w:color="auto" w:fill="FFFFFF"/>
        <w:autoSpaceDE w:val="0"/>
        <w:autoSpaceDN w:val="0"/>
        <w:adjustRightInd w:val="0"/>
        <w:ind w:firstLine="709"/>
      </w:pPr>
    </w:p>
    <w:p w14:paraId="566DCDA6" w14:textId="4D773265" w:rsidR="00443B1C" w:rsidRDefault="00443B1C" w:rsidP="007A68DB">
      <w:pPr>
        <w:widowControl w:val="0"/>
        <w:shd w:val="clear" w:color="auto" w:fill="FFFFFF"/>
        <w:autoSpaceDE w:val="0"/>
        <w:autoSpaceDN w:val="0"/>
        <w:adjustRightInd w:val="0"/>
        <w:ind w:firstLine="709"/>
      </w:pPr>
    </w:p>
    <w:p w14:paraId="6AA14A3A" w14:textId="77777777" w:rsidR="00803EAB" w:rsidRPr="004B0EAA" w:rsidRDefault="00803EAB" w:rsidP="007A68DB">
      <w:pPr>
        <w:widowControl w:val="0"/>
        <w:shd w:val="clear" w:color="auto" w:fill="FFFFFF"/>
        <w:autoSpaceDE w:val="0"/>
        <w:autoSpaceDN w:val="0"/>
        <w:adjustRightInd w:val="0"/>
        <w:ind w:firstLine="709"/>
      </w:pPr>
    </w:p>
    <w:p w14:paraId="2F151D56" w14:textId="3982AB95" w:rsidR="007D7A16" w:rsidRDefault="00803EAB" w:rsidP="00803EAB">
      <w:pPr>
        <w:sectPr w:rsidR="007D7A16" w:rsidSect="002A4CA0">
          <w:headerReference w:type="even" r:id="rId9"/>
          <w:headerReference w:type="default" r:id="rId10"/>
          <w:footerReference w:type="even" r:id="rId11"/>
          <w:footerReference w:type="default" r:id="rId12"/>
          <w:pgSz w:w="11906" w:h="16838" w:code="9"/>
          <w:pgMar w:top="1134" w:right="851" w:bottom="1134" w:left="1418" w:header="709" w:footer="709" w:gutter="0"/>
          <w:pgNumType w:fmt="upperRoman" w:start="1"/>
          <w:cols w:space="708"/>
          <w:titlePg/>
          <w:docGrid w:linePitch="381"/>
        </w:sectPr>
      </w:pPr>
      <w:r w:rsidRPr="004B0EAA">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w:t>
      </w:r>
      <w:r w:rsidR="007D7A16">
        <w:t>х</w:t>
      </w:r>
      <w:r w:rsidR="00643165">
        <w:t xml:space="preserve"> </w:t>
      </w:r>
      <w:r w:rsidR="00643165">
        <w:rPr>
          <w:color w:val="000000"/>
        </w:rPr>
        <w:t>государств</w:t>
      </w:r>
    </w:p>
    <w:p w14:paraId="48A9876F" w14:textId="35D7B3AF" w:rsidR="00803EAB" w:rsidRPr="004B0EAA" w:rsidRDefault="00803EAB" w:rsidP="007D7A16">
      <w:pPr>
        <w:ind w:firstLine="0"/>
        <w:sectPr w:rsidR="00803EAB" w:rsidRPr="004B0EAA" w:rsidSect="007D7A16">
          <w:type w:val="continuous"/>
          <w:pgSz w:w="11906" w:h="16838" w:code="9"/>
          <w:pgMar w:top="1134" w:right="851" w:bottom="1134" w:left="1418" w:header="709" w:footer="709" w:gutter="0"/>
          <w:pgNumType w:fmt="upperRoman" w:start="1"/>
          <w:cols w:space="708"/>
          <w:titlePg/>
          <w:docGrid w:linePitch="381"/>
        </w:sectPr>
      </w:pPr>
    </w:p>
    <w:p w14:paraId="7F879ADA" w14:textId="62F5C7EA" w:rsidR="00272873" w:rsidRPr="004B0EAA" w:rsidRDefault="00272873" w:rsidP="007958B8">
      <w:pPr>
        <w:pStyle w:val="FR4"/>
        <w:widowControl/>
        <w:spacing w:line="360" w:lineRule="auto"/>
        <w:ind w:left="0"/>
        <w:rPr>
          <w:rFonts w:ascii="Arial" w:hAnsi="Arial" w:cs="Arial"/>
          <w:sz w:val="24"/>
          <w:szCs w:val="24"/>
          <w:lang w:val="ru-RU"/>
        </w:rPr>
      </w:pPr>
      <w:r w:rsidRPr="007958B8">
        <w:rPr>
          <w:rFonts w:ascii="Arial" w:hAnsi="Arial" w:cs="Arial"/>
          <w:caps/>
          <w:spacing w:val="140"/>
          <w:sz w:val="28"/>
          <w:szCs w:val="24"/>
          <w:lang w:val="ru-RU"/>
        </w:rPr>
        <w:lastRenderedPageBreak/>
        <w:t>Межгосударственный стандарт</w:t>
      </w:r>
    </w:p>
    <w:tbl>
      <w:tblPr>
        <w:tblW w:w="5000" w:type="pct"/>
        <w:tblBorders>
          <w:top w:val="single" w:sz="24" w:space="0" w:color="000000"/>
          <w:bottom w:val="single" w:sz="12" w:space="0" w:color="auto"/>
        </w:tblBorders>
        <w:tblLook w:val="04A0" w:firstRow="1" w:lastRow="0" w:firstColumn="1" w:lastColumn="0" w:noHBand="0" w:noVBand="1"/>
      </w:tblPr>
      <w:tblGrid>
        <w:gridCol w:w="9922"/>
      </w:tblGrid>
      <w:tr w:rsidR="00F51D9B" w:rsidRPr="0069079A" w14:paraId="34A61A6D" w14:textId="77777777" w:rsidTr="007958B8">
        <w:tc>
          <w:tcPr>
            <w:tcW w:w="9281" w:type="dxa"/>
          </w:tcPr>
          <w:p w14:paraId="54A6735D" w14:textId="5922C9DF" w:rsidR="00742269" w:rsidRPr="00FE0234" w:rsidRDefault="00FE0234" w:rsidP="007958B8">
            <w:pPr>
              <w:pStyle w:val="HEADERTEXT"/>
              <w:widowControl/>
              <w:jc w:val="center"/>
              <w:rPr>
                <w:rFonts w:eastAsia="Times New Roman"/>
                <w:b/>
                <w:bCs/>
                <w:color w:val="auto"/>
                <w:sz w:val="28"/>
                <w:szCs w:val="28"/>
              </w:rPr>
            </w:pPr>
            <w:r w:rsidRPr="00FE0234">
              <w:rPr>
                <w:rFonts w:eastAsia="Times New Roman"/>
                <w:b/>
                <w:bCs/>
                <w:color w:val="auto"/>
                <w:sz w:val="28"/>
                <w:szCs w:val="28"/>
              </w:rPr>
              <w:t xml:space="preserve">СТЕКЛО МЕДИЦИНСКОЕ </w:t>
            </w:r>
          </w:p>
          <w:p w14:paraId="7E26C0F4" w14:textId="77777777" w:rsidR="0069079A" w:rsidRDefault="00742269" w:rsidP="004903D9">
            <w:pPr>
              <w:pStyle w:val="HEADERTEXT"/>
              <w:jc w:val="center"/>
              <w:rPr>
                <w:rFonts w:eastAsia="Times New Roman"/>
                <w:b/>
                <w:bCs/>
                <w:color w:val="auto"/>
                <w:sz w:val="28"/>
                <w:szCs w:val="28"/>
              </w:rPr>
            </w:pPr>
            <w:r w:rsidRPr="00FE0234">
              <w:rPr>
                <w:rFonts w:eastAsia="Times New Roman"/>
                <w:b/>
                <w:bCs/>
                <w:color w:val="auto"/>
                <w:sz w:val="28"/>
                <w:szCs w:val="28"/>
              </w:rPr>
              <w:t xml:space="preserve">  </w:t>
            </w:r>
            <w:r w:rsidR="004903D9" w:rsidRPr="00FE0234">
              <w:rPr>
                <w:rFonts w:eastAsia="Times New Roman"/>
                <w:b/>
                <w:bCs/>
                <w:color w:val="auto"/>
                <w:sz w:val="28"/>
                <w:szCs w:val="28"/>
              </w:rPr>
              <w:t>Марки</w:t>
            </w:r>
            <w:r w:rsidRPr="00FE0234">
              <w:rPr>
                <w:rFonts w:eastAsia="Times New Roman"/>
                <w:b/>
                <w:bCs/>
                <w:color w:val="auto"/>
                <w:sz w:val="28"/>
                <w:szCs w:val="28"/>
              </w:rPr>
              <w:t>.</w:t>
            </w:r>
            <w:r w:rsidR="004903D9" w:rsidRPr="00FE0234">
              <w:rPr>
                <w:rFonts w:eastAsia="Times New Roman"/>
                <w:b/>
                <w:bCs/>
                <w:color w:val="auto"/>
                <w:sz w:val="28"/>
                <w:szCs w:val="28"/>
              </w:rPr>
              <w:t xml:space="preserve"> Общие технические </w:t>
            </w:r>
            <w:r w:rsidR="0069079A" w:rsidRPr="00FE0234">
              <w:rPr>
                <w:rFonts w:eastAsia="Times New Roman"/>
                <w:b/>
                <w:bCs/>
                <w:color w:val="auto"/>
                <w:sz w:val="28"/>
                <w:szCs w:val="28"/>
              </w:rPr>
              <w:t xml:space="preserve">требования </w:t>
            </w:r>
          </w:p>
          <w:p w14:paraId="06093D51" w14:textId="77777777" w:rsidR="00FE0234" w:rsidRPr="00FE0234" w:rsidRDefault="00FE0234" w:rsidP="004903D9">
            <w:pPr>
              <w:pStyle w:val="HEADERTEXT"/>
              <w:jc w:val="center"/>
              <w:rPr>
                <w:rFonts w:eastAsia="Times New Roman"/>
                <w:b/>
                <w:bCs/>
                <w:color w:val="auto"/>
                <w:sz w:val="28"/>
                <w:szCs w:val="28"/>
              </w:rPr>
            </w:pPr>
          </w:p>
          <w:p w14:paraId="1DB0D321" w14:textId="2FC539EB" w:rsidR="004903D9" w:rsidRPr="004903D9" w:rsidRDefault="004903D9" w:rsidP="004903D9">
            <w:pPr>
              <w:pStyle w:val="HEADERTEXT"/>
              <w:jc w:val="center"/>
              <w:rPr>
                <w:bCs/>
                <w:color w:val="auto"/>
                <w:sz w:val="24"/>
                <w:szCs w:val="24"/>
                <w:lang w:val="en-US"/>
              </w:rPr>
            </w:pPr>
            <w:r w:rsidRPr="004903D9">
              <w:rPr>
                <w:bCs/>
                <w:color w:val="auto"/>
                <w:sz w:val="24"/>
                <w:szCs w:val="24"/>
                <w:lang w:val="en-US"/>
              </w:rPr>
              <w:t xml:space="preserve">Glass for medical products. </w:t>
            </w:r>
          </w:p>
          <w:p w14:paraId="7BA99AD7" w14:textId="23A0639E" w:rsidR="00272873" w:rsidRPr="00742269" w:rsidRDefault="004903D9" w:rsidP="004903D9">
            <w:pPr>
              <w:pStyle w:val="HEADERTEXT"/>
              <w:widowControl/>
              <w:jc w:val="center"/>
              <w:rPr>
                <w:bCs/>
                <w:color w:val="auto"/>
                <w:sz w:val="24"/>
                <w:szCs w:val="24"/>
                <w:lang w:val="en-US"/>
              </w:rPr>
            </w:pPr>
            <w:r w:rsidRPr="004903D9">
              <w:rPr>
                <w:bCs/>
                <w:color w:val="auto"/>
                <w:sz w:val="24"/>
                <w:szCs w:val="24"/>
                <w:lang w:val="en-US"/>
              </w:rPr>
              <w:t xml:space="preserve"> Brands. General technical conditions.</w:t>
            </w:r>
          </w:p>
        </w:tc>
      </w:tr>
    </w:tbl>
    <w:p w14:paraId="0235B4C2" w14:textId="567DDDA6" w:rsidR="0086434D" w:rsidRPr="00742269" w:rsidRDefault="0086434D" w:rsidP="00BB5752">
      <w:pPr>
        <w:pBdr>
          <w:top w:val="single" w:sz="6" w:space="0" w:color="auto"/>
        </w:pBdr>
        <w:ind w:firstLine="426"/>
        <w:jc w:val="right"/>
        <w:rPr>
          <w:lang w:val="en-US"/>
        </w:rPr>
      </w:pPr>
    </w:p>
    <w:p w14:paraId="612D8649" w14:textId="77777777" w:rsidR="006B4761" w:rsidRPr="00E84BE3" w:rsidRDefault="006B4761" w:rsidP="006B4761">
      <w:pPr>
        <w:widowControl w:val="0"/>
        <w:shd w:val="clear" w:color="auto" w:fill="FFFFFF"/>
        <w:autoSpaceDE w:val="0"/>
        <w:autoSpaceDN w:val="0"/>
        <w:adjustRightInd w:val="0"/>
        <w:spacing w:after="120"/>
        <w:jc w:val="right"/>
        <w:rPr>
          <w:b/>
          <w:bCs/>
        </w:rPr>
      </w:pPr>
      <w:r w:rsidRPr="009954A6">
        <w:rPr>
          <w:b/>
          <w:bCs/>
        </w:rPr>
        <w:t>Дата</w:t>
      </w:r>
      <w:r w:rsidRPr="00E84BE3">
        <w:rPr>
          <w:b/>
          <w:bCs/>
        </w:rPr>
        <w:t xml:space="preserve"> </w:t>
      </w:r>
      <w:r w:rsidRPr="009954A6">
        <w:rPr>
          <w:b/>
          <w:bCs/>
        </w:rPr>
        <w:t>введения</w:t>
      </w:r>
      <w:r w:rsidRPr="00E84BE3">
        <w:rPr>
          <w:b/>
          <w:bCs/>
        </w:rPr>
        <w:t xml:space="preserve"> 202   –    –</w:t>
      </w:r>
    </w:p>
    <w:p w14:paraId="2A859056" w14:textId="77777777" w:rsidR="006B4761" w:rsidRPr="00F82048" w:rsidRDefault="006B4761" w:rsidP="00E60275">
      <w:pPr>
        <w:widowControl w:val="0"/>
        <w:spacing w:after="120"/>
        <w:ind w:firstLine="709"/>
        <w:rPr>
          <w:rFonts w:eastAsia="Arial"/>
          <w:b/>
          <w:bCs/>
          <w:color w:val="000000"/>
          <w:sz w:val="28"/>
          <w:szCs w:val="28"/>
        </w:rPr>
      </w:pPr>
      <w:r w:rsidRPr="00F82048">
        <w:rPr>
          <w:rFonts w:eastAsia="Arial"/>
          <w:b/>
          <w:bCs/>
          <w:color w:val="000000"/>
          <w:sz w:val="28"/>
          <w:szCs w:val="28"/>
        </w:rPr>
        <w:t>1</w:t>
      </w:r>
      <w:r w:rsidRPr="00F82048">
        <w:rPr>
          <w:rFonts w:eastAsia="Arial"/>
          <w:b/>
          <w:bCs/>
          <w:color w:val="000000"/>
          <w:spacing w:val="-8"/>
          <w:sz w:val="28"/>
          <w:szCs w:val="28"/>
        </w:rPr>
        <w:t xml:space="preserve"> </w:t>
      </w:r>
      <w:r w:rsidRPr="00F82048">
        <w:rPr>
          <w:rFonts w:eastAsia="Arial"/>
          <w:b/>
          <w:bCs/>
          <w:color w:val="000000"/>
          <w:spacing w:val="7"/>
          <w:sz w:val="28"/>
          <w:szCs w:val="28"/>
        </w:rPr>
        <w:t>О</w:t>
      </w:r>
      <w:r w:rsidRPr="00F82048">
        <w:rPr>
          <w:rFonts w:eastAsia="Arial"/>
          <w:b/>
          <w:bCs/>
          <w:color w:val="000000"/>
          <w:spacing w:val="5"/>
          <w:sz w:val="28"/>
          <w:szCs w:val="28"/>
        </w:rPr>
        <w:t>б</w:t>
      </w:r>
      <w:r w:rsidRPr="00F82048">
        <w:rPr>
          <w:rFonts w:eastAsia="Arial"/>
          <w:b/>
          <w:bCs/>
          <w:color w:val="000000"/>
          <w:spacing w:val="7"/>
          <w:sz w:val="28"/>
          <w:szCs w:val="28"/>
        </w:rPr>
        <w:t>л</w:t>
      </w:r>
      <w:r w:rsidRPr="00F82048">
        <w:rPr>
          <w:rFonts w:eastAsia="Arial"/>
          <w:b/>
          <w:bCs/>
          <w:color w:val="000000"/>
          <w:spacing w:val="4"/>
          <w:sz w:val="28"/>
          <w:szCs w:val="28"/>
        </w:rPr>
        <w:t>а</w:t>
      </w:r>
      <w:r w:rsidRPr="00F82048">
        <w:rPr>
          <w:rFonts w:eastAsia="Arial"/>
          <w:b/>
          <w:bCs/>
          <w:color w:val="000000"/>
          <w:spacing w:val="5"/>
          <w:sz w:val="28"/>
          <w:szCs w:val="28"/>
        </w:rPr>
        <w:t>ст</w:t>
      </w:r>
      <w:r w:rsidRPr="00F82048">
        <w:rPr>
          <w:rFonts w:eastAsia="Arial"/>
          <w:b/>
          <w:bCs/>
          <w:color w:val="000000"/>
          <w:sz w:val="28"/>
          <w:szCs w:val="28"/>
        </w:rPr>
        <w:t>ь</w:t>
      </w:r>
      <w:r w:rsidRPr="00F82048">
        <w:rPr>
          <w:rFonts w:eastAsia="Arial"/>
          <w:b/>
          <w:bCs/>
          <w:color w:val="000000"/>
          <w:spacing w:val="17"/>
          <w:sz w:val="28"/>
          <w:szCs w:val="28"/>
        </w:rPr>
        <w:t xml:space="preserve"> </w:t>
      </w:r>
      <w:r w:rsidRPr="00F82048">
        <w:rPr>
          <w:rFonts w:eastAsia="Arial"/>
          <w:b/>
          <w:bCs/>
          <w:color w:val="000000"/>
          <w:spacing w:val="5"/>
          <w:sz w:val="28"/>
          <w:szCs w:val="28"/>
        </w:rPr>
        <w:t>п</w:t>
      </w:r>
      <w:r w:rsidRPr="00F82048">
        <w:rPr>
          <w:rFonts w:eastAsia="Arial"/>
          <w:b/>
          <w:bCs/>
          <w:color w:val="000000"/>
          <w:spacing w:val="8"/>
          <w:sz w:val="28"/>
          <w:szCs w:val="28"/>
        </w:rPr>
        <w:t>р</w:t>
      </w:r>
      <w:r w:rsidRPr="00F82048">
        <w:rPr>
          <w:rFonts w:eastAsia="Arial"/>
          <w:b/>
          <w:bCs/>
          <w:color w:val="000000"/>
          <w:spacing w:val="6"/>
          <w:sz w:val="28"/>
          <w:szCs w:val="28"/>
        </w:rPr>
        <w:t>и</w:t>
      </w:r>
      <w:r w:rsidRPr="00F82048">
        <w:rPr>
          <w:rFonts w:eastAsia="Arial"/>
          <w:b/>
          <w:bCs/>
          <w:color w:val="000000"/>
          <w:spacing w:val="9"/>
          <w:sz w:val="28"/>
          <w:szCs w:val="28"/>
        </w:rPr>
        <w:t>м</w:t>
      </w:r>
      <w:r w:rsidRPr="00F82048">
        <w:rPr>
          <w:rFonts w:eastAsia="Arial"/>
          <w:b/>
          <w:bCs/>
          <w:color w:val="000000"/>
          <w:spacing w:val="7"/>
          <w:sz w:val="28"/>
          <w:szCs w:val="28"/>
        </w:rPr>
        <w:t>е</w:t>
      </w:r>
      <w:r w:rsidRPr="00F82048">
        <w:rPr>
          <w:rFonts w:eastAsia="Arial"/>
          <w:b/>
          <w:bCs/>
          <w:color w:val="000000"/>
          <w:spacing w:val="6"/>
          <w:sz w:val="28"/>
          <w:szCs w:val="28"/>
        </w:rPr>
        <w:t>н</w:t>
      </w:r>
      <w:r w:rsidRPr="00F82048">
        <w:rPr>
          <w:rFonts w:eastAsia="Arial"/>
          <w:b/>
          <w:bCs/>
          <w:color w:val="000000"/>
          <w:spacing w:val="8"/>
          <w:sz w:val="28"/>
          <w:szCs w:val="28"/>
        </w:rPr>
        <w:t>е</w:t>
      </w:r>
      <w:r w:rsidRPr="00F82048">
        <w:rPr>
          <w:rFonts w:eastAsia="Arial"/>
          <w:b/>
          <w:bCs/>
          <w:color w:val="000000"/>
          <w:spacing w:val="7"/>
          <w:sz w:val="28"/>
          <w:szCs w:val="28"/>
        </w:rPr>
        <w:t>ни</w:t>
      </w:r>
      <w:r w:rsidRPr="00F82048">
        <w:rPr>
          <w:rFonts w:eastAsia="Arial"/>
          <w:b/>
          <w:bCs/>
          <w:color w:val="000000"/>
          <w:sz w:val="28"/>
          <w:szCs w:val="28"/>
        </w:rPr>
        <w:t>я</w:t>
      </w:r>
    </w:p>
    <w:p w14:paraId="55EE8CC1" w14:textId="372FCD0A" w:rsidR="00FB7982" w:rsidRDefault="00FB7982" w:rsidP="009A57D5">
      <w:pPr>
        <w:ind w:firstLine="709"/>
      </w:pPr>
      <w:r w:rsidRPr="00FB7982">
        <w:t xml:space="preserve">Настоящий стандарт распространяется </w:t>
      </w:r>
      <w:r w:rsidR="00D85B9F">
        <w:t xml:space="preserve">на </w:t>
      </w:r>
      <w:r w:rsidR="00475DB4" w:rsidRPr="004F63C7">
        <w:t>медицинское стекло</w:t>
      </w:r>
      <w:r w:rsidR="002561EF">
        <w:t xml:space="preserve"> (далее – стекло)</w:t>
      </w:r>
      <w:r w:rsidRPr="00FB7982">
        <w:t xml:space="preserve">, предназначенное для изготовления </w:t>
      </w:r>
      <w:r w:rsidR="004903D9">
        <w:t>медицинск</w:t>
      </w:r>
      <w:r w:rsidR="00F91C40">
        <w:t>их изделий</w:t>
      </w:r>
      <w:r w:rsidR="002561EF">
        <w:t xml:space="preserve">, </w:t>
      </w:r>
      <w:r w:rsidRPr="00FB7982">
        <w:t xml:space="preserve">и устанавливает марки и технические требования к </w:t>
      </w:r>
      <w:r w:rsidR="00574C01">
        <w:t>нему</w:t>
      </w:r>
      <w:r w:rsidRPr="00FB7982">
        <w:t>.</w:t>
      </w:r>
    </w:p>
    <w:p w14:paraId="524C9C9B" w14:textId="77E93D77" w:rsidR="00871A63" w:rsidRPr="004F63C7" w:rsidRDefault="009A57D5" w:rsidP="00871A63">
      <w:r w:rsidRPr="004F63C7">
        <w:t>Требования настоящего стандарта могут быть также применены</w:t>
      </w:r>
      <w:r w:rsidR="00871A63" w:rsidRPr="004F63C7">
        <w:t xml:space="preserve"> для ампул и флаконов в соответствии с нормативным документами и технической документацией, действующей на территории государства, принявшего настоящий стандарт.</w:t>
      </w:r>
    </w:p>
    <w:p w14:paraId="1F410444" w14:textId="77777777" w:rsidR="00871A63" w:rsidRPr="004F63C7" w:rsidRDefault="002D1CE7" w:rsidP="0046655C">
      <w:pPr>
        <w:spacing w:before="120"/>
        <w:ind w:firstLine="709"/>
        <w:rPr>
          <w:spacing w:val="40"/>
          <w:sz w:val="22"/>
        </w:rPr>
      </w:pPr>
      <w:r w:rsidRPr="004F63C7">
        <w:rPr>
          <w:spacing w:val="40"/>
          <w:sz w:val="22"/>
        </w:rPr>
        <w:t>При</w:t>
      </w:r>
      <w:r w:rsidR="00871A63" w:rsidRPr="004F63C7">
        <w:rPr>
          <w:spacing w:val="40"/>
          <w:sz w:val="22"/>
        </w:rPr>
        <w:t>мечания</w:t>
      </w:r>
    </w:p>
    <w:p w14:paraId="5F32CB91" w14:textId="61A0C753" w:rsidR="002D1CE7" w:rsidRPr="004F63C7" w:rsidRDefault="00871A63" w:rsidP="0046655C">
      <w:pPr>
        <w:spacing w:before="120"/>
        <w:ind w:firstLine="709"/>
        <w:rPr>
          <w:sz w:val="22"/>
        </w:rPr>
      </w:pPr>
      <w:r w:rsidRPr="004F63C7">
        <w:rPr>
          <w:spacing w:val="40"/>
          <w:sz w:val="22"/>
        </w:rPr>
        <w:t>1</w:t>
      </w:r>
      <w:r w:rsidR="002D1CE7" w:rsidRPr="004F63C7">
        <w:rPr>
          <w:sz w:val="22"/>
        </w:rPr>
        <w:t xml:space="preserve"> </w:t>
      </w:r>
      <w:r w:rsidR="008A2D01" w:rsidRPr="004F63C7">
        <w:rPr>
          <w:sz w:val="22"/>
        </w:rPr>
        <w:t>Рекомендации по применению марок стек</w:t>
      </w:r>
      <w:r w:rsidR="00626700" w:rsidRPr="004F63C7">
        <w:rPr>
          <w:sz w:val="22"/>
        </w:rPr>
        <w:t>ла</w:t>
      </w:r>
      <w:r w:rsidR="008A2D01" w:rsidRPr="004F63C7">
        <w:rPr>
          <w:sz w:val="22"/>
        </w:rPr>
        <w:t xml:space="preserve"> приведены в приложении А.</w:t>
      </w:r>
    </w:p>
    <w:p w14:paraId="0A8481BD" w14:textId="63A50D13" w:rsidR="00871A63" w:rsidRDefault="00871A63" w:rsidP="0046655C">
      <w:pPr>
        <w:spacing w:before="120"/>
        <w:ind w:firstLine="709"/>
        <w:rPr>
          <w:sz w:val="22"/>
        </w:rPr>
      </w:pPr>
      <w:r w:rsidRPr="004F63C7">
        <w:rPr>
          <w:sz w:val="22"/>
        </w:rPr>
        <w:t xml:space="preserve">2 </w:t>
      </w:r>
      <w:r w:rsidRPr="004F63C7">
        <w:rPr>
          <w:sz w:val="22"/>
          <w:szCs w:val="22"/>
        </w:rPr>
        <w:t>Информация о нормативных документах приведена в приложении Б.</w:t>
      </w:r>
    </w:p>
    <w:p w14:paraId="006E74D9" w14:textId="7A818595" w:rsidR="00E60275" w:rsidRPr="005072F6" w:rsidRDefault="00E60275" w:rsidP="00A51A87">
      <w:pPr>
        <w:spacing w:before="120" w:after="120"/>
        <w:ind w:firstLine="709"/>
        <w:rPr>
          <w:b/>
          <w:sz w:val="28"/>
        </w:rPr>
      </w:pPr>
      <w:r w:rsidRPr="005072F6">
        <w:rPr>
          <w:b/>
          <w:sz w:val="28"/>
        </w:rPr>
        <w:t>2 Нормативные ссылки</w:t>
      </w:r>
    </w:p>
    <w:p w14:paraId="4BB55EE1" w14:textId="65707878" w:rsidR="0086434D" w:rsidRPr="005072F6" w:rsidRDefault="00E60275" w:rsidP="00A51A87">
      <w:pPr>
        <w:ind w:firstLine="709"/>
      </w:pPr>
      <w:r w:rsidRPr="005072F6">
        <w:t>В настоящем стандарте использованы нормативные ссылки на следующие межгосударственные стандарты:</w:t>
      </w:r>
    </w:p>
    <w:p w14:paraId="35F45FCA" w14:textId="77777777" w:rsidR="00A51A87" w:rsidRPr="005072F6" w:rsidRDefault="00A51A87" w:rsidP="00A51A87">
      <w:pPr>
        <w:ind w:firstLine="709"/>
      </w:pPr>
      <w:r w:rsidRPr="005072F6">
        <w:t xml:space="preserve">ГОСТ 9553 Стекло и изделия из него. Метод определения плотности </w:t>
      </w:r>
    </w:p>
    <w:p w14:paraId="0D68C6ED" w14:textId="7B0B8ED0" w:rsidR="00584266" w:rsidRPr="005072F6" w:rsidRDefault="00584266" w:rsidP="00A51A87">
      <w:pPr>
        <w:ind w:firstLine="709"/>
      </w:pPr>
      <w:r w:rsidRPr="005072F6">
        <w:t>ГОСТ 10978</w:t>
      </w:r>
      <w:r w:rsidR="00A51A87" w:rsidRPr="005072F6">
        <w:t xml:space="preserve"> Стекло и изделия из него. Метод определения температурного коэффициента линейного расширения</w:t>
      </w:r>
    </w:p>
    <w:p w14:paraId="3892A2CF" w14:textId="3C8E1958" w:rsidR="00A51A87" w:rsidRDefault="00A51A87" w:rsidP="00A51A87">
      <w:pPr>
        <w:ind w:firstLine="709"/>
      </w:pPr>
      <w:r w:rsidRPr="005072F6">
        <w:t>ГОСТ 19809 Стекло медицинское. Метод определения водостойкости</w:t>
      </w:r>
    </w:p>
    <w:p w14:paraId="727512E3" w14:textId="58309785" w:rsidR="00DA4047" w:rsidRPr="00E501A6" w:rsidRDefault="00DA4047" w:rsidP="00A51A87">
      <w:pPr>
        <w:ind w:firstLine="709"/>
      </w:pPr>
      <w:r w:rsidRPr="00E501A6">
        <w:t>ГОСТ 19810 Стекло медицинское. Ме</w:t>
      </w:r>
      <w:r w:rsidR="00E501A6">
        <w:t xml:space="preserve">тод определения </w:t>
      </w:r>
      <w:proofErr w:type="spellStart"/>
      <w:r w:rsidR="00E501A6">
        <w:t>щелочестойкости</w:t>
      </w:r>
      <w:proofErr w:type="spellEnd"/>
    </w:p>
    <w:p w14:paraId="0C1FCC41" w14:textId="77777777" w:rsidR="003C1B4D" w:rsidRPr="005072F6" w:rsidRDefault="003C1B4D" w:rsidP="003C1B4D">
      <w:pPr>
        <w:ind w:firstLine="709"/>
      </w:pPr>
      <w:r w:rsidRPr="005072F6">
        <w:t>ГОСТ 21400 Стекло химико-лабораторное. Технические требования. Методы испытаний</w:t>
      </w:r>
    </w:p>
    <w:p w14:paraId="33FF6EF8" w14:textId="799EDC61" w:rsidR="0078613F" w:rsidRPr="005072F6" w:rsidRDefault="0078613F" w:rsidP="0078613F">
      <w:pPr>
        <w:ind w:firstLine="709"/>
      </w:pPr>
      <w:r w:rsidRPr="00706A6D">
        <w:t xml:space="preserve">ГОСТ 32362 Стекло неорганическое и стеклокристаллические материалы. Определение химического состава. Общие требования к методам определения содержания </w:t>
      </w:r>
      <w:r w:rsidR="003C1B4D" w:rsidRPr="00706A6D">
        <w:t>основных химических компонентов</w:t>
      </w:r>
    </w:p>
    <w:p w14:paraId="13CD745C" w14:textId="77777777" w:rsidR="00A51A87" w:rsidRDefault="00A51A87" w:rsidP="00A51A87">
      <w:pPr>
        <w:widowControl w:val="0"/>
        <w:spacing w:line="276" w:lineRule="auto"/>
        <w:ind w:firstLine="709"/>
        <w:rPr>
          <w:sz w:val="22"/>
          <w:szCs w:val="22"/>
        </w:rPr>
      </w:pPr>
      <w:r w:rsidRPr="005072F6">
        <w:rPr>
          <w:spacing w:val="40"/>
          <w:sz w:val="22"/>
          <w:szCs w:val="22"/>
        </w:rPr>
        <w:t>Примечание</w:t>
      </w:r>
      <w:r w:rsidRPr="005072F6">
        <w:rPr>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w:t>
      </w:r>
      <w:r w:rsidRPr="005072F6">
        <w:rPr>
          <w:sz w:val="22"/>
          <w:szCs w:val="22"/>
        </w:rPr>
        <w:lastRenderedPageBreak/>
        <w:t>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E796062" w14:textId="77777777" w:rsidR="003C1B4D" w:rsidRPr="005072F6" w:rsidRDefault="003C1B4D" w:rsidP="00A51A87">
      <w:pPr>
        <w:widowControl w:val="0"/>
        <w:spacing w:line="276" w:lineRule="auto"/>
        <w:ind w:firstLine="709"/>
        <w:rPr>
          <w:sz w:val="22"/>
          <w:szCs w:val="22"/>
        </w:rPr>
      </w:pPr>
    </w:p>
    <w:p w14:paraId="4CB98597" w14:textId="75558917" w:rsidR="00A51A87" w:rsidRPr="005072F6" w:rsidRDefault="00711D8E" w:rsidP="00711D8E">
      <w:pPr>
        <w:spacing w:before="120" w:after="120"/>
        <w:ind w:firstLine="709"/>
        <w:rPr>
          <w:b/>
          <w:sz w:val="28"/>
        </w:rPr>
      </w:pPr>
      <w:r w:rsidRPr="005072F6">
        <w:rPr>
          <w:b/>
          <w:sz w:val="28"/>
        </w:rPr>
        <w:t xml:space="preserve">3 Обозначения </w:t>
      </w:r>
    </w:p>
    <w:p w14:paraId="3E1E4066" w14:textId="749EAD11" w:rsidR="00584266" w:rsidRPr="005072F6" w:rsidRDefault="00711D8E" w:rsidP="006B4761">
      <w:pPr>
        <w:ind w:firstLine="709"/>
      </w:pPr>
      <w:r w:rsidRPr="005072F6">
        <w:t>В настоящем стандарте применены следующие обозначения марок стекла:</w:t>
      </w:r>
    </w:p>
    <w:p w14:paraId="242B602C" w14:textId="0B30BA94" w:rsidR="005952F3" w:rsidRPr="005072F6" w:rsidRDefault="005952F3" w:rsidP="006B4761">
      <w:pPr>
        <w:ind w:firstLine="709"/>
      </w:pPr>
      <w:r w:rsidRPr="005072F6">
        <w:t>XT, XT- 1 — химически и термически стойкое стекло;</w:t>
      </w:r>
    </w:p>
    <w:p w14:paraId="53AA668D" w14:textId="7C1F2C51" w:rsidR="009B0D97" w:rsidRPr="005072F6" w:rsidRDefault="00736547" w:rsidP="006B4761">
      <w:pPr>
        <w:ind w:firstLine="709"/>
      </w:pPr>
      <w:r>
        <w:t>HC-</w:t>
      </w:r>
      <w:r w:rsidR="005952F3" w:rsidRPr="005072F6">
        <w:t>1, НС-1А, HC-2, HC-2A, НС-3 — нейтральное</w:t>
      </w:r>
      <w:r w:rsidR="009B0D97" w:rsidRPr="005072F6">
        <w:t xml:space="preserve"> стекло</w:t>
      </w:r>
      <w:r w:rsidR="005952F3" w:rsidRPr="005072F6">
        <w:t>;</w:t>
      </w:r>
    </w:p>
    <w:p w14:paraId="67726E08" w14:textId="696AEC0A" w:rsidR="005952F3" w:rsidRPr="005072F6" w:rsidRDefault="005952F3" w:rsidP="006B4761">
      <w:pPr>
        <w:ind w:firstLine="709"/>
      </w:pPr>
      <w:r w:rsidRPr="005072F6">
        <w:t>CHC-1 — светозащитное, нейтральное</w:t>
      </w:r>
      <w:r w:rsidR="009B0D97" w:rsidRPr="005072F6">
        <w:t xml:space="preserve"> стекло</w:t>
      </w:r>
      <w:r w:rsidRPr="005072F6">
        <w:t>;</w:t>
      </w:r>
    </w:p>
    <w:p w14:paraId="1E3C203E" w14:textId="5D412C05" w:rsidR="0086434D" w:rsidRPr="005072F6" w:rsidRDefault="0086434D" w:rsidP="006B4761">
      <w:pPr>
        <w:ind w:firstLine="709"/>
      </w:pPr>
      <w:r w:rsidRPr="005072F6">
        <w:t>АБ-1 — щелочное</w:t>
      </w:r>
      <w:r w:rsidR="009B0D97" w:rsidRPr="005072F6">
        <w:t xml:space="preserve"> стекло</w:t>
      </w:r>
      <w:r w:rsidRPr="005072F6">
        <w:t>;</w:t>
      </w:r>
    </w:p>
    <w:p w14:paraId="774527DE" w14:textId="236E150C" w:rsidR="00023FC9" w:rsidRPr="005072F6" w:rsidRDefault="0086434D" w:rsidP="006B4761">
      <w:pPr>
        <w:ind w:firstLine="709"/>
      </w:pPr>
      <w:r w:rsidRPr="005072F6">
        <w:t>M</w:t>
      </w:r>
      <w:r w:rsidR="00736547">
        <w:t>Т</w:t>
      </w:r>
      <w:r w:rsidRPr="005072F6">
        <w:t>O — медицинск</w:t>
      </w:r>
      <w:r w:rsidR="00736547">
        <w:t>ое</w:t>
      </w:r>
      <w:r w:rsidR="008D1008">
        <w:t xml:space="preserve"> </w:t>
      </w:r>
      <w:r w:rsidRPr="005072F6">
        <w:t>обесцвеченное</w:t>
      </w:r>
      <w:r w:rsidR="009B0D97" w:rsidRPr="005072F6">
        <w:t xml:space="preserve"> стекло</w:t>
      </w:r>
      <w:r w:rsidRPr="005072F6">
        <w:t xml:space="preserve">; </w:t>
      </w:r>
    </w:p>
    <w:p w14:paraId="03ADBDB3" w14:textId="512A300B" w:rsidR="0086434D" w:rsidRPr="005072F6" w:rsidRDefault="0086434D" w:rsidP="006B4761">
      <w:pPr>
        <w:ind w:firstLine="709"/>
      </w:pPr>
      <w:r w:rsidRPr="005072F6">
        <w:t>ОС, OC- 1 — оранжев</w:t>
      </w:r>
      <w:r w:rsidR="00736547">
        <w:t>ое</w:t>
      </w:r>
      <w:r w:rsidR="008D1008">
        <w:t xml:space="preserve"> </w:t>
      </w:r>
      <w:r w:rsidR="009B0D97" w:rsidRPr="005072F6">
        <w:t>стекло</w:t>
      </w:r>
      <w:r w:rsidRPr="005072F6">
        <w:t>.</w:t>
      </w:r>
    </w:p>
    <w:p w14:paraId="7CD6218F" w14:textId="4AE73A31" w:rsidR="009B0D97" w:rsidRPr="005072F6" w:rsidRDefault="009B0D97" w:rsidP="009B0D97">
      <w:pPr>
        <w:spacing w:before="120" w:after="120"/>
        <w:ind w:firstLine="709"/>
        <w:rPr>
          <w:b/>
          <w:sz w:val="28"/>
        </w:rPr>
      </w:pPr>
      <w:r w:rsidRPr="005072F6">
        <w:rPr>
          <w:b/>
          <w:sz w:val="28"/>
        </w:rPr>
        <w:t>4 Технические требования</w:t>
      </w:r>
    </w:p>
    <w:p w14:paraId="0F91F211" w14:textId="0A2481F1" w:rsidR="00C26A00" w:rsidRPr="00504C23" w:rsidRDefault="00845347" w:rsidP="0046655C">
      <w:pPr>
        <w:ind w:firstLine="709"/>
      </w:pPr>
      <w:r w:rsidRPr="005072F6">
        <w:t>4.</w:t>
      </w:r>
      <w:r w:rsidR="00C925B8" w:rsidRPr="00C925B8">
        <w:t>1</w:t>
      </w:r>
      <w:r w:rsidRPr="005072F6">
        <w:t xml:space="preserve"> </w:t>
      </w:r>
      <w:r w:rsidRPr="00504C23">
        <w:t xml:space="preserve">Марка и химический состав стекла должны соответствовать </w:t>
      </w:r>
      <w:r w:rsidR="008D1008" w:rsidRPr="00504C23">
        <w:rPr>
          <w:color w:val="000000" w:themeColor="text1"/>
        </w:rPr>
        <w:t>требованиям,</w:t>
      </w:r>
      <w:r w:rsidR="00D77A75" w:rsidRPr="00504C23">
        <w:rPr>
          <w:color w:val="000000" w:themeColor="text1"/>
        </w:rPr>
        <w:t xml:space="preserve"> </w:t>
      </w:r>
      <w:r w:rsidRPr="00504C23">
        <w:t>указанным в таблице 1.</w:t>
      </w:r>
    </w:p>
    <w:p w14:paraId="0782C23A" w14:textId="77777777" w:rsidR="005F11A8" w:rsidRPr="00504C23" w:rsidRDefault="00E11A04" w:rsidP="005F11A8">
      <w:pPr>
        <w:ind w:firstLine="709"/>
        <w:rPr>
          <w:spacing w:val="40"/>
          <w:sz w:val="22"/>
          <w:szCs w:val="22"/>
        </w:rPr>
      </w:pPr>
      <w:r w:rsidRPr="00504C23">
        <w:rPr>
          <w:spacing w:val="40"/>
          <w:sz w:val="22"/>
          <w:szCs w:val="22"/>
        </w:rPr>
        <w:t>П</w:t>
      </w:r>
      <w:r w:rsidR="005F11A8" w:rsidRPr="00504C23">
        <w:rPr>
          <w:spacing w:val="40"/>
          <w:sz w:val="22"/>
          <w:szCs w:val="22"/>
        </w:rPr>
        <w:t>римечания</w:t>
      </w:r>
    </w:p>
    <w:p w14:paraId="663A55AB" w14:textId="77777777" w:rsidR="005F11A8" w:rsidRPr="00504C23" w:rsidRDefault="005F11A8" w:rsidP="005F11A8">
      <w:pPr>
        <w:ind w:firstLine="709"/>
        <w:rPr>
          <w:color w:val="000000" w:themeColor="text1"/>
          <w:sz w:val="22"/>
          <w:szCs w:val="22"/>
        </w:rPr>
      </w:pPr>
      <w:r w:rsidRPr="00504C23">
        <w:rPr>
          <w:sz w:val="22"/>
          <w:szCs w:val="22"/>
        </w:rPr>
        <w:t xml:space="preserve">1 </w:t>
      </w:r>
      <w:r w:rsidR="00E11A04" w:rsidRPr="00504C23">
        <w:rPr>
          <w:sz w:val="22"/>
          <w:szCs w:val="22"/>
        </w:rPr>
        <w:t>Контроль химического состава стекла проводят с учетом положений ГОСТ</w:t>
      </w:r>
      <w:r w:rsidR="00E11A04" w:rsidRPr="00504C23">
        <w:rPr>
          <w:color w:val="000000" w:themeColor="text1"/>
          <w:sz w:val="22"/>
          <w:szCs w:val="22"/>
        </w:rPr>
        <w:t xml:space="preserve"> 32362 по методикам, прошедшим аттестацию и имеющим показатели точности измерения в соответствии с требованиями, установленными в документах по стандартизации или нормативных документах, действующих на территории государства, принявшего настоящий стандарт.</w:t>
      </w:r>
    </w:p>
    <w:p w14:paraId="7AB45585" w14:textId="3F89A964" w:rsidR="00E11A04" w:rsidRDefault="005F11A8" w:rsidP="005F11A8">
      <w:pPr>
        <w:ind w:firstLine="709"/>
        <w:rPr>
          <w:sz w:val="22"/>
          <w:szCs w:val="22"/>
        </w:rPr>
      </w:pPr>
      <w:r w:rsidRPr="00504C23">
        <w:rPr>
          <w:color w:val="000000" w:themeColor="text1"/>
          <w:sz w:val="22"/>
          <w:szCs w:val="22"/>
        </w:rPr>
        <w:t xml:space="preserve">2 </w:t>
      </w:r>
      <w:r w:rsidR="00E11A04" w:rsidRPr="00504C23">
        <w:rPr>
          <w:sz w:val="22"/>
          <w:szCs w:val="22"/>
        </w:rPr>
        <w:t xml:space="preserve">Информация о нормативных документах </w:t>
      </w:r>
      <w:r w:rsidR="002341B3" w:rsidRPr="00504C23">
        <w:rPr>
          <w:sz w:val="22"/>
          <w:szCs w:val="22"/>
        </w:rPr>
        <w:t xml:space="preserve">возможных для применения </w:t>
      </w:r>
      <w:r w:rsidR="00E11A04" w:rsidRPr="00504C23">
        <w:rPr>
          <w:sz w:val="22"/>
          <w:szCs w:val="22"/>
        </w:rPr>
        <w:t>приведена в приложении Б.</w:t>
      </w:r>
    </w:p>
    <w:p w14:paraId="338BB6A9" w14:textId="77777777" w:rsidR="00964D8F" w:rsidRPr="002F461C" w:rsidRDefault="00964D8F" w:rsidP="005F11A8">
      <w:pPr>
        <w:sectPr w:rsidR="00964D8F" w:rsidRPr="002F461C" w:rsidSect="00023FC9">
          <w:footerReference w:type="even" r:id="rId13"/>
          <w:headerReference w:type="first" r:id="rId14"/>
          <w:footerReference w:type="first" r:id="rId15"/>
          <w:footnotePr>
            <w:numRestart w:val="eachPage"/>
          </w:footnotePr>
          <w:endnotePr>
            <w:numFmt w:val="decimal"/>
          </w:endnotePr>
          <w:pgSz w:w="11906" w:h="16838" w:code="9"/>
          <w:pgMar w:top="1134" w:right="851" w:bottom="1134" w:left="1133" w:header="709" w:footer="709" w:gutter="0"/>
          <w:pgNumType w:start="1"/>
          <w:cols w:space="708"/>
          <w:titlePg/>
          <w:docGrid w:linePitch="360"/>
        </w:sectPr>
      </w:pPr>
    </w:p>
    <w:p w14:paraId="162C2B7F" w14:textId="77777777" w:rsidR="00EC0E0E" w:rsidRPr="005072F6" w:rsidRDefault="00EC0E0E" w:rsidP="00EC0E0E">
      <w:pPr>
        <w:ind w:firstLine="0"/>
      </w:pPr>
      <w:r w:rsidRPr="005072F6">
        <w:rPr>
          <w:spacing w:val="40"/>
        </w:rPr>
        <w:lastRenderedPageBreak/>
        <w:t>Таблица</w:t>
      </w:r>
      <w:r w:rsidRPr="005072F6">
        <w:t xml:space="preserve"> 1</w:t>
      </w:r>
      <w:r>
        <w:t xml:space="preserve"> — Марки и химический состав стекла</w:t>
      </w:r>
    </w:p>
    <w:tbl>
      <w:tblPr>
        <w:tblW w:w="14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429"/>
        <w:gridCol w:w="942"/>
        <w:gridCol w:w="1079"/>
        <w:gridCol w:w="1362"/>
        <w:gridCol w:w="1016"/>
        <w:gridCol w:w="1010"/>
        <w:gridCol w:w="1028"/>
        <w:gridCol w:w="827"/>
        <w:gridCol w:w="1364"/>
        <w:gridCol w:w="1787"/>
      </w:tblGrid>
      <w:tr w:rsidR="00EC0E0E" w:rsidRPr="005072F6" w14:paraId="365E64B0" w14:textId="77777777" w:rsidTr="00D37E72">
        <w:trPr>
          <w:trHeight w:val="337"/>
        </w:trPr>
        <w:tc>
          <w:tcPr>
            <w:tcW w:w="1843" w:type="dxa"/>
            <w:vMerge w:val="restart"/>
            <w:vAlign w:val="center"/>
          </w:tcPr>
          <w:p w14:paraId="378D70CB" w14:textId="77777777" w:rsidR="00EC0E0E" w:rsidRPr="004B5A1D" w:rsidRDefault="00EC0E0E" w:rsidP="005C7B72">
            <w:pPr>
              <w:ind w:firstLine="0"/>
              <w:jc w:val="center"/>
              <w:rPr>
                <w:sz w:val="22"/>
              </w:rPr>
            </w:pPr>
            <w:r w:rsidRPr="004B5A1D">
              <w:rPr>
                <w:sz w:val="22"/>
              </w:rPr>
              <w:t>Марка стекла</w:t>
            </w:r>
          </w:p>
        </w:tc>
        <w:tc>
          <w:tcPr>
            <w:tcW w:w="11057" w:type="dxa"/>
            <w:gridSpan w:val="9"/>
          </w:tcPr>
          <w:p w14:paraId="482CE46D" w14:textId="50940B73" w:rsidR="00EC0E0E" w:rsidRPr="001061FA" w:rsidRDefault="00EC0E0E" w:rsidP="000F31EC">
            <w:pPr>
              <w:spacing w:line="240" w:lineRule="auto"/>
              <w:ind w:firstLine="0"/>
              <w:jc w:val="center"/>
              <w:rPr>
                <w:sz w:val="22"/>
              </w:rPr>
            </w:pPr>
            <w:r w:rsidRPr="001061FA">
              <w:rPr>
                <w:sz w:val="22"/>
              </w:rPr>
              <w:t xml:space="preserve">Содержание </w:t>
            </w:r>
            <w:r w:rsidR="000F31EC" w:rsidRPr="001061FA">
              <w:rPr>
                <w:sz w:val="22"/>
              </w:rPr>
              <w:t>по</w:t>
            </w:r>
            <w:r w:rsidRPr="001061FA">
              <w:rPr>
                <w:sz w:val="22"/>
              </w:rPr>
              <w:t xml:space="preserve"> массов</w:t>
            </w:r>
            <w:r w:rsidR="000F31EC" w:rsidRPr="001061FA">
              <w:rPr>
                <w:sz w:val="22"/>
              </w:rPr>
              <w:t>ой</w:t>
            </w:r>
            <w:r w:rsidRPr="001061FA">
              <w:rPr>
                <w:sz w:val="22"/>
              </w:rPr>
              <w:t xml:space="preserve"> дол</w:t>
            </w:r>
            <w:r w:rsidR="000F31EC" w:rsidRPr="001061FA">
              <w:rPr>
                <w:sz w:val="22"/>
              </w:rPr>
              <w:t>е</w:t>
            </w:r>
            <w:r w:rsidRPr="001061FA">
              <w:rPr>
                <w:sz w:val="22"/>
              </w:rPr>
              <w:t>, %</w:t>
            </w:r>
          </w:p>
        </w:tc>
        <w:tc>
          <w:tcPr>
            <w:tcW w:w="1787" w:type="dxa"/>
            <w:vMerge w:val="restart"/>
            <w:vAlign w:val="center"/>
          </w:tcPr>
          <w:p w14:paraId="7D440AC7" w14:textId="6A260C1C" w:rsidR="00EC0E0E" w:rsidRPr="001061FA" w:rsidRDefault="00EC0E0E" w:rsidP="005C7B72">
            <w:pPr>
              <w:spacing w:line="240" w:lineRule="auto"/>
              <w:ind w:firstLine="0"/>
              <w:jc w:val="center"/>
              <w:rPr>
                <w:sz w:val="22"/>
              </w:rPr>
            </w:pPr>
            <w:r w:rsidRPr="001061FA">
              <w:rPr>
                <w:sz w:val="22"/>
              </w:rPr>
              <w:t>Мышьяк, не более</w:t>
            </w:r>
            <w:r w:rsidR="00FD7F58" w:rsidRPr="001061FA">
              <w:rPr>
                <w:sz w:val="22"/>
              </w:rPr>
              <w:t xml:space="preserve">, </w:t>
            </w:r>
            <w:r w:rsidR="001370DC" w:rsidRPr="001061FA">
              <w:rPr>
                <w:sz w:val="22"/>
              </w:rPr>
              <w:t>%</w:t>
            </w:r>
          </w:p>
        </w:tc>
      </w:tr>
      <w:tr w:rsidR="00EC0E0E" w:rsidRPr="005072F6" w14:paraId="03507C7F" w14:textId="77777777" w:rsidTr="006C3E45">
        <w:trPr>
          <w:trHeight w:val="259"/>
        </w:trPr>
        <w:tc>
          <w:tcPr>
            <w:tcW w:w="1843" w:type="dxa"/>
            <w:vMerge/>
            <w:tcBorders>
              <w:bottom w:val="double" w:sz="4" w:space="0" w:color="auto"/>
            </w:tcBorders>
          </w:tcPr>
          <w:p w14:paraId="5E497918" w14:textId="77777777" w:rsidR="00EC0E0E" w:rsidRPr="004B5A1D" w:rsidRDefault="00EC0E0E" w:rsidP="005C7B72">
            <w:pPr>
              <w:ind w:firstLine="0"/>
              <w:rPr>
                <w:sz w:val="22"/>
              </w:rPr>
            </w:pPr>
          </w:p>
        </w:tc>
        <w:tc>
          <w:tcPr>
            <w:tcW w:w="2429" w:type="dxa"/>
            <w:tcBorders>
              <w:bottom w:val="double" w:sz="4" w:space="0" w:color="auto"/>
            </w:tcBorders>
          </w:tcPr>
          <w:p w14:paraId="71CF9F4B" w14:textId="2D004CE2" w:rsidR="00EC0E0E" w:rsidRPr="001061FA" w:rsidRDefault="00EC0E0E" w:rsidP="006C3E45">
            <w:pPr>
              <w:spacing w:line="240" w:lineRule="auto"/>
              <w:ind w:firstLine="0"/>
              <w:jc w:val="center"/>
              <w:rPr>
                <w:sz w:val="22"/>
                <w:lang w:val="en-US"/>
              </w:rPr>
            </w:pPr>
            <w:r w:rsidRPr="001061FA">
              <w:rPr>
                <w:sz w:val="22"/>
                <w:lang w:val="en-US"/>
              </w:rPr>
              <w:t>SiO</w:t>
            </w:r>
            <w:r w:rsidRPr="001061FA">
              <w:rPr>
                <w:sz w:val="22"/>
                <w:vertAlign w:val="subscript"/>
                <w:lang w:val="en-US"/>
              </w:rPr>
              <w:t>2</w:t>
            </w:r>
          </w:p>
        </w:tc>
        <w:tc>
          <w:tcPr>
            <w:tcW w:w="942" w:type="dxa"/>
            <w:tcBorders>
              <w:bottom w:val="double" w:sz="4" w:space="0" w:color="auto"/>
            </w:tcBorders>
          </w:tcPr>
          <w:p w14:paraId="5163ED52" w14:textId="24FA2F96" w:rsidR="00EC0E0E" w:rsidRPr="001061FA" w:rsidRDefault="00EC0E0E" w:rsidP="006C3E45">
            <w:pPr>
              <w:spacing w:line="240" w:lineRule="auto"/>
              <w:ind w:firstLine="0"/>
              <w:jc w:val="center"/>
              <w:rPr>
                <w:sz w:val="22"/>
                <w:vertAlign w:val="subscript"/>
                <w:lang w:val="en-US"/>
              </w:rPr>
            </w:pPr>
            <w:r w:rsidRPr="001061FA">
              <w:rPr>
                <w:sz w:val="22"/>
                <w:lang w:val="en-US"/>
              </w:rPr>
              <w:t>Al</w:t>
            </w:r>
            <w:r w:rsidRPr="001061FA">
              <w:rPr>
                <w:sz w:val="22"/>
                <w:vertAlign w:val="subscript"/>
                <w:lang w:val="en-US"/>
              </w:rPr>
              <w:t>2</w:t>
            </w:r>
            <w:r w:rsidRPr="001061FA">
              <w:rPr>
                <w:sz w:val="22"/>
                <w:lang w:val="en-US"/>
              </w:rPr>
              <w:t>O</w:t>
            </w:r>
            <w:r w:rsidRPr="001061FA">
              <w:rPr>
                <w:sz w:val="22"/>
                <w:vertAlign w:val="subscript"/>
                <w:lang w:val="en-US"/>
              </w:rPr>
              <w:t>3</w:t>
            </w:r>
          </w:p>
        </w:tc>
        <w:tc>
          <w:tcPr>
            <w:tcW w:w="1079" w:type="dxa"/>
            <w:tcBorders>
              <w:bottom w:val="double" w:sz="4" w:space="0" w:color="auto"/>
            </w:tcBorders>
          </w:tcPr>
          <w:p w14:paraId="2E37660D" w14:textId="290E4F05" w:rsidR="00EC0E0E" w:rsidRPr="001061FA" w:rsidRDefault="00EC0E0E" w:rsidP="006C3E45">
            <w:pPr>
              <w:spacing w:line="240" w:lineRule="auto"/>
              <w:ind w:firstLine="0"/>
              <w:jc w:val="center"/>
              <w:rPr>
                <w:sz w:val="22"/>
                <w:vertAlign w:val="superscript"/>
                <w:lang w:val="en-US"/>
              </w:rPr>
            </w:pPr>
            <w:r w:rsidRPr="001061FA">
              <w:rPr>
                <w:sz w:val="22"/>
                <w:lang w:val="en-US"/>
              </w:rPr>
              <w:t>B</w:t>
            </w:r>
            <w:r w:rsidRPr="001061FA">
              <w:rPr>
                <w:sz w:val="22"/>
                <w:vertAlign w:val="subscript"/>
                <w:lang w:val="en-US"/>
              </w:rPr>
              <w:t>2</w:t>
            </w:r>
            <w:r w:rsidRPr="001061FA">
              <w:rPr>
                <w:sz w:val="22"/>
                <w:lang w:val="en-US"/>
              </w:rPr>
              <w:t>O</w:t>
            </w:r>
            <w:r w:rsidRPr="001061FA">
              <w:rPr>
                <w:sz w:val="22"/>
                <w:vertAlign w:val="subscript"/>
                <w:lang w:val="en-US"/>
              </w:rPr>
              <w:t>3</w:t>
            </w:r>
          </w:p>
        </w:tc>
        <w:tc>
          <w:tcPr>
            <w:tcW w:w="1362" w:type="dxa"/>
            <w:tcBorders>
              <w:bottom w:val="double" w:sz="4" w:space="0" w:color="auto"/>
            </w:tcBorders>
          </w:tcPr>
          <w:p w14:paraId="1E52C8F5" w14:textId="78985E59" w:rsidR="00EC0E0E" w:rsidRPr="001061FA" w:rsidRDefault="00EC0E0E" w:rsidP="00FC7189">
            <w:pPr>
              <w:spacing w:line="240" w:lineRule="auto"/>
              <w:ind w:firstLine="0"/>
              <w:jc w:val="center"/>
              <w:rPr>
                <w:sz w:val="22"/>
                <w:lang w:val="en-US"/>
              </w:rPr>
            </w:pPr>
            <w:proofErr w:type="spellStart"/>
            <w:r w:rsidRPr="001061FA">
              <w:rPr>
                <w:sz w:val="22"/>
                <w:lang w:val="en-US"/>
              </w:rPr>
              <w:t>CaO</w:t>
            </w:r>
            <w:proofErr w:type="spellEnd"/>
            <w:r w:rsidRPr="001061FA">
              <w:rPr>
                <w:sz w:val="22"/>
              </w:rPr>
              <w:t>+</w:t>
            </w:r>
            <w:r w:rsidRPr="001061FA">
              <w:rPr>
                <w:sz w:val="22"/>
                <w:lang w:val="en-US"/>
              </w:rPr>
              <w:t xml:space="preserve"> </w:t>
            </w:r>
            <w:proofErr w:type="spellStart"/>
            <w:r w:rsidRPr="001061FA">
              <w:rPr>
                <w:sz w:val="22"/>
                <w:lang w:val="en-US"/>
              </w:rPr>
              <w:t>MgO</w:t>
            </w:r>
            <w:proofErr w:type="spellEnd"/>
          </w:p>
        </w:tc>
        <w:tc>
          <w:tcPr>
            <w:tcW w:w="1016" w:type="dxa"/>
            <w:tcBorders>
              <w:bottom w:val="double" w:sz="4" w:space="0" w:color="auto"/>
            </w:tcBorders>
          </w:tcPr>
          <w:p w14:paraId="78C47FC7" w14:textId="51F2C02B" w:rsidR="00EC0E0E" w:rsidRPr="001061FA" w:rsidRDefault="00EC0E0E" w:rsidP="007274CC">
            <w:pPr>
              <w:spacing w:line="240" w:lineRule="auto"/>
              <w:ind w:firstLine="0"/>
              <w:jc w:val="center"/>
              <w:rPr>
                <w:sz w:val="22"/>
                <w:lang w:val="en-US"/>
              </w:rPr>
            </w:pPr>
            <w:r w:rsidRPr="001061FA">
              <w:rPr>
                <w:sz w:val="22"/>
                <w:lang w:val="en-US"/>
              </w:rPr>
              <w:t>Na</w:t>
            </w:r>
            <w:r w:rsidRPr="001061FA">
              <w:rPr>
                <w:sz w:val="22"/>
                <w:vertAlign w:val="subscript"/>
                <w:lang w:val="en-US"/>
              </w:rPr>
              <w:t>2</w:t>
            </w:r>
            <w:r w:rsidRPr="001061FA">
              <w:rPr>
                <w:sz w:val="22"/>
                <w:lang w:val="en-US"/>
              </w:rPr>
              <w:t>O</w:t>
            </w:r>
          </w:p>
        </w:tc>
        <w:tc>
          <w:tcPr>
            <w:tcW w:w="1010" w:type="dxa"/>
            <w:tcBorders>
              <w:bottom w:val="double" w:sz="4" w:space="0" w:color="auto"/>
            </w:tcBorders>
          </w:tcPr>
          <w:p w14:paraId="7683A1E2" w14:textId="6163EFC8" w:rsidR="00EC0E0E" w:rsidRPr="001061FA" w:rsidRDefault="00EC0E0E" w:rsidP="007274CC">
            <w:pPr>
              <w:spacing w:line="240" w:lineRule="auto"/>
              <w:ind w:firstLine="0"/>
              <w:jc w:val="center"/>
              <w:rPr>
                <w:sz w:val="22"/>
                <w:lang w:val="en-US"/>
              </w:rPr>
            </w:pPr>
            <w:r w:rsidRPr="001061FA">
              <w:rPr>
                <w:sz w:val="22"/>
                <w:lang w:val="en-US"/>
              </w:rPr>
              <w:t>K</w:t>
            </w:r>
            <w:r w:rsidRPr="001061FA">
              <w:rPr>
                <w:sz w:val="22"/>
                <w:vertAlign w:val="subscript"/>
                <w:lang w:val="en-US"/>
              </w:rPr>
              <w:t>2</w:t>
            </w:r>
            <w:r w:rsidRPr="001061FA">
              <w:rPr>
                <w:sz w:val="22"/>
                <w:lang w:val="en-US"/>
              </w:rPr>
              <w:t>O</w:t>
            </w:r>
          </w:p>
        </w:tc>
        <w:tc>
          <w:tcPr>
            <w:tcW w:w="1028" w:type="dxa"/>
            <w:tcBorders>
              <w:bottom w:val="double" w:sz="4" w:space="0" w:color="auto"/>
            </w:tcBorders>
          </w:tcPr>
          <w:p w14:paraId="487AC5FB" w14:textId="4A48AEBA" w:rsidR="00EC0E0E" w:rsidRPr="001061FA" w:rsidRDefault="00EC0E0E" w:rsidP="007274CC">
            <w:pPr>
              <w:spacing w:line="240" w:lineRule="auto"/>
              <w:ind w:firstLine="0"/>
              <w:jc w:val="center"/>
              <w:rPr>
                <w:sz w:val="22"/>
                <w:vertAlign w:val="subscript"/>
                <w:lang w:val="en-US"/>
              </w:rPr>
            </w:pPr>
            <w:r w:rsidRPr="001061FA">
              <w:rPr>
                <w:sz w:val="22"/>
                <w:lang w:val="en-US"/>
              </w:rPr>
              <w:t>Fe</w:t>
            </w:r>
            <w:r w:rsidRPr="001061FA">
              <w:rPr>
                <w:sz w:val="22"/>
                <w:vertAlign w:val="subscript"/>
                <w:lang w:val="en-US"/>
              </w:rPr>
              <w:t>2</w:t>
            </w:r>
            <w:r w:rsidRPr="001061FA">
              <w:rPr>
                <w:sz w:val="22"/>
                <w:lang w:val="en-US"/>
              </w:rPr>
              <w:t>O</w:t>
            </w:r>
            <w:r w:rsidRPr="001061FA">
              <w:rPr>
                <w:sz w:val="22"/>
                <w:vertAlign w:val="subscript"/>
                <w:lang w:val="en-US"/>
              </w:rPr>
              <w:t>3</w:t>
            </w:r>
          </w:p>
        </w:tc>
        <w:tc>
          <w:tcPr>
            <w:tcW w:w="827" w:type="dxa"/>
            <w:tcBorders>
              <w:bottom w:val="double" w:sz="4" w:space="0" w:color="auto"/>
            </w:tcBorders>
          </w:tcPr>
          <w:p w14:paraId="7EDA5742" w14:textId="383AFEAB" w:rsidR="00EC0E0E" w:rsidRPr="001061FA" w:rsidRDefault="00EC0E0E" w:rsidP="007274CC">
            <w:pPr>
              <w:spacing w:line="240" w:lineRule="auto"/>
              <w:ind w:firstLine="0"/>
              <w:jc w:val="center"/>
              <w:rPr>
                <w:sz w:val="22"/>
                <w:vertAlign w:val="subscript"/>
                <w:lang w:val="en-US"/>
              </w:rPr>
            </w:pPr>
            <w:bookmarkStart w:id="0" w:name="_Hlk197957641"/>
            <w:r w:rsidRPr="001061FA">
              <w:rPr>
                <w:sz w:val="22"/>
                <w:lang w:val="en-US"/>
              </w:rPr>
              <w:t>Mn</w:t>
            </w:r>
            <w:bookmarkEnd w:id="0"/>
            <w:r w:rsidRPr="001061FA">
              <w:rPr>
                <w:sz w:val="22"/>
                <w:lang w:val="en-US"/>
              </w:rPr>
              <w:t>O</w:t>
            </w:r>
            <w:r w:rsidRPr="001061FA">
              <w:rPr>
                <w:sz w:val="22"/>
                <w:vertAlign w:val="subscript"/>
                <w:lang w:val="en-US"/>
              </w:rPr>
              <w:t>2</w:t>
            </w:r>
          </w:p>
        </w:tc>
        <w:tc>
          <w:tcPr>
            <w:tcW w:w="1364" w:type="dxa"/>
            <w:tcBorders>
              <w:bottom w:val="double" w:sz="4" w:space="0" w:color="auto"/>
            </w:tcBorders>
          </w:tcPr>
          <w:p w14:paraId="09A15F05" w14:textId="3E7561F0" w:rsidR="00EC0E0E" w:rsidRPr="001061FA" w:rsidRDefault="00EC0E0E" w:rsidP="007274CC">
            <w:pPr>
              <w:spacing w:line="240" w:lineRule="auto"/>
              <w:ind w:firstLine="0"/>
              <w:jc w:val="center"/>
              <w:rPr>
                <w:sz w:val="22"/>
                <w:lang w:val="en-US"/>
              </w:rPr>
            </w:pPr>
            <w:proofErr w:type="spellStart"/>
            <w:r w:rsidRPr="001061FA">
              <w:rPr>
                <w:sz w:val="22"/>
                <w:lang w:val="en-US"/>
              </w:rPr>
              <w:t>BaO</w:t>
            </w:r>
            <w:proofErr w:type="spellEnd"/>
          </w:p>
        </w:tc>
        <w:tc>
          <w:tcPr>
            <w:tcW w:w="1787" w:type="dxa"/>
            <w:vMerge/>
            <w:tcBorders>
              <w:bottom w:val="double" w:sz="4" w:space="0" w:color="auto"/>
            </w:tcBorders>
          </w:tcPr>
          <w:p w14:paraId="0EC6FFD0" w14:textId="77777777" w:rsidR="00EC0E0E" w:rsidRPr="001061FA" w:rsidRDefault="00EC0E0E" w:rsidP="005C7B72">
            <w:pPr>
              <w:spacing w:line="240" w:lineRule="auto"/>
              <w:ind w:firstLine="0"/>
              <w:jc w:val="center"/>
              <w:rPr>
                <w:sz w:val="22"/>
                <w:lang w:val="en-US"/>
              </w:rPr>
            </w:pPr>
          </w:p>
        </w:tc>
      </w:tr>
      <w:tr w:rsidR="00EC0E0E" w:rsidRPr="005072F6" w14:paraId="5E343326" w14:textId="77777777" w:rsidTr="007274CC">
        <w:trPr>
          <w:trHeight w:val="251"/>
        </w:trPr>
        <w:tc>
          <w:tcPr>
            <w:tcW w:w="1843" w:type="dxa"/>
            <w:tcBorders>
              <w:top w:val="double" w:sz="4" w:space="0" w:color="auto"/>
            </w:tcBorders>
          </w:tcPr>
          <w:p w14:paraId="41C4D4E0" w14:textId="77777777" w:rsidR="00EC0E0E" w:rsidRPr="005072F6" w:rsidRDefault="00EC0E0E" w:rsidP="005C7B72">
            <w:pPr>
              <w:ind w:firstLine="0"/>
              <w:rPr>
                <w:sz w:val="22"/>
              </w:rPr>
            </w:pPr>
            <w:r w:rsidRPr="005072F6">
              <w:rPr>
                <w:sz w:val="22"/>
              </w:rPr>
              <w:t>М</w:t>
            </w:r>
            <w:r>
              <w:rPr>
                <w:sz w:val="22"/>
              </w:rPr>
              <w:t>Т</w:t>
            </w:r>
            <w:r w:rsidRPr="005072F6">
              <w:rPr>
                <w:sz w:val="22"/>
              </w:rPr>
              <w:t>О</w:t>
            </w:r>
          </w:p>
        </w:tc>
        <w:tc>
          <w:tcPr>
            <w:tcW w:w="2429" w:type="dxa"/>
            <w:tcBorders>
              <w:top w:val="double" w:sz="4" w:space="0" w:color="auto"/>
            </w:tcBorders>
            <w:vAlign w:val="center"/>
          </w:tcPr>
          <w:p w14:paraId="37276CD2" w14:textId="77777777" w:rsidR="00EC0E0E" w:rsidRPr="001061FA" w:rsidRDefault="00EC0E0E" w:rsidP="005C7B72">
            <w:pPr>
              <w:spacing w:line="240" w:lineRule="auto"/>
              <w:ind w:firstLine="0"/>
              <w:jc w:val="center"/>
              <w:rPr>
                <w:sz w:val="22"/>
              </w:rPr>
            </w:pPr>
            <w:r w:rsidRPr="001061FA">
              <w:rPr>
                <w:sz w:val="22"/>
              </w:rPr>
              <w:t>73,00</w:t>
            </w:r>
          </w:p>
        </w:tc>
        <w:tc>
          <w:tcPr>
            <w:tcW w:w="942" w:type="dxa"/>
            <w:tcBorders>
              <w:top w:val="double" w:sz="4" w:space="0" w:color="auto"/>
            </w:tcBorders>
            <w:vAlign w:val="center"/>
          </w:tcPr>
          <w:p w14:paraId="7E867DCA" w14:textId="77777777" w:rsidR="00EC0E0E" w:rsidRPr="001061FA" w:rsidRDefault="00EC0E0E" w:rsidP="005C7B72">
            <w:pPr>
              <w:spacing w:line="240" w:lineRule="auto"/>
              <w:ind w:firstLine="0"/>
              <w:jc w:val="center"/>
              <w:rPr>
                <w:sz w:val="22"/>
              </w:rPr>
            </w:pPr>
            <w:r w:rsidRPr="001061FA">
              <w:rPr>
                <w:sz w:val="22"/>
              </w:rPr>
              <w:t>2,50</w:t>
            </w:r>
          </w:p>
        </w:tc>
        <w:tc>
          <w:tcPr>
            <w:tcW w:w="1079" w:type="dxa"/>
            <w:tcBorders>
              <w:top w:val="double" w:sz="4" w:space="0" w:color="auto"/>
            </w:tcBorders>
            <w:vAlign w:val="center"/>
          </w:tcPr>
          <w:p w14:paraId="0894B5DB" w14:textId="77777777" w:rsidR="00EC0E0E" w:rsidRPr="001061FA" w:rsidRDefault="00EC0E0E" w:rsidP="005C7B72">
            <w:pPr>
              <w:spacing w:line="240" w:lineRule="auto"/>
              <w:ind w:firstLine="0"/>
              <w:jc w:val="center"/>
              <w:rPr>
                <w:sz w:val="22"/>
              </w:rPr>
            </w:pPr>
            <w:r w:rsidRPr="001061FA">
              <w:rPr>
                <w:sz w:val="22"/>
              </w:rPr>
              <w:t>—</w:t>
            </w:r>
          </w:p>
        </w:tc>
        <w:tc>
          <w:tcPr>
            <w:tcW w:w="1362" w:type="dxa"/>
            <w:tcBorders>
              <w:top w:val="double" w:sz="4" w:space="0" w:color="auto"/>
            </w:tcBorders>
            <w:vAlign w:val="center"/>
          </w:tcPr>
          <w:p w14:paraId="4C11559E" w14:textId="77777777" w:rsidR="00EC0E0E" w:rsidRPr="001061FA" w:rsidRDefault="00EC0E0E" w:rsidP="005C7B72">
            <w:pPr>
              <w:spacing w:line="240" w:lineRule="auto"/>
              <w:ind w:firstLine="0"/>
              <w:jc w:val="center"/>
              <w:rPr>
                <w:sz w:val="22"/>
              </w:rPr>
            </w:pPr>
            <w:r w:rsidRPr="001061FA">
              <w:rPr>
                <w:sz w:val="22"/>
              </w:rPr>
              <w:t>10,00</w:t>
            </w:r>
          </w:p>
        </w:tc>
        <w:tc>
          <w:tcPr>
            <w:tcW w:w="1016" w:type="dxa"/>
            <w:tcBorders>
              <w:top w:val="double" w:sz="4" w:space="0" w:color="auto"/>
            </w:tcBorders>
            <w:vAlign w:val="center"/>
          </w:tcPr>
          <w:p w14:paraId="500E7E0A" w14:textId="77777777" w:rsidR="00EC0E0E" w:rsidRPr="001061FA" w:rsidRDefault="00EC0E0E" w:rsidP="005C7B72">
            <w:pPr>
              <w:spacing w:line="240" w:lineRule="auto"/>
              <w:ind w:firstLine="0"/>
              <w:jc w:val="center"/>
              <w:rPr>
                <w:sz w:val="22"/>
              </w:rPr>
            </w:pPr>
            <w:r w:rsidRPr="001061FA">
              <w:rPr>
                <w:sz w:val="22"/>
              </w:rPr>
              <w:t>14,50</w:t>
            </w:r>
          </w:p>
        </w:tc>
        <w:tc>
          <w:tcPr>
            <w:tcW w:w="1010" w:type="dxa"/>
            <w:tcBorders>
              <w:top w:val="double" w:sz="4" w:space="0" w:color="auto"/>
            </w:tcBorders>
            <w:vAlign w:val="center"/>
          </w:tcPr>
          <w:p w14:paraId="57063832" w14:textId="77777777" w:rsidR="00EC0E0E" w:rsidRPr="001061FA" w:rsidRDefault="00EC0E0E" w:rsidP="005C7B72">
            <w:pPr>
              <w:spacing w:line="240" w:lineRule="auto"/>
              <w:ind w:firstLine="0"/>
              <w:jc w:val="center"/>
              <w:rPr>
                <w:sz w:val="22"/>
              </w:rPr>
            </w:pPr>
            <w:r w:rsidRPr="001061FA">
              <w:rPr>
                <w:sz w:val="22"/>
              </w:rPr>
              <w:t>—</w:t>
            </w:r>
          </w:p>
        </w:tc>
        <w:tc>
          <w:tcPr>
            <w:tcW w:w="1028" w:type="dxa"/>
            <w:tcBorders>
              <w:top w:val="double" w:sz="4" w:space="0" w:color="auto"/>
            </w:tcBorders>
            <w:vAlign w:val="center"/>
          </w:tcPr>
          <w:p w14:paraId="24A6CBF4" w14:textId="77777777" w:rsidR="00EC0E0E" w:rsidRPr="001061FA" w:rsidRDefault="00EC0E0E" w:rsidP="005C7B72">
            <w:pPr>
              <w:spacing w:line="240" w:lineRule="auto"/>
              <w:ind w:firstLine="0"/>
              <w:jc w:val="center"/>
              <w:rPr>
                <w:sz w:val="22"/>
              </w:rPr>
            </w:pPr>
            <w:r w:rsidRPr="001061FA">
              <w:rPr>
                <w:sz w:val="22"/>
              </w:rPr>
              <w:t>—</w:t>
            </w:r>
          </w:p>
        </w:tc>
        <w:tc>
          <w:tcPr>
            <w:tcW w:w="827" w:type="dxa"/>
            <w:tcBorders>
              <w:top w:val="double" w:sz="4" w:space="0" w:color="auto"/>
            </w:tcBorders>
            <w:vAlign w:val="center"/>
          </w:tcPr>
          <w:p w14:paraId="2DEB17CC" w14:textId="77777777" w:rsidR="00EC0E0E" w:rsidRPr="001061FA" w:rsidRDefault="00EC0E0E" w:rsidP="005C7B72">
            <w:pPr>
              <w:spacing w:line="240" w:lineRule="auto"/>
              <w:ind w:firstLine="0"/>
              <w:jc w:val="center"/>
              <w:rPr>
                <w:sz w:val="22"/>
              </w:rPr>
            </w:pPr>
            <w:r w:rsidRPr="001061FA">
              <w:rPr>
                <w:sz w:val="22"/>
              </w:rPr>
              <w:t>—</w:t>
            </w:r>
          </w:p>
        </w:tc>
        <w:tc>
          <w:tcPr>
            <w:tcW w:w="1364" w:type="dxa"/>
            <w:tcBorders>
              <w:top w:val="double" w:sz="4" w:space="0" w:color="auto"/>
            </w:tcBorders>
            <w:vAlign w:val="center"/>
          </w:tcPr>
          <w:p w14:paraId="2EFCC3E1" w14:textId="77777777" w:rsidR="00EC0E0E" w:rsidRPr="001061FA" w:rsidRDefault="00EC0E0E" w:rsidP="005C7B72">
            <w:pPr>
              <w:spacing w:line="240" w:lineRule="auto"/>
              <w:ind w:firstLine="0"/>
              <w:jc w:val="center"/>
              <w:rPr>
                <w:sz w:val="22"/>
              </w:rPr>
            </w:pPr>
            <w:r w:rsidRPr="001061FA">
              <w:rPr>
                <w:sz w:val="22"/>
              </w:rPr>
              <w:t>—</w:t>
            </w:r>
          </w:p>
        </w:tc>
        <w:tc>
          <w:tcPr>
            <w:tcW w:w="1787" w:type="dxa"/>
            <w:vMerge w:val="restart"/>
            <w:tcBorders>
              <w:top w:val="double" w:sz="4" w:space="0" w:color="auto"/>
            </w:tcBorders>
            <w:vAlign w:val="center"/>
          </w:tcPr>
          <w:p w14:paraId="31F34F41" w14:textId="77777777" w:rsidR="00EC0E0E" w:rsidRPr="001061FA" w:rsidRDefault="00EC0E0E" w:rsidP="005C7B72">
            <w:pPr>
              <w:spacing w:line="240" w:lineRule="auto"/>
              <w:ind w:firstLine="0"/>
              <w:jc w:val="center"/>
              <w:rPr>
                <w:sz w:val="22"/>
              </w:rPr>
            </w:pPr>
            <w:r w:rsidRPr="001061FA">
              <w:rPr>
                <w:sz w:val="22"/>
              </w:rPr>
              <w:t>0,00001</w:t>
            </w:r>
          </w:p>
        </w:tc>
      </w:tr>
      <w:tr w:rsidR="00EC0E0E" w:rsidRPr="005072F6" w14:paraId="06BB2B52" w14:textId="77777777" w:rsidTr="007274CC">
        <w:trPr>
          <w:trHeight w:val="251"/>
        </w:trPr>
        <w:tc>
          <w:tcPr>
            <w:tcW w:w="1843" w:type="dxa"/>
          </w:tcPr>
          <w:p w14:paraId="139B1E09" w14:textId="77777777" w:rsidR="00EC0E0E" w:rsidRPr="005072F6" w:rsidRDefault="00EC0E0E" w:rsidP="005C7B72">
            <w:pPr>
              <w:ind w:firstLine="0"/>
              <w:rPr>
                <w:sz w:val="22"/>
              </w:rPr>
            </w:pPr>
            <w:r w:rsidRPr="005072F6">
              <w:rPr>
                <w:sz w:val="22"/>
              </w:rPr>
              <w:t>ОС</w:t>
            </w:r>
          </w:p>
        </w:tc>
        <w:tc>
          <w:tcPr>
            <w:tcW w:w="2429" w:type="dxa"/>
            <w:vAlign w:val="center"/>
          </w:tcPr>
          <w:p w14:paraId="40DC01F5" w14:textId="300927B0" w:rsidR="00EC0E0E" w:rsidRPr="00FD7F58" w:rsidRDefault="00EC0E0E" w:rsidP="00504C23">
            <w:pPr>
              <w:spacing w:line="240" w:lineRule="auto"/>
              <w:ind w:firstLine="0"/>
              <w:jc w:val="center"/>
              <w:rPr>
                <w:sz w:val="22"/>
              </w:rPr>
            </w:pPr>
            <w:r w:rsidRPr="00FD7F58">
              <w:rPr>
                <w:sz w:val="22"/>
              </w:rPr>
              <w:t>73,</w:t>
            </w:r>
            <w:r w:rsidR="00504C23" w:rsidRPr="00FD7F58">
              <w:rPr>
                <w:sz w:val="22"/>
              </w:rPr>
              <w:t>0</w:t>
            </w:r>
            <w:r w:rsidRPr="00FD7F58">
              <w:rPr>
                <w:sz w:val="22"/>
              </w:rPr>
              <w:t>0</w:t>
            </w:r>
          </w:p>
        </w:tc>
        <w:tc>
          <w:tcPr>
            <w:tcW w:w="942" w:type="dxa"/>
            <w:vAlign w:val="center"/>
          </w:tcPr>
          <w:p w14:paraId="5343E0CE" w14:textId="77777777" w:rsidR="00EC0E0E" w:rsidRPr="00FD7F58" w:rsidRDefault="00EC0E0E" w:rsidP="005C7B72">
            <w:pPr>
              <w:spacing w:line="240" w:lineRule="auto"/>
              <w:ind w:firstLine="0"/>
              <w:jc w:val="center"/>
              <w:rPr>
                <w:sz w:val="22"/>
              </w:rPr>
            </w:pPr>
            <w:r w:rsidRPr="00FD7F58">
              <w:rPr>
                <w:sz w:val="22"/>
              </w:rPr>
              <w:t>2,00</w:t>
            </w:r>
          </w:p>
        </w:tc>
        <w:tc>
          <w:tcPr>
            <w:tcW w:w="1079" w:type="dxa"/>
            <w:vAlign w:val="center"/>
          </w:tcPr>
          <w:p w14:paraId="6E141FA4" w14:textId="77777777" w:rsidR="00EC0E0E" w:rsidRPr="00FD7F58" w:rsidRDefault="00EC0E0E" w:rsidP="005C7B72">
            <w:pPr>
              <w:spacing w:line="240" w:lineRule="auto"/>
              <w:ind w:firstLine="0"/>
              <w:jc w:val="center"/>
              <w:rPr>
                <w:sz w:val="22"/>
              </w:rPr>
            </w:pPr>
            <w:r w:rsidRPr="00FD7F58">
              <w:rPr>
                <w:sz w:val="22"/>
              </w:rPr>
              <w:t>—</w:t>
            </w:r>
          </w:p>
        </w:tc>
        <w:tc>
          <w:tcPr>
            <w:tcW w:w="1362" w:type="dxa"/>
            <w:vAlign w:val="center"/>
          </w:tcPr>
          <w:p w14:paraId="150ECA7F" w14:textId="77777777" w:rsidR="00EC0E0E" w:rsidRPr="00FD7F58" w:rsidRDefault="00EC0E0E" w:rsidP="005C7B72">
            <w:pPr>
              <w:spacing w:line="240" w:lineRule="auto"/>
              <w:ind w:firstLine="0"/>
              <w:jc w:val="center"/>
              <w:rPr>
                <w:sz w:val="22"/>
              </w:rPr>
            </w:pPr>
            <w:r w:rsidRPr="00FD7F58">
              <w:rPr>
                <w:sz w:val="22"/>
              </w:rPr>
              <w:t>10,00</w:t>
            </w:r>
          </w:p>
        </w:tc>
        <w:tc>
          <w:tcPr>
            <w:tcW w:w="1016" w:type="dxa"/>
            <w:vAlign w:val="center"/>
          </w:tcPr>
          <w:p w14:paraId="737B1D9C" w14:textId="77777777" w:rsidR="00EC0E0E" w:rsidRPr="00FD7F58" w:rsidRDefault="00EC0E0E" w:rsidP="005C7B72">
            <w:pPr>
              <w:spacing w:line="240" w:lineRule="auto"/>
              <w:ind w:firstLine="0"/>
              <w:jc w:val="center"/>
              <w:rPr>
                <w:sz w:val="22"/>
              </w:rPr>
            </w:pPr>
            <w:r w:rsidRPr="00FD7F58">
              <w:rPr>
                <w:sz w:val="22"/>
              </w:rPr>
              <w:t>15,00</w:t>
            </w:r>
          </w:p>
        </w:tc>
        <w:tc>
          <w:tcPr>
            <w:tcW w:w="1010" w:type="dxa"/>
            <w:vAlign w:val="center"/>
          </w:tcPr>
          <w:p w14:paraId="552BE1B5" w14:textId="77777777" w:rsidR="00EC0E0E" w:rsidRPr="00FD7F58" w:rsidRDefault="00EC0E0E" w:rsidP="005C7B72">
            <w:pPr>
              <w:spacing w:line="240" w:lineRule="auto"/>
              <w:ind w:firstLine="0"/>
              <w:jc w:val="center"/>
              <w:rPr>
                <w:sz w:val="22"/>
              </w:rPr>
            </w:pPr>
            <w:r w:rsidRPr="00FD7F58">
              <w:rPr>
                <w:sz w:val="22"/>
              </w:rPr>
              <w:t>—</w:t>
            </w:r>
          </w:p>
        </w:tc>
        <w:tc>
          <w:tcPr>
            <w:tcW w:w="1028" w:type="dxa"/>
            <w:vAlign w:val="center"/>
          </w:tcPr>
          <w:p w14:paraId="0F7EB64C"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0B243769"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076E7AA9" w14:textId="77777777" w:rsidR="00EC0E0E" w:rsidRPr="005072F6" w:rsidRDefault="00EC0E0E" w:rsidP="005C7B72">
            <w:pPr>
              <w:spacing w:line="240" w:lineRule="auto"/>
              <w:ind w:firstLine="0"/>
              <w:jc w:val="center"/>
              <w:rPr>
                <w:sz w:val="22"/>
              </w:rPr>
            </w:pPr>
            <w:r w:rsidRPr="005072F6">
              <w:rPr>
                <w:sz w:val="22"/>
              </w:rPr>
              <w:t>—</w:t>
            </w:r>
          </w:p>
        </w:tc>
        <w:tc>
          <w:tcPr>
            <w:tcW w:w="1787" w:type="dxa"/>
            <w:vMerge/>
          </w:tcPr>
          <w:p w14:paraId="34644BC2" w14:textId="77777777" w:rsidR="00EC0E0E" w:rsidRPr="005072F6" w:rsidRDefault="00EC0E0E" w:rsidP="005C7B72">
            <w:pPr>
              <w:spacing w:line="240" w:lineRule="auto"/>
              <w:jc w:val="center"/>
              <w:rPr>
                <w:sz w:val="22"/>
              </w:rPr>
            </w:pPr>
          </w:p>
        </w:tc>
      </w:tr>
      <w:tr w:rsidR="00EC0E0E" w:rsidRPr="005072F6" w14:paraId="5864093F" w14:textId="77777777" w:rsidTr="007274CC">
        <w:trPr>
          <w:trHeight w:val="251"/>
        </w:trPr>
        <w:tc>
          <w:tcPr>
            <w:tcW w:w="1843" w:type="dxa"/>
          </w:tcPr>
          <w:p w14:paraId="55799419" w14:textId="77777777" w:rsidR="00EC0E0E" w:rsidRPr="005072F6" w:rsidRDefault="00EC0E0E" w:rsidP="005C7B72">
            <w:pPr>
              <w:ind w:firstLine="0"/>
              <w:rPr>
                <w:sz w:val="22"/>
              </w:rPr>
            </w:pPr>
            <w:r w:rsidRPr="005072F6">
              <w:rPr>
                <w:sz w:val="22"/>
              </w:rPr>
              <w:t>ОС-1</w:t>
            </w:r>
          </w:p>
        </w:tc>
        <w:tc>
          <w:tcPr>
            <w:tcW w:w="2429" w:type="dxa"/>
            <w:vAlign w:val="center"/>
          </w:tcPr>
          <w:p w14:paraId="34335C79" w14:textId="77777777" w:rsidR="00EC0E0E" w:rsidRPr="00FD7F58" w:rsidRDefault="00EC0E0E" w:rsidP="005C7B72">
            <w:pPr>
              <w:spacing w:line="240" w:lineRule="auto"/>
              <w:ind w:firstLine="0"/>
              <w:jc w:val="center"/>
              <w:rPr>
                <w:sz w:val="22"/>
              </w:rPr>
            </w:pPr>
            <w:r w:rsidRPr="00FD7F58">
              <w:rPr>
                <w:sz w:val="22"/>
              </w:rPr>
              <w:t>73,00</w:t>
            </w:r>
          </w:p>
        </w:tc>
        <w:tc>
          <w:tcPr>
            <w:tcW w:w="942" w:type="dxa"/>
            <w:vAlign w:val="center"/>
          </w:tcPr>
          <w:p w14:paraId="316F5C2F" w14:textId="77777777" w:rsidR="00EC0E0E" w:rsidRPr="00FD7F58" w:rsidRDefault="00EC0E0E" w:rsidP="005C7B72">
            <w:pPr>
              <w:spacing w:line="240" w:lineRule="auto"/>
              <w:ind w:firstLine="0"/>
              <w:jc w:val="center"/>
              <w:rPr>
                <w:sz w:val="22"/>
              </w:rPr>
            </w:pPr>
            <w:r w:rsidRPr="00FD7F58">
              <w:rPr>
                <w:sz w:val="22"/>
              </w:rPr>
              <w:t>2,50</w:t>
            </w:r>
          </w:p>
        </w:tc>
        <w:tc>
          <w:tcPr>
            <w:tcW w:w="1079" w:type="dxa"/>
            <w:vAlign w:val="center"/>
          </w:tcPr>
          <w:p w14:paraId="183042D4" w14:textId="77777777" w:rsidR="00EC0E0E" w:rsidRPr="00FD7F58" w:rsidRDefault="00EC0E0E" w:rsidP="005C7B72">
            <w:pPr>
              <w:spacing w:line="240" w:lineRule="auto"/>
              <w:ind w:firstLine="0"/>
              <w:jc w:val="center"/>
              <w:rPr>
                <w:sz w:val="22"/>
              </w:rPr>
            </w:pPr>
            <w:r w:rsidRPr="00FD7F58">
              <w:rPr>
                <w:sz w:val="22"/>
              </w:rPr>
              <w:t>—</w:t>
            </w:r>
          </w:p>
        </w:tc>
        <w:tc>
          <w:tcPr>
            <w:tcW w:w="1362" w:type="dxa"/>
            <w:vAlign w:val="center"/>
          </w:tcPr>
          <w:p w14:paraId="0E808AFF" w14:textId="77777777" w:rsidR="00EC0E0E" w:rsidRPr="00FD7F58" w:rsidRDefault="00EC0E0E" w:rsidP="005C7B72">
            <w:pPr>
              <w:spacing w:line="240" w:lineRule="auto"/>
              <w:ind w:firstLine="0"/>
              <w:jc w:val="center"/>
              <w:rPr>
                <w:sz w:val="22"/>
              </w:rPr>
            </w:pPr>
            <w:r w:rsidRPr="00FD7F58">
              <w:rPr>
                <w:sz w:val="22"/>
              </w:rPr>
              <w:t>10,00</w:t>
            </w:r>
          </w:p>
        </w:tc>
        <w:tc>
          <w:tcPr>
            <w:tcW w:w="1016" w:type="dxa"/>
            <w:vAlign w:val="center"/>
          </w:tcPr>
          <w:p w14:paraId="74611327" w14:textId="77777777" w:rsidR="00EC0E0E" w:rsidRPr="00FD7F58" w:rsidRDefault="00EC0E0E" w:rsidP="005C7B72">
            <w:pPr>
              <w:spacing w:line="240" w:lineRule="auto"/>
              <w:ind w:firstLine="0"/>
              <w:jc w:val="center"/>
              <w:rPr>
                <w:sz w:val="22"/>
              </w:rPr>
            </w:pPr>
            <w:r w:rsidRPr="00FD7F58">
              <w:rPr>
                <w:sz w:val="22"/>
              </w:rPr>
              <w:t>14,50</w:t>
            </w:r>
          </w:p>
        </w:tc>
        <w:tc>
          <w:tcPr>
            <w:tcW w:w="1010" w:type="dxa"/>
            <w:vAlign w:val="center"/>
          </w:tcPr>
          <w:p w14:paraId="4B28BA0D" w14:textId="77777777" w:rsidR="00EC0E0E" w:rsidRPr="00FD7F58" w:rsidRDefault="00EC0E0E" w:rsidP="005C7B72">
            <w:pPr>
              <w:spacing w:line="240" w:lineRule="auto"/>
              <w:ind w:firstLine="0"/>
              <w:jc w:val="center"/>
              <w:rPr>
                <w:sz w:val="22"/>
              </w:rPr>
            </w:pPr>
            <w:r w:rsidRPr="00FD7F58">
              <w:rPr>
                <w:sz w:val="22"/>
              </w:rPr>
              <w:t>—</w:t>
            </w:r>
          </w:p>
        </w:tc>
        <w:tc>
          <w:tcPr>
            <w:tcW w:w="1028" w:type="dxa"/>
            <w:vAlign w:val="center"/>
          </w:tcPr>
          <w:p w14:paraId="74765A5D"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7B759339"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689DF235" w14:textId="77777777" w:rsidR="00EC0E0E" w:rsidRPr="005072F6" w:rsidRDefault="00EC0E0E" w:rsidP="005C7B72">
            <w:pPr>
              <w:spacing w:line="240" w:lineRule="auto"/>
              <w:ind w:firstLine="0"/>
              <w:jc w:val="center"/>
              <w:rPr>
                <w:sz w:val="22"/>
              </w:rPr>
            </w:pPr>
            <w:r w:rsidRPr="005072F6">
              <w:rPr>
                <w:sz w:val="22"/>
              </w:rPr>
              <w:t>—</w:t>
            </w:r>
          </w:p>
        </w:tc>
        <w:tc>
          <w:tcPr>
            <w:tcW w:w="1787" w:type="dxa"/>
            <w:vMerge/>
          </w:tcPr>
          <w:p w14:paraId="0E61C8E1" w14:textId="77777777" w:rsidR="00EC0E0E" w:rsidRPr="005072F6" w:rsidRDefault="00EC0E0E" w:rsidP="005C7B72">
            <w:pPr>
              <w:spacing w:line="240" w:lineRule="auto"/>
              <w:jc w:val="center"/>
              <w:rPr>
                <w:sz w:val="22"/>
              </w:rPr>
            </w:pPr>
          </w:p>
        </w:tc>
      </w:tr>
      <w:tr w:rsidR="00EC0E0E" w:rsidRPr="005072F6" w14:paraId="2D32C0C3" w14:textId="77777777" w:rsidTr="007274CC">
        <w:trPr>
          <w:trHeight w:val="251"/>
        </w:trPr>
        <w:tc>
          <w:tcPr>
            <w:tcW w:w="1843" w:type="dxa"/>
          </w:tcPr>
          <w:p w14:paraId="10C3A7DB" w14:textId="77777777" w:rsidR="00EC0E0E" w:rsidRPr="005072F6" w:rsidRDefault="00EC0E0E" w:rsidP="005C7B72">
            <w:pPr>
              <w:ind w:firstLine="0"/>
              <w:rPr>
                <w:sz w:val="22"/>
              </w:rPr>
            </w:pPr>
            <w:r w:rsidRPr="005072F6">
              <w:rPr>
                <w:sz w:val="22"/>
              </w:rPr>
              <w:t>АБ-1</w:t>
            </w:r>
          </w:p>
        </w:tc>
        <w:tc>
          <w:tcPr>
            <w:tcW w:w="2429" w:type="dxa"/>
            <w:vAlign w:val="center"/>
          </w:tcPr>
          <w:p w14:paraId="3D0B3A9A" w14:textId="77777777" w:rsidR="00EC0E0E" w:rsidRPr="00FD7F58" w:rsidRDefault="00EC0E0E" w:rsidP="005C7B72">
            <w:pPr>
              <w:spacing w:line="240" w:lineRule="auto"/>
              <w:ind w:firstLine="0"/>
              <w:jc w:val="center"/>
              <w:rPr>
                <w:sz w:val="22"/>
              </w:rPr>
            </w:pPr>
            <w:r w:rsidRPr="00FD7F58">
              <w:rPr>
                <w:sz w:val="22"/>
              </w:rPr>
              <w:t>73,00</w:t>
            </w:r>
          </w:p>
        </w:tc>
        <w:tc>
          <w:tcPr>
            <w:tcW w:w="942" w:type="dxa"/>
            <w:vAlign w:val="center"/>
          </w:tcPr>
          <w:p w14:paraId="72D3E8B4" w14:textId="77777777" w:rsidR="00EC0E0E" w:rsidRPr="00FD7F58" w:rsidRDefault="00EC0E0E" w:rsidP="005C7B72">
            <w:pPr>
              <w:spacing w:line="240" w:lineRule="auto"/>
              <w:ind w:firstLine="0"/>
              <w:jc w:val="center"/>
              <w:rPr>
                <w:sz w:val="22"/>
              </w:rPr>
            </w:pPr>
            <w:r w:rsidRPr="00FD7F58">
              <w:rPr>
                <w:sz w:val="22"/>
              </w:rPr>
              <w:t>3,00</w:t>
            </w:r>
          </w:p>
        </w:tc>
        <w:tc>
          <w:tcPr>
            <w:tcW w:w="1079" w:type="dxa"/>
            <w:vAlign w:val="center"/>
          </w:tcPr>
          <w:p w14:paraId="46933B86" w14:textId="77777777" w:rsidR="00EC0E0E" w:rsidRPr="00FD7F58" w:rsidRDefault="00EC0E0E" w:rsidP="005C7B72">
            <w:pPr>
              <w:spacing w:line="240" w:lineRule="auto"/>
              <w:ind w:firstLine="0"/>
              <w:jc w:val="center"/>
              <w:rPr>
                <w:sz w:val="22"/>
              </w:rPr>
            </w:pPr>
            <w:r w:rsidRPr="00FD7F58">
              <w:rPr>
                <w:sz w:val="22"/>
              </w:rPr>
              <w:t>—</w:t>
            </w:r>
          </w:p>
        </w:tc>
        <w:tc>
          <w:tcPr>
            <w:tcW w:w="1362" w:type="dxa"/>
            <w:vAlign w:val="center"/>
          </w:tcPr>
          <w:p w14:paraId="195F6085" w14:textId="77777777" w:rsidR="00EC0E0E" w:rsidRPr="00FD7F58" w:rsidRDefault="00EC0E0E" w:rsidP="005C7B72">
            <w:pPr>
              <w:spacing w:line="240" w:lineRule="auto"/>
              <w:ind w:firstLine="0"/>
              <w:jc w:val="center"/>
              <w:rPr>
                <w:sz w:val="22"/>
              </w:rPr>
            </w:pPr>
            <w:r w:rsidRPr="00FD7F58">
              <w:rPr>
                <w:sz w:val="22"/>
              </w:rPr>
              <w:t>9,50</w:t>
            </w:r>
          </w:p>
        </w:tc>
        <w:tc>
          <w:tcPr>
            <w:tcW w:w="1016" w:type="dxa"/>
            <w:vAlign w:val="center"/>
          </w:tcPr>
          <w:p w14:paraId="7B0683D0" w14:textId="77777777" w:rsidR="00EC0E0E" w:rsidRPr="00FD7F58" w:rsidRDefault="00EC0E0E" w:rsidP="005C7B72">
            <w:pPr>
              <w:spacing w:line="240" w:lineRule="auto"/>
              <w:ind w:firstLine="0"/>
              <w:jc w:val="center"/>
              <w:rPr>
                <w:sz w:val="22"/>
              </w:rPr>
            </w:pPr>
            <w:r w:rsidRPr="00FD7F58">
              <w:rPr>
                <w:sz w:val="22"/>
              </w:rPr>
              <w:t>13,50</w:t>
            </w:r>
          </w:p>
        </w:tc>
        <w:tc>
          <w:tcPr>
            <w:tcW w:w="1010" w:type="dxa"/>
            <w:vAlign w:val="center"/>
          </w:tcPr>
          <w:p w14:paraId="43FBB6ED" w14:textId="77777777" w:rsidR="00EC0E0E" w:rsidRPr="00FD7F58" w:rsidRDefault="00EC0E0E" w:rsidP="005C7B72">
            <w:pPr>
              <w:spacing w:line="240" w:lineRule="auto"/>
              <w:ind w:firstLine="0"/>
              <w:jc w:val="center"/>
              <w:rPr>
                <w:sz w:val="22"/>
              </w:rPr>
            </w:pPr>
            <w:r w:rsidRPr="00FD7F58">
              <w:rPr>
                <w:sz w:val="22"/>
              </w:rPr>
              <w:t>1,0</w:t>
            </w:r>
          </w:p>
        </w:tc>
        <w:tc>
          <w:tcPr>
            <w:tcW w:w="1028" w:type="dxa"/>
            <w:vAlign w:val="center"/>
          </w:tcPr>
          <w:p w14:paraId="2AA57F63"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2A14B1E9"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76FA1347" w14:textId="77777777" w:rsidR="00EC0E0E" w:rsidRPr="005072F6" w:rsidRDefault="00EC0E0E" w:rsidP="005C7B72">
            <w:pPr>
              <w:spacing w:line="240" w:lineRule="auto"/>
              <w:ind w:firstLine="0"/>
              <w:jc w:val="center"/>
              <w:rPr>
                <w:sz w:val="22"/>
              </w:rPr>
            </w:pPr>
            <w:r w:rsidRPr="005072F6">
              <w:rPr>
                <w:sz w:val="22"/>
              </w:rPr>
              <w:t>—</w:t>
            </w:r>
          </w:p>
        </w:tc>
        <w:tc>
          <w:tcPr>
            <w:tcW w:w="1787" w:type="dxa"/>
            <w:vMerge/>
          </w:tcPr>
          <w:p w14:paraId="72C2909D" w14:textId="77777777" w:rsidR="00EC0E0E" w:rsidRPr="005072F6" w:rsidRDefault="00EC0E0E" w:rsidP="005C7B72">
            <w:pPr>
              <w:spacing w:line="240" w:lineRule="auto"/>
              <w:jc w:val="center"/>
              <w:rPr>
                <w:sz w:val="22"/>
              </w:rPr>
            </w:pPr>
          </w:p>
        </w:tc>
      </w:tr>
      <w:tr w:rsidR="00EC0E0E" w:rsidRPr="005072F6" w14:paraId="230CFCB9" w14:textId="77777777" w:rsidTr="007274CC">
        <w:trPr>
          <w:trHeight w:val="251"/>
        </w:trPr>
        <w:tc>
          <w:tcPr>
            <w:tcW w:w="1843" w:type="dxa"/>
          </w:tcPr>
          <w:p w14:paraId="0F19B7B5" w14:textId="77777777" w:rsidR="00EC0E0E" w:rsidRPr="005072F6" w:rsidRDefault="00EC0E0E" w:rsidP="005C7B72">
            <w:pPr>
              <w:ind w:firstLine="0"/>
              <w:rPr>
                <w:sz w:val="22"/>
              </w:rPr>
            </w:pPr>
            <w:r w:rsidRPr="005072F6">
              <w:rPr>
                <w:sz w:val="22"/>
              </w:rPr>
              <w:t>НС-1</w:t>
            </w:r>
          </w:p>
        </w:tc>
        <w:tc>
          <w:tcPr>
            <w:tcW w:w="2429" w:type="dxa"/>
            <w:vAlign w:val="center"/>
          </w:tcPr>
          <w:p w14:paraId="68A95D70" w14:textId="77777777" w:rsidR="00EC0E0E" w:rsidRPr="00FD7F58" w:rsidRDefault="00EC0E0E" w:rsidP="005C7B72">
            <w:pPr>
              <w:spacing w:line="240" w:lineRule="auto"/>
              <w:ind w:firstLine="0"/>
              <w:jc w:val="center"/>
              <w:rPr>
                <w:sz w:val="22"/>
              </w:rPr>
            </w:pPr>
            <w:r w:rsidRPr="00FD7F58">
              <w:rPr>
                <w:sz w:val="22"/>
              </w:rPr>
              <w:t>73,00</w:t>
            </w:r>
          </w:p>
        </w:tc>
        <w:tc>
          <w:tcPr>
            <w:tcW w:w="942" w:type="dxa"/>
            <w:vAlign w:val="center"/>
          </w:tcPr>
          <w:p w14:paraId="447284DA" w14:textId="77777777" w:rsidR="00EC0E0E" w:rsidRPr="00FD7F58" w:rsidRDefault="00EC0E0E" w:rsidP="005C7B72">
            <w:pPr>
              <w:spacing w:line="240" w:lineRule="auto"/>
              <w:ind w:firstLine="0"/>
              <w:jc w:val="center"/>
              <w:rPr>
                <w:sz w:val="22"/>
              </w:rPr>
            </w:pPr>
            <w:r w:rsidRPr="00FD7F58">
              <w:rPr>
                <w:sz w:val="22"/>
              </w:rPr>
              <w:t>4,50</w:t>
            </w:r>
          </w:p>
        </w:tc>
        <w:tc>
          <w:tcPr>
            <w:tcW w:w="1079" w:type="dxa"/>
            <w:vAlign w:val="center"/>
          </w:tcPr>
          <w:p w14:paraId="785F8000" w14:textId="77777777" w:rsidR="00EC0E0E" w:rsidRPr="00FD7F58" w:rsidRDefault="00EC0E0E" w:rsidP="005C7B72">
            <w:pPr>
              <w:spacing w:line="240" w:lineRule="auto"/>
              <w:ind w:firstLine="0"/>
              <w:jc w:val="center"/>
              <w:rPr>
                <w:sz w:val="22"/>
              </w:rPr>
            </w:pPr>
            <w:r w:rsidRPr="00FD7F58">
              <w:rPr>
                <w:sz w:val="22"/>
              </w:rPr>
              <w:t>4,00</w:t>
            </w:r>
          </w:p>
        </w:tc>
        <w:tc>
          <w:tcPr>
            <w:tcW w:w="1362" w:type="dxa"/>
            <w:vAlign w:val="center"/>
          </w:tcPr>
          <w:p w14:paraId="02BE73EB" w14:textId="77777777" w:rsidR="00EC0E0E" w:rsidRPr="00FD7F58" w:rsidRDefault="00EC0E0E" w:rsidP="005C7B72">
            <w:pPr>
              <w:spacing w:line="240" w:lineRule="auto"/>
              <w:ind w:firstLine="0"/>
              <w:jc w:val="center"/>
              <w:rPr>
                <w:sz w:val="22"/>
              </w:rPr>
            </w:pPr>
            <w:r w:rsidRPr="00FD7F58">
              <w:rPr>
                <w:sz w:val="22"/>
              </w:rPr>
              <w:t>8,00</w:t>
            </w:r>
          </w:p>
        </w:tc>
        <w:tc>
          <w:tcPr>
            <w:tcW w:w="1016" w:type="dxa"/>
            <w:vAlign w:val="center"/>
          </w:tcPr>
          <w:p w14:paraId="5F71B1D8" w14:textId="77777777" w:rsidR="00EC0E0E" w:rsidRPr="00FD7F58" w:rsidRDefault="00EC0E0E" w:rsidP="005C7B72">
            <w:pPr>
              <w:spacing w:line="240" w:lineRule="auto"/>
              <w:ind w:firstLine="0"/>
              <w:jc w:val="center"/>
              <w:rPr>
                <w:sz w:val="22"/>
              </w:rPr>
            </w:pPr>
            <w:r w:rsidRPr="00FD7F58">
              <w:rPr>
                <w:sz w:val="22"/>
              </w:rPr>
              <w:t>8,50</w:t>
            </w:r>
          </w:p>
        </w:tc>
        <w:tc>
          <w:tcPr>
            <w:tcW w:w="1010" w:type="dxa"/>
            <w:vAlign w:val="center"/>
          </w:tcPr>
          <w:p w14:paraId="27C0A382" w14:textId="77777777" w:rsidR="00EC0E0E" w:rsidRPr="00FD7F58" w:rsidRDefault="00EC0E0E" w:rsidP="005C7B72">
            <w:pPr>
              <w:spacing w:line="240" w:lineRule="auto"/>
              <w:ind w:firstLine="0"/>
              <w:jc w:val="center"/>
              <w:rPr>
                <w:sz w:val="22"/>
              </w:rPr>
            </w:pPr>
            <w:r w:rsidRPr="00FD7F58">
              <w:rPr>
                <w:sz w:val="22"/>
              </w:rPr>
              <w:t>2,00</w:t>
            </w:r>
          </w:p>
        </w:tc>
        <w:tc>
          <w:tcPr>
            <w:tcW w:w="1028" w:type="dxa"/>
            <w:vAlign w:val="center"/>
          </w:tcPr>
          <w:p w14:paraId="244D7C42"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4BA4B523"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08C5CC4C" w14:textId="77777777" w:rsidR="00EC0E0E" w:rsidRPr="005072F6" w:rsidRDefault="00EC0E0E" w:rsidP="005C7B72">
            <w:pPr>
              <w:spacing w:line="240" w:lineRule="auto"/>
              <w:ind w:firstLine="0"/>
              <w:jc w:val="center"/>
              <w:rPr>
                <w:sz w:val="22"/>
              </w:rPr>
            </w:pPr>
            <w:r w:rsidRPr="005072F6">
              <w:rPr>
                <w:sz w:val="22"/>
              </w:rPr>
              <w:t>—</w:t>
            </w:r>
          </w:p>
        </w:tc>
        <w:tc>
          <w:tcPr>
            <w:tcW w:w="1787" w:type="dxa"/>
            <w:vMerge/>
          </w:tcPr>
          <w:p w14:paraId="273B2526" w14:textId="77777777" w:rsidR="00EC0E0E" w:rsidRPr="005072F6" w:rsidRDefault="00EC0E0E" w:rsidP="005C7B72">
            <w:pPr>
              <w:spacing w:line="240" w:lineRule="auto"/>
              <w:jc w:val="center"/>
              <w:rPr>
                <w:sz w:val="22"/>
              </w:rPr>
            </w:pPr>
          </w:p>
        </w:tc>
      </w:tr>
      <w:tr w:rsidR="00EC0E0E" w:rsidRPr="005072F6" w14:paraId="0BA0BC92" w14:textId="77777777" w:rsidTr="007274CC">
        <w:trPr>
          <w:trHeight w:val="251"/>
        </w:trPr>
        <w:tc>
          <w:tcPr>
            <w:tcW w:w="1843" w:type="dxa"/>
          </w:tcPr>
          <w:p w14:paraId="4447F77C" w14:textId="77777777" w:rsidR="00EC0E0E" w:rsidRPr="005072F6" w:rsidRDefault="00EC0E0E" w:rsidP="005C7B72">
            <w:pPr>
              <w:ind w:firstLine="0"/>
              <w:rPr>
                <w:sz w:val="22"/>
              </w:rPr>
            </w:pPr>
            <w:r w:rsidRPr="005072F6">
              <w:rPr>
                <w:sz w:val="22"/>
              </w:rPr>
              <w:t>НС-1А</w:t>
            </w:r>
          </w:p>
        </w:tc>
        <w:tc>
          <w:tcPr>
            <w:tcW w:w="2429" w:type="dxa"/>
            <w:vAlign w:val="center"/>
          </w:tcPr>
          <w:p w14:paraId="17EE2551" w14:textId="77777777" w:rsidR="00EC0E0E" w:rsidRPr="00FD7F58" w:rsidRDefault="00EC0E0E" w:rsidP="005C7B72">
            <w:pPr>
              <w:spacing w:line="240" w:lineRule="auto"/>
              <w:ind w:firstLine="0"/>
              <w:jc w:val="center"/>
              <w:rPr>
                <w:sz w:val="22"/>
              </w:rPr>
            </w:pPr>
            <w:r w:rsidRPr="00FD7F58">
              <w:rPr>
                <w:sz w:val="22"/>
              </w:rPr>
              <w:t>74,00</w:t>
            </w:r>
          </w:p>
        </w:tc>
        <w:tc>
          <w:tcPr>
            <w:tcW w:w="942" w:type="dxa"/>
            <w:vAlign w:val="center"/>
          </w:tcPr>
          <w:p w14:paraId="261A6307" w14:textId="77777777" w:rsidR="00EC0E0E" w:rsidRPr="00FD7F58" w:rsidRDefault="00EC0E0E" w:rsidP="005C7B72">
            <w:pPr>
              <w:spacing w:line="240" w:lineRule="auto"/>
              <w:ind w:firstLine="0"/>
              <w:jc w:val="center"/>
              <w:rPr>
                <w:sz w:val="22"/>
              </w:rPr>
            </w:pPr>
            <w:r w:rsidRPr="00FD7F58">
              <w:rPr>
                <w:sz w:val="22"/>
              </w:rPr>
              <w:t>4,60</w:t>
            </w:r>
          </w:p>
        </w:tc>
        <w:tc>
          <w:tcPr>
            <w:tcW w:w="1079" w:type="dxa"/>
            <w:vAlign w:val="center"/>
          </w:tcPr>
          <w:p w14:paraId="5D55CBC6" w14:textId="77777777" w:rsidR="00EC0E0E" w:rsidRPr="00FD7F58" w:rsidRDefault="00EC0E0E" w:rsidP="005C7B72">
            <w:pPr>
              <w:spacing w:line="240" w:lineRule="auto"/>
              <w:ind w:firstLine="0"/>
              <w:jc w:val="center"/>
              <w:rPr>
                <w:sz w:val="22"/>
              </w:rPr>
            </w:pPr>
            <w:r w:rsidRPr="00FD7F58">
              <w:rPr>
                <w:sz w:val="22"/>
              </w:rPr>
              <w:t>4,50</w:t>
            </w:r>
          </w:p>
        </w:tc>
        <w:tc>
          <w:tcPr>
            <w:tcW w:w="1362" w:type="dxa"/>
            <w:vAlign w:val="center"/>
          </w:tcPr>
          <w:p w14:paraId="3F7748AA" w14:textId="77777777" w:rsidR="00EC0E0E" w:rsidRPr="00FD7F58" w:rsidRDefault="00EC0E0E" w:rsidP="005C7B72">
            <w:pPr>
              <w:spacing w:line="240" w:lineRule="auto"/>
              <w:ind w:firstLine="0"/>
              <w:jc w:val="center"/>
              <w:rPr>
                <w:sz w:val="22"/>
              </w:rPr>
            </w:pPr>
            <w:r w:rsidRPr="00FD7F58">
              <w:rPr>
                <w:sz w:val="22"/>
              </w:rPr>
              <w:t>6,10</w:t>
            </w:r>
          </w:p>
        </w:tc>
        <w:tc>
          <w:tcPr>
            <w:tcW w:w="1016" w:type="dxa"/>
            <w:vAlign w:val="center"/>
          </w:tcPr>
          <w:p w14:paraId="5E2B8483" w14:textId="77777777" w:rsidR="00EC0E0E" w:rsidRPr="00FD7F58" w:rsidRDefault="00EC0E0E" w:rsidP="005C7B72">
            <w:pPr>
              <w:spacing w:line="240" w:lineRule="auto"/>
              <w:ind w:firstLine="0"/>
              <w:jc w:val="center"/>
              <w:rPr>
                <w:sz w:val="22"/>
              </w:rPr>
            </w:pPr>
            <w:r w:rsidRPr="00FD7F58">
              <w:rPr>
                <w:sz w:val="22"/>
              </w:rPr>
              <w:t>8,70</w:t>
            </w:r>
          </w:p>
        </w:tc>
        <w:tc>
          <w:tcPr>
            <w:tcW w:w="1010" w:type="dxa"/>
            <w:vAlign w:val="center"/>
          </w:tcPr>
          <w:p w14:paraId="46877EDD" w14:textId="77777777" w:rsidR="00EC0E0E" w:rsidRPr="00FD7F58" w:rsidRDefault="00EC0E0E" w:rsidP="005C7B72">
            <w:pPr>
              <w:spacing w:line="240" w:lineRule="auto"/>
              <w:ind w:firstLine="0"/>
              <w:jc w:val="center"/>
              <w:rPr>
                <w:sz w:val="22"/>
              </w:rPr>
            </w:pPr>
            <w:r w:rsidRPr="00FD7F58">
              <w:rPr>
                <w:sz w:val="22"/>
              </w:rPr>
              <w:t>2,10</w:t>
            </w:r>
          </w:p>
        </w:tc>
        <w:tc>
          <w:tcPr>
            <w:tcW w:w="1028" w:type="dxa"/>
            <w:vAlign w:val="center"/>
          </w:tcPr>
          <w:p w14:paraId="571AC5FE"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392A75B8"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2CF2E285" w14:textId="77777777" w:rsidR="00EC0E0E" w:rsidRPr="005072F6" w:rsidRDefault="00EC0E0E" w:rsidP="005C7B72">
            <w:pPr>
              <w:spacing w:line="240" w:lineRule="auto"/>
              <w:ind w:firstLine="0"/>
              <w:jc w:val="center"/>
              <w:rPr>
                <w:sz w:val="22"/>
              </w:rPr>
            </w:pPr>
            <w:r w:rsidRPr="005072F6">
              <w:rPr>
                <w:sz w:val="22"/>
              </w:rPr>
              <w:t>—</w:t>
            </w:r>
          </w:p>
        </w:tc>
        <w:tc>
          <w:tcPr>
            <w:tcW w:w="1787" w:type="dxa"/>
            <w:vMerge/>
          </w:tcPr>
          <w:p w14:paraId="7CE8D783" w14:textId="77777777" w:rsidR="00EC0E0E" w:rsidRPr="005072F6" w:rsidRDefault="00EC0E0E" w:rsidP="005C7B72">
            <w:pPr>
              <w:spacing w:line="240" w:lineRule="auto"/>
              <w:jc w:val="center"/>
              <w:rPr>
                <w:sz w:val="22"/>
              </w:rPr>
            </w:pPr>
          </w:p>
        </w:tc>
      </w:tr>
      <w:tr w:rsidR="00EC0E0E" w:rsidRPr="005072F6" w14:paraId="7B3D35D7" w14:textId="77777777" w:rsidTr="007274CC">
        <w:trPr>
          <w:trHeight w:val="251"/>
        </w:trPr>
        <w:tc>
          <w:tcPr>
            <w:tcW w:w="1843" w:type="dxa"/>
          </w:tcPr>
          <w:p w14:paraId="306EE9CF" w14:textId="77777777" w:rsidR="00EC0E0E" w:rsidRPr="005072F6" w:rsidRDefault="00EC0E0E" w:rsidP="005C7B72">
            <w:pPr>
              <w:ind w:firstLine="0"/>
              <w:rPr>
                <w:sz w:val="22"/>
              </w:rPr>
            </w:pPr>
            <w:r w:rsidRPr="005072F6">
              <w:rPr>
                <w:sz w:val="22"/>
              </w:rPr>
              <w:t>СНС-1</w:t>
            </w:r>
          </w:p>
        </w:tc>
        <w:tc>
          <w:tcPr>
            <w:tcW w:w="2429" w:type="dxa"/>
            <w:vAlign w:val="center"/>
          </w:tcPr>
          <w:p w14:paraId="2A0C6997" w14:textId="77777777" w:rsidR="00EC0E0E" w:rsidRPr="00FD7F58" w:rsidRDefault="00EC0E0E" w:rsidP="005C7B72">
            <w:pPr>
              <w:spacing w:line="240" w:lineRule="auto"/>
              <w:ind w:firstLine="0"/>
              <w:jc w:val="center"/>
              <w:rPr>
                <w:sz w:val="22"/>
              </w:rPr>
            </w:pPr>
            <w:r w:rsidRPr="00FD7F58">
              <w:rPr>
                <w:sz w:val="22"/>
              </w:rPr>
              <w:t>67,00</w:t>
            </w:r>
          </w:p>
        </w:tc>
        <w:tc>
          <w:tcPr>
            <w:tcW w:w="942" w:type="dxa"/>
            <w:vAlign w:val="center"/>
          </w:tcPr>
          <w:p w14:paraId="393B92F5" w14:textId="77777777" w:rsidR="00EC0E0E" w:rsidRPr="00FD7F58" w:rsidRDefault="00EC0E0E" w:rsidP="005C7B72">
            <w:pPr>
              <w:spacing w:line="240" w:lineRule="auto"/>
              <w:ind w:firstLine="0"/>
              <w:jc w:val="center"/>
              <w:rPr>
                <w:sz w:val="22"/>
              </w:rPr>
            </w:pPr>
            <w:r w:rsidRPr="00FD7F58">
              <w:rPr>
                <w:sz w:val="22"/>
              </w:rPr>
              <w:t>4,10</w:t>
            </w:r>
          </w:p>
        </w:tc>
        <w:tc>
          <w:tcPr>
            <w:tcW w:w="1079" w:type="dxa"/>
            <w:vAlign w:val="center"/>
          </w:tcPr>
          <w:p w14:paraId="3D819752" w14:textId="77777777" w:rsidR="00EC0E0E" w:rsidRPr="00FD7F58" w:rsidRDefault="00EC0E0E" w:rsidP="005C7B72">
            <w:pPr>
              <w:spacing w:line="240" w:lineRule="auto"/>
              <w:ind w:firstLine="0"/>
              <w:jc w:val="center"/>
              <w:rPr>
                <w:sz w:val="22"/>
              </w:rPr>
            </w:pPr>
            <w:r w:rsidRPr="00FD7F58">
              <w:rPr>
                <w:sz w:val="22"/>
              </w:rPr>
              <w:t>5,20</w:t>
            </w:r>
          </w:p>
        </w:tc>
        <w:tc>
          <w:tcPr>
            <w:tcW w:w="1362" w:type="dxa"/>
            <w:vAlign w:val="center"/>
          </w:tcPr>
          <w:p w14:paraId="2F970838" w14:textId="77777777" w:rsidR="00EC0E0E" w:rsidRPr="00FD7F58" w:rsidRDefault="00EC0E0E" w:rsidP="005C7B72">
            <w:pPr>
              <w:spacing w:line="240" w:lineRule="auto"/>
              <w:ind w:firstLine="0"/>
              <w:jc w:val="center"/>
              <w:rPr>
                <w:sz w:val="22"/>
              </w:rPr>
            </w:pPr>
            <w:r w:rsidRPr="00FD7F58">
              <w:rPr>
                <w:sz w:val="22"/>
              </w:rPr>
              <w:t>6,30</w:t>
            </w:r>
          </w:p>
        </w:tc>
        <w:tc>
          <w:tcPr>
            <w:tcW w:w="1016" w:type="dxa"/>
            <w:vAlign w:val="center"/>
          </w:tcPr>
          <w:p w14:paraId="5023279B" w14:textId="77777777" w:rsidR="00EC0E0E" w:rsidRPr="00FD7F58" w:rsidRDefault="00EC0E0E" w:rsidP="005C7B72">
            <w:pPr>
              <w:spacing w:line="240" w:lineRule="auto"/>
              <w:ind w:firstLine="0"/>
              <w:jc w:val="center"/>
              <w:rPr>
                <w:sz w:val="22"/>
              </w:rPr>
            </w:pPr>
            <w:r w:rsidRPr="00FD7F58">
              <w:rPr>
                <w:sz w:val="22"/>
              </w:rPr>
              <w:t>7,50</w:t>
            </w:r>
          </w:p>
        </w:tc>
        <w:tc>
          <w:tcPr>
            <w:tcW w:w="1010" w:type="dxa"/>
            <w:vAlign w:val="center"/>
          </w:tcPr>
          <w:p w14:paraId="6FB34849" w14:textId="77777777" w:rsidR="00EC0E0E" w:rsidRPr="00FD7F58" w:rsidRDefault="00EC0E0E" w:rsidP="005C7B72">
            <w:pPr>
              <w:spacing w:line="240" w:lineRule="auto"/>
              <w:ind w:firstLine="0"/>
              <w:jc w:val="center"/>
              <w:rPr>
                <w:sz w:val="22"/>
              </w:rPr>
            </w:pPr>
            <w:r w:rsidRPr="00FD7F58">
              <w:rPr>
                <w:sz w:val="22"/>
              </w:rPr>
              <w:t>2,00</w:t>
            </w:r>
          </w:p>
        </w:tc>
        <w:tc>
          <w:tcPr>
            <w:tcW w:w="1028" w:type="dxa"/>
            <w:vAlign w:val="center"/>
          </w:tcPr>
          <w:p w14:paraId="4BE916B3" w14:textId="77777777" w:rsidR="00EC0E0E" w:rsidRPr="005072F6" w:rsidRDefault="00EC0E0E" w:rsidP="005C7B72">
            <w:pPr>
              <w:spacing w:line="240" w:lineRule="auto"/>
              <w:ind w:firstLine="0"/>
              <w:jc w:val="center"/>
              <w:rPr>
                <w:sz w:val="22"/>
              </w:rPr>
            </w:pPr>
            <w:r w:rsidRPr="005072F6">
              <w:rPr>
                <w:sz w:val="22"/>
              </w:rPr>
              <w:t>2,90</w:t>
            </w:r>
          </w:p>
        </w:tc>
        <w:tc>
          <w:tcPr>
            <w:tcW w:w="827" w:type="dxa"/>
            <w:vAlign w:val="center"/>
          </w:tcPr>
          <w:p w14:paraId="4818A65F" w14:textId="77777777" w:rsidR="00EC0E0E" w:rsidRPr="005072F6" w:rsidRDefault="00EC0E0E" w:rsidP="005C7B72">
            <w:pPr>
              <w:spacing w:line="240" w:lineRule="auto"/>
              <w:ind w:firstLine="0"/>
              <w:jc w:val="center"/>
              <w:rPr>
                <w:sz w:val="22"/>
              </w:rPr>
            </w:pPr>
            <w:r w:rsidRPr="005072F6">
              <w:rPr>
                <w:sz w:val="22"/>
              </w:rPr>
              <w:t>5,00</w:t>
            </w:r>
          </w:p>
        </w:tc>
        <w:tc>
          <w:tcPr>
            <w:tcW w:w="1364" w:type="dxa"/>
            <w:vAlign w:val="center"/>
          </w:tcPr>
          <w:p w14:paraId="74B36014" w14:textId="77777777" w:rsidR="00EC0E0E" w:rsidRPr="005072F6" w:rsidRDefault="00EC0E0E" w:rsidP="005C7B72">
            <w:pPr>
              <w:spacing w:line="240" w:lineRule="auto"/>
              <w:ind w:firstLine="0"/>
              <w:jc w:val="center"/>
              <w:rPr>
                <w:sz w:val="22"/>
              </w:rPr>
            </w:pPr>
            <w:r w:rsidRPr="005072F6">
              <w:rPr>
                <w:sz w:val="22"/>
              </w:rPr>
              <w:t>—</w:t>
            </w:r>
          </w:p>
        </w:tc>
        <w:tc>
          <w:tcPr>
            <w:tcW w:w="1787" w:type="dxa"/>
            <w:vMerge/>
          </w:tcPr>
          <w:p w14:paraId="2079C9BE" w14:textId="77777777" w:rsidR="00EC0E0E" w:rsidRPr="005072F6" w:rsidRDefault="00EC0E0E" w:rsidP="005C7B72">
            <w:pPr>
              <w:spacing w:line="240" w:lineRule="auto"/>
              <w:jc w:val="center"/>
              <w:rPr>
                <w:sz w:val="22"/>
              </w:rPr>
            </w:pPr>
          </w:p>
        </w:tc>
      </w:tr>
      <w:tr w:rsidR="00EC0E0E" w:rsidRPr="005072F6" w14:paraId="3FD3BE98" w14:textId="77777777" w:rsidTr="007274CC">
        <w:trPr>
          <w:trHeight w:val="251"/>
        </w:trPr>
        <w:tc>
          <w:tcPr>
            <w:tcW w:w="1843" w:type="dxa"/>
          </w:tcPr>
          <w:p w14:paraId="764785AB" w14:textId="77777777" w:rsidR="00EC0E0E" w:rsidRPr="005072F6" w:rsidRDefault="00EC0E0E" w:rsidP="005C7B72">
            <w:pPr>
              <w:ind w:firstLine="0"/>
              <w:rPr>
                <w:sz w:val="22"/>
              </w:rPr>
            </w:pPr>
            <w:r w:rsidRPr="005072F6">
              <w:rPr>
                <w:sz w:val="22"/>
              </w:rPr>
              <w:t>НС-2, НС-2А</w:t>
            </w:r>
          </w:p>
        </w:tc>
        <w:tc>
          <w:tcPr>
            <w:tcW w:w="2429" w:type="dxa"/>
            <w:vAlign w:val="center"/>
          </w:tcPr>
          <w:p w14:paraId="30DFE809" w14:textId="77777777" w:rsidR="00EC0E0E" w:rsidRPr="005072F6" w:rsidRDefault="00EC0E0E" w:rsidP="005C7B72">
            <w:pPr>
              <w:spacing w:line="240" w:lineRule="auto"/>
              <w:ind w:firstLine="0"/>
              <w:jc w:val="center"/>
              <w:rPr>
                <w:sz w:val="22"/>
              </w:rPr>
            </w:pPr>
            <w:r w:rsidRPr="005072F6">
              <w:rPr>
                <w:sz w:val="22"/>
              </w:rPr>
              <w:t>73,00</w:t>
            </w:r>
          </w:p>
        </w:tc>
        <w:tc>
          <w:tcPr>
            <w:tcW w:w="942" w:type="dxa"/>
            <w:vAlign w:val="center"/>
          </w:tcPr>
          <w:p w14:paraId="18D55EF0" w14:textId="77777777" w:rsidR="00EC0E0E" w:rsidRPr="005072F6" w:rsidRDefault="00EC0E0E" w:rsidP="005C7B72">
            <w:pPr>
              <w:spacing w:line="240" w:lineRule="auto"/>
              <w:ind w:firstLine="0"/>
              <w:jc w:val="center"/>
              <w:rPr>
                <w:sz w:val="22"/>
              </w:rPr>
            </w:pPr>
            <w:r w:rsidRPr="005072F6">
              <w:rPr>
                <w:sz w:val="22"/>
              </w:rPr>
              <w:t>3,50</w:t>
            </w:r>
          </w:p>
        </w:tc>
        <w:tc>
          <w:tcPr>
            <w:tcW w:w="1079" w:type="dxa"/>
            <w:vAlign w:val="center"/>
          </w:tcPr>
          <w:p w14:paraId="4CA7E378" w14:textId="77777777" w:rsidR="00EC0E0E" w:rsidRPr="005072F6" w:rsidRDefault="00EC0E0E" w:rsidP="005C7B72">
            <w:pPr>
              <w:spacing w:line="240" w:lineRule="auto"/>
              <w:ind w:firstLine="0"/>
              <w:jc w:val="center"/>
              <w:rPr>
                <w:sz w:val="22"/>
              </w:rPr>
            </w:pPr>
            <w:r w:rsidRPr="005072F6">
              <w:rPr>
                <w:sz w:val="22"/>
              </w:rPr>
              <w:t>2,50</w:t>
            </w:r>
          </w:p>
        </w:tc>
        <w:tc>
          <w:tcPr>
            <w:tcW w:w="1362" w:type="dxa"/>
            <w:vAlign w:val="center"/>
          </w:tcPr>
          <w:p w14:paraId="5FCE5AF8" w14:textId="77777777" w:rsidR="00EC0E0E" w:rsidRPr="005072F6" w:rsidRDefault="00EC0E0E" w:rsidP="005C7B72">
            <w:pPr>
              <w:spacing w:line="240" w:lineRule="auto"/>
              <w:ind w:firstLine="0"/>
              <w:jc w:val="center"/>
              <w:rPr>
                <w:sz w:val="22"/>
              </w:rPr>
            </w:pPr>
            <w:r w:rsidRPr="005072F6">
              <w:rPr>
                <w:sz w:val="22"/>
              </w:rPr>
              <w:t>8,00</w:t>
            </w:r>
          </w:p>
        </w:tc>
        <w:tc>
          <w:tcPr>
            <w:tcW w:w="1016" w:type="dxa"/>
            <w:vAlign w:val="center"/>
          </w:tcPr>
          <w:p w14:paraId="0A84B6E9" w14:textId="77777777" w:rsidR="00EC0E0E" w:rsidRPr="005072F6" w:rsidRDefault="00EC0E0E" w:rsidP="005C7B72">
            <w:pPr>
              <w:spacing w:line="240" w:lineRule="auto"/>
              <w:ind w:firstLine="0"/>
              <w:jc w:val="center"/>
              <w:rPr>
                <w:sz w:val="22"/>
              </w:rPr>
            </w:pPr>
            <w:r w:rsidRPr="005072F6">
              <w:rPr>
                <w:sz w:val="22"/>
              </w:rPr>
              <w:t>11,00</w:t>
            </w:r>
          </w:p>
        </w:tc>
        <w:tc>
          <w:tcPr>
            <w:tcW w:w="1010" w:type="dxa"/>
            <w:vAlign w:val="center"/>
          </w:tcPr>
          <w:p w14:paraId="2069C1D1" w14:textId="77777777" w:rsidR="00EC0E0E" w:rsidRPr="005072F6" w:rsidRDefault="00EC0E0E" w:rsidP="005C7B72">
            <w:pPr>
              <w:spacing w:line="240" w:lineRule="auto"/>
              <w:ind w:firstLine="0"/>
              <w:jc w:val="center"/>
              <w:rPr>
                <w:sz w:val="22"/>
              </w:rPr>
            </w:pPr>
            <w:r w:rsidRPr="005072F6">
              <w:rPr>
                <w:sz w:val="22"/>
              </w:rPr>
              <w:t>2,00</w:t>
            </w:r>
          </w:p>
        </w:tc>
        <w:tc>
          <w:tcPr>
            <w:tcW w:w="1028" w:type="dxa"/>
            <w:vAlign w:val="center"/>
          </w:tcPr>
          <w:p w14:paraId="143D391C"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0BC493E8"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0F6AEF9F" w14:textId="77777777" w:rsidR="00EC0E0E" w:rsidRPr="005072F6" w:rsidRDefault="00EC0E0E" w:rsidP="005C7B72">
            <w:pPr>
              <w:spacing w:line="240" w:lineRule="auto"/>
              <w:ind w:firstLine="0"/>
              <w:jc w:val="center"/>
              <w:rPr>
                <w:sz w:val="22"/>
              </w:rPr>
            </w:pPr>
            <w:r w:rsidRPr="005072F6">
              <w:rPr>
                <w:sz w:val="22"/>
              </w:rPr>
              <w:t>—</w:t>
            </w:r>
          </w:p>
        </w:tc>
        <w:tc>
          <w:tcPr>
            <w:tcW w:w="1787" w:type="dxa"/>
            <w:vMerge/>
          </w:tcPr>
          <w:p w14:paraId="14774D0E" w14:textId="77777777" w:rsidR="00EC0E0E" w:rsidRPr="005072F6" w:rsidRDefault="00EC0E0E" w:rsidP="005C7B72">
            <w:pPr>
              <w:spacing w:line="240" w:lineRule="auto"/>
              <w:jc w:val="center"/>
              <w:rPr>
                <w:sz w:val="22"/>
              </w:rPr>
            </w:pPr>
          </w:p>
        </w:tc>
      </w:tr>
      <w:tr w:rsidR="00EC0E0E" w:rsidRPr="005072F6" w14:paraId="3FB062F4" w14:textId="77777777" w:rsidTr="007274CC">
        <w:trPr>
          <w:trHeight w:val="251"/>
        </w:trPr>
        <w:tc>
          <w:tcPr>
            <w:tcW w:w="1843" w:type="dxa"/>
          </w:tcPr>
          <w:p w14:paraId="3943A303" w14:textId="77777777" w:rsidR="00EC0E0E" w:rsidRPr="005072F6" w:rsidRDefault="00EC0E0E" w:rsidP="005C7B72">
            <w:pPr>
              <w:ind w:firstLine="0"/>
              <w:rPr>
                <w:sz w:val="22"/>
              </w:rPr>
            </w:pPr>
            <w:r w:rsidRPr="005072F6">
              <w:rPr>
                <w:sz w:val="22"/>
              </w:rPr>
              <w:t>НС-3</w:t>
            </w:r>
          </w:p>
        </w:tc>
        <w:tc>
          <w:tcPr>
            <w:tcW w:w="2429" w:type="dxa"/>
            <w:vAlign w:val="center"/>
          </w:tcPr>
          <w:p w14:paraId="72D1831A" w14:textId="77777777" w:rsidR="00EC0E0E" w:rsidRPr="005072F6" w:rsidRDefault="00EC0E0E" w:rsidP="005C7B72">
            <w:pPr>
              <w:spacing w:line="240" w:lineRule="auto"/>
              <w:ind w:firstLine="0"/>
              <w:jc w:val="center"/>
              <w:rPr>
                <w:sz w:val="22"/>
              </w:rPr>
            </w:pPr>
            <w:r w:rsidRPr="005072F6">
              <w:rPr>
                <w:sz w:val="22"/>
              </w:rPr>
              <w:t>7</w:t>
            </w:r>
            <w:r>
              <w:rPr>
                <w:sz w:val="22"/>
              </w:rPr>
              <w:t>2</w:t>
            </w:r>
            <w:r w:rsidRPr="005072F6">
              <w:rPr>
                <w:sz w:val="22"/>
              </w:rPr>
              <w:t>,80</w:t>
            </w:r>
          </w:p>
        </w:tc>
        <w:tc>
          <w:tcPr>
            <w:tcW w:w="942" w:type="dxa"/>
            <w:vAlign w:val="center"/>
          </w:tcPr>
          <w:p w14:paraId="6A9F748E" w14:textId="77777777" w:rsidR="00EC0E0E" w:rsidRPr="005072F6" w:rsidRDefault="00EC0E0E" w:rsidP="005C7B72">
            <w:pPr>
              <w:spacing w:line="240" w:lineRule="auto"/>
              <w:ind w:firstLine="0"/>
              <w:jc w:val="center"/>
              <w:rPr>
                <w:sz w:val="22"/>
              </w:rPr>
            </w:pPr>
            <w:r w:rsidRPr="005072F6">
              <w:rPr>
                <w:sz w:val="22"/>
              </w:rPr>
              <w:t>4,50</w:t>
            </w:r>
          </w:p>
        </w:tc>
        <w:tc>
          <w:tcPr>
            <w:tcW w:w="1079" w:type="dxa"/>
            <w:vAlign w:val="center"/>
          </w:tcPr>
          <w:p w14:paraId="02474C06" w14:textId="77777777" w:rsidR="00EC0E0E" w:rsidRPr="005072F6" w:rsidRDefault="00EC0E0E" w:rsidP="005C7B72">
            <w:pPr>
              <w:spacing w:line="240" w:lineRule="auto"/>
              <w:ind w:firstLine="0"/>
              <w:jc w:val="center"/>
              <w:rPr>
                <w:sz w:val="22"/>
              </w:rPr>
            </w:pPr>
            <w:r w:rsidRPr="005072F6">
              <w:rPr>
                <w:sz w:val="22"/>
              </w:rPr>
              <w:t>6,00</w:t>
            </w:r>
          </w:p>
        </w:tc>
        <w:tc>
          <w:tcPr>
            <w:tcW w:w="1362" w:type="dxa"/>
            <w:vAlign w:val="center"/>
          </w:tcPr>
          <w:p w14:paraId="043C2CE5" w14:textId="77777777" w:rsidR="00EC0E0E" w:rsidRPr="005072F6" w:rsidRDefault="00EC0E0E" w:rsidP="005C7B72">
            <w:pPr>
              <w:spacing w:line="240" w:lineRule="auto"/>
              <w:ind w:firstLine="0"/>
              <w:jc w:val="center"/>
              <w:rPr>
                <w:sz w:val="22"/>
              </w:rPr>
            </w:pPr>
            <w:r w:rsidRPr="005072F6">
              <w:rPr>
                <w:sz w:val="22"/>
              </w:rPr>
              <w:t>6,90</w:t>
            </w:r>
          </w:p>
        </w:tc>
        <w:tc>
          <w:tcPr>
            <w:tcW w:w="1016" w:type="dxa"/>
            <w:vAlign w:val="center"/>
          </w:tcPr>
          <w:p w14:paraId="1392EED7" w14:textId="77777777" w:rsidR="00EC0E0E" w:rsidRPr="005072F6" w:rsidRDefault="00EC0E0E" w:rsidP="005C7B72">
            <w:pPr>
              <w:spacing w:line="240" w:lineRule="auto"/>
              <w:ind w:firstLine="0"/>
              <w:jc w:val="center"/>
              <w:rPr>
                <w:sz w:val="22"/>
              </w:rPr>
            </w:pPr>
            <w:r w:rsidRPr="005072F6">
              <w:rPr>
                <w:sz w:val="22"/>
              </w:rPr>
              <w:t>8,10</w:t>
            </w:r>
          </w:p>
        </w:tc>
        <w:tc>
          <w:tcPr>
            <w:tcW w:w="1010" w:type="dxa"/>
            <w:vAlign w:val="center"/>
          </w:tcPr>
          <w:p w14:paraId="06E16792" w14:textId="77777777" w:rsidR="00EC0E0E" w:rsidRPr="005072F6" w:rsidRDefault="00EC0E0E" w:rsidP="005C7B72">
            <w:pPr>
              <w:spacing w:line="240" w:lineRule="auto"/>
              <w:ind w:firstLine="0"/>
              <w:jc w:val="center"/>
              <w:rPr>
                <w:sz w:val="22"/>
              </w:rPr>
            </w:pPr>
            <w:r w:rsidRPr="005072F6">
              <w:rPr>
                <w:sz w:val="22"/>
              </w:rPr>
              <w:t>1,70</w:t>
            </w:r>
          </w:p>
        </w:tc>
        <w:tc>
          <w:tcPr>
            <w:tcW w:w="1028" w:type="dxa"/>
            <w:vAlign w:val="center"/>
          </w:tcPr>
          <w:p w14:paraId="104EFC7C"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4138D1DD"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3BD7DEF1" w14:textId="77777777" w:rsidR="00EC0E0E" w:rsidRPr="005072F6" w:rsidRDefault="00EC0E0E" w:rsidP="005C7B72">
            <w:pPr>
              <w:spacing w:line="240" w:lineRule="auto"/>
              <w:ind w:firstLine="0"/>
              <w:jc w:val="center"/>
              <w:rPr>
                <w:sz w:val="22"/>
              </w:rPr>
            </w:pPr>
            <w:r w:rsidRPr="005072F6">
              <w:rPr>
                <w:sz w:val="22"/>
              </w:rPr>
              <w:t>—</w:t>
            </w:r>
          </w:p>
        </w:tc>
        <w:tc>
          <w:tcPr>
            <w:tcW w:w="1787" w:type="dxa"/>
            <w:vMerge/>
          </w:tcPr>
          <w:p w14:paraId="6390A900" w14:textId="77777777" w:rsidR="00EC0E0E" w:rsidRPr="005072F6" w:rsidRDefault="00EC0E0E" w:rsidP="005C7B72">
            <w:pPr>
              <w:spacing w:line="240" w:lineRule="auto"/>
              <w:jc w:val="center"/>
              <w:rPr>
                <w:sz w:val="22"/>
              </w:rPr>
            </w:pPr>
          </w:p>
        </w:tc>
      </w:tr>
      <w:tr w:rsidR="00EC0E0E" w:rsidRPr="005072F6" w14:paraId="2CEFAAA6" w14:textId="77777777" w:rsidTr="007274CC">
        <w:trPr>
          <w:trHeight w:val="251"/>
        </w:trPr>
        <w:tc>
          <w:tcPr>
            <w:tcW w:w="1843" w:type="dxa"/>
          </w:tcPr>
          <w:p w14:paraId="6CD11171" w14:textId="77777777" w:rsidR="00EC0E0E" w:rsidRPr="005072F6" w:rsidRDefault="00EC0E0E" w:rsidP="005C7B72">
            <w:pPr>
              <w:ind w:firstLine="0"/>
              <w:rPr>
                <w:sz w:val="22"/>
              </w:rPr>
            </w:pPr>
            <w:r w:rsidRPr="005072F6">
              <w:rPr>
                <w:sz w:val="22"/>
              </w:rPr>
              <w:t>ХТ</w:t>
            </w:r>
          </w:p>
        </w:tc>
        <w:tc>
          <w:tcPr>
            <w:tcW w:w="2429" w:type="dxa"/>
            <w:vAlign w:val="center"/>
          </w:tcPr>
          <w:p w14:paraId="2B96FDFC" w14:textId="77777777" w:rsidR="00EC0E0E" w:rsidRPr="005072F6" w:rsidRDefault="00EC0E0E" w:rsidP="005C7B72">
            <w:pPr>
              <w:spacing w:line="240" w:lineRule="auto"/>
              <w:ind w:firstLine="0"/>
              <w:jc w:val="center"/>
              <w:rPr>
                <w:sz w:val="22"/>
              </w:rPr>
            </w:pPr>
            <w:r w:rsidRPr="005072F6">
              <w:rPr>
                <w:sz w:val="22"/>
              </w:rPr>
              <w:t>74,00</w:t>
            </w:r>
          </w:p>
        </w:tc>
        <w:tc>
          <w:tcPr>
            <w:tcW w:w="942" w:type="dxa"/>
            <w:vAlign w:val="center"/>
          </w:tcPr>
          <w:p w14:paraId="5A9A6F9B" w14:textId="77777777" w:rsidR="00EC0E0E" w:rsidRPr="005072F6" w:rsidRDefault="00EC0E0E" w:rsidP="005C7B72">
            <w:pPr>
              <w:spacing w:line="240" w:lineRule="auto"/>
              <w:ind w:firstLine="0"/>
              <w:jc w:val="center"/>
              <w:rPr>
                <w:sz w:val="22"/>
              </w:rPr>
            </w:pPr>
            <w:r w:rsidRPr="005072F6">
              <w:rPr>
                <w:sz w:val="22"/>
              </w:rPr>
              <w:t>5,00</w:t>
            </w:r>
          </w:p>
        </w:tc>
        <w:tc>
          <w:tcPr>
            <w:tcW w:w="1079" w:type="dxa"/>
            <w:vAlign w:val="center"/>
          </w:tcPr>
          <w:p w14:paraId="71B87CF3" w14:textId="77777777" w:rsidR="00EC0E0E" w:rsidRPr="005072F6" w:rsidRDefault="00EC0E0E" w:rsidP="005C7B72">
            <w:pPr>
              <w:spacing w:line="240" w:lineRule="auto"/>
              <w:ind w:firstLine="0"/>
              <w:jc w:val="center"/>
              <w:rPr>
                <w:sz w:val="22"/>
              </w:rPr>
            </w:pPr>
            <w:r w:rsidRPr="005072F6">
              <w:rPr>
                <w:sz w:val="22"/>
              </w:rPr>
              <w:t>8,00</w:t>
            </w:r>
          </w:p>
        </w:tc>
        <w:tc>
          <w:tcPr>
            <w:tcW w:w="1362" w:type="dxa"/>
            <w:vAlign w:val="center"/>
          </w:tcPr>
          <w:p w14:paraId="4D9E68D8" w14:textId="77777777" w:rsidR="00EC0E0E" w:rsidRPr="005072F6" w:rsidRDefault="00EC0E0E" w:rsidP="005C7B72">
            <w:pPr>
              <w:spacing w:line="240" w:lineRule="auto"/>
              <w:ind w:firstLine="0"/>
              <w:jc w:val="center"/>
              <w:rPr>
                <w:sz w:val="22"/>
              </w:rPr>
            </w:pPr>
            <w:r w:rsidRPr="005072F6">
              <w:rPr>
                <w:sz w:val="22"/>
              </w:rPr>
              <w:t>1,20</w:t>
            </w:r>
          </w:p>
        </w:tc>
        <w:tc>
          <w:tcPr>
            <w:tcW w:w="1016" w:type="dxa"/>
            <w:vAlign w:val="center"/>
          </w:tcPr>
          <w:p w14:paraId="5128F5F8" w14:textId="77777777" w:rsidR="00EC0E0E" w:rsidRPr="005072F6" w:rsidRDefault="00EC0E0E" w:rsidP="005C7B72">
            <w:pPr>
              <w:spacing w:line="240" w:lineRule="auto"/>
              <w:ind w:firstLine="0"/>
              <w:jc w:val="center"/>
              <w:rPr>
                <w:sz w:val="22"/>
              </w:rPr>
            </w:pPr>
            <w:r w:rsidRPr="005072F6">
              <w:rPr>
                <w:sz w:val="22"/>
              </w:rPr>
              <w:t>5,00</w:t>
            </w:r>
          </w:p>
        </w:tc>
        <w:tc>
          <w:tcPr>
            <w:tcW w:w="1010" w:type="dxa"/>
            <w:vAlign w:val="center"/>
          </w:tcPr>
          <w:p w14:paraId="2B70FA38" w14:textId="77777777" w:rsidR="00EC0E0E" w:rsidRPr="005072F6" w:rsidRDefault="00EC0E0E" w:rsidP="005C7B72">
            <w:pPr>
              <w:spacing w:line="240" w:lineRule="auto"/>
              <w:ind w:firstLine="0"/>
              <w:jc w:val="center"/>
              <w:rPr>
                <w:sz w:val="22"/>
              </w:rPr>
            </w:pPr>
            <w:r w:rsidRPr="005072F6">
              <w:rPr>
                <w:sz w:val="22"/>
              </w:rPr>
              <w:t>2,80</w:t>
            </w:r>
          </w:p>
        </w:tc>
        <w:tc>
          <w:tcPr>
            <w:tcW w:w="1028" w:type="dxa"/>
            <w:vAlign w:val="center"/>
          </w:tcPr>
          <w:p w14:paraId="283C08FE"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2231B92A"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68993F45" w14:textId="77777777" w:rsidR="00EC0E0E" w:rsidRPr="005072F6" w:rsidRDefault="00EC0E0E" w:rsidP="005C7B72">
            <w:pPr>
              <w:spacing w:line="240" w:lineRule="auto"/>
              <w:ind w:firstLine="0"/>
              <w:jc w:val="center"/>
              <w:rPr>
                <w:sz w:val="22"/>
              </w:rPr>
            </w:pPr>
            <w:r w:rsidRPr="005072F6">
              <w:rPr>
                <w:sz w:val="22"/>
              </w:rPr>
              <w:t>4,00</w:t>
            </w:r>
          </w:p>
        </w:tc>
        <w:tc>
          <w:tcPr>
            <w:tcW w:w="1787" w:type="dxa"/>
            <w:vMerge/>
          </w:tcPr>
          <w:p w14:paraId="5A1D310D" w14:textId="77777777" w:rsidR="00EC0E0E" w:rsidRPr="005072F6" w:rsidRDefault="00EC0E0E" w:rsidP="005C7B72">
            <w:pPr>
              <w:spacing w:line="240" w:lineRule="auto"/>
              <w:jc w:val="center"/>
              <w:rPr>
                <w:sz w:val="22"/>
              </w:rPr>
            </w:pPr>
          </w:p>
        </w:tc>
      </w:tr>
      <w:tr w:rsidR="00EC0E0E" w:rsidRPr="005072F6" w14:paraId="76BAE360" w14:textId="77777777" w:rsidTr="007274CC">
        <w:trPr>
          <w:trHeight w:val="251"/>
        </w:trPr>
        <w:tc>
          <w:tcPr>
            <w:tcW w:w="1843" w:type="dxa"/>
          </w:tcPr>
          <w:p w14:paraId="01725D81" w14:textId="77777777" w:rsidR="00EC0E0E" w:rsidRPr="005072F6" w:rsidRDefault="00EC0E0E" w:rsidP="005C7B72">
            <w:pPr>
              <w:ind w:firstLine="0"/>
              <w:rPr>
                <w:sz w:val="22"/>
              </w:rPr>
            </w:pPr>
            <w:r w:rsidRPr="005072F6">
              <w:rPr>
                <w:sz w:val="22"/>
              </w:rPr>
              <w:t>ХТ-1</w:t>
            </w:r>
          </w:p>
        </w:tc>
        <w:tc>
          <w:tcPr>
            <w:tcW w:w="2429" w:type="dxa"/>
            <w:vAlign w:val="center"/>
          </w:tcPr>
          <w:p w14:paraId="1B79BE03" w14:textId="77777777" w:rsidR="00EC0E0E" w:rsidRPr="005072F6" w:rsidRDefault="00EC0E0E" w:rsidP="005C7B72">
            <w:pPr>
              <w:spacing w:line="240" w:lineRule="auto"/>
              <w:ind w:firstLine="0"/>
              <w:jc w:val="center"/>
              <w:rPr>
                <w:sz w:val="22"/>
              </w:rPr>
            </w:pPr>
            <w:r w:rsidRPr="005072F6">
              <w:rPr>
                <w:sz w:val="22"/>
              </w:rPr>
              <w:t>72,00</w:t>
            </w:r>
          </w:p>
        </w:tc>
        <w:tc>
          <w:tcPr>
            <w:tcW w:w="942" w:type="dxa"/>
            <w:vAlign w:val="center"/>
          </w:tcPr>
          <w:p w14:paraId="287B29A5" w14:textId="77777777" w:rsidR="00EC0E0E" w:rsidRPr="005072F6" w:rsidRDefault="00EC0E0E" w:rsidP="005C7B72">
            <w:pPr>
              <w:spacing w:line="240" w:lineRule="auto"/>
              <w:ind w:firstLine="0"/>
              <w:jc w:val="center"/>
              <w:rPr>
                <w:sz w:val="22"/>
              </w:rPr>
            </w:pPr>
            <w:r w:rsidRPr="005072F6">
              <w:rPr>
                <w:sz w:val="22"/>
              </w:rPr>
              <w:t>6,00</w:t>
            </w:r>
          </w:p>
        </w:tc>
        <w:tc>
          <w:tcPr>
            <w:tcW w:w="1079" w:type="dxa"/>
            <w:vAlign w:val="center"/>
          </w:tcPr>
          <w:p w14:paraId="17F978E5" w14:textId="77777777" w:rsidR="00EC0E0E" w:rsidRPr="005072F6" w:rsidRDefault="00EC0E0E" w:rsidP="005C7B72">
            <w:pPr>
              <w:spacing w:line="240" w:lineRule="auto"/>
              <w:ind w:firstLine="0"/>
              <w:jc w:val="center"/>
              <w:rPr>
                <w:sz w:val="22"/>
              </w:rPr>
            </w:pPr>
            <w:r w:rsidRPr="005072F6">
              <w:rPr>
                <w:sz w:val="22"/>
              </w:rPr>
              <w:t>10,50</w:t>
            </w:r>
          </w:p>
        </w:tc>
        <w:tc>
          <w:tcPr>
            <w:tcW w:w="1362" w:type="dxa"/>
            <w:vAlign w:val="center"/>
          </w:tcPr>
          <w:p w14:paraId="589FB222" w14:textId="77777777" w:rsidR="00EC0E0E" w:rsidRPr="005072F6" w:rsidRDefault="00EC0E0E" w:rsidP="005C7B72">
            <w:pPr>
              <w:spacing w:line="240" w:lineRule="auto"/>
              <w:ind w:firstLine="0"/>
              <w:jc w:val="center"/>
              <w:rPr>
                <w:sz w:val="22"/>
              </w:rPr>
            </w:pPr>
            <w:r w:rsidRPr="005072F6">
              <w:rPr>
                <w:sz w:val="22"/>
              </w:rPr>
              <w:t>0,80</w:t>
            </w:r>
          </w:p>
        </w:tc>
        <w:tc>
          <w:tcPr>
            <w:tcW w:w="1016" w:type="dxa"/>
            <w:vAlign w:val="center"/>
          </w:tcPr>
          <w:p w14:paraId="0181A8BF" w14:textId="77777777" w:rsidR="00EC0E0E" w:rsidRPr="005072F6" w:rsidRDefault="00EC0E0E" w:rsidP="005C7B72">
            <w:pPr>
              <w:spacing w:line="240" w:lineRule="auto"/>
              <w:ind w:firstLine="0"/>
              <w:jc w:val="center"/>
              <w:rPr>
                <w:sz w:val="22"/>
              </w:rPr>
            </w:pPr>
            <w:r w:rsidRPr="005072F6">
              <w:rPr>
                <w:sz w:val="22"/>
              </w:rPr>
              <w:t>6,70</w:t>
            </w:r>
          </w:p>
        </w:tc>
        <w:tc>
          <w:tcPr>
            <w:tcW w:w="1010" w:type="dxa"/>
            <w:vAlign w:val="center"/>
          </w:tcPr>
          <w:p w14:paraId="66334FD9" w14:textId="77777777" w:rsidR="00EC0E0E" w:rsidRPr="005072F6" w:rsidRDefault="00EC0E0E" w:rsidP="005C7B72">
            <w:pPr>
              <w:spacing w:line="240" w:lineRule="auto"/>
              <w:ind w:firstLine="0"/>
              <w:jc w:val="center"/>
              <w:rPr>
                <w:sz w:val="22"/>
              </w:rPr>
            </w:pPr>
            <w:r w:rsidRPr="005072F6">
              <w:rPr>
                <w:sz w:val="22"/>
              </w:rPr>
              <w:t>1,80</w:t>
            </w:r>
          </w:p>
        </w:tc>
        <w:tc>
          <w:tcPr>
            <w:tcW w:w="1028" w:type="dxa"/>
            <w:vAlign w:val="center"/>
          </w:tcPr>
          <w:p w14:paraId="598B14F8" w14:textId="77777777" w:rsidR="00EC0E0E" w:rsidRPr="005072F6" w:rsidRDefault="00EC0E0E" w:rsidP="005C7B72">
            <w:pPr>
              <w:spacing w:line="240" w:lineRule="auto"/>
              <w:ind w:firstLine="0"/>
              <w:jc w:val="center"/>
              <w:rPr>
                <w:sz w:val="22"/>
              </w:rPr>
            </w:pPr>
            <w:r w:rsidRPr="005072F6">
              <w:rPr>
                <w:sz w:val="22"/>
              </w:rPr>
              <w:t>—</w:t>
            </w:r>
          </w:p>
        </w:tc>
        <w:tc>
          <w:tcPr>
            <w:tcW w:w="827" w:type="dxa"/>
            <w:vAlign w:val="center"/>
          </w:tcPr>
          <w:p w14:paraId="47B04AEE" w14:textId="77777777" w:rsidR="00EC0E0E" w:rsidRPr="005072F6" w:rsidRDefault="00EC0E0E" w:rsidP="005C7B72">
            <w:pPr>
              <w:spacing w:line="240" w:lineRule="auto"/>
              <w:ind w:firstLine="0"/>
              <w:jc w:val="center"/>
              <w:rPr>
                <w:sz w:val="22"/>
              </w:rPr>
            </w:pPr>
            <w:r w:rsidRPr="005072F6">
              <w:rPr>
                <w:sz w:val="22"/>
              </w:rPr>
              <w:t>—</w:t>
            </w:r>
          </w:p>
        </w:tc>
        <w:tc>
          <w:tcPr>
            <w:tcW w:w="1364" w:type="dxa"/>
            <w:vAlign w:val="center"/>
          </w:tcPr>
          <w:p w14:paraId="51376853" w14:textId="77777777" w:rsidR="00EC0E0E" w:rsidRPr="005072F6" w:rsidRDefault="00EC0E0E" w:rsidP="005C7B72">
            <w:pPr>
              <w:spacing w:line="240" w:lineRule="auto"/>
              <w:ind w:firstLine="0"/>
              <w:jc w:val="center"/>
              <w:rPr>
                <w:sz w:val="22"/>
              </w:rPr>
            </w:pPr>
            <w:r w:rsidRPr="005072F6">
              <w:rPr>
                <w:sz w:val="22"/>
              </w:rPr>
              <w:t>2,20</w:t>
            </w:r>
          </w:p>
        </w:tc>
        <w:tc>
          <w:tcPr>
            <w:tcW w:w="1787" w:type="dxa"/>
            <w:vMerge/>
          </w:tcPr>
          <w:p w14:paraId="55AA0627" w14:textId="77777777" w:rsidR="00EC0E0E" w:rsidRPr="005072F6" w:rsidRDefault="00EC0E0E" w:rsidP="005C7B72">
            <w:pPr>
              <w:spacing w:line="240" w:lineRule="auto"/>
              <w:ind w:firstLine="0"/>
              <w:jc w:val="center"/>
              <w:rPr>
                <w:sz w:val="22"/>
              </w:rPr>
            </w:pPr>
          </w:p>
        </w:tc>
      </w:tr>
      <w:tr w:rsidR="00EC0E0E" w:rsidRPr="005072F6" w14:paraId="2D8AC6CB" w14:textId="77777777" w:rsidTr="00D37E72">
        <w:trPr>
          <w:trHeight w:val="251"/>
        </w:trPr>
        <w:tc>
          <w:tcPr>
            <w:tcW w:w="14687" w:type="dxa"/>
            <w:gridSpan w:val="11"/>
          </w:tcPr>
          <w:p w14:paraId="7AB1D893" w14:textId="77777777" w:rsidR="00EC0E0E" w:rsidRPr="000F31EC" w:rsidRDefault="00EC0E0E" w:rsidP="005C7B72">
            <w:pPr>
              <w:spacing w:line="288" w:lineRule="auto"/>
              <w:ind w:firstLine="709"/>
              <w:rPr>
                <w:spacing w:val="40"/>
                <w:sz w:val="20"/>
                <w:szCs w:val="22"/>
              </w:rPr>
            </w:pPr>
            <w:r w:rsidRPr="000F31EC">
              <w:rPr>
                <w:spacing w:val="40"/>
                <w:sz w:val="20"/>
                <w:szCs w:val="22"/>
              </w:rPr>
              <w:t>Примечания</w:t>
            </w:r>
          </w:p>
          <w:p w14:paraId="13CE859A" w14:textId="77777777" w:rsidR="00EC0E0E" w:rsidRPr="000F31EC" w:rsidRDefault="00EC0E0E" w:rsidP="005C7B72">
            <w:pPr>
              <w:spacing w:line="288" w:lineRule="auto"/>
              <w:ind w:firstLine="709"/>
              <w:rPr>
                <w:sz w:val="20"/>
                <w:szCs w:val="22"/>
              </w:rPr>
            </w:pPr>
            <w:r w:rsidRPr="000F31EC">
              <w:rPr>
                <w:sz w:val="20"/>
                <w:szCs w:val="22"/>
              </w:rPr>
              <w:t>1 Допускается содержание по массовой доле Fe</w:t>
            </w:r>
            <w:r w:rsidRPr="000F31EC">
              <w:rPr>
                <w:sz w:val="20"/>
                <w:szCs w:val="22"/>
                <w:vertAlign w:val="subscript"/>
              </w:rPr>
              <w:t>2</w:t>
            </w:r>
            <w:r w:rsidRPr="000F31EC">
              <w:rPr>
                <w:sz w:val="20"/>
                <w:szCs w:val="22"/>
              </w:rPr>
              <w:t>Oз в стеклах всех марок не более 0,20 %, кроме стекол марок OC-1 и ОС, в которых Fе</w:t>
            </w:r>
            <w:r w:rsidRPr="000F31EC">
              <w:rPr>
                <w:sz w:val="20"/>
                <w:szCs w:val="22"/>
                <w:vertAlign w:val="subscript"/>
              </w:rPr>
              <w:t>2</w:t>
            </w:r>
            <w:r w:rsidRPr="000F31EC">
              <w:rPr>
                <w:sz w:val="20"/>
                <w:szCs w:val="22"/>
              </w:rPr>
              <w:t>Оз не регламентируется.</w:t>
            </w:r>
          </w:p>
          <w:p w14:paraId="74E824B5" w14:textId="77777777" w:rsidR="00EC0E0E" w:rsidRPr="000F31EC" w:rsidRDefault="00EC0E0E" w:rsidP="005C7B72">
            <w:pPr>
              <w:spacing w:line="288" w:lineRule="auto"/>
              <w:ind w:firstLine="709"/>
              <w:rPr>
                <w:sz w:val="20"/>
                <w:szCs w:val="22"/>
              </w:rPr>
            </w:pPr>
            <w:r w:rsidRPr="000F31EC">
              <w:rPr>
                <w:sz w:val="20"/>
                <w:szCs w:val="22"/>
              </w:rPr>
              <w:t xml:space="preserve">2 Допускается содержание по массовой доле </w:t>
            </w:r>
            <w:proofErr w:type="spellStart"/>
            <w:r w:rsidRPr="000F31EC">
              <w:rPr>
                <w:sz w:val="20"/>
                <w:szCs w:val="22"/>
              </w:rPr>
              <w:t>ЅОз</w:t>
            </w:r>
            <w:proofErr w:type="spellEnd"/>
            <w:r w:rsidRPr="000F31EC">
              <w:rPr>
                <w:sz w:val="20"/>
                <w:szCs w:val="22"/>
              </w:rPr>
              <w:t xml:space="preserve"> не более 0,40 % в стеклах всех марок.</w:t>
            </w:r>
          </w:p>
          <w:p w14:paraId="08D523B3" w14:textId="77777777" w:rsidR="00EC0E0E" w:rsidRPr="000F31EC" w:rsidRDefault="00EC0E0E" w:rsidP="005C7B72">
            <w:pPr>
              <w:spacing w:line="288" w:lineRule="auto"/>
              <w:ind w:firstLine="709"/>
              <w:rPr>
                <w:sz w:val="20"/>
                <w:szCs w:val="22"/>
              </w:rPr>
            </w:pPr>
            <w:r w:rsidRPr="000F31EC">
              <w:rPr>
                <w:sz w:val="20"/>
                <w:szCs w:val="22"/>
              </w:rPr>
              <w:t>3 Допускается содержание по массовой доле ЅЬ</w:t>
            </w:r>
            <w:r w:rsidRPr="000F31EC">
              <w:rPr>
                <w:sz w:val="20"/>
                <w:szCs w:val="22"/>
                <w:vertAlign w:val="subscript"/>
              </w:rPr>
              <w:t>2</w:t>
            </w:r>
            <w:r w:rsidRPr="000F31EC">
              <w:rPr>
                <w:sz w:val="20"/>
                <w:szCs w:val="22"/>
              </w:rPr>
              <w:t>Оз не более 0,40% для стекол марок XT и XT-1.</w:t>
            </w:r>
          </w:p>
          <w:p w14:paraId="73C74BE3" w14:textId="77777777" w:rsidR="00EC0E0E" w:rsidRPr="000F31EC" w:rsidRDefault="00EC0E0E" w:rsidP="005C7B72">
            <w:pPr>
              <w:spacing w:line="288" w:lineRule="auto"/>
              <w:ind w:firstLine="709"/>
              <w:rPr>
                <w:sz w:val="20"/>
                <w:szCs w:val="22"/>
              </w:rPr>
            </w:pPr>
            <w:r w:rsidRPr="000F31EC">
              <w:rPr>
                <w:sz w:val="20"/>
                <w:szCs w:val="22"/>
              </w:rPr>
              <w:t>4 Содержание по массовой доле MnO</w:t>
            </w:r>
            <w:r w:rsidRPr="000F31EC">
              <w:rPr>
                <w:sz w:val="20"/>
                <w:szCs w:val="22"/>
                <w:vertAlign w:val="subscript"/>
              </w:rPr>
              <w:t>2</w:t>
            </w:r>
            <w:r w:rsidRPr="000F31EC">
              <w:rPr>
                <w:sz w:val="20"/>
                <w:szCs w:val="22"/>
              </w:rPr>
              <w:t xml:space="preserve"> в стекле марки CHC-1 дается в пересчете на Mn</w:t>
            </w:r>
            <w:r w:rsidRPr="000F31EC">
              <w:rPr>
                <w:sz w:val="20"/>
                <w:szCs w:val="22"/>
                <w:vertAlign w:val="subscript"/>
              </w:rPr>
              <w:t>3</w:t>
            </w:r>
            <w:r w:rsidRPr="000F31EC">
              <w:rPr>
                <w:sz w:val="20"/>
                <w:szCs w:val="22"/>
              </w:rPr>
              <w:t>O</w:t>
            </w:r>
            <w:r w:rsidRPr="000F31EC">
              <w:rPr>
                <w:sz w:val="20"/>
                <w:szCs w:val="22"/>
                <w:vertAlign w:val="subscript"/>
              </w:rPr>
              <w:t>4</w:t>
            </w:r>
            <w:r w:rsidRPr="000F31EC">
              <w:rPr>
                <w:sz w:val="20"/>
                <w:szCs w:val="22"/>
              </w:rPr>
              <w:t>.</w:t>
            </w:r>
          </w:p>
          <w:p w14:paraId="3FB736B4" w14:textId="77777777" w:rsidR="00EC0E0E" w:rsidRPr="00FD7F58" w:rsidRDefault="00EC0E0E" w:rsidP="005C7B72">
            <w:pPr>
              <w:spacing w:line="288" w:lineRule="auto"/>
              <w:ind w:firstLine="709"/>
              <w:rPr>
                <w:sz w:val="20"/>
                <w:szCs w:val="22"/>
              </w:rPr>
            </w:pPr>
            <w:r w:rsidRPr="000F31EC">
              <w:rPr>
                <w:sz w:val="20"/>
                <w:szCs w:val="22"/>
              </w:rPr>
              <w:t xml:space="preserve">5 Допускается </w:t>
            </w:r>
            <w:r w:rsidRPr="00FD7F58">
              <w:rPr>
                <w:sz w:val="20"/>
                <w:szCs w:val="22"/>
              </w:rPr>
              <w:t xml:space="preserve">соотношение </w:t>
            </w:r>
            <w:proofErr w:type="spellStart"/>
            <w:r w:rsidRPr="00FD7F58">
              <w:rPr>
                <w:sz w:val="20"/>
                <w:szCs w:val="22"/>
              </w:rPr>
              <w:t>MgO</w:t>
            </w:r>
            <w:proofErr w:type="spellEnd"/>
            <w:r w:rsidRPr="00FD7F58">
              <w:rPr>
                <w:sz w:val="20"/>
                <w:szCs w:val="22"/>
              </w:rPr>
              <w:t>/</w:t>
            </w:r>
            <w:proofErr w:type="spellStart"/>
            <w:r w:rsidRPr="00FD7F58">
              <w:rPr>
                <w:sz w:val="20"/>
                <w:szCs w:val="22"/>
              </w:rPr>
              <w:t>CaO</w:t>
            </w:r>
            <w:proofErr w:type="spellEnd"/>
            <w:r w:rsidRPr="00FD7F58">
              <w:rPr>
                <w:sz w:val="20"/>
                <w:szCs w:val="22"/>
              </w:rPr>
              <w:t xml:space="preserve"> в стеклах марок MТO, ОС, OC-1, АБ-1, HC-2, HC-2A в пределах 0,05—0,75; в стеклах марок HC-1, HC-1А CHC-1, HC-3, XT, XT-1 в пределах 0,05—0,20.</w:t>
            </w:r>
          </w:p>
          <w:p w14:paraId="72BA7F50" w14:textId="44BBA14F" w:rsidR="00EC0E0E" w:rsidRPr="00FD7F58" w:rsidRDefault="00EC0E0E" w:rsidP="005C7B72">
            <w:pPr>
              <w:spacing w:line="288" w:lineRule="auto"/>
              <w:ind w:firstLine="709"/>
              <w:rPr>
                <w:sz w:val="20"/>
                <w:szCs w:val="22"/>
              </w:rPr>
            </w:pPr>
            <w:r w:rsidRPr="00FD7F58">
              <w:rPr>
                <w:sz w:val="20"/>
                <w:szCs w:val="22"/>
              </w:rPr>
              <w:t xml:space="preserve">6 Допускается содержание </w:t>
            </w:r>
            <w:r w:rsidR="000F31EC" w:rsidRPr="00FD7F58">
              <w:rPr>
                <w:sz w:val="20"/>
              </w:rPr>
              <w:t>по массовой доле</w:t>
            </w:r>
            <w:r w:rsidR="000F31EC" w:rsidRPr="00FD7F58">
              <w:rPr>
                <w:sz w:val="20"/>
                <w:szCs w:val="22"/>
              </w:rPr>
              <w:t xml:space="preserve"> </w:t>
            </w:r>
            <w:r w:rsidRPr="00FD7F58">
              <w:rPr>
                <w:sz w:val="20"/>
                <w:szCs w:val="22"/>
              </w:rPr>
              <w:t>К</w:t>
            </w:r>
            <w:r w:rsidRPr="00FD7F58">
              <w:rPr>
                <w:sz w:val="20"/>
                <w:szCs w:val="22"/>
                <w:vertAlign w:val="subscript"/>
              </w:rPr>
              <w:t>2</w:t>
            </w:r>
            <w:r w:rsidRPr="00FD7F58">
              <w:rPr>
                <w:sz w:val="20"/>
                <w:szCs w:val="22"/>
              </w:rPr>
              <w:t>О не более 1,0 % для стекол марок ОС-1, ОС, МТО.</w:t>
            </w:r>
          </w:p>
          <w:p w14:paraId="77B31DCA" w14:textId="7D949338" w:rsidR="00EC0E0E" w:rsidRPr="00891E35" w:rsidRDefault="00EC0E0E" w:rsidP="005C7B72">
            <w:pPr>
              <w:spacing w:line="288" w:lineRule="auto"/>
              <w:ind w:firstLine="709"/>
              <w:rPr>
                <w:sz w:val="20"/>
              </w:rPr>
            </w:pPr>
            <w:r w:rsidRPr="00FD7F58">
              <w:rPr>
                <w:sz w:val="20"/>
                <w:szCs w:val="22"/>
              </w:rPr>
              <w:t xml:space="preserve">7 Допускается содержание </w:t>
            </w:r>
            <w:r w:rsidR="000F31EC" w:rsidRPr="00FD7F58">
              <w:rPr>
                <w:sz w:val="20"/>
              </w:rPr>
              <w:t>по массовой доле</w:t>
            </w:r>
            <w:bookmarkStart w:id="1" w:name="_Hlk198019238"/>
            <w:r w:rsidR="000F31EC" w:rsidRPr="00FD7F58">
              <w:rPr>
                <w:sz w:val="20"/>
                <w:szCs w:val="22"/>
              </w:rPr>
              <w:t xml:space="preserve"> </w:t>
            </w:r>
            <w:r w:rsidRPr="00FD7F58">
              <w:rPr>
                <w:sz w:val="20"/>
                <w:szCs w:val="22"/>
              </w:rPr>
              <w:t>Na</w:t>
            </w:r>
            <w:r w:rsidRPr="00FD7F58">
              <w:rPr>
                <w:sz w:val="20"/>
                <w:szCs w:val="22"/>
                <w:vertAlign w:val="subscript"/>
              </w:rPr>
              <w:t>2</w:t>
            </w:r>
            <w:r w:rsidRPr="00FD7F58">
              <w:rPr>
                <w:sz w:val="20"/>
                <w:szCs w:val="22"/>
              </w:rPr>
              <w:t>O</w:t>
            </w:r>
            <w:r w:rsidRPr="000F31EC">
              <w:rPr>
                <w:sz w:val="20"/>
                <w:szCs w:val="22"/>
              </w:rPr>
              <w:t xml:space="preserve"> и К</w:t>
            </w:r>
            <w:r w:rsidRPr="000F31EC">
              <w:rPr>
                <w:sz w:val="20"/>
                <w:szCs w:val="22"/>
                <w:vertAlign w:val="subscript"/>
              </w:rPr>
              <w:t>2</w:t>
            </w:r>
            <w:r w:rsidRPr="000F31EC">
              <w:rPr>
                <w:sz w:val="20"/>
                <w:szCs w:val="22"/>
              </w:rPr>
              <w:t xml:space="preserve">О </w:t>
            </w:r>
            <w:bookmarkEnd w:id="1"/>
            <w:r w:rsidRPr="000F31EC">
              <w:rPr>
                <w:sz w:val="20"/>
                <w:szCs w:val="22"/>
              </w:rPr>
              <w:t>указывать суммарно Na</w:t>
            </w:r>
            <w:r w:rsidRPr="000F31EC">
              <w:rPr>
                <w:sz w:val="20"/>
                <w:szCs w:val="22"/>
                <w:vertAlign w:val="subscript"/>
              </w:rPr>
              <w:t>2</w:t>
            </w:r>
            <w:r w:rsidRPr="000F31EC">
              <w:rPr>
                <w:sz w:val="20"/>
                <w:szCs w:val="22"/>
              </w:rPr>
              <w:t>O + К</w:t>
            </w:r>
            <w:r w:rsidRPr="000F31EC">
              <w:rPr>
                <w:sz w:val="20"/>
                <w:szCs w:val="22"/>
                <w:vertAlign w:val="subscript"/>
              </w:rPr>
              <w:t>2</w:t>
            </w:r>
            <w:r w:rsidRPr="000F31EC">
              <w:rPr>
                <w:sz w:val="20"/>
                <w:szCs w:val="22"/>
              </w:rPr>
              <w:t>О – (14,50 ± 0,25) % для стекол марок ОС-1, ОС, МТО.</w:t>
            </w:r>
          </w:p>
        </w:tc>
      </w:tr>
    </w:tbl>
    <w:p w14:paraId="64867B11" w14:textId="77777777" w:rsidR="00EC0E0E" w:rsidRDefault="00EC0E0E" w:rsidP="005F11A8"/>
    <w:p w14:paraId="08172C7A" w14:textId="77777777" w:rsidR="00964D8F" w:rsidRDefault="00964D8F" w:rsidP="005F11A8">
      <w:pPr>
        <w:sectPr w:rsidR="00964D8F" w:rsidSect="00964D8F">
          <w:footnotePr>
            <w:numRestart w:val="eachPage"/>
          </w:footnotePr>
          <w:endnotePr>
            <w:numFmt w:val="decimal"/>
          </w:endnotePr>
          <w:pgSz w:w="16838" w:h="11906" w:orient="landscape" w:code="9"/>
          <w:pgMar w:top="1133" w:right="1134" w:bottom="851" w:left="1134" w:header="709" w:footer="709" w:gutter="0"/>
          <w:pgNumType w:start="1"/>
          <w:cols w:space="708"/>
          <w:titlePg/>
          <w:docGrid w:linePitch="360"/>
        </w:sectPr>
      </w:pPr>
    </w:p>
    <w:p w14:paraId="762154E4" w14:textId="06B09890" w:rsidR="001C6252" w:rsidRPr="00FC7189" w:rsidRDefault="001C6252" w:rsidP="001C6252">
      <w:r>
        <w:lastRenderedPageBreak/>
        <w:t>4</w:t>
      </w:r>
      <w:r w:rsidRPr="00FC7189">
        <w:t>.2 Допустимые отклонения оксидов от конкретного состава стекла, утвержденного изготовителем, должны соответствовать нормам, указанным в таблице 3.</w:t>
      </w:r>
    </w:p>
    <w:p w14:paraId="77C2B373" w14:textId="3FD99212" w:rsidR="001C6252" w:rsidRPr="00FC7189" w:rsidRDefault="001C6252" w:rsidP="006C3E45">
      <w:pPr>
        <w:ind w:firstLine="0"/>
      </w:pPr>
      <w:r w:rsidRPr="00FC7189">
        <w:rPr>
          <w:spacing w:val="40"/>
        </w:rPr>
        <w:t>Таблица</w:t>
      </w:r>
      <w:r w:rsidRPr="00FC7189">
        <w:t xml:space="preserve"> 2 – Допустимые отклонения оксидов</w:t>
      </w:r>
    </w:p>
    <w:tbl>
      <w:tblPr>
        <w:tblStyle w:val="af2"/>
        <w:tblW w:w="0" w:type="auto"/>
        <w:tblLook w:val="04A0" w:firstRow="1" w:lastRow="0" w:firstColumn="1" w:lastColumn="0" w:noHBand="0" w:noVBand="1"/>
      </w:tblPr>
      <w:tblGrid>
        <w:gridCol w:w="4956"/>
        <w:gridCol w:w="4956"/>
      </w:tblGrid>
      <w:tr w:rsidR="001C6252" w:rsidRPr="00FC7189" w14:paraId="08771660" w14:textId="77777777" w:rsidTr="00171892">
        <w:tc>
          <w:tcPr>
            <w:tcW w:w="4956" w:type="dxa"/>
          </w:tcPr>
          <w:p w14:paraId="036B301A" w14:textId="77777777" w:rsidR="001C6252" w:rsidRPr="00FC7189" w:rsidRDefault="001C6252" w:rsidP="00171892">
            <w:pPr>
              <w:ind w:firstLine="0"/>
              <w:jc w:val="center"/>
              <w:rPr>
                <w:sz w:val="22"/>
                <w:szCs w:val="22"/>
              </w:rPr>
            </w:pPr>
            <w:r w:rsidRPr="00FC7189">
              <w:rPr>
                <w:sz w:val="22"/>
                <w:szCs w:val="22"/>
              </w:rPr>
              <w:t>Обозначение оксидов</w:t>
            </w:r>
          </w:p>
        </w:tc>
        <w:tc>
          <w:tcPr>
            <w:tcW w:w="4956" w:type="dxa"/>
          </w:tcPr>
          <w:p w14:paraId="42210985" w14:textId="77777777" w:rsidR="001C6252" w:rsidRPr="00FC7189" w:rsidRDefault="001C6252" w:rsidP="00171892">
            <w:pPr>
              <w:ind w:firstLine="0"/>
              <w:jc w:val="center"/>
              <w:rPr>
                <w:sz w:val="22"/>
                <w:szCs w:val="22"/>
              </w:rPr>
            </w:pPr>
            <w:r w:rsidRPr="00FC7189">
              <w:rPr>
                <w:sz w:val="22"/>
                <w:szCs w:val="22"/>
              </w:rPr>
              <w:t>Допустимое отклонение, % масс.</w:t>
            </w:r>
          </w:p>
        </w:tc>
      </w:tr>
      <w:tr w:rsidR="001C6252" w:rsidRPr="00FC7189" w14:paraId="506A4652" w14:textId="77777777" w:rsidTr="00171892">
        <w:tc>
          <w:tcPr>
            <w:tcW w:w="4956" w:type="dxa"/>
          </w:tcPr>
          <w:p w14:paraId="5BA2194B" w14:textId="77777777" w:rsidR="001C6252" w:rsidRPr="001061FA" w:rsidRDefault="001C6252" w:rsidP="00171892">
            <w:pPr>
              <w:ind w:firstLine="0"/>
              <w:jc w:val="center"/>
              <w:rPr>
                <w:sz w:val="22"/>
                <w:szCs w:val="22"/>
              </w:rPr>
            </w:pPr>
            <w:proofErr w:type="spellStart"/>
            <w:r w:rsidRPr="001061FA">
              <w:rPr>
                <w:sz w:val="22"/>
                <w:szCs w:val="22"/>
                <w:lang w:val="en-US"/>
              </w:rPr>
              <w:t>SiO</w:t>
            </w:r>
            <w:proofErr w:type="spellEnd"/>
            <w:r w:rsidRPr="001061FA">
              <w:rPr>
                <w:sz w:val="22"/>
                <w:szCs w:val="22"/>
                <w:vertAlign w:val="subscript"/>
              </w:rPr>
              <w:t>2</w:t>
            </w:r>
          </w:p>
        </w:tc>
        <w:tc>
          <w:tcPr>
            <w:tcW w:w="4956" w:type="dxa"/>
          </w:tcPr>
          <w:p w14:paraId="74B149D4" w14:textId="1550FF00" w:rsidR="001C6252" w:rsidRPr="001061FA" w:rsidRDefault="001C6252" w:rsidP="00171892">
            <w:pPr>
              <w:ind w:firstLine="0"/>
              <w:jc w:val="center"/>
              <w:rPr>
                <w:sz w:val="22"/>
                <w:szCs w:val="22"/>
              </w:rPr>
            </w:pPr>
            <w:r w:rsidRPr="001061FA">
              <w:rPr>
                <w:sz w:val="22"/>
                <w:szCs w:val="22"/>
              </w:rPr>
              <w:t>±0,5</w:t>
            </w:r>
            <w:r w:rsidR="00FC7189" w:rsidRPr="001061FA">
              <w:rPr>
                <w:sz w:val="22"/>
                <w:szCs w:val="22"/>
              </w:rPr>
              <w:t>0</w:t>
            </w:r>
          </w:p>
        </w:tc>
      </w:tr>
      <w:tr w:rsidR="001C6252" w:rsidRPr="00FC7189" w14:paraId="012A8E0B" w14:textId="77777777" w:rsidTr="00171892">
        <w:tc>
          <w:tcPr>
            <w:tcW w:w="4956" w:type="dxa"/>
          </w:tcPr>
          <w:p w14:paraId="18189ED1" w14:textId="77777777" w:rsidR="001C6252" w:rsidRPr="001061FA" w:rsidRDefault="001C6252" w:rsidP="00171892">
            <w:pPr>
              <w:ind w:firstLine="0"/>
              <w:jc w:val="center"/>
              <w:rPr>
                <w:sz w:val="22"/>
                <w:szCs w:val="22"/>
                <w:vertAlign w:val="subscript"/>
                <w:lang w:val="en-US"/>
              </w:rPr>
            </w:pPr>
            <w:r w:rsidRPr="001061FA">
              <w:rPr>
                <w:sz w:val="22"/>
                <w:szCs w:val="22"/>
                <w:vertAlign w:val="subscript"/>
              </w:rPr>
              <w:t xml:space="preserve"> </w:t>
            </w:r>
            <w:r w:rsidRPr="001061FA">
              <w:rPr>
                <w:sz w:val="22"/>
                <w:szCs w:val="22"/>
                <w:lang w:val="en-US"/>
              </w:rPr>
              <w:t>Al</w:t>
            </w:r>
            <w:r w:rsidRPr="001061FA">
              <w:rPr>
                <w:sz w:val="22"/>
                <w:szCs w:val="22"/>
                <w:vertAlign w:val="subscript"/>
                <w:lang w:val="en-US"/>
              </w:rPr>
              <w:t>2</w:t>
            </w:r>
            <w:r w:rsidRPr="001061FA">
              <w:rPr>
                <w:sz w:val="22"/>
                <w:szCs w:val="22"/>
                <w:lang w:val="en-US"/>
              </w:rPr>
              <w:t>O</w:t>
            </w:r>
            <w:r w:rsidRPr="001061FA">
              <w:rPr>
                <w:sz w:val="22"/>
                <w:szCs w:val="22"/>
                <w:vertAlign w:val="subscript"/>
                <w:lang w:val="en-US"/>
              </w:rPr>
              <w:t>3</w:t>
            </w:r>
          </w:p>
        </w:tc>
        <w:tc>
          <w:tcPr>
            <w:tcW w:w="4956" w:type="dxa"/>
          </w:tcPr>
          <w:p w14:paraId="03918867" w14:textId="54031532" w:rsidR="001C6252" w:rsidRPr="001061FA" w:rsidRDefault="001C6252" w:rsidP="00FC7189">
            <w:pPr>
              <w:ind w:firstLine="0"/>
              <w:jc w:val="center"/>
              <w:rPr>
                <w:sz w:val="22"/>
                <w:szCs w:val="22"/>
              </w:rPr>
            </w:pPr>
            <w:r w:rsidRPr="001061FA">
              <w:rPr>
                <w:sz w:val="22"/>
                <w:szCs w:val="22"/>
              </w:rPr>
              <w:t>±</w:t>
            </w:r>
            <w:r w:rsidRPr="001061FA">
              <w:rPr>
                <w:sz w:val="22"/>
                <w:szCs w:val="22"/>
                <w:lang w:val="en-US"/>
              </w:rPr>
              <w:t>0</w:t>
            </w:r>
            <w:r w:rsidR="00FC7189" w:rsidRPr="001061FA">
              <w:rPr>
                <w:sz w:val="22"/>
                <w:szCs w:val="22"/>
              </w:rPr>
              <w:t>,20</w:t>
            </w:r>
          </w:p>
        </w:tc>
      </w:tr>
      <w:tr w:rsidR="00FC7189" w:rsidRPr="00FC7189" w14:paraId="01710E9C" w14:textId="77777777" w:rsidTr="00171892">
        <w:tc>
          <w:tcPr>
            <w:tcW w:w="4956" w:type="dxa"/>
          </w:tcPr>
          <w:p w14:paraId="150EFC9F" w14:textId="7F46CDC5" w:rsidR="00FC7189" w:rsidRPr="001061FA" w:rsidRDefault="00FC7189" w:rsidP="00FC7189">
            <w:pPr>
              <w:ind w:firstLine="0"/>
              <w:jc w:val="center"/>
              <w:rPr>
                <w:sz w:val="22"/>
                <w:szCs w:val="22"/>
                <w:vertAlign w:val="subscript"/>
              </w:rPr>
            </w:pPr>
            <w:r w:rsidRPr="001061FA">
              <w:rPr>
                <w:sz w:val="22"/>
                <w:lang w:val="en-US"/>
              </w:rPr>
              <w:t>B</w:t>
            </w:r>
            <w:r w:rsidRPr="001061FA">
              <w:rPr>
                <w:sz w:val="22"/>
                <w:vertAlign w:val="subscript"/>
                <w:lang w:val="en-US"/>
              </w:rPr>
              <w:t>2</w:t>
            </w:r>
            <w:r w:rsidRPr="001061FA">
              <w:rPr>
                <w:sz w:val="22"/>
                <w:lang w:val="en-US"/>
              </w:rPr>
              <w:t>O</w:t>
            </w:r>
            <w:r w:rsidRPr="001061FA">
              <w:rPr>
                <w:sz w:val="22"/>
                <w:vertAlign w:val="subscript"/>
                <w:lang w:val="en-US"/>
              </w:rPr>
              <w:t>3</w:t>
            </w:r>
          </w:p>
        </w:tc>
        <w:tc>
          <w:tcPr>
            <w:tcW w:w="4956" w:type="dxa"/>
          </w:tcPr>
          <w:p w14:paraId="7AFE1B7A" w14:textId="363883D0" w:rsidR="00FC7189" w:rsidRPr="001061FA" w:rsidRDefault="00FC7189" w:rsidP="00FC7189">
            <w:pPr>
              <w:ind w:firstLine="0"/>
              <w:jc w:val="center"/>
              <w:rPr>
                <w:sz w:val="22"/>
                <w:szCs w:val="22"/>
              </w:rPr>
            </w:pPr>
            <w:r w:rsidRPr="001061FA">
              <w:rPr>
                <w:sz w:val="22"/>
              </w:rPr>
              <w:t>±0,2</w:t>
            </w:r>
            <w:r w:rsidRPr="001061FA">
              <w:rPr>
                <w:sz w:val="22"/>
                <w:lang w:val="en-US"/>
              </w:rPr>
              <w:t>5</w:t>
            </w:r>
          </w:p>
        </w:tc>
      </w:tr>
      <w:tr w:rsidR="001C6252" w:rsidRPr="00FC7189" w14:paraId="59C90E0D" w14:textId="77777777" w:rsidTr="00171892">
        <w:tc>
          <w:tcPr>
            <w:tcW w:w="4956" w:type="dxa"/>
          </w:tcPr>
          <w:p w14:paraId="5897FF6E" w14:textId="77777777" w:rsidR="001C6252" w:rsidRPr="001061FA" w:rsidRDefault="001C6252" w:rsidP="00171892">
            <w:pPr>
              <w:ind w:firstLine="0"/>
              <w:jc w:val="center"/>
              <w:rPr>
                <w:sz w:val="22"/>
                <w:szCs w:val="22"/>
              </w:rPr>
            </w:pPr>
            <w:proofErr w:type="spellStart"/>
            <w:r w:rsidRPr="001061FA">
              <w:rPr>
                <w:sz w:val="22"/>
                <w:szCs w:val="22"/>
              </w:rPr>
              <w:t>СаО</w:t>
            </w:r>
            <w:proofErr w:type="spellEnd"/>
            <w:r w:rsidRPr="001061FA">
              <w:rPr>
                <w:sz w:val="22"/>
                <w:szCs w:val="22"/>
              </w:rPr>
              <w:t>+</w:t>
            </w:r>
            <w:proofErr w:type="spellStart"/>
            <w:r w:rsidRPr="001061FA">
              <w:rPr>
                <w:sz w:val="22"/>
                <w:szCs w:val="22"/>
                <w:lang w:val="en-US"/>
              </w:rPr>
              <w:t>MgO</w:t>
            </w:r>
            <w:proofErr w:type="spellEnd"/>
          </w:p>
        </w:tc>
        <w:tc>
          <w:tcPr>
            <w:tcW w:w="4956" w:type="dxa"/>
          </w:tcPr>
          <w:p w14:paraId="5A2F0B15" w14:textId="4D9C79C4" w:rsidR="001C6252" w:rsidRPr="001061FA" w:rsidRDefault="00FC7189" w:rsidP="00171892">
            <w:pPr>
              <w:ind w:firstLine="0"/>
              <w:jc w:val="center"/>
              <w:rPr>
                <w:sz w:val="22"/>
                <w:szCs w:val="22"/>
              </w:rPr>
            </w:pPr>
            <w:r w:rsidRPr="001061FA">
              <w:rPr>
                <w:sz w:val="22"/>
                <w:szCs w:val="22"/>
              </w:rPr>
              <w:t>±0,30</w:t>
            </w:r>
          </w:p>
        </w:tc>
      </w:tr>
      <w:tr w:rsidR="001C6252" w:rsidRPr="00FC7189" w14:paraId="28D11E1F" w14:textId="77777777" w:rsidTr="00171892">
        <w:tc>
          <w:tcPr>
            <w:tcW w:w="4956" w:type="dxa"/>
          </w:tcPr>
          <w:p w14:paraId="112CF85E" w14:textId="77777777" w:rsidR="001C6252" w:rsidRPr="001061FA" w:rsidRDefault="001C6252" w:rsidP="00171892">
            <w:pPr>
              <w:ind w:firstLine="0"/>
              <w:jc w:val="center"/>
              <w:rPr>
                <w:sz w:val="22"/>
                <w:szCs w:val="22"/>
                <w:lang w:val="en-US"/>
              </w:rPr>
            </w:pPr>
            <w:r w:rsidRPr="001061FA">
              <w:rPr>
                <w:sz w:val="22"/>
                <w:szCs w:val="22"/>
                <w:lang w:val="en-US"/>
              </w:rPr>
              <w:t>Na</w:t>
            </w:r>
            <w:r w:rsidRPr="001061FA">
              <w:rPr>
                <w:sz w:val="22"/>
                <w:szCs w:val="22"/>
                <w:vertAlign w:val="subscript"/>
                <w:lang w:val="en-US"/>
              </w:rPr>
              <w:t>2</w:t>
            </w:r>
            <w:r w:rsidRPr="001061FA">
              <w:rPr>
                <w:sz w:val="22"/>
                <w:szCs w:val="22"/>
                <w:lang w:val="en-US"/>
              </w:rPr>
              <w:t>O</w:t>
            </w:r>
          </w:p>
        </w:tc>
        <w:tc>
          <w:tcPr>
            <w:tcW w:w="4956" w:type="dxa"/>
          </w:tcPr>
          <w:p w14:paraId="0540FA5B" w14:textId="4BCC92F3" w:rsidR="001C6252" w:rsidRPr="001061FA" w:rsidRDefault="001C6252" w:rsidP="00FC7189">
            <w:pPr>
              <w:ind w:firstLine="0"/>
              <w:jc w:val="center"/>
              <w:rPr>
                <w:sz w:val="22"/>
                <w:szCs w:val="22"/>
              </w:rPr>
            </w:pPr>
            <w:r w:rsidRPr="001061FA">
              <w:rPr>
                <w:sz w:val="22"/>
                <w:szCs w:val="22"/>
              </w:rPr>
              <w:t>±</w:t>
            </w:r>
            <w:r w:rsidR="00FC7189" w:rsidRPr="001061FA">
              <w:rPr>
                <w:sz w:val="22"/>
                <w:szCs w:val="22"/>
                <w:lang w:val="en-US"/>
              </w:rPr>
              <w:t>0</w:t>
            </w:r>
            <w:r w:rsidR="00FC7189" w:rsidRPr="001061FA">
              <w:rPr>
                <w:sz w:val="22"/>
                <w:szCs w:val="22"/>
              </w:rPr>
              <w:t>,25</w:t>
            </w:r>
          </w:p>
        </w:tc>
      </w:tr>
      <w:tr w:rsidR="001C6252" w:rsidRPr="00FC7189" w14:paraId="1469823F" w14:textId="77777777" w:rsidTr="00171892">
        <w:tc>
          <w:tcPr>
            <w:tcW w:w="4956" w:type="dxa"/>
          </w:tcPr>
          <w:p w14:paraId="797D536A" w14:textId="3022BDFD" w:rsidR="001C6252" w:rsidRPr="001061FA" w:rsidRDefault="001C6252" w:rsidP="00171892">
            <w:pPr>
              <w:ind w:firstLine="0"/>
              <w:jc w:val="center"/>
              <w:rPr>
                <w:sz w:val="22"/>
                <w:szCs w:val="22"/>
              </w:rPr>
            </w:pPr>
            <w:r w:rsidRPr="001061FA">
              <w:rPr>
                <w:sz w:val="22"/>
                <w:szCs w:val="22"/>
              </w:rPr>
              <w:t>К</w:t>
            </w:r>
            <w:r w:rsidRPr="001061FA">
              <w:rPr>
                <w:sz w:val="22"/>
                <w:szCs w:val="22"/>
                <w:vertAlign w:val="subscript"/>
              </w:rPr>
              <w:t>2</w:t>
            </w:r>
            <w:r w:rsidRPr="001061FA">
              <w:rPr>
                <w:sz w:val="22"/>
                <w:szCs w:val="22"/>
              </w:rPr>
              <w:t>О</w:t>
            </w:r>
          </w:p>
        </w:tc>
        <w:tc>
          <w:tcPr>
            <w:tcW w:w="4956" w:type="dxa"/>
          </w:tcPr>
          <w:p w14:paraId="57F606A3" w14:textId="79DA4DBA" w:rsidR="001C6252" w:rsidRPr="001061FA" w:rsidRDefault="00FC7189" w:rsidP="00171892">
            <w:pPr>
              <w:ind w:firstLine="0"/>
              <w:jc w:val="center"/>
              <w:rPr>
                <w:sz w:val="22"/>
                <w:szCs w:val="22"/>
              </w:rPr>
            </w:pPr>
            <w:r w:rsidRPr="001061FA">
              <w:rPr>
                <w:sz w:val="22"/>
                <w:szCs w:val="22"/>
              </w:rPr>
              <w:t>±0,20</w:t>
            </w:r>
          </w:p>
        </w:tc>
      </w:tr>
      <w:tr w:rsidR="007274CC" w:rsidRPr="00FC7189" w14:paraId="5A50CA3B" w14:textId="77777777" w:rsidTr="00171892">
        <w:tc>
          <w:tcPr>
            <w:tcW w:w="4956" w:type="dxa"/>
          </w:tcPr>
          <w:p w14:paraId="4685FB57" w14:textId="70814292" w:rsidR="007274CC" w:rsidRPr="001061FA" w:rsidRDefault="007274CC" w:rsidP="007274CC">
            <w:pPr>
              <w:spacing w:line="240" w:lineRule="auto"/>
              <w:ind w:firstLine="0"/>
              <w:jc w:val="center"/>
              <w:rPr>
                <w:sz w:val="22"/>
                <w:vertAlign w:val="subscript"/>
                <w:lang w:val="en-US"/>
              </w:rPr>
            </w:pPr>
            <w:r w:rsidRPr="001061FA">
              <w:rPr>
                <w:sz w:val="22"/>
                <w:lang w:val="en-US"/>
              </w:rPr>
              <w:t>Fe</w:t>
            </w:r>
            <w:r w:rsidRPr="001061FA">
              <w:rPr>
                <w:sz w:val="22"/>
                <w:vertAlign w:val="subscript"/>
                <w:lang w:val="en-US"/>
              </w:rPr>
              <w:t>2</w:t>
            </w:r>
            <w:r w:rsidRPr="001061FA">
              <w:rPr>
                <w:sz w:val="22"/>
                <w:lang w:val="en-US"/>
              </w:rPr>
              <w:t>O</w:t>
            </w:r>
            <w:r w:rsidRPr="001061FA">
              <w:rPr>
                <w:sz w:val="22"/>
                <w:vertAlign w:val="subscript"/>
                <w:lang w:val="en-US"/>
              </w:rPr>
              <w:t>3</w:t>
            </w:r>
          </w:p>
        </w:tc>
        <w:tc>
          <w:tcPr>
            <w:tcW w:w="4956" w:type="dxa"/>
          </w:tcPr>
          <w:p w14:paraId="1D08166B" w14:textId="6C0CE8CF" w:rsidR="007274CC" w:rsidRPr="001061FA" w:rsidRDefault="007274CC" w:rsidP="00171892">
            <w:pPr>
              <w:ind w:firstLine="0"/>
              <w:jc w:val="center"/>
              <w:rPr>
                <w:sz w:val="22"/>
                <w:szCs w:val="22"/>
              </w:rPr>
            </w:pPr>
            <w:r w:rsidRPr="001061FA">
              <w:rPr>
                <w:sz w:val="22"/>
                <w:lang w:val="en-US"/>
              </w:rPr>
              <w:t>±0</w:t>
            </w:r>
            <w:r w:rsidRPr="001061FA">
              <w:rPr>
                <w:sz w:val="22"/>
              </w:rPr>
              <w:t>,</w:t>
            </w:r>
            <w:r w:rsidRPr="001061FA">
              <w:rPr>
                <w:sz w:val="22"/>
                <w:lang w:val="en-US"/>
              </w:rPr>
              <w:t>30</w:t>
            </w:r>
          </w:p>
        </w:tc>
      </w:tr>
      <w:tr w:rsidR="007274CC" w:rsidRPr="00FC7189" w14:paraId="428C217B" w14:textId="77777777" w:rsidTr="00171892">
        <w:tc>
          <w:tcPr>
            <w:tcW w:w="4956" w:type="dxa"/>
          </w:tcPr>
          <w:p w14:paraId="791F3D90" w14:textId="7D2EB00E" w:rsidR="007274CC" w:rsidRPr="001061FA" w:rsidRDefault="007274CC" w:rsidP="007274CC">
            <w:pPr>
              <w:spacing w:line="240" w:lineRule="auto"/>
              <w:ind w:firstLine="0"/>
              <w:jc w:val="center"/>
              <w:rPr>
                <w:sz w:val="22"/>
                <w:vertAlign w:val="subscript"/>
                <w:lang w:val="en-US"/>
              </w:rPr>
            </w:pPr>
            <w:r w:rsidRPr="001061FA">
              <w:rPr>
                <w:sz w:val="22"/>
                <w:lang w:val="en-US"/>
              </w:rPr>
              <w:t>MnO</w:t>
            </w:r>
            <w:r w:rsidRPr="001061FA">
              <w:rPr>
                <w:sz w:val="22"/>
                <w:vertAlign w:val="subscript"/>
                <w:lang w:val="en-US"/>
              </w:rPr>
              <w:t>2</w:t>
            </w:r>
          </w:p>
        </w:tc>
        <w:tc>
          <w:tcPr>
            <w:tcW w:w="4956" w:type="dxa"/>
          </w:tcPr>
          <w:p w14:paraId="3E89ABAF" w14:textId="7382D4E8" w:rsidR="007274CC" w:rsidRPr="001061FA" w:rsidRDefault="007274CC" w:rsidP="00171892">
            <w:pPr>
              <w:ind w:firstLine="0"/>
              <w:jc w:val="center"/>
              <w:rPr>
                <w:sz w:val="22"/>
                <w:szCs w:val="22"/>
              </w:rPr>
            </w:pPr>
            <w:r w:rsidRPr="001061FA">
              <w:rPr>
                <w:sz w:val="22"/>
                <w:lang w:val="en-US"/>
              </w:rPr>
              <w:t>±0</w:t>
            </w:r>
            <w:r w:rsidRPr="001061FA">
              <w:rPr>
                <w:sz w:val="22"/>
              </w:rPr>
              <w:t>,</w:t>
            </w:r>
            <w:r w:rsidRPr="001061FA">
              <w:rPr>
                <w:sz w:val="22"/>
                <w:lang w:val="en-US"/>
              </w:rPr>
              <w:t>50</w:t>
            </w:r>
          </w:p>
        </w:tc>
      </w:tr>
      <w:tr w:rsidR="007274CC" w:rsidRPr="00FC7189" w14:paraId="04C6BDA1" w14:textId="77777777" w:rsidTr="00171892">
        <w:tc>
          <w:tcPr>
            <w:tcW w:w="4956" w:type="dxa"/>
          </w:tcPr>
          <w:p w14:paraId="31F72806" w14:textId="089DD379" w:rsidR="007274CC" w:rsidRPr="001061FA" w:rsidRDefault="007274CC" w:rsidP="007274CC">
            <w:pPr>
              <w:spacing w:line="240" w:lineRule="auto"/>
              <w:ind w:firstLine="0"/>
              <w:jc w:val="center"/>
              <w:rPr>
                <w:sz w:val="22"/>
                <w:lang w:val="en-US"/>
              </w:rPr>
            </w:pPr>
            <w:proofErr w:type="spellStart"/>
            <w:r w:rsidRPr="001061FA">
              <w:rPr>
                <w:sz w:val="22"/>
                <w:lang w:val="en-US"/>
              </w:rPr>
              <w:t>BaO</w:t>
            </w:r>
            <w:proofErr w:type="spellEnd"/>
          </w:p>
        </w:tc>
        <w:tc>
          <w:tcPr>
            <w:tcW w:w="4956" w:type="dxa"/>
          </w:tcPr>
          <w:p w14:paraId="71C7459E" w14:textId="06265BD6" w:rsidR="007274CC" w:rsidRPr="001061FA" w:rsidRDefault="007274CC" w:rsidP="00171892">
            <w:pPr>
              <w:ind w:firstLine="0"/>
              <w:jc w:val="center"/>
              <w:rPr>
                <w:sz w:val="22"/>
                <w:szCs w:val="22"/>
              </w:rPr>
            </w:pPr>
            <w:r w:rsidRPr="001061FA">
              <w:rPr>
                <w:sz w:val="22"/>
                <w:lang w:val="en-US"/>
              </w:rPr>
              <w:t>±0</w:t>
            </w:r>
            <w:r w:rsidRPr="001061FA">
              <w:rPr>
                <w:sz w:val="22"/>
              </w:rPr>
              <w:t>,</w:t>
            </w:r>
            <w:r w:rsidRPr="001061FA">
              <w:rPr>
                <w:sz w:val="22"/>
                <w:lang w:val="en-US"/>
              </w:rPr>
              <w:t>20</w:t>
            </w:r>
          </w:p>
        </w:tc>
      </w:tr>
      <w:tr w:rsidR="001C6252" w14:paraId="23E797A0" w14:textId="77777777" w:rsidTr="00171892">
        <w:tc>
          <w:tcPr>
            <w:tcW w:w="9912" w:type="dxa"/>
            <w:gridSpan w:val="2"/>
          </w:tcPr>
          <w:p w14:paraId="2EB654FF" w14:textId="77777777" w:rsidR="001C6252" w:rsidRPr="001061FA" w:rsidRDefault="001C6252" w:rsidP="00171892">
            <w:pPr>
              <w:spacing w:line="240" w:lineRule="auto"/>
              <w:ind w:firstLine="0"/>
              <w:jc w:val="left"/>
              <w:rPr>
                <w:sz w:val="22"/>
                <w:szCs w:val="22"/>
              </w:rPr>
            </w:pPr>
            <w:r w:rsidRPr="001061FA">
              <w:rPr>
                <w:spacing w:val="40"/>
                <w:sz w:val="20"/>
                <w:szCs w:val="20"/>
              </w:rPr>
              <w:t>Примечание</w:t>
            </w:r>
            <w:r w:rsidRPr="001061FA">
              <w:rPr>
                <w:sz w:val="20"/>
                <w:szCs w:val="20"/>
              </w:rPr>
              <w:t xml:space="preserve"> – Предельное содержание каждого оксида в конкретном составе стекла не должно превышать предельного значения состава соответствующей марки.</w:t>
            </w:r>
          </w:p>
        </w:tc>
      </w:tr>
    </w:tbl>
    <w:p w14:paraId="65F32C34" w14:textId="3CF3C36C" w:rsidR="001C6252" w:rsidRDefault="001C6252" w:rsidP="005F11A8"/>
    <w:p w14:paraId="3919D75F" w14:textId="72A96733" w:rsidR="0086434D" w:rsidRDefault="00611704" w:rsidP="005F11A8">
      <w:r w:rsidRPr="005072F6">
        <w:t>4.</w:t>
      </w:r>
      <w:r w:rsidR="006C3E45">
        <w:t>3</w:t>
      </w:r>
      <w:r w:rsidRPr="005072F6">
        <w:t xml:space="preserve"> </w:t>
      </w:r>
      <w:r w:rsidR="0086434D" w:rsidRPr="005072F6">
        <w:t>Физико-химические свойства стекол должны соответствоват</w:t>
      </w:r>
      <w:r w:rsidRPr="005072F6">
        <w:t>ь требованиям, указанным в таблице</w:t>
      </w:r>
      <w:r w:rsidR="0086434D" w:rsidRPr="005072F6">
        <w:t xml:space="preserve"> </w:t>
      </w:r>
      <w:r w:rsidR="00FF4D84">
        <w:t>3</w:t>
      </w:r>
      <w:r w:rsidR="0086434D" w:rsidRPr="005072F6">
        <w:t>.</w:t>
      </w:r>
    </w:p>
    <w:p w14:paraId="5BFC6248" w14:textId="20360424" w:rsidR="005C7B72" w:rsidRPr="005072F6" w:rsidRDefault="005C7B72" w:rsidP="005C7B72">
      <w:pPr>
        <w:ind w:firstLine="0"/>
      </w:pPr>
      <w:r w:rsidRPr="005072F6">
        <w:rPr>
          <w:spacing w:val="40"/>
        </w:rPr>
        <w:t>Таблица</w:t>
      </w:r>
      <w:r w:rsidRPr="005072F6">
        <w:t xml:space="preserve"> </w:t>
      </w:r>
      <w:r w:rsidR="006C3E45">
        <w:t>3</w:t>
      </w:r>
      <w:r>
        <w:t xml:space="preserve"> —</w:t>
      </w:r>
      <w:r w:rsidR="004F63C7">
        <w:t xml:space="preserve"> </w:t>
      </w:r>
      <w:r w:rsidRPr="004F63C7">
        <w:t>Физико-химические свойства стекол</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1"/>
        <w:gridCol w:w="708"/>
        <w:gridCol w:w="709"/>
        <w:gridCol w:w="851"/>
        <w:gridCol w:w="850"/>
        <w:gridCol w:w="851"/>
        <w:gridCol w:w="850"/>
        <w:gridCol w:w="851"/>
        <w:gridCol w:w="850"/>
        <w:gridCol w:w="851"/>
        <w:gridCol w:w="992"/>
      </w:tblGrid>
      <w:tr w:rsidR="005C7B72" w:rsidRPr="005072F6" w14:paraId="3EADD721" w14:textId="77777777" w:rsidTr="00E501A6">
        <w:trPr>
          <w:trHeight w:val="234"/>
        </w:trPr>
        <w:tc>
          <w:tcPr>
            <w:tcW w:w="1985" w:type="dxa"/>
            <w:vMerge w:val="restart"/>
            <w:vAlign w:val="center"/>
          </w:tcPr>
          <w:p w14:paraId="7C5350B9" w14:textId="77777777" w:rsidR="005C7B72" w:rsidRPr="005072F6" w:rsidRDefault="005C7B72" w:rsidP="005C7B72">
            <w:pPr>
              <w:spacing w:line="276" w:lineRule="auto"/>
              <w:ind w:firstLine="0"/>
              <w:jc w:val="center"/>
              <w:rPr>
                <w:sz w:val="22"/>
                <w:szCs w:val="22"/>
              </w:rPr>
            </w:pPr>
            <w:r w:rsidRPr="005072F6">
              <w:rPr>
                <w:sz w:val="22"/>
                <w:szCs w:val="22"/>
              </w:rPr>
              <w:t>Наименование показателя</w:t>
            </w:r>
          </w:p>
        </w:tc>
        <w:tc>
          <w:tcPr>
            <w:tcW w:w="8222" w:type="dxa"/>
            <w:gridSpan w:val="10"/>
            <w:vAlign w:val="center"/>
          </w:tcPr>
          <w:p w14:paraId="234CD0FB" w14:textId="77777777" w:rsidR="005C7B72" w:rsidRPr="005072F6" w:rsidRDefault="005C7B72" w:rsidP="005C7B72">
            <w:pPr>
              <w:spacing w:line="276" w:lineRule="auto"/>
              <w:ind w:firstLine="0"/>
              <w:jc w:val="center"/>
              <w:rPr>
                <w:sz w:val="22"/>
                <w:szCs w:val="22"/>
              </w:rPr>
            </w:pPr>
            <w:r w:rsidRPr="005072F6">
              <w:rPr>
                <w:sz w:val="22"/>
                <w:szCs w:val="22"/>
              </w:rPr>
              <w:t>Норма для марки</w:t>
            </w:r>
          </w:p>
        </w:tc>
        <w:tc>
          <w:tcPr>
            <w:tcW w:w="992" w:type="dxa"/>
            <w:vMerge w:val="restart"/>
            <w:vAlign w:val="center"/>
          </w:tcPr>
          <w:p w14:paraId="54F9E5C1" w14:textId="77777777" w:rsidR="005C7B72" w:rsidRPr="00E47117" w:rsidRDefault="005C7B72" w:rsidP="005C7B72">
            <w:pPr>
              <w:spacing w:line="276" w:lineRule="auto"/>
              <w:ind w:firstLine="0"/>
              <w:jc w:val="center"/>
              <w:rPr>
                <w:sz w:val="18"/>
                <w:szCs w:val="18"/>
              </w:rPr>
            </w:pPr>
            <w:r w:rsidRPr="00E47117">
              <w:rPr>
                <w:sz w:val="18"/>
                <w:szCs w:val="18"/>
              </w:rPr>
              <w:t>Метод</w:t>
            </w:r>
          </w:p>
          <w:p w14:paraId="11EFFC46" w14:textId="0337BDCB" w:rsidR="005C7B72" w:rsidRPr="00E47117" w:rsidRDefault="00966E21" w:rsidP="005C7B72">
            <w:pPr>
              <w:spacing w:line="276" w:lineRule="auto"/>
              <w:ind w:firstLine="0"/>
              <w:jc w:val="center"/>
              <w:rPr>
                <w:sz w:val="18"/>
                <w:szCs w:val="18"/>
              </w:rPr>
            </w:pPr>
            <w:proofErr w:type="spellStart"/>
            <w:proofErr w:type="gramStart"/>
            <w:r>
              <w:rPr>
                <w:sz w:val="18"/>
                <w:szCs w:val="18"/>
              </w:rPr>
              <w:t>и</w:t>
            </w:r>
            <w:r w:rsidR="005C7B72" w:rsidRPr="00E47117">
              <w:rPr>
                <w:sz w:val="18"/>
                <w:szCs w:val="18"/>
              </w:rPr>
              <w:t>спыта</w:t>
            </w:r>
            <w:r w:rsidR="00E501A6">
              <w:rPr>
                <w:sz w:val="18"/>
                <w:szCs w:val="18"/>
              </w:rPr>
              <w:t>-</w:t>
            </w:r>
            <w:r w:rsidR="005C7B72" w:rsidRPr="00E47117">
              <w:rPr>
                <w:sz w:val="18"/>
                <w:szCs w:val="18"/>
              </w:rPr>
              <w:t>ния</w:t>
            </w:r>
            <w:proofErr w:type="spellEnd"/>
            <w:proofErr w:type="gramEnd"/>
          </w:p>
        </w:tc>
      </w:tr>
      <w:tr w:rsidR="00E501A6" w:rsidRPr="005072F6" w14:paraId="0B618A6D" w14:textId="77777777" w:rsidTr="00E501A6">
        <w:trPr>
          <w:trHeight w:val="402"/>
        </w:trPr>
        <w:tc>
          <w:tcPr>
            <w:tcW w:w="1985" w:type="dxa"/>
            <w:vMerge/>
            <w:tcBorders>
              <w:bottom w:val="double" w:sz="4" w:space="0" w:color="auto"/>
            </w:tcBorders>
          </w:tcPr>
          <w:p w14:paraId="2E22F4B1" w14:textId="77777777" w:rsidR="005C7B72" w:rsidRPr="005072F6" w:rsidRDefault="005C7B72" w:rsidP="005C7B72">
            <w:pPr>
              <w:ind w:firstLine="0"/>
              <w:jc w:val="center"/>
              <w:rPr>
                <w:sz w:val="22"/>
                <w:szCs w:val="22"/>
              </w:rPr>
            </w:pPr>
          </w:p>
        </w:tc>
        <w:tc>
          <w:tcPr>
            <w:tcW w:w="851" w:type="dxa"/>
            <w:tcBorders>
              <w:bottom w:val="double" w:sz="4" w:space="0" w:color="auto"/>
            </w:tcBorders>
            <w:vAlign w:val="center"/>
          </w:tcPr>
          <w:p w14:paraId="0E11ECC4" w14:textId="77777777" w:rsidR="005C7B72" w:rsidRPr="005C7B72" w:rsidRDefault="005C7B72" w:rsidP="005C7B72">
            <w:pPr>
              <w:spacing w:line="276" w:lineRule="auto"/>
              <w:ind w:firstLine="0"/>
              <w:jc w:val="center"/>
              <w:rPr>
                <w:sz w:val="18"/>
                <w:szCs w:val="18"/>
              </w:rPr>
            </w:pPr>
            <w:r w:rsidRPr="005C7B72">
              <w:rPr>
                <w:sz w:val="18"/>
                <w:szCs w:val="18"/>
              </w:rPr>
              <w:t>МТО</w:t>
            </w:r>
          </w:p>
        </w:tc>
        <w:tc>
          <w:tcPr>
            <w:tcW w:w="708" w:type="dxa"/>
            <w:tcBorders>
              <w:bottom w:val="double" w:sz="4" w:space="0" w:color="auto"/>
            </w:tcBorders>
            <w:vAlign w:val="center"/>
          </w:tcPr>
          <w:p w14:paraId="60B4D319" w14:textId="77777777" w:rsidR="005C7B72" w:rsidRPr="005C7B72" w:rsidRDefault="005C7B72" w:rsidP="005C7B72">
            <w:pPr>
              <w:spacing w:line="276" w:lineRule="auto"/>
              <w:ind w:firstLine="0"/>
              <w:jc w:val="center"/>
              <w:rPr>
                <w:sz w:val="18"/>
                <w:szCs w:val="18"/>
              </w:rPr>
            </w:pPr>
            <w:r w:rsidRPr="005C7B72">
              <w:rPr>
                <w:sz w:val="18"/>
                <w:szCs w:val="18"/>
              </w:rPr>
              <w:t>ОС, ОС-1</w:t>
            </w:r>
          </w:p>
        </w:tc>
        <w:tc>
          <w:tcPr>
            <w:tcW w:w="709" w:type="dxa"/>
            <w:tcBorders>
              <w:bottom w:val="double" w:sz="4" w:space="0" w:color="auto"/>
            </w:tcBorders>
            <w:vAlign w:val="center"/>
          </w:tcPr>
          <w:p w14:paraId="14135341" w14:textId="77777777" w:rsidR="005C7B72" w:rsidRPr="005C7B72" w:rsidRDefault="005C7B72" w:rsidP="005C7B72">
            <w:pPr>
              <w:spacing w:line="276" w:lineRule="auto"/>
              <w:ind w:firstLine="0"/>
              <w:jc w:val="center"/>
              <w:rPr>
                <w:sz w:val="18"/>
                <w:szCs w:val="18"/>
              </w:rPr>
            </w:pPr>
            <w:r w:rsidRPr="005C7B72">
              <w:rPr>
                <w:sz w:val="18"/>
                <w:szCs w:val="18"/>
              </w:rPr>
              <w:t>АБ-1</w:t>
            </w:r>
          </w:p>
        </w:tc>
        <w:tc>
          <w:tcPr>
            <w:tcW w:w="851" w:type="dxa"/>
            <w:tcBorders>
              <w:bottom w:val="double" w:sz="4" w:space="0" w:color="auto"/>
            </w:tcBorders>
            <w:vAlign w:val="center"/>
          </w:tcPr>
          <w:p w14:paraId="446DB10A" w14:textId="77777777" w:rsidR="005C7B72" w:rsidRPr="005C7B72" w:rsidRDefault="005C7B72" w:rsidP="005C7B72">
            <w:pPr>
              <w:spacing w:line="276" w:lineRule="auto"/>
              <w:ind w:firstLine="0"/>
              <w:jc w:val="center"/>
              <w:rPr>
                <w:sz w:val="18"/>
                <w:szCs w:val="18"/>
              </w:rPr>
            </w:pPr>
            <w:r w:rsidRPr="005C7B72">
              <w:rPr>
                <w:sz w:val="18"/>
                <w:szCs w:val="18"/>
              </w:rPr>
              <w:t>НС-1</w:t>
            </w:r>
          </w:p>
        </w:tc>
        <w:tc>
          <w:tcPr>
            <w:tcW w:w="850" w:type="dxa"/>
            <w:tcBorders>
              <w:bottom w:val="double" w:sz="4" w:space="0" w:color="auto"/>
            </w:tcBorders>
            <w:vAlign w:val="center"/>
          </w:tcPr>
          <w:p w14:paraId="3F2DB0F6" w14:textId="77777777" w:rsidR="005C7B72" w:rsidRPr="005C7B72" w:rsidRDefault="005C7B72" w:rsidP="005C7B72">
            <w:pPr>
              <w:spacing w:line="276" w:lineRule="auto"/>
              <w:ind w:firstLine="0"/>
              <w:jc w:val="center"/>
              <w:rPr>
                <w:sz w:val="18"/>
                <w:szCs w:val="18"/>
              </w:rPr>
            </w:pPr>
            <w:r w:rsidRPr="005C7B72">
              <w:rPr>
                <w:sz w:val="18"/>
                <w:szCs w:val="18"/>
              </w:rPr>
              <w:t>СНС-1</w:t>
            </w:r>
          </w:p>
        </w:tc>
        <w:tc>
          <w:tcPr>
            <w:tcW w:w="851" w:type="dxa"/>
            <w:tcBorders>
              <w:bottom w:val="double" w:sz="4" w:space="0" w:color="auto"/>
            </w:tcBorders>
            <w:vAlign w:val="center"/>
          </w:tcPr>
          <w:p w14:paraId="56EAAF86" w14:textId="77777777" w:rsidR="005C7B72" w:rsidRPr="005C7B72" w:rsidRDefault="005C7B72" w:rsidP="005C7B72">
            <w:pPr>
              <w:spacing w:line="276" w:lineRule="auto"/>
              <w:ind w:firstLine="0"/>
              <w:jc w:val="center"/>
              <w:rPr>
                <w:sz w:val="18"/>
                <w:szCs w:val="18"/>
              </w:rPr>
            </w:pPr>
            <w:r w:rsidRPr="005C7B72">
              <w:rPr>
                <w:sz w:val="18"/>
                <w:szCs w:val="18"/>
              </w:rPr>
              <w:t xml:space="preserve">НС-2, </w:t>
            </w:r>
          </w:p>
          <w:p w14:paraId="045C7F93" w14:textId="77777777" w:rsidR="005C7B72" w:rsidRPr="005C7B72" w:rsidRDefault="005C7B72" w:rsidP="005C7B72">
            <w:pPr>
              <w:spacing w:line="276" w:lineRule="auto"/>
              <w:ind w:firstLine="0"/>
              <w:jc w:val="center"/>
              <w:rPr>
                <w:sz w:val="18"/>
                <w:szCs w:val="18"/>
              </w:rPr>
            </w:pPr>
            <w:r w:rsidRPr="005C7B72">
              <w:rPr>
                <w:sz w:val="18"/>
                <w:szCs w:val="18"/>
              </w:rPr>
              <w:t>НС-2А</w:t>
            </w:r>
          </w:p>
        </w:tc>
        <w:tc>
          <w:tcPr>
            <w:tcW w:w="850" w:type="dxa"/>
            <w:tcBorders>
              <w:bottom w:val="double" w:sz="4" w:space="0" w:color="auto"/>
            </w:tcBorders>
            <w:vAlign w:val="center"/>
          </w:tcPr>
          <w:p w14:paraId="6B96E059" w14:textId="77777777" w:rsidR="005C7B72" w:rsidRPr="005C7B72" w:rsidRDefault="005C7B72" w:rsidP="005C7B72">
            <w:pPr>
              <w:spacing w:line="276" w:lineRule="auto"/>
              <w:ind w:firstLine="0"/>
              <w:jc w:val="center"/>
              <w:rPr>
                <w:sz w:val="18"/>
                <w:szCs w:val="18"/>
              </w:rPr>
            </w:pPr>
            <w:r w:rsidRPr="005C7B72">
              <w:rPr>
                <w:sz w:val="18"/>
                <w:szCs w:val="18"/>
              </w:rPr>
              <w:t>НС-3</w:t>
            </w:r>
          </w:p>
        </w:tc>
        <w:tc>
          <w:tcPr>
            <w:tcW w:w="851" w:type="dxa"/>
            <w:tcBorders>
              <w:bottom w:val="double" w:sz="4" w:space="0" w:color="auto"/>
            </w:tcBorders>
            <w:vAlign w:val="center"/>
          </w:tcPr>
          <w:p w14:paraId="1629AE25" w14:textId="77777777" w:rsidR="005C7B72" w:rsidRPr="005C7B72" w:rsidRDefault="005C7B72" w:rsidP="005C7B72">
            <w:pPr>
              <w:spacing w:line="276" w:lineRule="auto"/>
              <w:ind w:firstLine="0"/>
              <w:jc w:val="center"/>
              <w:rPr>
                <w:sz w:val="18"/>
                <w:szCs w:val="18"/>
              </w:rPr>
            </w:pPr>
            <w:r w:rsidRPr="005C7B72">
              <w:rPr>
                <w:sz w:val="18"/>
                <w:szCs w:val="18"/>
              </w:rPr>
              <w:t>ХТ</w:t>
            </w:r>
          </w:p>
        </w:tc>
        <w:tc>
          <w:tcPr>
            <w:tcW w:w="850" w:type="dxa"/>
            <w:tcBorders>
              <w:bottom w:val="double" w:sz="4" w:space="0" w:color="auto"/>
            </w:tcBorders>
            <w:vAlign w:val="center"/>
          </w:tcPr>
          <w:p w14:paraId="580A8600" w14:textId="77777777" w:rsidR="005C7B72" w:rsidRPr="005C7B72" w:rsidRDefault="005C7B72" w:rsidP="005C7B72">
            <w:pPr>
              <w:spacing w:line="276" w:lineRule="auto"/>
              <w:ind w:firstLine="0"/>
              <w:jc w:val="center"/>
              <w:rPr>
                <w:sz w:val="18"/>
                <w:szCs w:val="18"/>
              </w:rPr>
            </w:pPr>
            <w:r w:rsidRPr="005C7B72">
              <w:rPr>
                <w:sz w:val="18"/>
                <w:szCs w:val="18"/>
              </w:rPr>
              <w:t>ХТ-1</w:t>
            </w:r>
          </w:p>
        </w:tc>
        <w:tc>
          <w:tcPr>
            <w:tcW w:w="851" w:type="dxa"/>
            <w:tcBorders>
              <w:bottom w:val="double" w:sz="4" w:space="0" w:color="auto"/>
            </w:tcBorders>
            <w:vAlign w:val="center"/>
          </w:tcPr>
          <w:p w14:paraId="26C38F8F" w14:textId="77777777" w:rsidR="005C7B72" w:rsidRPr="005C7B72" w:rsidRDefault="005C7B72" w:rsidP="005C7B72">
            <w:pPr>
              <w:spacing w:line="276" w:lineRule="auto"/>
              <w:ind w:firstLine="0"/>
              <w:jc w:val="center"/>
              <w:rPr>
                <w:sz w:val="18"/>
                <w:szCs w:val="18"/>
              </w:rPr>
            </w:pPr>
            <w:r w:rsidRPr="005C7B72">
              <w:rPr>
                <w:sz w:val="18"/>
                <w:szCs w:val="18"/>
              </w:rPr>
              <w:t>НС-1А</w:t>
            </w:r>
          </w:p>
        </w:tc>
        <w:tc>
          <w:tcPr>
            <w:tcW w:w="992" w:type="dxa"/>
            <w:vMerge/>
            <w:tcBorders>
              <w:bottom w:val="double" w:sz="4" w:space="0" w:color="auto"/>
            </w:tcBorders>
          </w:tcPr>
          <w:p w14:paraId="37672775" w14:textId="77777777" w:rsidR="005C7B72" w:rsidRPr="00E47117" w:rsidRDefault="005C7B72" w:rsidP="005C7B72">
            <w:pPr>
              <w:ind w:firstLine="0"/>
              <w:jc w:val="center"/>
              <w:rPr>
                <w:sz w:val="18"/>
                <w:szCs w:val="18"/>
              </w:rPr>
            </w:pPr>
          </w:p>
        </w:tc>
      </w:tr>
      <w:tr w:rsidR="00E501A6" w:rsidRPr="005072F6" w14:paraId="167B1E0D" w14:textId="77777777" w:rsidTr="00E501A6">
        <w:trPr>
          <w:trHeight w:val="402"/>
        </w:trPr>
        <w:tc>
          <w:tcPr>
            <w:tcW w:w="1985" w:type="dxa"/>
            <w:tcBorders>
              <w:top w:val="double" w:sz="4" w:space="0" w:color="auto"/>
            </w:tcBorders>
            <w:vAlign w:val="center"/>
          </w:tcPr>
          <w:p w14:paraId="38081FAF" w14:textId="58063CAF" w:rsidR="005C7B72" w:rsidRPr="005072F6" w:rsidRDefault="005C7B72" w:rsidP="005C7B72">
            <w:pPr>
              <w:spacing w:line="240" w:lineRule="auto"/>
              <w:ind w:firstLine="0"/>
              <w:rPr>
                <w:sz w:val="20"/>
              </w:rPr>
            </w:pPr>
            <w:r w:rsidRPr="005072F6">
              <w:rPr>
                <w:sz w:val="20"/>
              </w:rPr>
              <w:t xml:space="preserve">Термическая </w:t>
            </w:r>
            <w:r w:rsidR="00012714" w:rsidRPr="00012714">
              <w:rPr>
                <w:sz w:val="20"/>
              </w:rPr>
              <w:t>стойкость</w:t>
            </w:r>
            <w:r w:rsidRPr="005072F6">
              <w:rPr>
                <w:sz w:val="20"/>
              </w:rPr>
              <w:t>, °С, не менее</w:t>
            </w:r>
          </w:p>
        </w:tc>
        <w:tc>
          <w:tcPr>
            <w:tcW w:w="851" w:type="dxa"/>
            <w:tcBorders>
              <w:top w:val="double" w:sz="4" w:space="0" w:color="auto"/>
            </w:tcBorders>
            <w:vAlign w:val="center"/>
          </w:tcPr>
          <w:p w14:paraId="2AB45D3C" w14:textId="77777777" w:rsidR="005C7B72" w:rsidRPr="005C7B72" w:rsidRDefault="005C7B72" w:rsidP="005C7B72">
            <w:pPr>
              <w:spacing w:line="240" w:lineRule="auto"/>
              <w:ind w:firstLine="0"/>
              <w:jc w:val="center"/>
              <w:rPr>
                <w:sz w:val="18"/>
                <w:szCs w:val="18"/>
              </w:rPr>
            </w:pPr>
            <w:r w:rsidRPr="005C7B72">
              <w:rPr>
                <w:sz w:val="18"/>
                <w:szCs w:val="18"/>
              </w:rPr>
              <w:t>125</w:t>
            </w:r>
          </w:p>
        </w:tc>
        <w:tc>
          <w:tcPr>
            <w:tcW w:w="708" w:type="dxa"/>
            <w:tcBorders>
              <w:top w:val="double" w:sz="4" w:space="0" w:color="auto"/>
            </w:tcBorders>
            <w:vAlign w:val="center"/>
          </w:tcPr>
          <w:p w14:paraId="64698669" w14:textId="77777777" w:rsidR="005C7B72" w:rsidRPr="005C7B72" w:rsidRDefault="005C7B72" w:rsidP="005C7B72">
            <w:pPr>
              <w:spacing w:line="240" w:lineRule="auto"/>
              <w:ind w:firstLine="0"/>
              <w:jc w:val="center"/>
              <w:rPr>
                <w:sz w:val="18"/>
                <w:szCs w:val="18"/>
              </w:rPr>
            </w:pPr>
            <w:r w:rsidRPr="005C7B72">
              <w:rPr>
                <w:sz w:val="18"/>
                <w:szCs w:val="18"/>
              </w:rPr>
              <w:t>125</w:t>
            </w:r>
          </w:p>
        </w:tc>
        <w:tc>
          <w:tcPr>
            <w:tcW w:w="709" w:type="dxa"/>
            <w:tcBorders>
              <w:top w:val="double" w:sz="4" w:space="0" w:color="auto"/>
            </w:tcBorders>
            <w:vAlign w:val="center"/>
          </w:tcPr>
          <w:p w14:paraId="3F564C27" w14:textId="77777777" w:rsidR="005C7B72" w:rsidRPr="005C7B72" w:rsidRDefault="005C7B72" w:rsidP="005C7B72">
            <w:pPr>
              <w:spacing w:line="240" w:lineRule="auto"/>
              <w:ind w:firstLine="0"/>
              <w:jc w:val="center"/>
              <w:rPr>
                <w:sz w:val="18"/>
                <w:szCs w:val="18"/>
              </w:rPr>
            </w:pPr>
            <w:r w:rsidRPr="005C7B72">
              <w:rPr>
                <w:sz w:val="18"/>
                <w:szCs w:val="18"/>
              </w:rPr>
              <w:t>130</w:t>
            </w:r>
          </w:p>
        </w:tc>
        <w:tc>
          <w:tcPr>
            <w:tcW w:w="851" w:type="dxa"/>
            <w:tcBorders>
              <w:top w:val="double" w:sz="4" w:space="0" w:color="auto"/>
            </w:tcBorders>
            <w:vAlign w:val="center"/>
          </w:tcPr>
          <w:p w14:paraId="6CB43E1F" w14:textId="77777777" w:rsidR="005C7B72" w:rsidRPr="005C7B72" w:rsidRDefault="005C7B72" w:rsidP="005C7B72">
            <w:pPr>
              <w:spacing w:line="240" w:lineRule="auto"/>
              <w:ind w:firstLine="0"/>
              <w:jc w:val="center"/>
              <w:rPr>
                <w:sz w:val="18"/>
                <w:szCs w:val="18"/>
              </w:rPr>
            </w:pPr>
            <w:r w:rsidRPr="005C7B72">
              <w:rPr>
                <w:sz w:val="18"/>
                <w:szCs w:val="18"/>
              </w:rPr>
              <w:t>150</w:t>
            </w:r>
          </w:p>
        </w:tc>
        <w:tc>
          <w:tcPr>
            <w:tcW w:w="850" w:type="dxa"/>
            <w:tcBorders>
              <w:top w:val="double" w:sz="4" w:space="0" w:color="auto"/>
            </w:tcBorders>
            <w:vAlign w:val="center"/>
          </w:tcPr>
          <w:p w14:paraId="59C00FD0" w14:textId="77777777" w:rsidR="005C7B72" w:rsidRPr="005C7B72" w:rsidRDefault="005C7B72" w:rsidP="005C7B72">
            <w:pPr>
              <w:spacing w:line="240" w:lineRule="auto"/>
              <w:ind w:firstLine="0"/>
              <w:jc w:val="center"/>
              <w:rPr>
                <w:sz w:val="18"/>
                <w:szCs w:val="18"/>
              </w:rPr>
            </w:pPr>
            <w:r w:rsidRPr="005C7B72">
              <w:rPr>
                <w:sz w:val="18"/>
                <w:szCs w:val="18"/>
              </w:rPr>
              <w:t>140</w:t>
            </w:r>
          </w:p>
        </w:tc>
        <w:tc>
          <w:tcPr>
            <w:tcW w:w="851" w:type="dxa"/>
            <w:tcBorders>
              <w:top w:val="double" w:sz="4" w:space="0" w:color="auto"/>
            </w:tcBorders>
            <w:vAlign w:val="center"/>
          </w:tcPr>
          <w:p w14:paraId="382B95C6" w14:textId="77777777" w:rsidR="005C7B72" w:rsidRPr="005C7B72" w:rsidRDefault="005C7B72" w:rsidP="005C7B72">
            <w:pPr>
              <w:spacing w:line="240" w:lineRule="auto"/>
              <w:ind w:firstLine="0"/>
              <w:jc w:val="center"/>
              <w:rPr>
                <w:sz w:val="18"/>
                <w:szCs w:val="18"/>
              </w:rPr>
            </w:pPr>
            <w:r w:rsidRPr="005C7B72">
              <w:rPr>
                <w:sz w:val="18"/>
                <w:szCs w:val="18"/>
              </w:rPr>
              <w:t>145</w:t>
            </w:r>
          </w:p>
        </w:tc>
        <w:tc>
          <w:tcPr>
            <w:tcW w:w="850" w:type="dxa"/>
            <w:tcBorders>
              <w:top w:val="double" w:sz="4" w:space="0" w:color="auto"/>
            </w:tcBorders>
            <w:vAlign w:val="center"/>
          </w:tcPr>
          <w:p w14:paraId="7B1DA664" w14:textId="77777777" w:rsidR="005C7B72" w:rsidRPr="005C7B72" w:rsidRDefault="005C7B72" w:rsidP="005C7B72">
            <w:pPr>
              <w:spacing w:line="240" w:lineRule="auto"/>
              <w:ind w:firstLine="0"/>
              <w:jc w:val="center"/>
              <w:rPr>
                <w:sz w:val="18"/>
                <w:szCs w:val="18"/>
              </w:rPr>
            </w:pPr>
            <w:r w:rsidRPr="005C7B72">
              <w:rPr>
                <w:sz w:val="18"/>
                <w:szCs w:val="18"/>
              </w:rPr>
              <w:t>150</w:t>
            </w:r>
          </w:p>
        </w:tc>
        <w:tc>
          <w:tcPr>
            <w:tcW w:w="851" w:type="dxa"/>
            <w:tcBorders>
              <w:top w:val="double" w:sz="4" w:space="0" w:color="auto"/>
            </w:tcBorders>
            <w:vAlign w:val="center"/>
          </w:tcPr>
          <w:p w14:paraId="3B8545E3" w14:textId="77777777" w:rsidR="005C7B72" w:rsidRPr="005C7B72" w:rsidRDefault="005C7B72" w:rsidP="005C7B72">
            <w:pPr>
              <w:spacing w:line="240" w:lineRule="auto"/>
              <w:ind w:firstLine="0"/>
              <w:jc w:val="center"/>
              <w:rPr>
                <w:sz w:val="18"/>
                <w:szCs w:val="18"/>
              </w:rPr>
            </w:pPr>
            <w:r w:rsidRPr="005C7B72">
              <w:rPr>
                <w:sz w:val="18"/>
                <w:szCs w:val="18"/>
              </w:rPr>
              <w:t>190</w:t>
            </w:r>
          </w:p>
        </w:tc>
        <w:tc>
          <w:tcPr>
            <w:tcW w:w="850" w:type="dxa"/>
            <w:tcBorders>
              <w:top w:val="double" w:sz="4" w:space="0" w:color="auto"/>
            </w:tcBorders>
            <w:vAlign w:val="center"/>
          </w:tcPr>
          <w:p w14:paraId="02D6DD2D" w14:textId="77777777" w:rsidR="005C7B72" w:rsidRPr="005C7B72" w:rsidRDefault="005C7B72" w:rsidP="005C7B72">
            <w:pPr>
              <w:spacing w:line="240" w:lineRule="auto"/>
              <w:ind w:firstLine="0"/>
              <w:jc w:val="center"/>
              <w:rPr>
                <w:sz w:val="18"/>
                <w:szCs w:val="18"/>
              </w:rPr>
            </w:pPr>
            <w:r w:rsidRPr="005C7B72">
              <w:rPr>
                <w:sz w:val="18"/>
                <w:szCs w:val="18"/>
              </w:rPr>
              <w:t>170</w:t>
            </w:r>
          </w:p>
        </w:tc>
        <w:tc>
          <w:tcPr>
            <w:tcW w:w="851" w:type="dxa"/>
            <w:tcBorders>
              <w:top w:val="double" w:sz="4" w:space="0" w:color="auto"/>
            </w:tcBorders>
            <w:vAlign w:val="center"/>
          </w:tcPr>
          <w:p w14:paraId="07EFB44F" w14:textId="77777777" w:rsidR="005C7B72" w:rsidRPr="005C7B72" w:rsidRDefault="005C7B72" w:rsidP="005C7B72">
            <w:pPr>
              <w:spacing w:line="240" w:lineRule="auto"/>
              <w:ind w:firstLine="0"/>
              <w:jc w:val="center"/>
              <w:rPr>
                <w:sz w:val="18"/>
                <w:szCs w:val="18"/>
              </w:rPr>
            </w:pPr>
            <w:r w:rsidRPr="005C7B72">
              <w:rPr>
                <w:sz w:val="18"/>
                <w:szCs w:val="18"/>
              </w:rPr>
              <w:t>150</w:t>
            </w:r>
          </w:p>
        </w:tc>
        <w:tc>
          <w:tcPr>
            <w:tcW w:w="992" w:type="dxa"/>
            <w:tcBorders>
              <w:top w:val="double" w:sz="4" w:space="0" w:color="auto"/>
            </w:tcBorders>
            <w:vAlign w:val="center"/>
          </w:tcPr>
          <w:p w14:paraId="11E4ED95" w14:textId="77777777" w:rsidR="005C7B72" w:rsidRPr="00E47117" w:rsidRDefault="005C7B72" w:rsidP="005C7B72">
            <w:pPr>
              <w:spacing w:line="240" w:lineRule="auto"/>
              <w:ind w:firstLine="0"/>
              <w:jc w:val="center"/>
              <w:rPr>
                <w:sz w:val="18"/>
                <w:szCs w:val="18"/>
              </w:rPr>
            </w:pPr>
            <w:r w:rsidRPr="00E47117">
              <w:rPr>
                <w:sz w:val="18"/>
                <w:szCs w:val="18"/>
              </w:rPr>
              <w:t>По ГОСТ 21400</w:t>
            </w:r>
          </w:p>
        </w:tc>
      </w:tr>
      <w:tr w:rsidR="00E501A6" w:rsidRPr="005072F6" w14:paraId="6E7CC793" w14:textId="77777777" w:rsidTr="00E501A6">
        <w:trPr>
          <w:trHeight w:val="402"/>
        </w:trPr>
        <w:tc>
          <w:tcPr>
            <w:tcW w:w="1985" w:type="dxa"/>
            <w:vAlign w:val="center"/>
          </w:tcPr>
          <w:p w14:paraId="0C3C9468" w14:textId="73DD3E94" w:rsidR="005C7B72" w:rsidRPr="005072F6" w:rsidRDefault="00504C23" w:rsidP="005C7B72">
            <w:pPr>
              <w:spacing w:line="240" w:lineRule="auto"/>
              <w:ind w:firstLine="0"/>
              <w:rPr>
                <w:sz w:val="20"/>
                <w:vertAlign w:val="superscript"/>
              </w:rPr>
            </w:pPr>
            <w:r w:rsidRPr="00504C23">
              <w:rPr>
                <w:sz w:val="20"/>
              </w:rPr>
              <w:t>Температурный коэффициент линейного расширения</w:t>
            </w:r>
            <w:r w:rsidRPr="00504C23">
              <w:rPr>
                <w:rStyle w:val="af3"/>
                <w:sz w:val="20"/>
                <w:szCs w:val="24"/>
              </w:rPr>
              <w:t xml:space="preserve"> </w:t>
            </w:r>
            <w:r w:rsidR="005C7B72" w:rsidRPr="005072F6">
              <w:rPr>
                <w:sz w:val="20"/>
              </w:rPr>
              <w:t>в диапазоне температур от 20 °С до 400 °С, α 10</w:t>
            </w:r>
            <w:r w:rsidR="005C7B72" w:rsidRPr="005072F6">
              <w:rPr>
                <w:sz w:val="20"/>
                <w:vertAlign w:val="superscript"/>
              </w:rPr>
              <w:t xml:space="preserve">7 </w:t>
            </w:r>
            <w:r w:rsidR="005C7B72" w:rsidRPr="005072F6">
              <w:rPr>
                <w:sz w:val="20"/>
              </w:rPr>
              <w:t>град</w:t>
            </w:r>
            <w:r w:rsidR="005C7B72" w:rsidRPr="005072F6">
              <w:rPr>
                <w:sz w:val="20"/>
                <w:vertAlign w:val="superscript"/>
              </w:rPr>
              <w:t>-1</w:t>
            </w:r>
          </w:p>
        </w:tc>
        <w:tc>
          <w:tcPr>
            <w:tcW w:w="851" w:type="dxa"/>
            <w:vAlign w:val="center"/>
          </w:tcPr>
          <w:p w14:paraId="0B16140B" w14:textId="55FEDE14" w:rsidR="005C7B72" w:rsidRPr="005C7B72" w:rsidRDefault="00190159" w:rsidP="005C7B72">
            <w:pPr>
              <w:spacing w:line="240" w:lineRule="auto"/>
              <w:ind w:firstLine="0"/>
              <w:jc w:val="center"/>
              <w:rPr>
                <w:sz w:val="18"/>
                <w:szCs w:val="18"/>
              </w:rPr>
            </w:pPr>
            <w:r>
              <w:rPr>
                <w:sz w:val="18"/>
                <w:szCs w:val="18"/>
              </w:rPr>
              <w:t>89</w:t>
            </w:r>
            <w:r w:rsidR="005C7B72" w:rsidRPr="005C7B72">
              <w:rPr>
                <w:sz w:val="18"/>
                <w:szCs w:val="18"/>
              </w:rPr>
              <w:t>—</w:t>
            </w:r>
            <w:r>
              <w:rPr>
                <w:sz w:val="18"/>
                <w:szCs w:val="18"/>
              </w:rPr>
              <w:t>93</w:t>
            </w:r>
          </w:p>
        </w:tc>
        <w:tc>
          <w:tcPr>
            <w:tcW w:w="708" w:type="dxa"/>
            <w:vAlign w:val="center"/>
          </w:tcPr>
          <w:p w14:paraId="15144451" w14:textId="77777777" w:rsidR="00E501A6" w:rsidRDefault="005C7B72" w:rsidP="005C7B72">
            <w:pPr>
              <w:spacing w:line="240" w:lineRule="auto"/>
              <w:ind w:firstLine="0"/>
              <w:jc w:val="center"/>
              <w:rPr>
                <w:sz w:val="18"/>
                <w:szCs w:val="18"/>
              </w:rPr>
            </w:pPr>
            <w:r w:rsidRPr="005C7B72">
              <w:rPr>
                <w:sz w:val="18"/>
                <w:szCs w:val="18"/>
              </w:rPr>
              <w:t>90—</w:t>
            </w:r>
          </w:p>
          <w:p w14:paraId="690B92F1" w14:textId="458D9FF5" w:rsidR="005C7B72" w:rsidRPr="005C7B72" w:rsidRDefault="005C7B72" w:rsidP="005C7B72">
            <w:pPr>
              <w:spacing w:line="240" w:lineRule="auto"/>
              <w:ind w:firstLine="0"/>
              <w:jc w:val="center"/>
              <w:rPr>
                <w:sz w:val="18"/>
                <w:szCs w:val="18"/>
              </w:rPr>
            </w:pPr>
            <w:r w:rsidRPr="005C7B72">
              <w:rPr>
                <w:sz w:val="18"/>
                <w:szCs w:val="18"/>
              </w:rPr>
              <w:t>94</w:t>
            </w:r>
          </w:p>
        </w:tc>
        <w:tc>
          <w:tcPr>
            <w:tcW w:w="709" w:type="dxa"/>
            <w:vAlign w:val="center"/>
          </w:tcPr>
          <w:p w14:paraId="5914E27B" w14:textId="77777777" w:rsidR="00E501A6" w:rsidRDefault="005C7B72" w:rsidP="005C7B72">
            <w:pPr>
              <w:spacing w:line="240" w:lineRule="auto"/>
              <w:ind w:firstLine="0"/>
              <w:jc w:val="center"/>
              <w:rPr>
                <w:sz w:val="18"/>
                <w:szCs w:val="18"/>
              </w:rPr>
            </w:pPr>
            <w:r w:rsidRPr="005C7B72">
              <w:rPr>
                <w:sz w:val="18"/>
                <w:szCs w:val="18"/>
              </w:rPr>
              <w:t>84—</w:t>
            </w:r>
          </w:p>
          <w:p w14:paraId="7C111ECC" w14:textId="114166DF" w:rsidR="005C7B72" w:rsidRPr="005C7B72" w:rsidRDefault="005C7B72" w:rsidP="005C7B72">
            <w:pPr>
              <w:spacing w:line="240" w:lineRule="auto"/>
              <w:ind w:firstLine="0"/>
              <w:jc w:val="center"/>
              <w:rPr>
                <w:sz w:val="18"/>
                <w:szCs w:val="18"/>
              </w:rPr>
            </w:pPr>
            <w:r w:rsidRPr="005C7B72">
              <w:rPr>
                <w:sz w:val="18"/>
                <w:szCs w:val="18"/>
              </w:rPr>
              <w:t>88</w:t>
            </w:r>
          </w:p>
        </w:tc>
        <w:tc>
          <w:tcPr>
            <w:tcW w:w="851" w:type="dxa"/>
            <w:vAlign w:val="center"/>
          </w:tcPr>
          <w:p w14:paraId="37D76834" w14:textId="77777777" w:rsidR="005C7B72" w:rsidRPr="005C7B72" w:rsidRDefault="005C7B72" w:rsidP="005C7B72">
            <w:pPr>
              <w:spacing w:line="240" w:lineRule="auto"/>
              <w:ind w:firstLine="0"/>
              <w:jc w:val="center"/>
              <w:rPr>
                <w:sz w:val="18"/>
                <w:szCs w:val="18"/>
              </w:rPr>
            </w:pPr>
            <w:r w:rsidRPr="005C7B72">
              <w:rPr>
                <w:sz w:val="18"/>
                <w:szCs w:val="18"/>
              </w:rPr>
              <w:t>68—72</w:t>
            </w:r>
          </w:p>
        </w:tc>
        <w:tc>
          <w:tcPr>
            <w:tcW w:w="850" w:type="dxa"/>
            <w:vAlign w:val="center"/>
          </w:tcPr>
          <w:p w14:paraId="5DC5628A" w14:textId="77777777" w:rsidR="005C7B72" w:rsidRPr="005C7B72" w:rsidRDefault="005C7B72" w:rsidP="005C7B72">
            <w:pPr>
              <w:spacing w:line="240" w:lineRule="auto"/>
              <w:ind w:firstLine="0"/>
              <w:jc w:val="center"/>
              <w:rPr>
                <w:sz w:val="18"/>
                <w:szCs w:val="18"/>
              </w:rPr>
            </w:pPr>
            <w:r w:rsidRPr="005C7B72">
              <w:rPr>
                <w:sz w:val="18"/>
                <w:szCs w:val="18"/>
              </w:rPr>
              <w:t>68—72</w:t>
            </w:r>
          </w:p>
        </w:tc>
        <w:tc>
          <w:tcPr>
            <w:tcW w:w="851" w:type="dxa"/>
            <w:vAlign w:val="center"/>
          </w:tcPr>
          <w:p w14:paraId="78622531" w14:textId="77777777" w:rsidR="005C7B72" w:rsidRPr="005C7B72" w:rsidRDefault="005C7B72" w:rsidP="005C7B72">
            <w:pPr>
              <w:spacing w:line="240" w:lineRule="auto"/>
              <w:ind w:firstLine="0"/>
              <w:jc w:val="center"/>
              <w:rPr>
                <w:sz w:val="18"/>
                <w:szCs w:val="18"/>
              </w:rPr>
            </w:pPr>
            <w:r w:rsidRPr="005C7B72">
              <w:rPr>
                <w:sz w:val="18"/>
                <w:szCs w:val="18"/>
              </w:rPr>
              <w:t>78—82</w:t>
            </w:r>
          </w:p>
        </w:tc>
        <w:tc>
          <w:tcPr>
            <w:tcW w:w="850" w:type="dxa"/>
            <w:vAlign w:val="center"/>
          </w:tcPr>
          <w:p w14:paraId="6839B991" w14:textId="77777777" w:rsidR="005C7B72" w:rsidRPr="005C7B72" w:rsidRDefault="005C7B72" w:rsidP="005C7B72">
            <w:pPr>
              <w:spacing w:line="240" w:lineRule="auto"/>
              <w:ind w:firstLine="0"/>
              <w:jc w:val="center"/>
              <w:rPr>
                <w:sz w:val="18"/>
                <w:szCs w:val="18"/>
              </w:rPr>
            </w:pPr>
            <w:r w:rsidRPr="005C7B72">
              <w:rPr>
                <w:sz w:val="18"/>
                <w:szCs w:val="18"/>
              </w:rPr>
              <w:t>63—67</w:t>
            </w:r>
          </w:p>
        </w:tc>
        <w:tc>
          <w:tcPr>
            <w:tcW w:w="851" w:type="dxa"/>
            <w:vAlign w:val="center"/>
          </w:tcPr>
          <w:p w14:paraId="0990D7C1" w14:textId="77777777" w:rsidR="005C7B72" w:rsidRPr="005C7B72" w:rsidRDefault="005C7B72" w:rsidP="005C7B72">
            <w:pPr>
              <w:spacing w:line="240" w:lineRule="auto"/>
              <w:ind w:firstLine="0"/>
              <w:jc w:val="center"/>
              <w:rPr>
                <w:sz w:val="18"/>
                <w:szCs w:val="18"/>
              </w:rPr>
            </w:pPr>
            <w:r w:rsidRPr="005C7B72">
              <w:rPr>
                <w:sz w:val="18"/>
                <w:szCs w:val="18"/>
              </w:rPr>
              <w:t>50—54</w:t>
            </w:r>
          </w:p>
        </w:tc>
        <w:tc>
          <w:tcPr>
            <w:tcW w:w="850" w:type="dxa"/>
            <w:vAlign w:val="center"/>
          </w:tcPr>
          <w:p w14:paraId="14B1C60E" w14:textId="77777777" w:rsidR="005C7B72" w:rsidRPr="005C7B72" w:rsidRDefault="005C7B72" w:rsidP="005C7B72">
            <w:pPr>
              <w:spacing w:line="240" w:lineRule="auto"/>
              <w:ind w:firstLine="0"/>
              <w:jc w:val="center"/>
              <w:rPr>
                <w:sz w:val="18"/>
                <w:szCs w:val="18"/>
              </w:rPr>
            </w:pPr>
            <w:r w:rsidRPr="005C7B72">
              <w:rPr>
                <w:sz w:val="18"/>
                <w:szCs w:val="18"/>
              </w:rPr>
              <w:t>54—57</w:t>
            </w:r>
          </w:p>
        </w:tc>
        <w:tc>
          <w:tcPr>
            <w:tcW w:w="851" w:type="dxa"/>
            <w:vAlign w:val="center"/>
          </w:tcPr>
          <w:p w14:paraId="0307D0BF" w14:textId="77777777" w:rsidR="005C7B72" w:rsidRPr="005C7B72" w:rsidRDefault="005C7B72" w:rsidP="005C7B72">
            <w:pPr>
              <w:spacing w:line="240" w:lineRule="auto"/>
              <w:ind w:firstLine="0"/>
              <w:jc w:val="center"/>
              <w:rPr>
                <w:sz w:val="18"/>
                <w:szCs w:val="18"/>
              </w:rPr>
            </w:pPr>
            <w:r w:rsidRPr="005C7B72">
              <w:rPr>
                <w:sz w:val="18"/>
                <w:szCs w:val="18"/>
              </w:rPr>
              <w:t>68—72</w:t>
            </w:r>
          </w:p>
        </w:tc>
        <w:tc>
          <w:tcPr>
            <w:tcW w:w="992" w:type="dxa"/>
            <w:vAlign w:val="center"/>
          </w:tcPr>
          <w:p w14:paraId="5DDFD1B4" w14:textId="77777777" w:rsidR="005C7B72" w:rsidRPr="00E47117" w:rsidRDefault="005C7B72" w:rsidP="005C7B72">
            <w:pPr>
              <w:spacing w:line="240" w:lineRule="auto"/>
              <w:ind w:firstLine="0"/>
              <w:jc w:val="center"/>
              <w:rPr>
                <w:sz w:val="18"/>
                <w:szCs w:val="18"/>
              </w:rPr>
            </w:pPr>
            <w:r w:rsidRPr="00E47117">
              <w:rPr>
                <w:sz w:val="18"/>
                <w:szCs w:val="18"/>
              </w:rPr>
              <w:t>По ГОСТ 10978</w:t>
            </w:r>
          </w:p>
        </w:tc>
      </w:tr>
      <w:tr w:rsidR="00B256BF" w:rsidRPr="005072F6" w14:paraId="794A955E" w14:textId="77777777" w:rsidTr="00E501A6">
        <w:trPr>
          <w:trHeight w:val="402"/>
        </w:trPr>
        <w:tc>
          <w:tcPr>
            <w:tcW w:w="1985" w:type="dxa"/>
            <w:vAlign w:val="center"/>
          </w:tcPr>
          <w:p w14:paraId="4401336F" w14:textId="77777777" w:rsidR="005C7B72" w:rsidRPr="005072F6" w:rsidRDefault="005C7B72" w:rsidP="005C7B72">
            <w:pPr>
              <w:spacing w:line="240" w:lineRule="auto"/>
              <w:ind w:firstLine="0"/>
              <w:rPr>
                <w:sz w:val="20"/>
                <w:vertAlign w:val="superscript"/>
              </w:rPr>
            </w:pPr>
            <w:r w:rsidRPr="005072F6">
              <w:rPr>
                <w:sz w:val="20"/>
              </w:rPr>
              <w:t>Плотность, г/см</w:t>
            </w:r>
            <w:r w:rsidRPr="005072F6">
              <w:rPr>
                <w:sz w:val="20"/>
                <w:vertAlign w:val="superscript"/>
              </w:rPr>
              <w:t>3</w:t>
            </w:r>
          </w:p>
        </w:tc>
        <w:tc>
          <w:tcPr>
            <w:tcW w:w="851" w:type="dxa"/>
            <w:vAlign w:val="center"/>
          </w:tcPr>
          <w:p w14:paraId="7D1F0BDA" w14:textId="77777777" w:rsidR="005C7B72" w:rsidRPr="005C7B72" w:rsidRDefault="005C7B72" w:rsidP="005C7B72">
            <w:pPr>
              <w:spacing w:line="240" w:lineRule="auto"/>
              <w:ind w:firstLine="0"/>
              <w:jc w:val="center"/>
              <w:rPr>
                <w:sz w:val="18"/>
                <w:szCs w:val="18"/>
              </w:rPr>
            </w:pPr>
            <w:r w:rsidRPr="005C7B72">
              <w:rPr>
                <w:sz w:val="18"/>
                <w:szCs w:val="18"/>
              </w:rPr>
              <w:t>2,47—2,49</w:t>
            </w:r>
          </w:p>
        </w:tc>
        <w:tc>
          <w:tcPr>
            <w:tcW w:w="1417" w:type="dxa"/>
            <w:gridSpan w:val="2"/>
            <w:vAlign w:val="center"/>
          </w:tcPr>
          <w:p w14:paraId="2B16A4EE" w14:textId="77777777" w:rsidR="005C7B72" w:rsidRPr="005C7B72" w:rsidRDefault="005C7B72" w:rsidP="005C7B72">
            <w:pPr>
              <w:spacing w:line="240" w:lineRule="auto"/>
              <w:ind w:firstLine="0"/>
              <w:jc w:val="center"/>
              <w:rPr>
                <w:sz w:val="18"/>
                <w:szCs w:val="18"/>
              </w:rPr>
            </w:pPr>
            <w:r w:rsidRPr="005C7B72">
              <w:rPr>
                <w:sz w:val="18"/>
                <w:szCs w:val="18"/>
              </w:rPr>
              <w:t>2,46—2,48</w:t>
            </w:r>
          </w:p>
        </w:tc>
        <w:tc>
          <w:tcPr>
            <w:tcW w:w="851" w:type="dxa"/>
            <w:vAlign w:val="center"/>
          </w:tcPr>
          <w:p w14:paraId="1EC20652" w14:textId="77777777" w:rsidR="005C7B72" w:rsidRPr="005C7B72" w:rsidRDefault="005C7B72" w:rsidP="005C7B72">
            <w:pPr>
              <w:spacing w:line="240" w:lineRule="auto"/>
              <w:ind w:firstLine="0"/>
              <w:jc w:val="center"/>
              <w:rPr>
                <w:sz w:val="18"/>
                <w:szCs w:val="18"/>
              </w:rPr>
            </w:pPr>
            <w:r w:rsidRPr="005C7B72">
              <w:rPr>
                <w:sz w:val="18"/>
                <w:szCs w:val="18"/>
              </w:rPr>
              <w:t>2,44—2,46</w:t>
            </w:r>
          </w:p>
        </w:tc>
        <w:tc>
          <w:tcPr>
            <w:tcW w:w="850" w:type="dxa"/>
            <w:vAlign w:val="center"/>
          </w:tcPr>
          <w:p w14:paraId="147932B0" w14:textId="77777777" w:rsidR="005C7B72" w:rsidRPr="005C7B72" w:rsidRDefault="005C7B72" w:rsidP="005C7B72">
            <w:pPr>
              <w:spacing w:line="240" w:lineRule="auto"/>
              <w:ind w:firstLine="0"/>
              <w:jc w:val="center"/>
              <w:rPr>
                <w:sz w:val="18"/>
                <w:szCs w:val="18"/>
              </w:rPr>
            </w:pPr>
            <w:r w:rsidRPr="005C7B72">
              <w:rPr>
                <w:sz w:val="18"/>
                <w:szCs w:val="18"/>
              </w:rPr>
              <w:t>2,52—2,54</w:t>
            </w:r>
          </w:p>
        </w:tc>
        <w:tc>
          <w:tcPr>
            <w:tcW w:w="851" w:type="dxa"/>
            <w:vAlign w:val="center"/>
          </w:tcPr>
          <w:p w14:paraId="089A3493" w14:textId="77777777" w:rsidR="005C7B72" w:rsidRPr="005C7B72" w:rsidRDefault="005C7B72" w:rsidP="005C7B72">
            <w:pPr>
              <w:spacing w:line="240" w:lineRule="auto"/>
              <w:ind w:firstLine="0"/>
              <w:jc w:val="center"/>
              <w:rPr>
                <w:sz w:val="18"/>
                <w:szCs w:val="18"/>
              </w:rPr>
            </w:pPr>
            <w:r w:rsidRPr="005C7B72">
              <w:rPr>
                <w:sz w:val="18"/>
                <w:szCs w:val="18"/>
              </w:rPr>
              <w:t>2,44—2,46</w:t>
            </w:r>
          </w:p>
        </w:tc>
        <w:tc>
          <w:tcPr>
            <w:tcW w:w="850" w:type="dxa"/>
            <w:vAlign w:val="center"/>
          </w:tcPr>
          <w:p w14:paraId="64B02A09" w14:textId="77777777" w:rsidR="00E47117" w:rsidRDefault="005C7B72" w:rsidP="005C7B72">
            <w:pPr>
              <w:spacing w:line="240" w:lineRule="auto"/>
              <w:ind w:firstLine="0"/>
              <w:jc w:val="center"/>
              <w:rPr>
                <w:sz w:val="18"/>
                <w:szCs w:val="18"/>
              </w:rPr>
            </w:pPr>
            <w:r w:rsidRPr="005C7B72">
              <w:rPr>
                <w:sz w:val="18"/>
                <w:szCs w:val="18"/>
              </w:rPr>
              <w:t>2,42—</w:t>
            </w:r>
          </w:p>
          <w:p w14:paraId="1EDFAC71" w14:textId="554986A4" w:rsidR="005C7B72" w:rsidRPr="005C7B72" w:rsidRDefault="005C7B72" w:rsidP="005C7B72">
            <w:pPr>
              <w:spacing w:line="240" w:lineRule="auto"/>
              <w:ind w:firstLine="0"/>
              <w:jc w:val="center"/>
              <w:rPr>
                <w:sz w:val="18"/>
                <w:szCs w:val="18"/>
              </w:rPr>
            </w:pPr>
            <w:r w:rsidRPr="005C7B72">
              <w:rPr>
                <w:sz w:val="18"/>
                <w:szCs w:val="18"/>
              </w:rPr>
              <w:t>2,44</w:t>
            </w:r>
          </w:p>
        </w:tc>
        <w:tc>
          <w:tcPr>
            <w:tcW w:w="851" w:type="dxa"/>
            <w:vAlign w:val="center"/>
          </w:tcPr>
          <w:p w14:paraId="3B39454F" w14:textId="77777777" w:rsidR="00E47117" w:rsidRDefault="005C7B72" w:rsidP="005C7B72">
            <w:pPr>
              <w:spacing w:line="240" w:lineRule="auto"/>
              <w:ind w:firstLine="0"/>
              <w:jc w:val="center"/>
              <w:rPr>
                <w:sz w:val="18"/>
                <w:szCs w:val="18"/>
              </w:rPr>
            </w:pPr>
            <w:r w:rsidRPr="005C7B72">
              <w:rPr>
                <w:sz w:val="18"/>
                <w:szCs w:val="18"/>
              </w:rPr>
              <w:t>2,39—</w:t>
            </w:r>
          </w:p>
          <w:p w14:paraId="05E73802" w14:textId="1F24B926" w:rsidR="005C7B72" w:rsidRPr="005C7B72" w:rsidRDefault="005C7B72" w:rsidP="005C7B72">
            <w:pPr>
              <w:spacing w:line="240" w:lineRule="auto"/>
              <w:ind w:firstLine="0"/>
              <w:jc w:val="center"/>
              <w:rPr>
                <w:sz w:val="18"/>
                <w:szCs w:val="18"/>
              </w:rPr>
            </w:pPr>
            <w:r w:rsidRPr="005C7B72">
              <w:rPr>
                <w:sz w:val="18"/>
                <w:szCs w:val="18"/>
              </w:rPr>
              <w:t>2,41</w:t>
            </w:r>
          </w:p>
        </w:tc>
        <w:tc>
          <w:tcPr>
            <w:tcW w:w="850" w:type="dxa"/>
            <w:vAlign w:val="center"/>
          </w:tcPr>
          <w:p w14:paraId="04F30BD5" w14:textId="77777777" w:rsidR="00E47117" w:rsidRDefault="005C7B72" w:rsidP="005C7B72">
            <w:pPr>
              <w:spacing w:line="240" w:lineRule="auto"/>
              <w:ind w:firstLine="0"/>
              <w:jc w:val="center"/>
              <w:rPr>
                <w:sz w:val="18"/>
                <w:szCs w:val="18"/>
              </w:rPr>
            </w:pPr>
            <w:r w:rsidRPr="005C7B72">
              <w:rPr>
                <w:sz w:val="18"/>
                <w:szCs w:val="18"/>
              </w:rPr>
              <w:t>2,37—</w:t>
            </w:r>
          </w:p>
          <w:p w14:paraId="125C46BF" w14:textId="7B198D38" w:rsidR="005C7B72" w:rsidRPr="005C7B72" w:rsidRDefault="005C7B72" w:rsidP="005C7B72">
            <w:pPr>
              <w:spacing w:line="240" w:lineRule="auto"/>
              <w:ind w:firstLine="0"/>
              <w:jc w:val="center"/>
              <w:rPr>
                <w:sz w:val="18"/>
                <w:szCs w:val="18"/>
              </w:rPr>
            </w:pPr>
            <w:r w:rsidRPr="005C7B72">
              <w:rPr>
                <w:sz w:val="18"/>
                <w:szCs w:val="18"/>
              </w:rPr>
              <w:t>2,40</w:t>
            </w:r>
          </w:p>
        </w:tc>
        <w:tc>
          <w:tcPr>
            <w:tcW w:w="851" w:type="dxa"/>
            <w:vAlign w:val="center"/>
          </w:tcPr>
          <w:p w14:paraId="7912D2B1" w14:textId="77777777" w:rsidR="005C7B72" w:rsidRPr="005C7B72" w:rsidRDefault="005C7B72" w:rsidP="005C7B72">
            <w:pPr>
              <w:spacing w:line="240" w:lineRule="auto"/>
              <w:ind w:firstLine="0"/>
              <w:jc w:val="center"/>
              <w:rPr>
                <w:sz w:val="18"/>
                <w:szCs w:val="18"/>
              </w:rPr>
            </w:pPr>
            <w:r w:rsidRPr="005C7B72">
              <w:rPr>
                <w:sz w:val="18"/>
                <w:szCs w:val="18"/>
              </w:rPr>
              <w:t>2,42—2,44</w:t>
            </w:r>
          </w:p>
        </w:tc>
        <w:tc>
          <w:tcPr>
            <w:tcW w:w="992" w:type="dxa"/>
            <w:vAlign w:val="center"/>
          </w:tcPr>
          <w:p w14:paraId="6229D12D" w14:textId="77777777" w:rsidR="005C7B72" w:rsidRPr="00E47117" w:rsidRDefault="005C7B72" w:rsidP="005C7B72">
            <w:pPr>
              <w:spacing w:line="240" w:lineRule="auto"/>
              <w:ind w:firstLine="0"/>
              <w:jc w:val="center"/>
              <w:rPr>
                <w:sz w:val="18"/>
                <w:szCs w:val="18"/>
              </w:rPr>
            </w:pPr>
            <w:r w:rsidRPr="00E47117">
              <w:rPr>
                <w:sz w:val="18"/>
                <w:szCs w:val="18"/>
              </w:rPr>
              <w:t>По ГОСТ 9553</w:t>
            </w:r>
          </w:p>
        </w:tc>
      </w:tr>
      <w:tr w:rsidR="00E501A6" w:rsidRPr="005072F6" w14:paraId="0E9F33DF" w14:textId="77777777" w:rsidTr="00E501A6">
        <w:trPr>
          <w:trHeight w:val="402"/>
        </w:trPr>
        <w:tc>
          <w:tcPr>
            <w:tcW w:w="1985" w:type="dxa"/>
            <w:vAlign w:val="center"/>
          </w:tcPr>
          <w:p w14:paraId="3D51382D" w14:textId="77777777" w:rsidR="005C7B72" w:rsidRPr="005072F6" w:rsidRDefault="005C7B72" w:rsidP="005C7B72">
            <w:pPr>
              <w:spacing w:line="240" w:lineRule="auto"/>
              <w:ind w:firstLine="0"/>
              <w:rPr>
                <w:sz w:val="20"/>
              </w:rPr>
            </w:pPr>
            <w:r w:rsidRPr="005072F6">
              <w:rPr>
                <w:sz w:val="20"/>
              </w:rPr>
              <w:t>Водостойкость, мг Na</w:t>
            </w:r>
            <w:r w:rsidRPr="005072F6">
              <w:rPr>
                <w:sz w:val="20"/>
                <w:vertAlign w:val="subscript"/>
              </w:rPr>
              <w:t>2</w:t>
            </w:r>
            <w:r w:rsidRPr="005072F6">
              <w:rPr>
                <w:sz w:val="20"/>
              </w:rPr>
              <w:t>O на 1 г стекла, не более</w:t>
            </w:r>
          </w:p>
        </w:tc>
        <w:tc>
          <w:tcPr>
            <w:tcW w:w="851" w:type="dxa"/>
            <w:vAlign w:val="center"/>
          </w:tcPr>
          <w:p w14:paraId="6FE4E818" w14:textId="77777777" w:rsidR="005C7B72" w:rsidRPr="005C7B72" w:rsidRDefault="005C7B72" w:rsidP="005C7B72">
            <w:pPr>
              <w:spacing w:line="240" w:lineRule="auto"/>
              <w:ind w:firstLine="0"/>
              <w:jc w:val="center"/>
              <w:rPr>
                <w:sz w:val="18"/>
                <w:szCs w:val="18"/>
              </w:rPr>
            </w:pPr>
            <w:r w:rsidRPr="005C7B72">
              <w:rPr>
                <w:sz w:val="18"/>
                <w:szCs w:val="18"/>
              </w:rPr>
              <w:t>0,600</w:t>
            </w:r>
          </w:p>
        </w:tc>
        <w:tc>
          <w:tcPr>
            <w:tcW w:w="708" w:type="dxa"/>
            <w:vAlign w:val="center"/>
          </w:tcPr>
          <w:p w14:paraId="3BA8C114" w14:textId="77777777" w:rsidR="005C7B72" w:rsidRPr="005C7B72" w:rsidRDefault="005C7B72" w:rsidP="005C7B72">
            <w:pPr>
              <w:spacing w:line="240" w:lineRule="auto"/>
              <w:ind w:firstLine="0"/>
              <w:jc w:val="center"/>
              <w:rPr>
                <w:sz w:val="18"/>
                <w:szCs w:val="18"/>
              </w:rPr>
            </w:pPr>
            <w:r w:rsidRPr="005C7B72">
              <w:rPr>
                <w:sz w:val="18"/>
                <w:szCs w:val="18"/>
              </w:rPr>
              <w:t>0,650</w:t>
            </w:r>
          </w:p>
        </w:tc>
        <w:tc>
          <w:tcPr>
            <w:tcW w:w="709" w:type="dxa"/>
            <w:vAlign w:val="center"/>
          </w:tcPr>
          <w:p w14:paraId="5403E685" w14:textId="77777777" w:rsidR="005C7B72" w:rsidRPr="005C7B72" w:rsidRDefault="005C7B72" w:rsidP="005C7B72">
            <w:pPr>
              <w:spacing w:line="240" w:lineRule="auto"/>
              <w:ind w:firstLine="0"/>
              <w:jc w:val="center"/>
              <w:rPr>
                <w:sz w:val="18"/>
                <w:szCs w:val="18"/>
              </w:rPr>
            </w:pPr>
            <w:r w:rsidRPr="005C7B72">
              <w:rPr>
                <w:sz w:val="18"/>
                <w:szCs w:val="18"/>
              </w:rPr>
              <w:t>0,300</w:t>
            </w:r>
          </w:p>
        </w:tc>
        <w:tc>
          <w:tcPr>
            <w:tcW w:w="851" w:type="dxa"/>
            <w:vAlign w:val="center"/>
          </w:tcPr>
          <w:p w14:paraId="34AF5662" w14:textId="77777777" w:rsidR="005C7B72" w:rsidRPr="005C7B72" w:rsidRDefault="005C7B72" w:rsidP="005C7B72">
            <w:pPr>
              <w:spacing w:line="240" w:lineRule="auto"/>
              <w:ind w:firstLine="0"/>
              <w:jc w:val="center"/>
              <w:rPr>
                <w:sz w:val="18"/>
                <w:szCs w:val="18"/>
              </w:rPr>
            </w:pPr>
            <w:r w:rsidRPr="005C7B72">
              <w:rPr>
                <w:sz w:val="18"/>
                <w:szCs w:val="18"/>
              </w:rPr>
              <w:t>0,060</w:t>
            </w:r>
          </w:p>
        </w:tc>
        <w:tc>
          <w:tcPr>
            <w:tcW w:w="850" w:type="dxa"/>
            <w:vAlign w:val="center"/>
          </w:tcPr>
          <w:p w14:paraId="4591ADD1" w14:textId="77777777" w:rsidR="005C7B72" w:rsidRPr="005C7B72" w:rsidRDefault="005C7B72" w:rsidP="005C7B72">
            <w:pPr>
              <w:spacing w:line="240" w:lineRule="auto"/>
              <w:ind w:firstLine="0"/>
              <w:jc w:val="center"/>
              <w:rPr>
                <w:sz w:val="18"/>
                <w:szCs w:val="18"/>
              </w:rPr>
            </w:pPr>
            <w:r w:rsidRPr="005C7B72">
              <w:rPr>
                <w:sz w:val="18"/>
                <w:szCs w:val="18"/>
              </w:rPr>
              <w:t>0,060</w:t>
            </w:r>
          </w:p>
        </w:tc>
        <w:tc>
          <w:tcPr>
            <w:tcW w:w="851" w:type="dxa"/>
            <w:vAlign w:val="center"/>
          </w:tcPr>
          <w:p w14:paraId="00C5F7F5" w14:textId="77777777" w:rsidR="005C7B72" w:rsidRPr="005C7B72" w:rsidRDefault="005C7B72" w:rsidP="005C7B72">
            <w:pPr>
              <w:spacing w:line="240" w:lineRule="auto"/>
              <w:ind w:firstLine="0"/>
              <w:jc w:val="center"/>
              <w:rPr>
                <w:sz w:val="18"/>
                <w:szCs w:val="18"/>
              </w:rPr>
            </w:pPr>
            <w:r w:rsidRPr="005C7B72">
              <w:rPr>
                <w:sz w:val="18"/>
                <w:szCs w:val="18"/>
              </w:rPr>
              <w:t>0,150</w:t>
            </w:r>
          </w:p>
        </w:tc>
        <w:tc>
          <w:tcPr>
            <w:tcW w:w="850" w:type="dxa"/>
            <w:vAlign w:val="center"/>
          </w:tcPr>
          <w:p w14:paraId="45C61AFD" w14:textId="77777777" w:rsidR="005C7B72" w:rsidRPr="005C7B72" w:rsidRDefault="005C7B72" w:rsidP="005C7B72">
            <w:pPr>
              <w:spacing w:line="240" w:lineRule="auto"/>
              <w:ind w:firstLine="0"/>
              <w:jc w:val="center"/>
              <w:rPr>
                <w:sz w:val="18"/>
                <w:szCs w:val="18"/>
              </w:rPr>
            </w:pPr>
            <w:r w:rsidRPr="005C7B72">
              <w:rPr>
                <w:sz w:val="18"/>
                <w:szCs w:val="18"/>
              </w:rPr>
              <w:t>0,050</w:t>
            </w:r>
          </w:p>
        </w:tc>
        <w:tc>
          <w:tcPr>
            <w:tcW w:w="851" w:type="dxa"/>
            <w:vAlign w:val="center"/>
          </w:tcPr>
          <w:p w14:paraId="5C064376" w14:textId="77777777" w:rsidR="005C7B72" w:rsidRPr="005C7B72" w:rsidRDefault="005C7B72" w:rsidP="005C7B72">
            <w:pPr>
              <w:spacing w:line="240" w:lineRule="auto"/>
              <w:ind w:firstLine="0"/>
              <w:jc w:val="center"/>
              <w:rPr>
                <w:sz w:val="18"/>
                <w:szCs w:val="18"/>
              </w:rPr>
            </w:pPr>
            <w:r w:rsidRPr="005C7B72">
              <w:rPr>
                <w:sz w:val="18"/>
                <w:szCs w:val="18"/>
              </w:rPr>
              <w:t>0,020</w:t>
            </w:r>
          </w:p>
        </w:tc>
        <w:tc>
          <w:tcPr>
            <w:tcW w:w="850" w:type="dxa"/>
            <w:vAlign w:val="center"/>
          </w:tcPr>
          <w:p w14:paraId="7756EC37" w14:textId="77777777" w:rsidR="005C7B72" w:rsidRPr="005C7B72" w:rsidRDefault="005C7B72" w:rsidP="005C7B72">
            <w:pPr>
              <w:spacing w:line="240" w:lineRule="auto"/>
              <w:ind w:firstLine="0"/>
              <w:jc w:val="center"/>
              <w:rPr>
                <w:sz w:val="18"/>
                <w:szCs w:val="18"/>
              </w:rPr>
            </w:pPr>
            <w:r w:rsidRPr="005C7B72">
              <w:rPr>
                <w:sz w:val="18"/>
                <w:szCs w:val="18"/>
              </w:rPr>
              <w:t>0,025</w:t>
            </w:r>
          </w:p>
        </w:tc>
        <w:tc>
          <w:tcPr>
            <w:tcW w:w="851" w:type="dxa"/>
            <w:vAlign w:val="center"/>
          </w:tcPr>
          <w:p w14:paraId="5CB0FED4" w14:textId="77777777" w:rsidR="005C7B72" w:rsidRPr="005C7B72" w:rsidRDefault="005C7B72" w:rsidP="005C7B72">
            <w:pPr>
              <w:spacing w:line="240" w:lineRule="auto"/>
              <w:ind w:firstLine="0"/>
              <w:jc w:val="center"/>
              <w:rPr>
                <w:sz w:val="18"/>
                <w:szCs w:val="18"/>
              </w:rPr>
            </w:pPr>
            <w:r w:rsidRPr="005C7B72">
              <w:rPr>
                <w:sz w:val="18"/>
                <w:szCs w:val="18"/>
              </w:rPr>
              <w:t>0,065</w:t>
            </w:r>
          </w:p>
        </w:tc>
        <w:tc>
          <w:tcPr>
            <w:tcW w:w="992" w:type="dxa"/>
            <w:vAlign w:val="center"/>
          </w:tcPr>
          <w:p w14:paraId="0D2CE6CE" w14:textId="77777777" w:rsidR="005C7B72" w:rsidRPr="00E47117" w:rsidRDefault="005C7B72" w:rsidP="005C7B72">
            <w:pPr>
              <w:spacing w:line="240" w:lineRule="auto"/>
              <w:ind w:firstLine="0"/>
              <w:jc w:val="center"/>
              <w:rPr>
                <w:sz w:val="18"/>
                <w:szCs w:val="18"/>
              </w:rPr>
            </w:pPr>
            <w:r w:rsidRPr="00E47117">
              <w:rPr>
                <w:sz w:val="18"/>
                <w:szCs w:val="18"/>
              </w:rPr>
              <w:t>По ГОСТ 19809</w:t>
            </w:r>
          </w:p>
        </w:tc>
      </w:tr>
      <w:tr w:rsidR="00E501A6" w:rsidRPr="005072F6" w14:paraId="369CD449" w14:textId="77777777" w:rsidTr="00E501A6">
        <w:trPr>
          <w:trHeight w:val="402"/>
        </w:trPr>
        <w:tc>
          <w:tcPr>
            <w:tcW w:w="1985" w:type="dxa"/>
            <w:vAlign w:val="center"/>
          </w:tcPr>
          <w:p w14:paraId="0C95ACFC" w14:textId="77777777" w:rsidR="005C7B72" w:rsidRPr="003B02CA" w:rsidRDefault="005C7B72" w:rsidP="005C7B72">
            <w:pPr>
              <w:spacing w:line="240" w:lineRule="auto"/>
              <w:ind w:firstLine="0"/>
              <w:rPr>
                <w:strike/>
                <w:sz w:val="20"/>
                <w:highlight w:val="green"/>
              </w:rPr>
            </w:pPr>
            <w:proofErr w:type="spellStart"/>
            <w:r w:rsidRPr="00311F54">
              <w:rPr>
                <w:sz w:val="20"/>
              </w:rPr>
              <w:t>Щелочестойкость</w:t>
            </w:r>
            <w:proofErr w:type="spellEnd"/>
            <w:r w:rsidRPr="00311F54">
              <w:rPr>
                <w:sz w:val="20"/>
              </w:rPr>
              <w:t>, мг/дм</w:t>
            </w:r>
            <w:r w:rsidRPr="00311F54">
              <w:rPr>
                <w:sz w:val="20"/>
                <w:vertAlign w:val="superscript"/>
              </w:rPr>
              <w:t>2</w:t>
            </w:r>
            <w:r w:rsidRPr="00311F54">
              <w:rPr>
                <w:sz w:val="20"/>
              </w:rPr>
              <w:t>, не более</w:t>
            </w:r>
          </w:p>
        </w:tc>
        <w:tc>
          <w:tcPr>
            <w:tcW w:w="851" w:type="dxa"/>
            <w:vAlign w:val="center"/>
          </w:tcPr>
          <w:p w14:paraId="6519F126" w14:textId="77777777" w:rsidR="005C7B72" w:rsidRPr="005C7B72" w:rsidRDefault="005C7B72" w:rsidP="005C7B72">
            <w:pPr>
              <w:spacing w:line="240" w:lineRule="auto"/>
              <w:ind w:firstLine="0"/>
              <w:jc w:val="center"/>
              <w:rPr>
                <w:sz w:val="18"/>
                <w:szCs w:val="18"/>
              </w:rPr>
            </w:pPr>
            <w:r w:rsidRPr="005C7B72">
              <w:rPr>
                <w:sz w:val="18"/>
                <w:szCs w:val="18"/>
              </w:rPr>
              <w:t>85</w:t>
            </w:r>
          </w:p>
        </w:tc>
        <w:tc>
          <w:tcPr>
            <w:tcW w:w="708" w:type="dxa"/>
            <w:vAlign w:val="center"/>
          </w:tcPr>
          <w:p w14:paraId="2F452216" w14:textId="77777777" w:rsidR="005C7B72" w:rsidRPr="005C7B72" w:rsidRDefault="005C7B72" w:rsidP="005C7B72">
            <w:pPr>
              <w:spacing w:line="240" w:lineRule="auto"/>
              <w:ind w:firstLine="0"/>
              <w:jc w:val="center"/>
              <w:rPr>
                <w:sz w:val="18"/>
                <w:szCs w:val="18"/>
              </w:rPr>
            </w:pPr>
            <w:r w:rsidRPr="005C7B72">
              <w:rPr>
                <w:sz w:val="18"/>
                <w:szCs w:val="18"/>
              </w:rPr>
              <w:t>90</w:t>
            </w:r>
          </w:p>
        </w:tc>
        <w:tc>
          <w:tcPr>
            <w:tcW w:w="709" w:type="dxa"/>
            <w:vAlign w:val="center"/>
          </w:tcPr>
          <w:p w14:paraId="0A397352" w14:textId="77777777" w:rsidR="005C7B72" w:rsidRPr="005C7B72" w:rsidRDefault="005C7B72" w:rsidP="005C7B72">
            <w:pPr>
              <w:spacing w:line="240" w:lineRule="auto"/>
              <w:ind w:firstLine="0"/>
              <w:jc w:val="center"/>
              <w:rPr>
                <w:sz w:val="18"/>
                <w:szCs w:val="18"/>
              </w:rPr>
            </w:pPr>
            <w:r w:rsidRPr="005C7B72">
              <w:rPr>
                <w:sz w:val="18"/>
                <w:szCs w:val="18"/>
              </w:rPr>
              <w:t>90</w:t>
            </w:r>
          </w:p>
        </w:tc>
        <w:tc>
          <w:tcPr>
            <w:tcW w:w="851" w:type="dxa"/>
            <w:vAlign w:val="center"/>
          </w:tcPr>
          <w:p w14:paraId="5909D5A6" w14:textId="77777777" w:rsidR="005C7B72" w:rsidRPr="005C7B72" w:rsidRDefault="005C7B72" w:rsidP="005C7B72">
            <w:pPr>
              <w:spacing w:line="240" w:lineRule="auto"/>
              <w:ind w:firstLine="0"/>
              <w:jc w:val="center"/>
              <w:rPr>
                <w:sz w:val="18"/>
                <w:szCs w:val="18"/>
              </w:rPr>
            </w:pPr>
            <w:r w:rsidRPr="005C7B72">
              <w:rPr>
                <w:sz w:val="18"/>
                <w:szCs w:val="18"/>
              </w:rPr>
              <w:t>85</w:t>
            </w:r>
          </w:p>
        </w:tc>
        <w:tc>
          <w:tcPr>
            <w:tcW w:w="850" w:type="dxa"/>
            <w:vAlign w:val="center"/>
          </w:tcPr>
          <w:p w14:paraId="6956185F" w14:textId="77777777" w:rsidR="005C7B72" w:rsidRPr="005C7B72" w:rsidRDefault="005C7B72" w:rsidP="005C7B72">
            <w:pPr>
              <w:spacing w:line="240" w:lineRule="auto"/>
              <w:ind w:firstLine="0"/>
              <w:jc w:val="center"/>
              <w:rPr>
                <w:sz w:val="18"/>
                <w:szCs w:val="18"/>
              </w:rPr>
            </w:pPr>
            <w:r w:rsidRPr="005C7B72">
              <w:rPr>
                <w:sz w:val="18"/>
                <w:szCs w:val="18"/>
              </w:rPr>
              <w:t>90</w:t>
            </w:r>
          </w:p>
        </w:tc>
        <w:tc>
          <w:tcPr>
            <w:tcW w:w="851" w:type="dxa"/>
            <w:vAlign w:val="center"/>
          </w:tcPr>
          <w:p w14:paraId="26F1D0E6" w14:textId="77777777" w:rsidR="005C7B72" w:rsidRPr="005C7B72" w:rsidRDefault="005C7B72" w:rsidP="005C7B72">
            <w:pPr>
              <w:spacing w:line="240" w:lineRule="auto"/>
              <w:ind w:firstLine="0"/>
              <w:jc w:val="center"/>
              <w:rPr>
                <w:sz w:val="18"/>
                <w:szCs w:val="18"/>
              </w:rPr>
            </w:pPr>
            <w:r w:rsidRPr="005C7B72">
              <w:rPr>
                <w:sz w:val="18"/>
                <w:szCs w:val="18"/>
              </w:rPr>
              <w:t>85</w:t>
            </w:r>
          </w:p>
        </w:tc>
        <w:tc>
          <w:tcPr>
            <w:tcW w:w="850" w:type="dxa"/>
            <w:vAlign w:val="center"/>
          </w:tcPr>
          <w:p w14:paraId="25E7DFF9" w14:textId="77777777" w:rsidR="005C7B72" w:rsidRPr="005C7B72" w:rsidRDefault="005C7B72" w:rsidP="005C7B72">
            <w:pPr>
              <w:spacing w:line="240" w:lineRule="auto"/>
              <w:ind w:firstLine="0"/>
              <w:jc w:val="center"/>
              <w:rPr>
                <w:sz w:val="18"/>
                <w:szCs w:val="18"/>
              </w:rPr>
            </w:pPr>
            <w:r w:rsidRPr="005C7B72">
              <w:rPr>
                <w:sz w:val="18"/>
                <w:szCs w:val="18"/>
              </w:rPr>
              <w:t>100</w:t>
            </w:r>
          </w:p>
        </w:tc>
        <w:tc>
          <w:tcPr>
            <w:tcW w:w="851" w:type="dxa"/>
            <w:vAlign w:val="center"/>
          </w:tcPr>
          <w:p w14:paraId="4B8813D2" w14:textId="77777777" w:rsidR="005C7B72" w:rsidRPr="005C7B72" w:rsidRDefault="005C7B72" w:rsidP="005C7B72">
            <w:pPr>
              <w:spacing w:line="240" w:lineRule="auto"/>
              <w:ind w:firstLine="0"/>
              <w:jc w:val="center"/>
              <w:rPr>
                <w:sz w:val="18"/>
                <w:szCs w:val="18"/>
              </w:rPr>
            </w:pPr>
            <w:r w:rsidRPr="005C7B72">
              <w:rPr>
                <w:sz w:val="18"/>
                <w:szCs w:val="18"/>
              </w:rPr>
              <w:t>110</w:t>
            </w:r>
          </w:p>
        </w:tc>
        <w:tc>
          <w:tcPr>
            <w:tcW w:w="850" w:type="dxa"/>
            <w:vAlign w:val="center"/>
          </w:tcPr>
          <w:p w14:paraId="3E6D3A41" w14:textId="77777777" w:rsidR="005C7B72" w:rsidRPr="005C7B72" w:rsidRDefault="005C7B72" w:rsidP="005C7B72">
            <w:pPr>
              <w:spacing w:line="240" w:lineRule="auto"/>
              <w:ind w:firstLine="0"/>
              <w:jc w:val="center"/>
              <w:rPr>
                <w:sz w:val="18"/>
                <w:szCs w:val="18"/>
              </w:rPr>
            </w:pPr>
            <w:r w:rsidRPr="005C7B72">
              <w:rPr>
                <w:sz w:val="18"/>
                <w:szCs w:val="18"/>
              </w:rPr>
              <w:t>135</w:t>
            </w:r>
          </w:p>
        </w:tc>
        <w:tc>
          <w:tcPr>
            <w:tcW w:w="851" w:type="dxa"/>
            <w:vAlign w:val="center"/>
          </w:tcPr>
          <w:p w14:paraId="7F6096B7" w14:textId="77777777" w:rsidR="005C7B72" w:rsidRPr="005C7B72" w:rsidRDefault="005C7B72" w:rsidP="005C7B72">
            <w:pPr>
              <w:spacing w:line="240" w:lineRule="auto"/>
              <w:ind w:firstLine="0"/>
              <w:jc w:val="center"/>
              <w:rPr>
                <w:sz w:val="18"/>
                <w:szCs w:val="18"/>
              </w:rPr>
            </w:pPr>
            <w:r w:rsidRPr="005C7B72">
              <w:rPr>
                <w:sz w:val="18"/>
                <w:szCs w:val="18"/>
              </w:rPr>
              <w:t>85</w:t>
            </w:r>
          </w:p>
        </w:tc>
        <w:tc>
          <w:tcPr>
            <w:tcW w:w="992" w:type="dxa"/>
            <w:vAlign w:val="center"/>
          </w:tcPr>
          <w:p w14:paraId="3782F925" w14:textId="77777777" w:rsidR="005C7B72" w:rsidRPr="00E47117" w:rsidRDefault="005C7B72" w:rsidP="005C7B72">
            <w:pPr>
              <w:spacing w:line="240" w:lineRule="auto"/>
              <w:ind w:firstLine="0"/>
              <w:jc w:val="center"/>
              <w:rPr>
                <w:sz w:val="18"/>
                <w:szCs w:val="18"/>
              </w:rPr>
            </w:pPr>
            <w:r w:rsidRPr="00E47117">
              <w:rPr>
                <w:sz w:val="18"/>
                <w:szCs w:val="18"/>
              </w:rPr>
              <w:t>По ГОСТ 19810</w:t>
            </w:r>
          </w:p>
        </w:tc>
      </w:tr>
    </w:tbl>
    <w:p w14:paraId="2E7F4765" w14:textId="77777777" w:rsidR="00AE2CBE" w:rsidRPr="005F11A8" w:rsidRDefault="00AE2CBE" w:rsidP="005F11A8">
      <w:pPr>
        <w:rPr>
          <w:strike/>
          <w:color w:val="FF0000"/>
          <w:sz w:val="22"/>
        </w:rPr>
      </w:pPr>
    </w:p>
    <w:p w14:paraId="4455A0C0" w14:textId="73078AF0" w:rsidR="0057448C" w:rsidRPr="005072F6" w:rsidRDefault="00BA48E6" w:rsidP="0046655C">
      <w:r>
        <w:t>4.</w:t>
      </w:r>
      <w:r w:rsidR="00FF4D84">
        <w:t>4</w:t>
      </w:r>
      <w:r>
        <w:t xml:space="preserve"> По водостойкости стекло должно</w:t>
      </w:r>
      <w:r w:rsidR="0057448C" w:rsidRPr="005072F6">
        <w:t xml:space="preserve"> соответствовать классификации </w:t>
      </w:r>
      <w:r w:rsidR="00F853C9">
        <w:t xml:space="preserve">по </w:t>
      </w:r>
      <w:r w:rsidR="00706A6D">
        <w:br/>
      </w:r>
      <w:r w:rsidR="0057448C" w:rsidRPr="005072F6">
        <w:t>ГОСТ 19809.</w:t>
      </w:r>
    </w:p>
    <w:p w14:paraId="2404C31D" w14:textId="14D36BBE" w:rsidR="0057448C" w:rsidRDefault="00F853C9" w:rsidP="006257A6">
      <w:r>
        <w:t>4.</w:t>
      </w:r>
      <w:r w:rsidR="00FF4D84">
        <w:t>5</w:t>
      </w:r>
      <w:r>
        <w:t xml:space="preserve"> По </w:t>
      </w:r>
      <w:proofErr w:type="spellStart"/>
      <w:r w:rsidR="006257A6" w:rsidRPr="006257A6">
        <w:t>щелочестойкости</w:t>
      </w:r>
      <w:proofErr w:type="spellEnd"/>
      <w:r w:rsidR="006257A6" w:rsidRPr="006257A6">
        <w:t xml:space="preserve"> </w:t>
      </w:r>
      <w:r>
        <w:t>стекло должно</w:t>
      </w:r>
      <w:r w:rsidR="0056671B">
        <w:t xml:space="preserve"> соответствовать классификации</w:t>
      </w:r>
      <w:r w:rsidR="006257A6">
        <w:t xml:space="preserve"> по ГОСТ 19810.</w:t>
      </w:r>
    </w:p>
    <w:p w14:paraId="41CBC79F" w14:textId="368AB83A" w:rsidR="004B5A1D" w:rsidRPr="00537F3F" w:rsidRDefault="00440E92" w:rsidP="006257A6">
      <w:pPr>
        <w:rPr>
          <w:sz w:val="22"/>
        </w:rPr>
      </w:pPr>
      <w:r w:rsidRPr="00537F3F">
        <w:lastRenderedPageBreak/>
        <w:t>4.</w:t>
      </w:r>
      <w:r w:rsidR="00C925B8" w:rsidRPr="00C925B8">
        <w:t>6</w:t>
      </w:r>
      <w:r w:rsidRPr="00537F3F">
        <w:t xml:space="preserve"> </w:t>
      </w:r>
      <w:r w:rsidR="0078613F" w:rsidRPr="00537F3F">
        <w:t>Допускается по согласованию с заказчиком изгот</w:t>
      </w:r>
      <w:r w:rsidR="00F853C9" w:rsidRPr="00537F3F">
        <w:t>авливать медицинскую продукцию из стекла иных составов (марок</w:t>
      </w:r>
      <w:r w:rsidR="006257A6" w:rsidRPr="00537F3F">
        <w:t>).</w:t>
      </w:r>
    </w:p>
    <w:p w14:paraId="4A1AA84D" w14:textId="27AD3E59" w:rsidR="0086434D" w:rsidRPr="005072F6" w:rsidRDefault="0086434D" w:rsidP="0046655C"/>
    <w:p w14:paraId="5246BC87" w14:textId="7EBB714A" w:rsidR="00023FC9" w:rsidRPr="005072F6" w:rsidRDefault="00023FC9" w:rsidP="00132FA1">
      <w:pPr>
        <w:ind w:firstLine="0"/>
      </w:pPr>
    </w:p>
    <w:p w14:paraId="72248E20" w14:textId="77777777" w:rsidR="00BE159F" w:rsidRPr="005072F6" w:rsidRDefault="00BE159F" w:rsidP="0046655C">
      <w:pPr>
        <w:ind w:firstLine="0"/>
        <w:sectPr w:rsidR="00BE159F" w:rsidRPr="005072F6" w:rsidSect="00023FC9">
          <w:footnotePr>
            <w:numRestart w:val="eachPage"/>
          </w:footnotePr>
          <w:endnotePr>
            <w:numFmt w:val="decimal"/>
          </w:endnotePr>
          <w:pgSz w:w="11906" w:h="16838" w:code="9"/>
          <w:pgMar w:top="1134" w:right="851" w:bottom="1134" w:left="1133" w:header="709" w:footer="709" w:gutter="0"/>
          <w:pgNumType w:start="1"/>
          <w:cols w:space="708"/>
          <w:titlePg/>
          <w:docGrid w:linePitch="360"/>
        </w:sectPr>
      </w:pPr>
    </w:p>
    <w:p w14:paraId="199A7CC6" w14:textId="52E17690" w:rsidR="00023FC9" w:rsidRPr="005072F6" w:rsidRDefault="00725403" w:rsidP="0020182A">
      <w:pPr>
        <w:tabs>
          <w:tab w:val="left" w:pos="3450"/>
        </w:tabs>
        <w:jc w:val="center"/>
        <w:rPr>
          <w:b/>
        </w:rPr>
      </w:pPr>
      <w:r w:rsidRPr="005072F6">
        <w:rPr>
          <w:b/>
        </w:rPr>
        <w:lastRenderedPageBreak/>
        <w:t>П</w:t>
      </w:r>
      <w:r w:rsidR="0020182A" w:rsidRPr="005072F6">
        <w:rPr>
          <w:b/>
        </w:rPr>
        <w:t>риложение</w:t>
      </w:r>
      <w:r w:rsidRPr="005072F6">
        <w:rPr>
          <w:b/>
        </w:rPr>
        <w:t xml:space="preserve"> </w:t>
      </w:r>
      <w:r w:rsidR="0020182A" w:rsidRPr="005072F6">
        <w:rPr>
          <w:b/>
        </w:rPr>
        <w:t>А</w:t>
      </w:r>
    </w:p>
    <w:p w14:paraId="6FC5A2B3" w14:textId="18203C42" w:rsidR="00023FC9" w:rsidRPr="005072F6" w:rsidRDefault="00725403" w:rsidP="0020182A">
      <w:pPr>
        <w:tabs>
          <w:tab w:val="left" w:pos="3450"/>
        </w:tabs>
        <w:jc w:val="center"/>
        <w:rPr>
          <w:b/>
        </w:rPr>
      </w:pPr>
      <w:r w:rsidRPr="005072F6">
        <w:rPr>
          <w:b/>
        </w:rPr>
        <w:t>(рекомендуемое)</w:t>
      </w:r>
    </w:p>
    <w:p w14:paraId="10A5A759" w14:textId="3D573CCF" w:rsidR="00CE7ADC" w:rsidRPr="00E47BC1" w:rsidRDefault="008A2D01" w:rsidP="008A2D01">
      <w:pPr>
        <w:ind w:firstLine="0"/>
        <w:jc w:val="center"/>
      </w:pPr>
      <w:r w:rsidRPr="004F63C7">
        <w:rPr>
          <w:b/>
        </w:rPr>
        <w:t>Рекомендации по применению марок стек</w:t>
      </w:r>
      <w:r w:rsidR="004B5A1D" w:rsidRPr="004F63C7">
        <w:rPr>
          <w:b/>
        </w:rPr>
        <w:t>ла</w:t>
      </w:r>
    </w:p>
    <w:p w14:paraId="27705EC9" w14:textId="1CF10D7A" w:rsidR="0020182A" w:rsidRPr="00E47BC1" w:rsidRDefault="0020182A" w:rsidP="0020182A">
      <w:pPr>
        <w:ind w:firstLine="0"/>
      </w:pPr>
      <w:r w:rsidRPr="00E47BC1">
        <w:rPr>
          <w:spacing w:val="40"/>
        </w:rPr>
        <w:t>Таблица</w:t>
      </w:r>
      <w:r w:rsidRPr="00E47BC1">
        <w:t xml:space="preserve"> А.1</w:t>
      </w:r>
    </w:p>
    <w:tbl>
      <w:tblPr>
        <w:tblStyle w:val="af2"/>
        <w:tblW w:w="0" w:type="auto"/>
        <w:tblLook w:val="04A0" w:firstRow="1" w:lastRow="0" w:firstColumn="1" w:lastColumn="0" w:noHBand="0" w:noVBand="1"/>
      </w:tblPr>
      <w:tblGrid>
        <w:gridCol w:w="2547"/>
        <w:gridCol w:w="7365"/>
      </w:tblGrid>
      <w:tr w:rsidR="00CE7ADC" w:rsidRPr="005072F6" w14:paraId="4DE129F1" w14:textId="77777777" w:rsidTr="009B3F8F">
        <w:tc>
          <w:tcPr>
            <w:tcW w:w="2547" w:type="dxa"/>
            <w:tcBorders>
              <w:bottom w:val="double" w:sz="4" w:space="0" w:color="auto"/>
            </w:tcBorders>
          </w:tcPr>
          <w:p w14:paraId="27C3187D" w14:textId="0C2F3E18" w:rsidR="00CE7ADC" w:rsidRPr="00E47BC1" w:rsidRDefault="00CE7ADC" w:rsidP="00CE7ADC">
            <w:pPr>
              <w:ind w:firstLine="0"/>
              <w:jc w:val="center"/>
            </w:pPr>
            <w:r w:rsidRPr="00E47BC1">
              <w:t>Марка стекла</w:t>
            </w:r>
          </w:p>
        </w:tc>
        <w:tc>
          <w:tcPr>
            <w:tcW w:w="7365" w:type="dxa"/>
            <w:tcBorders>
              <w:bottom w:val="double" w:sz="4" w:space="0" w:color="auto"/>
            </w:tcBorders>
          </w:tcPr>
          <w:p w14:paraId="028F489C" w14:textId="77F5672F" w:rsidR="00CE7ADC" w:rsidRPr="00881869" w:rsidRDefault="008D6099" w:rsidP="008D6099">
            <w:pPr>
              <w:spacing w:line="240" w:lineRule="auto"/>
              <w:ind w:firstLine="0"/>
              <w:jc w:val="center"/>
              <w:rPr>
                <w:highlight w:val="green"/>
              </w:rPr>
            </w:pPr>
            <w:r w:rsidRPr="004F63C7">
              <w:rPr>
                <w:color w:val="000000" w:themeColor="text1"/>
              </w:rPr>
              <w:t>Медицинские изделия и первичная упаковка для лекарственных препаратов</w:t>
            </w:r>
          </w:p>
        </w:tc>
      </w:tr>
      <w:tr w:rsidR="00CE7ADC" w:rsidRPr="005072F6" w14:paraId="03C17331" w14:textId="77777777" w:rsidTr="009B3F8F">
        <w:tc>
          <w:tcPr>
            <w:tcW w:w="2547" w:type="dxa"/>
            <w:tcBorders>
              <w:top w:val="double" w:sz="4" w:space="0" w:color="auto"/>
            </w:tcBorders>
          </w:tcPr>
          <w:p w14:paraId="3B865595" w14:textId="5D4C616C" w:rsidR="00CE7ADC" w:rsidRPr="005072F6" w:rsidRDefault="00CE7ADC" w:rsidP="00CE7ADC">
            <w:pPr>
              <w:spacing w:line="240" w:lineRule="auto"/>
              <w:ind w:firstLine="0"/>
              <w:jc w:val="center"/>
            </w:pPr>
            <w:r w:rsidRPr="005072F6">
              <w:t>ХТ</w:t>
            </w:r>
          </w:p>
        </w:tc>
        <w:tc>
          <w:tcPr>
            <w:tcW w:w="7365" w:type="dxa"/>
            <w:tcBorders>
              <w:top w:val="double" w:sz="4" w:space="0" w:color="auto"/>
            </w:tcBorders>
          </w:tcPr>
          <w:p w14:paraId="2B8E0E25" w14:textId="4BDE17FC" w:rsidR="00CE7ADC" w:rsidRPr="00E44E0A" w:rsidRDefault="009B3F8F" w:rsidP="007674B0">
            <w:pPr>
              <w:spacing w:line="240" w:lineRule="auto"/>
              <w:ind w:firstLine="0"/>
            </w:pPr>
            <w:r w:rsidRPr="00E44E0A">
              <w:t>Шприцы</w:t>
            </w:r>
            <w:r w:rsidR="004B7EF6">
              <w:t xml:space="preserve">, </w:t>
            </w:r>
            <w:r w:rsidR="004B7EF6" w:rsidRPr="004F63C7">
              <w:t>картриджи</w:t>
            </w:r>
          </w:p>
        </w:tc>
      </w:tr>
      <w:tr w:rsidR="00CE7ADC" w:rsidRPr="005072F6" w14:paraId="75CFBCC3" w14:textId="77777777" w:rsidTr="00CE7ADC">
        <w:tc>
          <w:tcPr>
            <w:tcW w:w="2547" w:type="dxa"/>
            <w:vAlign w:val="center"/>
          </w:tcPr>
          <w:p w14:paraId="296B0E1C" w14:textId="6CE05FC8" w:rsidR="00CE7ADC" w:rsidRPr="005072F6" w:rsidRDefault="00CE7ADC" w:rsidP="00CE7ADC">
            <w:pPr>
              <w:spacing w:line="240" w:lineRule="auto"/>
              <w:ind w:firstLine="0"/>
              <w:jc w:val="center"/>
            </w:pPr>
            <w:r w:rsidRPr="005072F6">
              <w:t>ХТ-1</w:t>
            </w:r>
          </w:p>
        </w:tc>
        <w:tc>
          <w:tcPr>
            <w:tcW w:w="7365" w:type="dxa"/>
          </w:tcPr>
          <w:p w14:paraId="0B0910A2" w14:textId="35C5FA37" w:rsidR="00CE7ADC" w:rsidRPr="00E44E0A" w:rsidRDefault="00CE7ADC" w:rsidP="007674B0">
            <w:pPr>
              <w:spacing w:line="240" w:lineRule="auto"/>
              <w:ind w:firstLine="0"/>
            </w:pPr>
            <w:r w:rsidRPr="00E44E0A">
              <w:t>Шприцы (может быть использовано для изготовления бутылок</w:t>
            </w:r>
            <w:r w:rsidR="007E6EE3" w:rsidRPr="00E44E0A">
              <w:t>,</w:t>
            </w:r>
            <w:r w:rsidR="009B3F8F" w:rsidRPr="00E44E0A">
              <w:t xml:space="preserve"> ампул</w:t>
            </w:r>
            <w:r w:rsidR="007E6EE3" w:rsidRPr="00E44E0A">
              <w:t xml:space="preserve"> и флаконов)</w:t>
            </w:r>
            <w:r w:rsidR="004B7EF6">
              <w:t xml:space="preserve">, </w:t>
            </w:r>
            <w:r w:rsidR="004B7EF6" w:rsidRPr="004F63C7">
              <w:t>картриджи</w:t>
            </w:r>
          </w:p>
        </w:tc>
      </w:tr>
      <w:tr w:rsidR="00CE7ADC" w:rsidRPr="005072F6" w14:paraId="3366F6E9" w14:textId="77777777" w:rsidTr="00CE7ADC">
        <w:tc>
          <w:tcPr>
            <w:tcW w:w="2547" w:type="dxa"/>
          </w:tcPr>
          <w:p w14:paraId="5797FA69" w14:textId="5FF2654A" w:rsidR="00CE7ADC" w:rsidRPr="005072F6" w:rsidRDefault="00CE7ADC" w:rsidP="00CE7ADC">
            <w:pPr>
              <w:spacing w:line="240" w:lineRule="auto"/>
              <w:ind w:firstLine="0"/>
              <w:jc w:val="center"/>
            </w:pPr>
            <w:r w:rsidRPr="005072F6">
              <w:t>НС-1</w:t>
            </w:r>
          </w:p>
        </w:tc>
        <w:tc>
          <w:tcPr>
            <w:tcW w:w="7365" w:type="dxa"/>
          </w:tcPr>
          <w:p w14:paraId="7C6E6D60" w14:textId="789C4B4D" w:rsidR="00CE7ADC" w:rsidRPr="00E44E0A" w:rsidRDefault="00CE7ADC" w:rsidP="007674B0">
            <w:pPr>
              <w:spacing w:line="240" w:lineRule="auto"/>
              <w:ind w:firstLine="0"/>
            </w:pPr>
            <w:r w:rsidRPr="00E44E0A">
              <w:t>Ампулы, флаконы</w:t>
            </w:r>
            <w:r w:rsidR="009B3F8F" w:rsidRPr="00E44E0A">
              <w:t>, пробирки, детали для приборов</w:t>
            </w:r>
          </w:p>
        </w:tc>
      </w:tr>
      <w:tr w:rsidR="00CE7ADC" w:rsidRPr="005072F6" w14:paraId="081E89AA" w14:textId="77777777" w:rsidTr="00CE7ADC">
        <w:tc>
          <w:tcPr>
            <w:tcW w:w="2547" w:type="dxa"/>
          </w:tcPr>
          <w:p w14:paraId="7996FDC7" w14:textId="1ECF4812" w:rsidR="00CE7ADC" w:rsidRPr="005072F6" w:rsidRDefault="00CE7ADC" w:rsidP="00CE7ADC">
            <w:pPr>
              <w:spacing w:line="240" w:lineRule="auto"/>
              <w:ind w:firstLine="0"/>
              <w:jc w:val="center"/>
            </w:pPr>
            <w:r w:rsidRPr="005072F6">
              <w:t>НС-1А</w:t>
            </w:r>
          </w:p>
        </w:tc>
        <w:tc>
          <w:tcPr>
            <w:tcW w:w="7365" w:type="dxa"/>
          </w:tcPr>
          <w:p w14:paraId="3092BB0C" w14:textId="2284159D" w:rsidR="00CE7ADC" w:rsidRPr="00E44E0A" w:rsidRDefault="009B3F8F" w:rsidP="007674B0">
            <w:pPr>
              <w:spacing w:line="240" w:lineRule="auto"/>
              <w:ind w:firstLine="0"/>
            </w:pPr>
            <w:r w:rsidRPr="00E44E0A">
              <w:t>Ампулы, флаконы, пробирки</w:t>
            </w:r>
          </w:p>
        </w:tc>
      </w:tr>
      <w:tr w:rsidR="00CE7ADC" w:rsidRPr="005072F6" w14:paraId="256349A1" w14:textId="77777777" w:rsidTr="00CE7ADC">
        <w:tc>
          <w:tcPr>
            <w:tcW w:w="2547" w:type="dxa"/>
          </w:tcPr>
          <w:p w14:paraId="4476BE5F" w14:textId="0806B7A8" w:rsidR="00CE7ADC" w:rsidRPr="005072F6" w:rsidRDefault="00CE7ADC" w:rsidP="00CE7ADC">
            <w:pPr>
              <w:spacing w:line="240" w:lineRule="auto"/>
              <w:ind w:firstLine="0"/>
              <w:jc w:val="center"/>
            </w:pPr>
            <w:r w:rsidRPr="005072F6">
              <w:t>НС-2, НС-2А</w:t>
            </w:r>
          </w:p>
        </w:tc>
        <w:tc>
          <w:tcPr>
            <w:tcW w:w="7365" w:type="dxa"/>
          </w:tcPr>
          <w:p w14:paraId="1A721383" w14:textId="071CF31D" w:rsidR="00CE7ADC" w:rsidRPr="00E44E0A" w:rsidRDefault="00CE7ADC" w:rsidP="007674B0">
            <w:pPr>
              <w:spacing w:line="240" w:lineRule="auto"/>
              <w:ind w:firstLine="0"/>
            </w:pPr>
            <w:r w:rsidRPr="00E44E0A">
              <w:t>Бутылки</w:t>
            </w:r>
            <w:r w:rsidR="009B3F8F" w:rsidRPr="00E44E0A">
              <w:t>, пробирки, шприцы</w:t>
            </w:r>
            <w:r w:rsidR="004B7EF6">
              <w:t xml:space="preserve">, </w:t>
            </w:r>
            <w:r w:rsidR="004B7EF6" w:rsidRPr="004F63C7">
              <w:t>картриджи</w:t>
            </w:r>
          </w:p>
        </w:tc>
      </w:tr>
      <w:tr w:rsidR="00CE7ADC" w:rsidRPr="005072F6" w14:paraId="0BBF2E98" w14:textId="77777777" w:rsidTr="00CE7ADC">
        <w:tc>
          <w:tcPr>
            <w:tcW w:w="2547" w:type="dxa"/>
          </w:tcPr>
          <w:p w14:paraId="3B0264C9" w14:textId="40F6A61E" w:rsidR="00CE7ADC" w:rsidRPr="005072F6" w:rsidRDefault="00CE7ADC" w:rsidP="00CE7ADC">
            <w:pPr>
              <w:spacing w:line="240" w:lineRule="auto"/>
              <w:ind w:firstLine="0"/>
              <w:jc w:val="center"/>
            </w:pPr>
            <w:r w:rsidRPr="005072F6">
              <w:t>НС-3</w:t>
            </w:r>
          </w:p>
        </w:tc>
        <w:tc>
          <w:tcPr>
            <w:tcW w:w="7365" w:type="dxa"/>
          </w:tcPr>
          <w:p w14:paraId="65E1351B" w14:textId="5E6203C6" w:rsidR="00CE7ADC" w:rsidRPr="00E44E0A" w:rsidRDefault="00CE7ADC" w:rsidP="007674B0">
            <w:pPr>
              <w:spacing w:line="240" w:lineRule="auto"/>
              <w:ind w:firstLine="0"/>
            </w:pPr>
            <w:r w:rsidRPr="00E44E0A">
              <w:t>Ам</w:t>
            </w:r>
            <w:r w:rsidR="009B3F8F" w:rsidRPr="00E44E0A">
              <w:t>пулы, флаконы, пробирки, шприцы</w:t>
            </w:r>
            <w:r w:rsidR="004B7EF6">
              <w:t xml:space="preserve">, </w:t>
            </w:r>
            <w:r w:rsidR="004B7EF6" w:rsidRPr="004F63C7">
              <w:t>картриджи</w:t>
            </w:r>
          </w:p>
        </w:tc>
      </w:tr>
      <w:tr w:rsidR="00CE7ADC" w:rsidRPr="005072F6" w14:paraId="02E61883" w14:textId="77777777" w:rsidTr="00CE7ADC">
        <w:tc>
          <w:tcPr>
            <w:tcW w:w="2547" w:type="dxa"/>
          </w:tcPr>
          <w:p w14:paraId="6785E255" w14:textId="414F1169" w:rsidR="00CE7ADC" w:rsidRPr="005072F6" w:rsidRDefault="00CE7ADC" w:rsidP="00CE7ADC">
            <w:pPr>
              <w:spacing w:line="240" w:lineRule="auto"/>
              <w:ind w:firstLine="0"/>
              <w:jc w:val="center"/>
            </w:pPr>
            <w:r w:rsidRPr="005072F6">
              <w:t>АБ-1</w:t>
            </w:r>
          </w:p>
        </w:tc>
        <w:tc>
          <w:tcPr>
            <w:tcW w:w="7365" w:type="dxa"/>
          </w:tcPr>
          <w:p w14:paraId="1648D37D" w14:textId="0C809DB6" w:rsidR="00CE7ADC" w:rsidRPr="00E44E0A" w:rsidRDefault="00CE7ADC" w:rsidP="007674B0">
            <w:pPr>
              <w:spacing w:line="240" w:lineRule="auto"/>
              <w:ind w:firstLine="0"/>
            </w:pPr>
            <w:r w:rsidRPr="00E44E0A">
              <w:t>Ампулы, флаконы, пробирки</w:t>
            </w:r>
            <w:r w:rsidR="009B3F8F" w:rsidRPr="00E44E0A">
              <w:t xml:space="preserve">, </w:t>
            </w:r>
            <w:proofErr w:type="spellStart"/>
            <w:r w:rsidR="009B3F8F" w:rsidRPr="00E44E0A">
              <w:t>штанглазная</w:t>
            </w:r>
            <w:proofErr w:type="spellEnd"/>
            <w:r w:rsidR="009B3F8F" w:rsidRPr="00E44E0A">
              <w:t xml:space="preserve"> посуда</w:t>
            </w:r>
          </w:p>
        </w:tc>
      </w:tr>
      <w:tr w:rsidR="00CE7ADC" w:rsidRPr="005072F6" w14:paraId="2C270E51" w14:textId="77777777" w:rsidTr="00CE7ADC">
        <w:tc>
          <w:tcPr>
            <w:tcW w:w="2547" w:type="dxa"/>
          </w:tcPr>
          <w:p w14:paraId="474D0F22" w14:textId="351A7E78" w:rsidR="00CE7ADC" w:rsidRPr="005072F6" w:rsidRDefault="00CE7ADC" w:rsidP="004B7EF6">
            <w:pPr>
              <w:spacing w:line="240" w:lineRule="auto"/>
              <w:ind w:firstLine="0"/>
              <w:jc w:val="center"/>
            </w:pPr>
            <w:r w:rsidRPr="005072F6">
              <w:t>М</w:t>
            </w:r>
            <w:r w:rsidR="004B7EF6">
              <w:t>Т</w:t>
            </w:r>
            <w:r w:rsidRPr="005072F6">
              <w:t>О</w:t>
            </w:r>
          </w:p>
        </w:tc>
        <w:tc>
          <w:tcPr>
            <w:tcW w:w="7365" w:type="dxa"/>
          </w:tcPr>
          <w:p w14:paraId="724A6C3B" w14:textId="5299CF53" w:rsidR="00CE7ADC" w:rsidRPr="00E44E0A" w:rsidRDefault="00CE7ADC" w:rsidP="007674B0">
            <w:pPr>
              <w:spacing w:line="240" w:lineRule="auto"/>
              <w:ind w:firstLine="0"/>
            </w:pPr>
            <w:r w:rsidRPr="00E44E0A">
              <w:t>Флаконы, ба</w:t>
            </w:r>
            <w:r w:rsidR="009B3F8F" w:rsidRPr="00E44E0A">
              <w:t>нки, предметы ухода за больными</w:t>
            </w:r>
          </w:p>
        </w:tc>
      </w:tr>
      <w:tr w:rsidR="00CE7ADC" w:rsidRPr="005072F6" w14:paraId="73EF1C54" w14:textId="77777777" w:rsidTr="00CE7ADC">
        <w:tc>
          <w:tcPr>
            <w:tcW w:w="2547" w:type="dxa"/>
          </w:tcPr>
          <w:p w14:paraId="2376B78A" w14:textId="2C005D8A" w:rsidR="00CE7ADC" w:rsidRPr="005072F6" w:rsidRDefault="00CE7ADC" w:rsidP="00CE7ADC">
            <w:pPr>
              <w:spacing w:line="240" w:lineRule="auto"/>
              <w:ind w:firstLine="0"/>
              <w:jc w:val="center"/>
            </w:pPr>
            <w:r w:rsidRPr="005072F6">
              <w:t>СНС-1</w:t>
            </w:r>
          </w:p>
        </w:tc>
        <w:tc>
          <w:tcPr>
            <w:tcW w:w="7365" w:type="dxa"/>
          </w:tcPr>
          <w:p w14:paraId="1C6BF051" w14:textId="10613055" w:rsidR="00CE7ADC" w:rsidRPr="00E44E0A" w:rsidRDefault="00CE7ADC" w:rsidP="007674B0">
            <w:pPr>
              <w:spacing w:line="240" w:lineRule="auto"/>
              <w:ind w:firstLine="0"/>
            </w:pPr>
            <w:r w:rsidRPr="00E44E0A">
              <w:t xml:space="preserve">Ампулы, </w:t>
            </w:r>
            <w:r w:rsidR="009B3F8F" w:rsidRPr="00E44E0A">
              <w:t>пробирки</w:t>
            </w:r>
          </w:p>
        </w:tc>
      </w:tr>
      <w:tr w:rsidR="00CE7ADC" w:rsidRPr="005072F6" w14:paraId="5611E448" w14:textId="77777777" w:rsidTr="00CE7ADC">
        <w:tc>
          <w:tcPr>
            <w:tcW w:w="2547" w:type="dxa"/>
          </w:tcPr>
          <w:p w14:paraId="1C4B9DC1" w14:textId="14765243" w:rsidR="00CE7ADC" w:rsidRPr="005072F6" w:rsidRDefault="00CE7ADC" w:rsidP="00CE7ADC">
            <w:pPr>
              <w:spacing w:line="240" w:lineRule="auto"/>
              <w:ind w:firstLine="0"/>
              <w:jc w:val="center"/>
            </w:pPr>
            <w:r w:rsidRPr="005072F6">
              <w:t>ОС, ОС-1</w:t>
            </w:r>
          </w:p>
        </w:tc>
        <w:tc>
          <w:tcPr>
            <w:tcW w:w="7365" w:type="dxa"/>
          </w:tcPr>
          <w:p w14:paraId="1BEFB57B" w14:textId="28F5BADE" w:rsidR="00CE7ADC" w:rsidRPr="00E44E0A" w:rsidRDefault="009B3F8F" w:rsidP="007674B0">
            <w:pPr>
              <w:spacing w:line="240" w:lineRule="auto"/>
              <w:ind w:firstLine="0"/>
            </w:pPr>
            <w:r w:rsidRPr="00E44E0A">
              <w:t>Флаконы, банки</w:t>
            </w:r>
          </w:p>
        </w:tc>
      </w:tr>
    </w:tbl>
    <w:p w14:paraId="624D74F6" w14:textId="63D3F97F" w:rsidR="006C097B" w:rsidRPr="00F4237E" w:rsidRDefault="009B3F8F" w:rsidP="006C097B">
      <w:pPr>
        <w:spacing w:after="120"/>
        <w:ind w:firstLine="0"/>
        <w:jc w:val="center"/>
        <w:outlineLvl w:val="0"/>
        <w:rPr>
          <w:b/>
          <w:bCs/>
          <w:kern w:val="36"/>
          <w:szCs w:val="28"/>
        </w:rPr>
      </w:pPr>
      <w:r w:rsidRPr="005072F6">
        <w:br w:type="page"/>
      </w:r>
      <w:r w:rsidR="006C097B" w:rsidRPr="00F4237E">
        <w:rPr>
          <w:b/>
          <w:bCs/>
          <w:kern w:val="36"/>
          <w:szCs w:val="28"/>
        </w:rPr>
        <w:lastRenderedPageBreak/>
        <w:t xml:space="preserve">Приложение </w:t>
      </w:r>
      <w:r w:rsidR="006C097B">
        <w:rPr>
          <w:b/>
          <w:bCs/>
          <w:kern w:val="36"/>
          <w:szCs w:val="28"/>
        </w:rPr>
        <w:t>Б</w:t>
      </w:r>
    </w:p>
    <w:p w14:paraId="508CF847" w14:textId="77777777" w:rsidR="006C097B" w:rsidRPr="00F4237E" w:rsidRDefault="006C097B" w:rsidP="006C097B">
      <w:pPr>
        <w:spacing w:after="120"/>
        <w:ind w:firstLine="0"/>
        <w:jc w:val="center"/>
        <w:outlineLvl w:val="0"/>
        <w:rPr>
          <w:b/>
          <w:bCs/>
          <w:kern w:val="36"/>
          <w:szCs w:val="28"/>
        </w:rPr>
      </w:pPr>
      <w:bookmarkStart w:id="2" w:name="_Toc531862653"/>
      <w:r w:rsidRPr="00F4237E">
        <w:rPr>
          <w:b/>
          <w:bCs/>
          <w:kern w:val="36"/>
          <w:szCs w:val="28"/>
        </w:rPr>
        <w:t>(справочное)</w:t>
      </w:r>
      <w:bookmarkEnd w:id="2"/>
    </w:p>
    <w:p w14:paraId="4B1D9FBF" w14:textId="56177279" w:rsidR="006C097B" w:rsidRPr="00F4237E" w:rsidRDefault="006C097B" w:rsidP="006C097B">
      <w:pPr>
        <w:jc w:val="center"/>
        <w:rPr>
          <w:b/>
        </w:rPr>
      </w:pPr>
      <w:r w:rsidRPr="00F4237E">
        <w:rPr>
          <w:b/>
        </w:rPr>
        <w:t xml:space="preserve">Информация о применяемых </w:t>
      </w:r>
    </w:p>
    <w:p w14:paraId="4A864810" w14:textId="2918F7EC" w:rsidR="006C097B" w:rsidRPr="00F4237E" w:rsidRDefault="006C097B" w:rsidP="006C097B">
      <w:pPr>
        <w:jc w:val="center"/>
        <w:rPr>
          <w:b/>
        </w:rPr>
      </w:pPr>
      <w:r w:rsidRPr="00F4237E">
        <w:rPr>
          <w:b/>
        </w:rPr>
        <w:t xml:space="preserve">нормативных </w:t>
      </w:r>
      <w:r w:rsidR="00E55823">
        <w:rPr>
          <w:b/>
        </w:rPr>
        <w:t>документах</w:t>
      </w:r>
      <w:r w:rsidRPr="00F4237E">
        <w:rPr>
          <w:b/>
        </w:rPr>
        <w:t xml:space="preserve"> в странах СНГ</w:t>
      </w:r>
    </w:p>
    <w:p w14:paraId="1C877A50" w14:textId="77777777" w:rsidR="006C097B" w:rsidRPr="00F4237E" w:rsidRDefault="006C097B" w:rsidP="006C097B">
      <w:pPr>
        <w:jc w:val="center"/>
        <w:rPr>
          <w:b/>
        </w:rPr>
      </w:pPr>
    </w:p>
    <w:p w14:paraId="146C0324" w14:textId="1C1D1668" w:rsidR="006C097B" w:rsidRPr="00F4237E" w:rsidRDefault="006C097B" w:rsidP="006C097B">
      <w:pPr>
        <w:ind w:firstLine="0"/>
      </w:pPr>
      <w:r w:rsidRPr="00F4237E">
        <w:rPr>
          <w:spacing w:val="40"/>
        </w:rPr>
        <w:t>Таблица</w:t>
      </w:r>
      <w:r w:rsidR="00EE2A73">
        <w:t xml:space="preserve"> Б</w:t>
      </w:r>
      <w:r w:rsidRPr="00F4237E">
        <w:t>.1</w:t>
      </w:r>
    </w:p>
    <w:tbl>
      <w:tblPr>
        <w:tblStyle w:val="19"/>
        <w:tblW w:w="10078" w:type="dxa"/>
        <w:tblLayout w:type="fixed"/>
        <w:tblLook w:val="04A0" w:firstRow="1" w:lastRow="0" w:firstColumn="1" w:lastColumn="0" w:noHBand="0" w:noVBand="1"/>
      </w:tblPr>
      <w:tblGrid>
        <w:gridCol w:w="2004"/>
        <w:gridCol w:w="5954"/>
        <w:gridCol w:w="2120"/>
      </w:tblGrid>
      <w:tr w:rsidR="006C097B" w:rsidRPr="00F4237E" w14:paraId="7CCEA24F" w14:textId="77777777" w:rsidTr="006C3D96">
        <w:trPr>
          <w:trHeight w:val="347"/>
        </w:trPr>
        <w:tc>
          <w:tcPr>
            <w:tcW w:w="2004" w:type="dxa"/>
            <w:tcBorders>
              <w:bottom w:val="double" w:sz="6" w:space="0" w:color="auto"/>
            </w:tcBorders>
          </w:tcPr>
          <w:p w14:paraId="0EC138C6" w14:textId="77777777" w:rsidR="006C097B" w:rsidRPr="00F4237E" w:rsidRDefault="006C097B" w:rsidP="006C3D96">
            <w:pPr>
              <w:ind w:firstLine="0"/>
              <w:jc w:val="center"/>
              <w:rPr>
                <w:rFonts w:ascii="Arial" w:hAnsi="Arial" w:cs="Arial"/>
              </w:rPr>
            </w:pPr>
            <w:r w:rsidRPr="00F4237E">
              <w:rPr>
                <w:rFonts w:ascii="Arial" w:hAnsi="Arial" w:cs="Arial"/>
              </w:rPr>
              <w:t>Структурный элемент</w:t>
            </w:r>
          </w:p>
        </w:tc>
        <w:tc>
          <w:tcPr>
            <w:tcW w:w="5954" w:type="dxa"/>
            <w:tcBorders>
              <w:bottom w:val="double" w:sz="6" w:space="0" w:color="auto"/>
            </w:tcBorders>
          </w:tcPr>
          <w:p w14:paraId="25ABBC5A" w14:textId="77777777" w:rsidR="006C097B" w:rsidRPr="00F4237E" w:rsidRDefault="006C097B" w:rsidP="006C3D96">
            <w:pPr>
              <w:jc w:val="center"/>
              <w:rPr>
                <w:rFonts w:ascii="Arial" w:hAnsi="Arial" w:cs="Arial"/>
              </w:rPr>
            </w:pPr>
            <w:r w:rsidRPr="00F4237E">
              <w:rPr>
                <w:rFonts w:ascii="Arial" w:hAnsi="Arial" w:cs="Arial"/>
              </w:rPr>
              <w:t>Наименование технического регламента</w:t>
            </w:r>
          </w:p>
        </w:tc>
        <w:tc>
          <w:tcPr>
            <w:tcW w:w="2120" w:type="dxa"/>
            <w:tcBorders>
              <w:bottom w:val="double" w:sz="6" w:space="0" w:color="auto"/>
            </w:tcBorders>
          </w:tcPr>
          <w:p w14:paraId="486599EB" w14:textId="77777777" w:rsidR="006C097B" w:rsidRPr="00F4237E" w:rsidRDefault="006C097B" w:rsidP="006C3D96">
            <w:pPr>
              <w:ind w:firstLine="0"/>
              <w:jc w:val="center"/>
              <w:rPr>
                <w:rFonts w:ascii="Arial" w:hAnsi="Arial" w:cs="Arial"/>
              </w:rPr>
            </w:pPr>
            <w:r w:rsidRPr="00F4237E">
              <w:rPr>
                <w:rFonts w:ascii="Arial" w:hAnsi="Arial" w:cs="Arial"/>
              </w:rPr>
              <w:t>Государство–участник СНГ</w:t>
            </w:r>
          </w:p>
        </w:tc>
      </w:tr>
      <w:tr w:rsidR="006C097B" w:rsidRPr="00FF1F12" w14:paraId="1F8ACF61" w14:textId="77777777" w:rsidTr="006C3D96">
        <w:trPr>
          <w:trHeight w:val="1430"/>
        </w:trPr>
        <w:tc>
          <w:tcPr>
            <w:tcW w:w="2004" w:type="dxa"/>
          </w:tcPr>
          <w:p w14:paraId="1E35BE04" w14:textId="21118E3D" w:rsidR="006C097B" w:rsidRPr="00F4237E" w:rsidRDefault="004B5A1D" w:rsidP="00012714">
            <w:pPr>
              <w:tabs>
                <w:tab w:val="num" w:pos="284"/>
              </w:tabs>
              <w:ind w:firstLine="0"/>
              <w:rPr>
                <w:rFonts w:ascii="Arial" w:hAnsi="Arial" w:cs="Arial"/>
                <w:color w:val="000000" w:themeColor="text1"/>
              </w:rPr>
            </w:pPr>
            <w:r>
              <w:rPr>
                <w:rFonts w:ascii="Arial" w:hAnsi="Arial" w:cs="Arial"/>
                <w:color w:val="000000" w:themeColor="text1"/>
              </w:rPr>
              <w:t>Раздел 4, п. 4.</w:t>
            </w:r>
            <w:r w:rsidR="00012714">
              <w:rPr>
                <w:rFonts w:ascii="Arial" w:hAnsi="Arial" w:cs="Arial"/>
                <w:color w:val="000000" w:themeColor="text1"/>
              </w:rPr>
              <w:t>1</w:t>
            </w:r>
          </w:p>
        </w:tc>
        <w:tc>
          <w:tcPr>
            <w:tcW w:w="5954" w:type="dxa"/>
          </w:tcPr>
          <w:p w14:paraId="0EC7691C" w14:textId="2B6EE037" w:rsidR="006C097B" w:rsidRPr="00F4237E" w:rsidRDefault="00E55823" w:rsidP="006C3D96">
            <w:pPr>
              <w:tabs>
                <w:tab w:val="num" w:pos="284"/>
              </w:tabs>
              <w:ind w:firstLine="0"/>
              <w:rPr>
                <w:rFonts w:ascii="Arial" w:hAnsi="Arial" w:cs="Arial"/>
                <w:color w:val="000000" w:themeColor="text1"/>
              </w:rPr>
            </w:pPr>
            <w:r>
              <w:rPr>
                <w:rFonts w:ascii="Arial" w:hAnsi="Arial" w:cs="Arial"/>
                <w:color w:val="000000" w:themeColor="text1"/>
              </w:rPr>
              <w:t xml:space="preserve">Решение </w:t>
            </w:r>
            <w:r w:rsidR="00EE2A73">
              <w:rPr>
                <w:rFonts w:ascii="Arial" w:hAnsi="Arial" w:cs="Arial"/>
                <w:color w:val="000000" w:themeColor="text1"/>
              </w:rPr>
              <w:t>ЕЭК от 11 августа 2020 г. № 100 «О Фармакопее Ев</w:t>
            </w:r>
            <w:r w:rsidR="00311F54">
              <w:rPr>
                <w:rFonts w:ascii="Arial" w:hAnsi="Arial" w:cs="Arial"/>
                <w:color w:val="000000" w:themeColor="text1"/>
              </w:rPr>
              <w:t>разийского экономического союза»</w:t>
            </w:r>
          </w:p>
        </w:tc>
        <w:tc>
          <w:tcPr>
            <w:tcW w:w="2120" w:type="dxa"/>
          </w:tcPr>
          <w:p w14:paraId="13181FDB" w14:textId="77777777" w:rsidR="006C097B" w:rsidRPr="00626700" w:rsidRDefault="006C097B" w:rsidP="006C3D96">
            <w:pPr>
              <w:spacing w:before="120"/>
              <w:ind w:firstLine="0"/>
              <w:rPr>
                <w:rFonts w:ascii="Arial" w:hAnsi="Arial" w:cs="Arial"/>
                <w:lang w:val="en-US"/>
              </w:rPr>
            </w:pPr>
            <w:r w:rsidRPr="00F4237E">
              <w:rPr>
                <w:rFonts w:ascii="Arial" w:hAnsi="Arial" w:cs="Arial"/>
                <w:lang w:val="en-US"/>
              </w:rPr>
              <w:t>AM</w:t>
            </w:r>
            <w:r w:rsidRPr="00626700">
              <w:rPr>
                <w:rFonts w:ascii="Arial" w:hAnsi="Arial" w:cs="Arial"/>
                <w:lang w:val="en-US"/>
              </w:rPr>
              <w:t xml:space="preserve">, </w:t>
            </w:r>
            <w:r w:rsidRPr="00F4237E">
              <w:rPr>
                <w:rFonts w:ascii="Arial" w:hAnsi="Arial" w:cs="Arial"/>
                <w:lang w:val="en-US"/>
              </w:rPr>
              <w:t>BY</w:t>
            </w:r>
            <w:r w:rsidRPr="00626700">
              <w:rPr>
                <w:rFonts w:ascii="Arial" w:hAnsi="Arial" w:cs="Arial"/>
                <w:lang w:val="en-US"/>
              </w:rPr>
              <w:t xml:space="preserve">, </w:t>
            </w:r>
            <w:r w:rsidRPr="00F4237E">
              <w:rPr>
                <w:rFonts w:ascii="Arial" w:hAnsi="Arial" w:cs="Arial"/>
                <w:lang w:val="en-US"/>
              </w:rPr>
              <w:t>KZ</w:t>
            </w:r>
            <w:r w:rsidRPr="00626700">
              <w:rPr>
                <w:rFonts w:ascii="Arial" w:hAnsi="Arial" w:cs="Arial"/>
                <w:lang w:val="en-US"/>
              </w:rPr>
              <w:t xml:space="preserve">, </w:t>
            </w:r>
            <w:r w:rsidRPr="00F4237E">
              <w:rPr>
                <w:rFonts w:ascii="Arial" w:hAnsi="Arial" w:cs="Arial"/>
                <w:lang w:val="en-US"/>
              </w:rPr>
              <w:t>KG</w:t>
            </w:r>
            <w:r w:rsidRPr="00626700">
              <w:rPr>
                <w:rFonts w:ascii="Arial" w:hAnsi="Arial" w:cs="Arial"/>
                <w:lang w:val="en-US"/>
              </w:rPr>
              <w:t xml:space="preserve">, </w:t>
            </w:r>
            <w:r w:rsidRPr="00F4237E">
              <w:rPr>
                <w:rFonts w:ascii="Arial" w:hAnsi="Arial" w:cs="Arial"/>
                <w:lang w:val="en-US"/>
              </w:rPr>
              <w:t>RU</w:t>
            </w:r>
          </w:p>
        </w:tc>
      </w:tr>
    </w:tbl>
    <w:p w14:paraId="72015E3D" w14:textId="77777777" w:rsidR="006C097B" w:rsidRPr="00626700" w:rsidRDefault="006C097B" w:rsidP="006C097B">
      <w:pPr>
        <w:spacing w:after="120"/>
        <w:ind w:firstLine="0"/>
        <w:jc w:val="center"/>
        <w:outlineLvl w:val="0"/>
        <w:rPr>
          <w:b/>
          <w:bCs/>
          <w:kern w:val="36"/>
          <w:szCs w:val="28"/>
          <w:lang w:val="en-US"/>
        </w:rPr>
      </w:pPr>
    </w:p>
    <w:p w14:paraId="4ADEBD84" w14:textId="1E14C2F1" w:rsidR="006C097B" w:rsidRPr="00626700" w:rsidRDefault="006C097B" w:rsidP="00CE7ADC">
      <w:pPr>
        <w:rPr>
          <w:lang w:val="en-US"/>
        </w:rPr>
      </w:pPr>
      <w:r w:rsidRPr="00626700">
        <w:rPr>
          <w:lang w:val="en-US"/>
        </w:rPr>
        <w:br w:type="page"/>
      </w:r>
    </w:p>
    <w:p w14:paraId="1D87658E" w14:textId="77777777" w:rsidR="009B3F8F" w:rsidRPr="00626700" w:rsidRDefault="009B3F8F" w:rsidP="00CE7ADC">
      <w:pPr>
        <w:rPr>
          <w:lang w:val="en-US"/>
        </w:rPr>
      </w:pPr>
    </w:p>
    <w:p w14:paraId="74B0F554" w14:textId="77777777" w:rsidR="006C097B" w:rsidRPr="00626700" w:rsidRDefault="006C097B" w:rsidP="00CE7ADC">
      <w:pPr>
        <w:rPr>
          <w:lang w:val="en-US"/>
        </w:rPr>
      </w:pPr>
    </w:p>
    <w:tbl>
      <w:tblPr>
        <w:tblStyle w:val="af2"/>
        <w:tblW w:w="0" w:type="auto"/>
        <w:tblLook w:val="04A0" w:firstRow="1" w:lastRow="0" w:firstColumn="1" w:lastColumn="0" w:noHBand="0" w:noVBand="1"/>
      </w:tblPr>
      <w:tblGrid>
        <w:gridCol w:w="9912"/>
      </w:tblGrid>
      <w:tr w:rsidR="009B3F8F" w:rsidRPr="005072F6" w14:paraId="4EB3A634" w14:textId="77777777" w:rsidTr="009B3F8F">
        <w:tc>
          <w:tcPr>
            <w:tcW w:w="9912" w:type="dxa"/>
            <w:tcBorders>
              <w:top w:val="single" w:sz="12" w:space="0" w:color="auto"/>
              <w:left w:val="nil"/>
              <w:bottom w:val="single" w:sz="12" w:space="0" w:color="auto"/>
              <w:right w:val="nil"/>
            </w:tcBorders>
          </w:tcPr>
          <w:p w14:paraId="21037396" w14:textId="77853A42" w:rsidR="00E47BC1" w:rsidRDefault="00380B24" w:rsidP="00380B24">
            <w:pPr>
              <w:ind w:firstLine="0"/>
            </w:pPr>
            <w:r w:rsidRPr="005072F6">
              <w:t xml:space="preserve">УДК </w:t>
            </w:r>
            <w:proofErr w:type="gramStart"/>
            <w:r w:rsidRPr="005072F6">
              <w:t>666.172.7:006.354</w:t>
            </w:r>
            <w:proofErr w:type="gramEnd"/>
            <w:r w:rsidRPr="005072F6">
              <w:t xml:space="preserve">                                                       </w:t>
            </w:r>
            <w:r w:rsidR="00E47BC1">
              <w:t xml:space="preserve">                                    МКС</w:t>
            </w:r>
          </w:p>
          <w:p w14:paraId="1CEF0FF4" w14:textId="1C760AB3" w:rsidR="00380B24" w:rsidRPr="005072F6" w:rsidRDefault="00234448" w:rsidP="00E47BC1">
            <w:pPr>
              <w:ind w:firstLine="0"/>
              <w:jc w:val="right"/>
            </w:pPr>
            <w:r w:rsidRPr="005072F6">
              <w:t>81.040.01</w:t>
            </w:r>
          </w:p>
          <w:p w14:paraId="2FEE9004" w14:textId="0EE5747C" w:rsidR="00234448" w:rsidRPr="005072F6" w:rsidRDefault="00234448" w:rsidP="00234448">
            <w:pPr>
              <w:ind w:firstLine="0"/>
              <w:jc w:val="right"/>
            </w:pPr>
            <w:r w:rsidRPr="005072F6">
              <w:t>81.040.30</w:t>
            </w:r>
          </w:p>
          <w:p w14:paraId="319C27E7" w14:textId="6F3F80A3" w:rsidR="009B3F8F" w:rsidRPr="005072F6" w:rsidRDefault="00234448" w:rsidP="00FF1F12">
            <w:pPr>
              <w:ind w:firstLine="0"/>
            </w:pPr>
            <w:r w:rsidRPr="005072F6">
              <w:t xml:space="preserve">Ключевые слова: </w:t>
            </w:r>
            <w:r w:rsidR="00C97CEA">
              <w:t xml:space="preserve">медицинское </w:t>
            </w:r>
            <w:r w:rsidR="00FF1F12">
              <w:t>стекло</w:t>
            </w:r>
            <w:r w:rsidR="00C97CEA">
              <w:t xml:space="preserve">, </w:t>
            </w:r>
            <w:bookmarkStart w:id="3" w:name="_GoBack"/>
            <w:bookmarkEnd w:id="3"/>
            <w:r w:rsidR="007E6EE3" w:rsidRPr="005072F6">
              <w:t>медицинск</w:t>
            </w:r>
            <w:r w:rsidR="007E6EE3">
              <w:t xml:space="preserve">ая </w:t>
            </w:r>
            <w:r w:rsidR="007E6EE3" w:rsidRPr="005072F6">
              <w:t>продукция</w:t>
            </w:r>
            <w:r w:rsidRPr="005072F6">
              <w:t>, стекло, марки стекла, технические требования</w:t>
            </w:r>
          </w:p>
        </w:tc>
      </w:tr>
    </w:tbl>
    <w:p w14:paraId="70751AF3" w14:textId="77777777" w:rsidR="009B3F8F" w:rsidRPr="005072F6" w:rsidRDefault="009B3F8F" w:rsidP="009B3F8F"/>
    <w:p w14:paraId="74CA70D8" w14:textId="77777777" w:rsidR="009B3F8F" w:rsidRPr="005072F6" w:rsidRDefault="009B3F8F" w:rsidP="009B3F8F"/>
    <w:p w14:paraId="6B8E6CF4" w14:textId="77777777" w:rsidR="009B3F8F" w:rsidRPr="005072F6" w:rsidRDefault="009B3F8F" w:rsidP="009B3F8F"/>
    <w:p w14:paraId="51F6C593" w14:textId="77777777" w:rsidR="009B3F8F" w:rsidRPr="005072F6" w:rsidRDefault="009B3F8F" w:rsidP="009B3F8F"/>
    <w:p w14:paraId="030678D7" w14:textId="77777777" w:rsidR="009B3F8F" w:rsidRPr="005072F6" w:rsidRDefault="009B3F8F" w:rsidP="009B3F8F">
      <w:r w:rsidRPr="005072F6">
        <w:t>Руководитель разработки, разработчик</w:t>
      </w:r>
    </w:p>
    <w:p w14:paraId="709C2BB8" w14:textId="2091954B" w:rsidR="00023FC9" w:rsidRPr="00CE7ADC" w:rsidRDefault="00D907CF" w:rsidP="00D907CF">
      <w:r w:rsidRPr="005072F6">
        <w:t xml:space="preserve">Директор по качеству ООО «Экспо </w:t>
      </w:r>
      <w:proofErr w:type="spellStart"/>
      <w:proofErr w:type="gramStart"/>
      <w:r w:rsidRPr="005072F6">
        <w:t>Гласс</w:t>
      </w:r>
      <w:proofErr w:type="spellEnd"/>
      <w:r w:rsidRPr="005072F6">
        <w:t xml:space="preserve">» </w:t>
      </w:r>
      <w:r w:rsidR="009B3F8F" w:rsidRPr="005072F6">
        <w:t xml:space="preserve">  </w:t>
      </w:r>
      <w:proofErr w:type="gramEnd"/>
      <w:r w:rsidRPr="005072F6">
        <w:t>_______________ Г.Н. Безукладнов</w:t>
      </w:r>
    </w:p>
    <w:sectPr w:rsidR="00023FC9" w:rsidRPr="00CE7ADC" w:rsidSect="009B3F8F">
      <w:footnotePr>
        <w:numRestart w:val="eachPage"/>
      </w:footnotePr>
      <w:endnotePr>
        <w:numFmt w:val="decimal"/>
      </w:endnotePr>
      <w:pgSz w:w="11906" w:h="16838" w:code="9"/>
      <w:pgMar w:top="1134" w:right="851" w:bottom="1134" w:left="1133" w:header="709" w:footer="709" w:gutter="0"/>
      <w:pgNumType w:start="5"/>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CE2A6D" w16cex:dateUtc="2025-12-29T08:06:00Z"/>
  <w16cex:commentExtensible w16cex:durableId="4668F0CE" w16cex:dateUtc="2025-12-29T06:38:00Z"/>
  <w16cex:commentExtensible w16cex:durableId="21E82A8B" w16cex:dateUtc="2025-12-29T05:44:00Z"/>
  <w16cex:commentExtensible w16cex:durableId="5182F8A8" w16cex:dateUtc="2025-12-29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105593" w16cid:durableId="11105593"/>
  <w16cid:commentId w16cid:paraId="58ABEEC1" w16cid:durableId="58ABEEC1"/>
  <w16cid:commentId w16cid:paraId="6D69C3A0" w16cid:durableId="6D69C3A0"/>
  <w16cid:commentId w16cid:paraId="06163AE0" w16cid:durableId="14CE2A6D"/>
  <w16cid:commentId w16cid:paraId="3FF92FB0" w16cid:durableId="3FF92FB0"/>
  <w16cid:commentId w16cid:paraId="3EFEE548" w16cid:durableId="3EFEE548"/>
  <w16cid:commentId w16cid:paraId="032301F9" w16cid:durableId="032301F9"/>
  <w16cid:commentId w16cid:paraId="7DFE1BCD" w16cid:durableId="4668F0CE"/>
  <w16cid:commentId w16cid:paraId="10304956" w16cid:durableId="10304956"/>
  <w16cid:commentId w16cid:paraId="43488076" w16cid:durableId="43488076"/>
  <w16cid:commentId w16cid:paraId="7D0F8925" w16cid:durableId="7D0F8925"/>
  <w16cid:commentId w16cid:paraId="4C05A3F9" w16cid:durableId="4C05A3F9"/>
  <w16cid:commentId w16cid:paraId="1F85D605" w16cid:durableId="21E82A8B"/>
  <w16cid:commentId w16cid:paraId="42A96875" w16cid:durableId="42A96875"/>
  <w16cid:commentId w16cid:paraId="09EDBF00" w16cid:durableId="09EDBF00"/>
  <w16cid:commentId w16cid:paraId="257A9094" w16cid:durableId="257A9094"/>
  <w16cid:commentId w16cid:paraId="3531B4C2" w16cid:durableId="5182F8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C8051" w14:textId="77777777" w:rsidR="007B6571" w:rsidRDefault="007B6571" w:rsidP="00046E05">
      <w:r>
        <w:separator/>
      </w:r>
    </w:p>
  </w:endnote>
  <w:endnote w:type="continuationSeparator" w:id="0">
    <w:p w14:paraId="48C04F62" w14:textId="77777777" w:rsidR="007B6571" w:rsidRDefault="007B6571" w:rsidP="0004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56409" w14:textId="77777777" w:rsidR="005C7B72" w:rsidRDefault="005C7B72">
    <w:pPr>
      <w:pStyle w:val="aa"/>
    </w:pPr>
    <w:r w:rsidRPr="00FB037F">
      <w:fldChar w:fldCharType="begin"/>
    </w:r>
    <w:r w:rsidRPr="00FB037F">
      <w:instrText>PAGE   \* MERGEFORMAT</w:instrText>
    </w:r>
    <w:r w:rsidRPr="00FB037F">
      <w:fldChar w:fldCharType="separate"/>
    </w:r>
    <w:r w:rsidR="00FF1F12">
      <w:rPr>
        <w:noProof/>
      </w:rPr>
      <w:t>II</w:t>
    </w:r>
    <w:r w:rsidRPr="00FB037F">
      <w:fldChar w:fldCharType="end"/>
    </w:r>
  </w:p>
  <w:p w14:paraId="429B8409" w14:textId="77777777" w:rsidR="005C7B72" w:rsidRDefault="005C7B7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959187"/>
      <w:docPartObj>
        <w:docPartGallery w:val="Page Numbers (Bottom of Page)"/>
        <w:docPartUnique/>
      </w:docPartObj>
    </w:sdtPr>
    <w:sdtEndPr/>
    <w:sdtContent>
      <w:p w14:paraId="254E5858" w14:textId="77777777" w:rsidR="005C7B72" w:rsidRDefault="005C7B72">
        <w:pPr>
          <w:pStyle w:val="aa"/>
          <w:jc w:val="right"/>
        </w:pPr>
        <w:r>
          <w:fldChar w:fldCharType="begin"/>
        </w:r>
        <w:r>
          <w:instrText>PAGE   \* MERGEFORMAT</w:instrText>
        </w:r>
        <w:r>
          <w:fldChar w:fldCharType="separate"/>
        </w:r>
        <w:r w:rsidR="00FF1F12">
          <w:rPr>
            <w:noProof/>
          </w:rPr>
          <w:t>III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374961"/>
      <w:docPartObj>
        <w:docPartGallery w:val="Page Numbers (Bottom of Page)"/>
        <w:docPartUnique/>
      </w:docPartObj>
    </w:sdtPr>
    <w:sdtEndPr/>
    <w:sdtContent>
      <w:p w14:paraId="6C902613" w14:textId="498753B2" w:rsidR="005C7B72" w:rsidRDefault="005C7B72">
        <w:pPr>
          <w:pStyle w:val="aa"/>
        </w:pPr>
        <w:r>
          <w:fldChar w:fldCharType="begin"/>
        </w:r>
        <w:r>
          <w:instrText>PAGE   \* MERGEFORMAT</w:instrText>
        </w:r>
        <w:r>
          <w:fldChar w:fldCharType="separate"/>
        </w:r>
        <w:r w:rsidR="00FF1F12">
          <w:rPr>
            <w:noProof/>
          </w:rPr>
          <w:t>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101586"/>
      <w:docPartObj>
        <w:docPartGallery w:val="Page Numbers (Bottom of Page)"/>
        <w:docPartUnique/>
      </w:docPartObj>
    </w:sdtPr>
    <w:sdtEndPr/>
    <w:sdtContent>
      <w:p w14:paraId="09948000" w14:textId="77F0FD4E" w:rsidR="005C7B72" w:rsidRDefault="005C7B72">
        <w:pPr>
          <w:pStyle w:val="aa"/>
          <w:jc w:val="right"/>
        </w:pPr>
        <w:r>
          <w:fldChar w:fldCharType="begin"/>
        </w:r>
        <w:r>
          <w:instrText>PAGE   \* MERGEFORMAT</w:instrText>
        </w:r>
        <w:r>
          <w:fldChar w:fldCharType="separate"/>
        </w:r>
        <w:r w:rsidR="00FF1F12">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28BBA" w14:textId="77777777" w:rsidR="007B6571" w:rsidRDefault="007B6571" w:rsidP="00046E05">
      <w:r>
        <w:separator/>
      </w:r>
    </w:p>
  </w:footnote>
  <w:footnote w:type="continuationSeparator" w:id="0">
    <w:p w14:paraId="18A0C1AF" w14:textId="77777777" w:rsidR="007B6571" w:rsidRDefault="007B6571" w:rsidP="00046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7D305" w14:textId="7F61ABEB" w:rsidR="005C7B72" w:rsidRDefault="005C7B72" w:rsidP="00803EAB">
    <w:pPr>
      <w:pStyle w:val="a8"/>
      <w:tabs>
        <w:tab w:val="clear" w:pos="4677"/>
        <w:tab w:val="clear" w:pos="9355"/>
        <w:tab w:val="left" w:pos="7365"/>
      </w:tabs>
      <w:spacing w:line="240" w:lineRule="auto"/>
      <w:rPr>
        <w:b/>
        <w:lang w:eastAsia="x-none"/>
      </w:rPr>
    </w:pPr>
    <w:r w:rsidRPr="00CD4534">
      <w:rPr>
        <w:b/>
        <w:lang w:val="x-none" w:eastAsia="x-none"/>
      </w:rPr>
      <w:t xml:space="preserve">ГОСТ </w:t>
    </w:r>
    <w:r>
      <w:rPr>
        <w:b/>
        <w:lang w:eastAsia="x-none"/>
      </w:rPr>
      <w:t>19808</w:t>
    </w:r>
    <w:r w:rsidRPr="00CD4534">
      <w:rPr>
        <w:b/>
        <w:lang w:val="x-none" w:eastAsia="x-none"/>
      </w:rPr>
      <w:t>–202</w:t>
    </w:r>
    <w:r>
      <w:rPr>
        <w:b/>
        <w:lang w:eastAsia="x-none"/>
      </w:rPr>
      <w:t>_</w:t>
    </w:r>
  </w:p>
  <w:p w14:paraId="02E713A1" w14:textId="6D29AE28" w:rsidR="005C7B72" w:rsidRPr="00537AD8" w:rsidRDefault="005C7B72" w:rsidP="00803EAB">
    <w:pPr>
      <w:pStyle w:val="a8"/>
      <w:tabs>
        <w:tab w:val="clear" w:pos="4677"/>
        <w:tab w:val="clear" w:pos="9355"/>
        <w:tab w:val="left" w:pos="7365"/>
      </w:tabs>
      <w:spacing w:after="120" w:line="240" w:lineRule="auto"/>
      <w:rPr>
        <w:b/>
      </w:rPr>
    </w:pPr>
    <w:r>
      <w:rPr>
        <w:b/>
        <w:lang w:eastAsia="x-none"/>
      </w:rPr>
      <w:t>(проект</w:t>
    </w:r>
    <w:r w:rsidRPr="008100A5">
      <w:rPr>
        <w:b/>
        <w:i/>
      </w:rPr>
      <w:t xml:space="preserve"> </w:t>
    </w:r>
    <w:r w:rsidRPr="008100A5">
      <w:rPr>
        <w:b/>
      </w:rPr>
      <w:t>RU</w:t>
    </w:r>
    <w:r>
      <w:rPr>
        <w:b/>
        <w:lang w:eastAsia="x-none"/>
      </w:rPr>
      <w:t>, окончательная редакция)</w:t>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BC07E" w14:textId="57C674C2" w:rsidR="005C7B72" w:rsidRDefault="005C7B72" w:rsidP="00803EAB">
    <w:pPr>
      <w:pStyle w:val="a8"/>
      <w:tabs>
        <w:tab w:val="clear" w:pos="4677"/>
        <w:tab w:val="clear" w:pos="9355"/>
        <w:tab w:val="left" w:pos="7365"/>
      </w:tabs>
      <w:spacing w:line="240" w:lineRule="auto"/>
      <w:jc w:val="right"/>
      <w:rPr>
        <w:b/>
        <w:lang w:eastAsia="x-none"/>
      </w:rPr>
    </w:pPr>
    <w:r w:rsidRPr="00CD4534">
      <w:rPr>
        <w:b/>
        <w:lang w:val="x-none" w:eastAsia="x-none"/>
      </w:rPr>
      <w:t xml:space="preserve">ГОСТ </w:t>
    </w:r>
    <w:r>
      <w:rPr>
        <w:b/>
        <w:lang w:eastAsia="x-none"/>
      </w:rPr>
      <w:t>19808</w:t>
    </w:r>
    <w:r w:rsidRPr="00CD4534">
      <w:rPr>
        <w:b/>
        <w:lang w:val="x-none" w:eastAsia="x-none"/>
      </w:rPr>
      <w:t>–202</w:t>
    </w:r>
    <w:r>
      <w:rPr>
        <w:b/>
        <w:lang w:eastAsia="x-none"/>
      </w:rPr>
      <w:t>_</w:t>
    </w:r>
  </w:p>
  <w:p w14:paraId="7B848C18" w14:textId="08850658" w:rsidR="005C7B72" w:rsidRPr="008100A5" w:rsidRDefault="005C7B72" w:rsidP="00803EAB">
    <w:pPr>
      <w:pStyle w:val="a8"/>
      <w:spacing w:after="120" w:line="240" w:lineRule="auto"/>
      <w:jc w:val="right"/>
    </w:pPr>
    <w:r>
      <w:rPr>
        <w:b/>
        <w:lang w:eastAsia="x-none"/>
      </w:rPr>
      <w:t>(проект</w:t>
    </w:r>
    <w:r w:rsidRPr="008100A5">
      <w:rPr>
        <w:b/>
        <w:i/>
      </w:rPr>
      <w:t xml:space="preserve"> </w:t>
    </w:r>
    <w:r w:rsidRPr="008100A5">
      <w:rPr>
        <w:b/>
      </w:rPr>
      <w:t>RU</w:t>
    </w:r>
    <w:r>
      <w:rPr>
        <w:b/>
        <w:lang w:eastAsia="x-none"/>
      </w:rPr>
      <w:t>,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53587" w14:textId="656B2C22" w:rsidR="005C7B72" w:rsidRDefault="005C7B72" w:rsidP="00896F32">
    <w:pPr>
      <w:pStyle w:val="a8"/>
      <w:tabs>
        <w:tab w:val="clear" w:pos="4677"/>
        <w:tab w:val="clear" w:pos="9355"/>
        <w:tab w:val="left" w:pos="7365"/>
      </w:tabs>
      <w:spacing w:line="240" w:lineRule="auto"/>
      <w:jc w:val="right"/>
      <w:rPr>
        <w:b/>
        <w:lang w:eastAsia="x-none"/>
      </w:rPr>
    </w:pPr>
    <w:r w:rsidRPr="00CD4534">
      <w:rPr>
        <w:b/>
        <w:lang w:val="x-none" w:eastAsia="x-none"/>
      </w:rPr>
      <w:t xml:space="preserve">ГОСТ </w:t>
    </w:r>
    <w:r>
      <w:rPr>
        <w:b/>
        <w:lang w:eastAsia="x-none"/>
      </w:rPr>
      <w:t>19808</w:t>
    </w:r>
    <w:r w:rsidRPr="00CD4534">
      <w:rPr>
        <w:b/>
        <w:lang w:val="x-none" w:eastAsia="x-none"/>
      </w:rPr>
      <w:t>–202</w:t>
    </w:r>
    <w:r>
      <w:rPr>
        <w:b/>
        <w:lang w:eastAsia="x-none"/>
      </w:rPr>
      <w:t>_</w:t>
    </w:r>
  </w:p>
  <w:p w14:paraId="66F33A02" w14:textId="74B63F58" w:rsidR="005C7B72" w:rsidRPr="008100A5" w:rsidRDefault="005C7B72" w:rsidP="00896F32">
    <w:pPr>
      <w:pStyle w:val="a8"/>
      <w:spacing w:after="120" w:line="240" w:lineRule="auto"/>
      <w:jc w:val="right"/>
    </w:pPr>
    <w:r>
      <w:rPr>
        <w:b/>
        <w:lang w:eastAsia="x-none"/>
      </w:rPr>
      <w:t>(проект</w:t>
    </w:r>
    <w:r w:rsidRPr="008100A5">
      <w:rPr>
        <w:b/>
        <w:i/>
      </w:rPr>
      <w:t xml:space="preserve"> </w:t>
    </w:r>
    <w:r w:rsidRPr="008100A5">
      <w:rPr>
        <w:b/>
      </w:rPr>
      <w:t>RU</w:t>
    </w:r>
    <w:r>
      <w:rPr>
        <w:b/>
        <w:lang w:eastAsia="x-none"/>
      </w:rPr>
      <w:t>,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 w15:restartNumberingAfterBreak="0">
    <w:nsid w:val="00000009"/>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2" w15:restartNumberingAfterBreak="0">
    <w:nsid w:val="0000000B"/>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3" w15:restartNumberingAfterBreak="0">
    <w:nsid w:val="0000000D"/>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4" w15:restartNumberingAfterBreak="0">
    <w:nsid w:val="0000000F"/>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5" w15:restartNumberingAfterBreak="0">
    <w:nsid w:val="01530A44"/>
    <w:multiLevelType w:val="hybridMultilevel"/>
    <w:tmpl w:val="0008A18C"/>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CA01B3"/>
    <w:multiLevelType w:val="hybridMultilevel"/>
    <w:tmpl w:val="9AE8499C"/>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B351F1"/>
    <w:multiLevelType w:val="hybridMultilevel"/>
    <w:tmpl w:val="8206B9DE"/>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E936F4"/>
    <w:multiLevelType w:val="multilevel"/>
    <w:tmpl w:val="8A02001A"/>
    <w:lvl w:ilvl="0">
      <w:start w:val="4"/>
      <w:numFmt w:val="decimal"/>
      <w:lvlText w:val="%1"/>
      <w:lvlJc w:val="left"/>
      <w:pPr>
        <w:ind w:left="360" w:hanging="360"/>
      </w:pPr>
      <w:rPr>
        <w:rFonts w:cs="Times New Roman" w:hint="default"/>
        <w:b/>
        <w:color w:val="000000"/>
      </w:rPr>
    </w:lvl>
    <w:lvl w:ilvl="1">
      <w:start w:val="1"/>
      <w:numFmt w:val="decimal"/>
      <w:lvlText w:val="%1.%2"/>
      <w:lvlJc w:val="left"/>
      <w:pPr>
        <w:ind w:left="1211" w:hanging="360"/>
      </w:pPr>
      <w:rPr>
        <w:rFonts w:cs="Times New Roman" w:hint="default"/>
        <w:b w:val="0"/>
        <w:color w:val="000000"/>
      </w:rPr>
    </w:lvl>
    <w:lvl w:ilvl="2">
      <w:start w:val="1"/>
      <w:numFmt w:val="decimal"/>
      <w:lvlText w:val="%1.%2.%3"/>
      <w:lvlJc w:val="left"/>
      <w:pPr>
        <w:ind w:left="4734" w:hanging="720"/>
      </w:pPr>
      <w:rPr>
        <w:rFonts w:ascii="Arial" w:hAnsi="Arial" w:cs="Arial" w:hint="default"/>
        <w:color w:val="000000"/>
      </w:rPr>
    </w:lvl>
    <w:lvl w:ilvl="3">
      <w:start w:val="1"/>
      <w:numFmt w:val="decimal"/>
      <w:lvlText w:val="%1.%2.%3.%4"/>
      <w:lvlJc w:val="left"/>
      <w:pPr>
        <w:ind w:left="7101" w:hanging="1080"/>
      </w:pPr>
      <w:rPr>
        <w:rFonts w:cs="Times New Roman" w:hint="default"/>
        <w:color w:val="000000"/>
      </w:rPr>
    </w:lvl>
    <w:lvl w:ilvl="4">
      <w:start w:val="1"/>
      <w:numFmt w:val="decimal"/>
      <w:lvlText w:val="%1.%2.%3.%4.%5"/>
      <w:lvlJc w:val="left"/>
      <w:pPr>
        <w:ind w:left="9108" w:hanging="1080"/>
      </w:pPr>
      <w:rPr>
        <w:rFonts w:cs="Times New Roman" w:hint="default"/>
        <w:color w:val="000000"/>
      </w:rPr>
    </w:lvl>
    <w:lvl w:ilvl="5">
      <w:start w:val="1"/>
      <w:numFmt w:val="decimal"/>
      <w:lvlText w:val="%1.%2.%3.%4.%5.%6"/>
      <w:lvlJc w:val="left"/>
      <w:pPr>
        <w:ind w:left="11475" w:hanging="1440"/>
      </w:pPr>
      <w:rPr>
        <w:rFonts w:cs="Times New Roman" w:hint="default"/>
        <w:color w:val="000000"/>
      </w:rPr>
    </w:lvl>
    <w:lvl w:ilvl="6">
      <w:start w:val="1"/>
      <w:numFmt w:val="decimal"/>
      <w:lvlText w:val="%1.%2.%3.%4.%5.%6.%7"/>
      <w:lvlJc w:val="left"/>
      <w:pPr>
        <w:ind w:left="13482" w:hanging="1440"/>
      </w:pPr>
      <w:rPr>
        <w:rFonts w:cs="Times New Roman" w:hint="default"/>
        <w:color w:val="000000"/>
      </w:rPr>
    </w:lvl>
    <w:lvl w:ilvl="7">
      <w:start w:val="1"/>
      <w:numFmt w:val="decimal"/>
      <w:lvlText w:val="%1.%2.%3.%4.%5.%6.%7.%8"/>
      <w:lvlJc w:val="left"/>
      <w:pPr>
        <w:ind w:left="15849" w:hanging="1800"/>
      </w:pPr>
      <w:rPr>
        <w:rFonts w:cs="Times New Roman" w:hint="default"/>
        <w:color w:val="000000"/>
      </w:rPr>
    </w:lvl>
    <w:lvl w:ilvl="8">
      <w:start w:val="1"/>
      <w:numFmt w:val="decimal"/>
      <w:lvlText w:val="%1.%2.%3.%4.%5.%6.%7.%8.%9"/>
      <w:lvlJc w:val="left"/>
      <w:pPr>
        <w:ind w:left="17856" w:hanging="1800"/>
      </w:pPr>
      <w:rPr>
        <w:rFonts w:cs="Times New Roman" w:hint="default"/>
        <w:color w:val="000000"/>
      </w:rPr>
    </w:lvl>
  </w:abstractNum>
  <w:abstractNum w:abstractNumId="9" w15:restartNumberingAfterBreak="0">
    <w:nsid w:val="0BB37F87"/>
    <w:multiLevelType w:val="hybridMultilevel"/>
    <w:tmpl w:val="60D43ADC"/>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95268A"/>
    <w:multiLevelType w:val="hybridMultilevel"/>
    <w:tmpl w:val="7F323A94"/>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933F12"/>
    <w:multiLevelType w:val="hybridMultilevel"/>
    <w:tmpl w:val="C6BA7F2A"/>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817E8"/>
    <w:multiLevelType w:val="multilevel"/>
    <w:tmpl w:val="D38C4684"/>
    <w:lvl w:ilvl="0">
      <w:start w:val="3"/>
      <w:numFmt w:val="decimal"/>
      <w:lvlText w:val="%1"/>
      <w:lvlJc w:val="left"/>
      <w:pPr>
        <w:ind w:left="360" w:hanging="360"/>
      </w:pPr>
      <w:rPr>
        <w:rFonts w:cs="Times New Roman" w:hint="default"/>
        <w:b/>
        <w:color w:val="000000"/>
        <w:sz w:val="17"/>
      </w:rPr>
    </w:lvl>
    <w:lvl w:ilvl="1">
      <w:start w:val="8"/>
      <w:numFmt w:val="decimal"/>
      <w:lvlText w:val="%1.%2"/>
      <w:lvlJc w:val="left"/>
      <w:pPr>
        <w:ind w:left="2367" w:hanging="360"/>
      </w:pPr>
      <w:rPr>
        <w:rFonts w:cs="Times New Roman" w:hint="default"/>
        <w:b w:val="0"/>
        <w:color w:val="000000"/>
        <w:sz w:val="24"/>
        <w:szCs w:val="24"/>
      </w:rPr>
    </w:lvl>
    <w:lvl w:ilvl="2">
      <w:start w:val="1"/>
      <w:numFmt w:val="decimal"/>
      <w:lvlText w:val="%1.%2.%3"/>
      <w:lvlJc w:val="left"/>
      <w:pPr>
        <w:ind w:left="4734" w:hanging="720"/>
      </w:pPr>
      <w:rPr>
        <w:rFonts w:cs="Times New Roman" w:hint="default"/>
        <w:b/>
        <w:color w:val="000000"/>
        <w:sz w:val="17"/>
      </w:rPr>
    </w:lvl>
    <w:lvl w:ilvl="3">
      <w:start w:val="1"/>
      <w:numFmt w:val="decimal"/>
      <w:lvlText w:val="%1.%2.%3.%4"/>
      <w:lvlJc w:val="left"/>
      <w:pPr>
        <w:ind w:left="7101" w:hanging="1080"/>
      </w:pPr>
      <w:rPr>
        <w:rFonts w:cs="Times New Roman" w:hint="default"/>
        <w:b/>
        <w:color w:val="000000"/>
        <w:sz w:val="17"/>
      </w:rPr>
    </w:lvl>
    <w:lvl w:ilvl="4">
      <w:start w:val="1"/>
      <w:numFmt w:val="decimal"/>
      <w:lvlText w:val="%1.%2.%3.%4.%5"/>
      <w:lvlJc w:val="left"/>
      <w:pPr>
        <w:ind w:left="9108" w:hanging="1080"/>
      </w:pPr>
      <w:rPr>
        <w:rFonts w:cs="Times New Roman" w:hint="default"/>
        <w:b/>
        <w:color w:val="000000"/>
        <w:sz w:val="17"/>
      </w:rPr>
    </w:lvl>
    <w:lvl w:ilvl="5">
      <w:start w:val="1"/>
      <w:numFmt w:val="decimal"/>
      <w:lvlText w:val="%1.%2.%3.%4.%5.%6"/>
      <w:lvlJc w:val="left"/>
      <w:pPr>
        <w:ind w:left="11475" w:hanging="1440"/>
      </w:pPr>
      <w:rPr>
        <w:rFonts w:cs="Times New Roman" w:hint="default"/>
        <w:b/>
        <w:color w:val="000000"/>
        <w:sz w:val="17"/>
      </w:rPr>
    </w:lvl>
    <w:lvl w:ilvl="6">
      <w:start w:val="1"/>
      <w:numFmt w:val="decimal"/>
      <w:lvlText w:val="%1.%2.%3.%4.%5.%6.%7"/>
      <w:lvlJc w:val="left"/>
      <w:pPr>
        <w:ind w:left="13482" w:hanging="1440"/>
      </w:pPr>
      <w:rPr>
        <w:rFonts w:cs="Times New Roman" w:hint="default"/>
        <w:b/>
        <w:color w:val="000000"/>
        <w:sz w:val="17"/>
      </w:rPr>
    </w:lvl>
    <w:lvl w:ilvl="7">
      <w:start w:val="1"/>
      <w:numFmt w:val="decimal"/>
      <w:lvlText w:val="%1.%2.%3.%4.%5.%6.%7.%8"/>
      <w:lvlJc w:val="left"/>
      <w:pPr>
        <w:ind w:left="15849" w:hanging="1800"/>
      </w:pPr>
      <w:rPr>
        <w:rFonts w:cs="Times New Roman" w:hint="default"/>
        <w:b/>
        <w:color w:val="000000"/>
        <w:sz w:val="17"/>
      </w:rPr>
    </w:lvl>
    <w:lvl w:ilvl="8">
      <w:start w:val="1"/>
      <w:numFmt w:val="decimal"/>
      <w:lvlText w:val="%1.%2.%3.%4.%5.%6.%7.%8.%9"/>
      <w:lvlJc w:val="left"/>
      <w:pPr>
        <w:ind w:left="17856" w:hanging="1800"/>
      </w:pPr>
      <w:rPr>
        <w:rFonts w:cs="Times New Roman" w:hint="default"/>
        <w:b/>
        <w:color w:val="000000"/>
        <w:sz w:val="17"/>
      </w:rPr>
    </w:lvl>
  </w:abstractNum>
  <w:abstractNum w:abstractNumId="13" w15:restartNumberingAfterBreak="0">
    <w:nsid w:val="23022B88"/>
    <w:multiLevelType w:val="multilevel"/>
    <w:tmpl w:val="7298B17A"/>
    <w:lvl w:ilvl="0">
      <w:start w:val="5"/>
      <w:numFmt w:val="decimal"/>
      <w:lvlText w:val="%1"/>
      <w:lvlJc w:val="left"/>
      <w:pPr>
        <w:ind w:left="360" w:hanging="360"/>
      </w:pPr>
      <w:rPr>
        <w:rFonts w:cs="Times New Roman" w:hint="default"/>
        <w:b/>
        <w:color w:val="000000"/>
      </w:rPr>
    </w:lvl>
    <w:lvl w:ilvl="1">
      <w:start w:val="1"/>
      <w:numFmt w:val="decimal"/>
      <w:lvlText w:val="%1.%2"/>
      <w:lvlJc w:val="left"/>
      <w:pPr>
        <w:ind w:left="1211" w:hanging="360"/>
      </w:pPr>
      <w:rPr>
        <w:rFonts w:cs="Times New Roman" w:hint="default"/>
        <w:b w:val="0"/>
        <w:color w:val="000000"/>
      </w:rPr>
    </w:lvl>
    <w:lvl w:ilvl="2">
      <w:start w:val="9"/>
      <w:numFmt w:val="decimal"/>
      <w:lvlText w:val="%1.%2.%3"/>
      <w:lvlJc w:val="left"/>
      <w:pPr>
        <w:ind w:left="4734" w:hanging="720"/>
      </w:pPr>
      <w:rPr>
        <w:rFonts w:ascii="Arial" w:hAnsi="Arial" w:cs="Arial" w:hint="default"/>
        <w:color w:val="000000"/>
      </w:rPr>
    </w:lvl>
    <w:lvl w:ilvl="3">
      <w:start w:val="1"/>
      <w:numFmt w:val="decimal"/>
      <w:lvlText w:val="%1.%2.%3.%4"/>
      <w:lvlJc w:val="left"/>
      <w:pPr>
        <w:ind w:left="2640" w:hanging="1080"/>
      </w:pPr>
      <w:rPr>
        <w:rFonts w:cs="Times New Roman" w:hint="default"/>
        <w:color w:val="000000"/>
      </w:rPr>
    </w:lvl>
    <w:lvl w:ilvl="4">
      <w:start w:val="1"/>
      <w:numFmt w:val="decimal"/>
      <w:lvlText w:val="%1.%2.%3.%4.%5"/>
      <w:lvlJc w:val="left"/>
      <w:pPr>
        <w:ind w:left="9108" w:hanging="1080"/>
      </w:pPr>
      <w:rPr>
        <w:rFonts w:cs="Times New Roman" w:hint="default"/>
        <w:color w:val="000000"/>
      </w:rPr>
    </w:lvl>
    <w:lvl w:ilvl="5">
      <w:start w:val="1"/>
      <w:numFmt w:val="decimal"/>
      <w:lvlText w:val="%1.%2.%3.%4.%5.%6"/>
      <w:lvlJc w:val="left"/>
      <w:pPr>
        <w:ind w:left="11475" w:hanging="1440"/>
      </w:pPr>
      <w:rPr>
        <w:rFonts w:cs="Times New Roman" w:hint="default"/>
        <w:color w:val="000000"/>
      </w:rPr>
    </w:lvl>
    <w:lvl w:ilvl="6">
      <w:start w:val="1"/>
      <w:numFmt w:val="decimal"/>
      <w:lvlText w:val="%1.%2.%3.%4.%5.%6.%7"/>
      <w:lvlJc w:val="left"/>
      <w:pPr>
        <w:ind w:left="13482" w:hanging="1440"/>
      </w:pPr>
      <w:rPr>
        <w:rFonts w:cs="Times New Roman" w:hint="default"/>
        <w:color w:val="000000"/>
      </w:rPr>
    </w:lvl>
    <w:lvl w:ilvl="7">
      <w:start w:val="1"/>
      <w:numFmt w:val="decimal"/>
      <w:lvlText w:val="%1.%2.%3.%4.%5.%6.%7.%8"/>
      <w:lvlJc w:val="left"/>
      <w:pPr>
        <w:ind w:left="15849" w:hanging="1800"/>
      </w:pPr>
      <w:rPr>
        <w:rFonts w:cs="Times New Roman" w:hint="default"/>
        <w:color w:val="000000"/>
      </w:rPr>
    </w:lvl>
    <w:lvl w:ilvl="8">
      <w:start w:val="1"/>
      <w:numFmt w:val="decimal"/>
      <w:lvlText w:val="%1.%2.%3.%4.%5.%6.%7.%8.%9"/>
      <w:lvlJc w:val="left"/>
      <w:pPr>
        <w:ind w:left="17856" w:hanging="1800"/>
      </w:pPr>
      <w:rPr>
        <w:rFonts w:cs="Times New Roman" w:hint="default"/>
        <w:color w:val="000000"/>
      </w:rPr>
    </w:lvl>
  </w:abstractNum>
  <w:abstractNum w:abstractNumId="14" w15:restartNumberingAfterBreak="0">
    <w:nsid w:val="23DA14A5"/>
    <w:multiLevelType w:val="hybridMultilevel"/>
    <w:tmpl w:val="754C41F6"/>
    <w:lvl w:ilvl="0" w:tplc="4BBAB3C2">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5" w15:restartNumberingAfterBreak="0">
    <w:nsid w:val="3200711E"/>
    <w:multiLevelType w:val="hybridMultilevel"/>
    <w:tmpl w:val="DF2635DE"/>
    <w:lvl w:ilvl="0" w:tplc="11460778">
      <w:start w:val="5"/>
      <w:numFmt w:val="bullet"/>
      <w:lvlText w:val=""/>
      <w:lvlJc w:val="left"/>
      <w:pPr>
        <w:ind w:left="720" w:hanging="360"/>
      </w:pPr>
      <w:rPr>
        <w:rFonts w:ascii="Symbol" w:eastAsia="Arial"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30B05"/>
    <w:multiLevelType w:val="multilevel"/>
    <w:tmpl w:val="0BE843D4"/>
    <w:lvl w:ilvl="0">
      <w:start w:val="3"/>
      <w:numFmt w:val="decimal"/>
      <w:lvlText w:val="%1"/>
      <w:lvlJc w:val="left"/>
      <w:pPr>
        <w:ind w:left="360" w:hanging="360"/>
      </w:pPr>
      <w:rPr>
        <w:rFonts w:cs="Times New Roman" w:hint="default"/>
        <w:b/>
        <w:color w:val="000000"/>
        <w:sz w:val="28"/>
        <w:szCs w:val="28"/>
      </w:rPr>
    </w:lvl>
    <w:lvl w:ilvl="1">
      <w:start w:val="11"/>
      <w:numFmt w:val="decimal"/>
      <w:lvlText w:val="%1.%2"/>
      <w:lvlJc w:val="left"/>
      <w:pPr>
        <w:ind w:left="2367" w:hanging="360"/>
      </w:pPr>
      <w:rPr>
        <w:rFonts w:cs="Times New Roman" w:hint="default"/>
        <w:b w:val="0"/>
        <w:color w:val="000000"/>
        <w:sz w:val="24"/>
        <w:szCs w:val="24"/>
      </w:rPr>
    </w:lvl>
    <w:lvl w:ilvl="2">
      <w:start w:val="1"/>
      <w:numFmt w:val="decimal"/>
      <w:lvlText w:val="%1.%2.%3"/>
      <w:lvlJc w:val="left"/>
      <w:pPr>
        <w:ind w:left="4734" w:hanging="720"/>
      </w:pPr>
      <w:rPr>
        <w:rFonts w:cs="Times New Roman" w:hint="default"/>
        <w:b/>
        <w:color w:val="000000"/>
        <w:sz w:val="17"/>
      </w:rPr>
    </w:lvl>
    <w:lvl w:ilvl="3">
      <w:start w:val="1"/>
      <w:numFmt w:val="decimal"/>
      <w:lvlText w:val="%1.%2.%3.%4"/>
      <w:lvlJc w:val="left"/>
      <w:pPr>
        <w:ind w:left="7101" w:hanging="1080"/>
      </w:pPr>
      <w:rPr>
        <w:rFonts w:cs="Times New Roman" w:hint="default"/>
        <w:b/>
        <w:color w:val="000000"/>
        <w:sz w:val="17"/>
      </w:rPr>
    </w:lvl>
    <w:lvl w:ilvl="4">
      <w:start w:val="1"/>
      <w:numFmt w:val="decimal"/>
      <w:lvlText w:val="%1.%2.%3.%4.%5"/>
      <w:lvlJc w:val="left"/>
      <w:pPr>
        <w:ind w:left="9108" w:hanging="1080"/>
      </w:pPr>
      <w:rPr>
        <w:rFonts w:cs="Times New Roman" w:hint="default"/>
        <w:b/>
        <w:color w:val="000000"/>
        <w:sz w:val="17"/>
      </w:rPr>
    </w:lvl>
    <w:lvl w:ilvl="5">
      <w:start w:val="1"/>
      <w:numFmt w:val="decimal"/>
      <w:lvlText w:val="%1.%2.%3.%4.%5.%6"/>
      <w:lvlJc w:val="left"/>
      <w:pPr>
        <w:ind w:left="11475" w:hanging="1440"/>
      </w:pPr>
      <w:rPr>
        <w:rFonts w:cs="Times New Roman" w:hint="default"/>
        <w:b/>
        <w:color w:val="000000"/>
        <w:sz w:val="17"/>
      </w:rPr>
    </w:lvl>
    <w:lvl w:ilvl="6">
      <w:start w:val="1"/>
      <w:numFmt w:val="decimal"/>
      <w:lvlText w:val="%1.%2.%3.%4.%5.%6.%7"/>
      <w:lvlJc w:val="left"/>
      <w:pPr>
        <w:ind w:left="13482" w:hanging="1440"/>
      </w:pPr>
      <w:rPr>
        <w:rFonts w:cs="Times New Roman" w:hint="default"/>
        <w:b/>
        <w:color w:val="000000"/>
        <w:sz w:val="17"/>
      </w:rPr>
    </w:lvl>
    <w:lvl w:ilvl="7">
      <w:start w:val="1"/>
      <w:numFmt w:val="decimal"/>
      <w:lvlText w:val="%1.%2.%3.%4.%5.%6.%7.%8"/>
      <w:lvlJc w:val="left"/>
      <w:pPr>
        <w:ind w:left="15849" w:hanging="1800"/>
      </w:pPr>
      <w:rPr>
        <w:rFonts w:cs="Times New Roman" w:hint="default"/>
        <w:b/>
        <w:color w:val="000000"/>
        <w:sz w:val="17"/>
      </w:rPr>
    </w:lvl>
    <w:lvl w:ilvl="8">
      <w:start w:val="1"/>
      <w:numFmt w:val="decimal"/>
      <w:lvlText w:val="%1.%2.%3.%4.%5.%6.%7.%8.%9"/>
      <w:lvlJc w:val="left"/>
      <w:pPr>
        <w:ind w:left="17856" w:hanging="1800"/>
      </w:pPr>
      <w:rPr>
        <w:rFonts w:cs="Times New Roman" w:hint="default"/>
        <w:b/>
        <w:color w:val="000000"/>
        <w:sz w:val="17"/>
      </w:rPr>
    </w:lvl>
  </w:abstractNum>
  <w:abstractNum w:abstractNumId="17" w15:restartNumberingAfterBreak="0">
    <w:nsid w:val="35257C72"/>
    <w:multiLevelType w:val="multilevel"/>
    <w:tmpl w:val="F104CBE4"/>
    <w:lvl w:ilvl="0">
      <w:start w:val="1"/>
      <w:numFmt w:val="decimal"/>
      <w:lvlText w:val="[%1]"/>
      <w:lvlJc w:val="left"/>
      <w:rPr>
        <w:rFonts w:ascii="Arial" w:hAnsi="Arial" w:hint="default"/>
        <w:b w:val="0"/>
        <w:bCs w:val="0"/>
        <w:i w:val="0"/>
        <w:iCs w:val="0"/>
        <w:smallCaps w:val="0"/>
        <w:strike w:val="0"/>
        <w:color w:val="000000"/>
        <w:spacing w:val="0"/>
        <w:w w:val="100"/>
        <w:position w:val="0"/>
        <w:sz w:val="24"/>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184219"/>
    <w:multiLevelType w:val="hybridMultilevel"/>
    <w:tmpl w:val="F23C689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FB3B7D"/>
    <w:multiLevelType w:val="hybridMultilevel"/>
    <w:tmpl w:val="E05CAE8C"/>
    <w:lvl w:ilvl="0" w:tplc="4BBAB3C2">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 w15:restartNumberingAfterBreak="0">
    <w:nsid w:val="3F1713BB"/>
    <w:multiLevelType w:val="hybridMultilevel"/>
    <w:tmpl w:val="A518FA82"/>
    <w:lvl w:ilvl="0" w:tplc="324CF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FA0FFE"/>
    <w:multiLevelType w:val="multilevel"/>
    <w:tmpl w:val="37203A98"/>
    <w:lvl w:ilvl="0">
      <w:start w:val="4"/>
      <w:numFmt w:val="decimal"/>
      <w:lvlText w:val="%1"/>
      <w:lvlJc w:val="left"/>
      <w:pPr>
        <w:ind w:left="360" w:hanging="360"/>
      </w:pPr>
      <w:rPr>
        <w:rFonts w:cs="Times New Roman" w:hint="default"/>
        <w:b/>
        <w:color w:val="000000"/>
      </w:rPr>
    </w:lvl>
    <w:lvl w:ilvl="1">
      <w:start w:val="1"/>
      <w:numFmt w:val="decimal"/>
      <w:lvlText w:val="%1.%2"/>
      <w:lvlJc w:val="left"/>
      <w:pPr>
        <w:ind w:left="1211" w:hanging="360"/>
      </w:pPr>
      <w:rPr>
        <w:rFonts w:cs="Times New Roman" w:hint="default"/>
        <w:b w:val="0"/>
        <w:color w:val="000000"/>
      </w:rPr>
    </w:lvl>
    <w:lvl w:ilvl="2">
      <w:start w:val="1"/>
      <w:numFmt w:val="decimal"/>
      <w:lvlText w:val="%1.%2.%3"/>
      <w:lvlJc w:val="left"/>
      <w:pPr>
        <w:ind w:left="4734" w:hanging="720"/>
      </w:pPr>
      <w:rPr>
        <w:rFonts w:ascii="Arial" w:hAnsi="Arial" w:cs="Arial" w:hint="default"/>
        <w:color w:val="000000"/>
      </w:rPr>
    </w:lvl>
    <w:lvl w:ilvl="3">
      <w:start w:val="1"/>
      <w:numFmt w:val="decimal"/>
      <w:lvlText w:val="%1.%2.%3.%4"/>
      <w:lvlJc w:val="left"/>
      <w:pPr>
        <w:ind w:left="2640" w:hanging="1080"/>
      </w:pPr>
      <w:rPr>
        <w:rFonts w:cs="Times New Roman" w:hint="default"/>
        <w:color w:val="000000"/>
      </w:rPr>
    </w:lvl>
    <w:lvl w:ilvl="4">
      <w:start w:val="1"/>
      <w:numFmt w:val="decimal"/>
      <w:lvlText w:val="%1.%2.%3.%4.%5"/>
      <w:lvlJc w:val="left"/>
      <w:pPr>
        <w:ind w:left="9108" w:hanging="1080"/>
      </w:pPr>
      <w:rPr>
        <w:rFonts w:cs="Times New Roman" w:hint="default"/>
        <w:color w:val="000000"/>
      </w:rPr>
    </w:lvl>
    <w:lvl w:ilvl="5">
      <w:start w:val="1"/>
      <w:numFmt w:val="decimal"/>
      <w:lvlText w:val="%1.%2.%3.%4.%5.%6"/>
      <w:lvlJc w:val="left"/>
      <w:pPr>
        <w:ind w:left="11475" w:hanging="1440"/>
      </w:pPr>
      <w:rPr>
        <w:rFonts w:cs="Times New Roman" w:hint="default"/>
        <w:color w:val="000000"/>
      </w:rPr>
    </w:lvl>
    <w:lvl w:ilvl="6">
      <w:start w:val="1"/>
      <w:numFmt w:val="decimal"/>
      <w:lvlText w:val="%1.%2.%3.%4.%5.%6.%7"/>
      <w:lvlJc w:val="left"/>
      <w:pPr>
        <w:ind w:left="13482" w:hanging="1440"/>
      </w:pPr>
      <w:rPr>
        <w:rFonts w:cs="Times New Roman" w:hint="default"/>
        <w:color w:val="000000"/>
      </w:rPr>
    </w:lvl>
    <w:lvl w:ilvl="7">
      <w:start w:val="1"/>
      <w:numFmt w:val="decimal"/>
      <w:lvlText w:val="%1.%2.%3.%4.%5.%6.%7.%8"/>
      <w:lvlJc w:val="left"/>
      <w:pPr>
        <w:ind w:left="15849" w:hanging="1800"/>
      </w:pPr>
      <w:rPr>
        <w:rFonts w:cs="Times New Roman" w:hint="default"/>
        <w:color w:val="000000"/>
      </w:rPr>
    </w:lvl>
    <w:lvl w:ilvl="8">
      <w:start w:val="1"/>
      <w:numFmt w:val="decimal"/>
      <w:lvlText w:val="%1.%2.%3.%4.%5.%6.%7.%8.%9"/>
      <w:lvlJc w:val="left"/>
      <w:pPr>
        <w:ind w:left="17856" w:hanging="1800"/>
      </w:pPr>
      <w:rPr>
        <w:rFonts w:cs="Times New Roman" w:hint="default"/>
        <w:color w:val="000000"/>
      </w:rPr>
    </w:lvl>
  </w:abstractNum>
  <w:abstractNum w:abstractNumId="22" w15:restartNumberingAfterBreak="0">
    <w:nsid w:val="4772314B"/>
    <w:multiLevelType w:val="hybridMultilevel"/>
    <w:tmpl w:val="14F69912"/>
    <w:lvl w:ilvl="0" w:tplc="E0BE9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294A65"/>
    <w:multiLevelType w:val="hybridMultilevel"/>
    <w:tmpl w:val="9A4831A2"/>
    <w:lvl w:ilvl="0" w:tplc="A67A34D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4" w15:restartNumberingAfterBreak="0">
    <w:nsid w:val="4FFB05D1"/>
    <w:multiLevelType w:val="hybridMultilevel"/>
    <w:tmpl w:val="C448AE0C"/>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B10F05"/>
    <w:multiLevelType w:val="hybridMultilevel"/>
    <w:tmpl w:val="D840CF48"/>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D5495"/>
    <w:multiLevelType w:val="multilevel"/>
    <w:tmpl w:val="37203A98"/>
    <w:lvl w:ilvl="0">
      <w:start w:val="4"/>
      <w:numFmt w:val="decimal"/>
      <w:lvlText w:val="%1"/>
      <w:lvlJc w:val="left"/>
      <w:pPr>
        <w:ind w:left="360" w:hanging="360"/>
      </w:pPr>
      <w:rPr>
        <w:rFonts w:cs="Times New Roman" w:hint="default"/>
        <w:b/>
        <w:color w:val="000000"/>
      </w:rPr>
    </w:lvl>
    <w:lvl w:ilvl="1">
      <w:start w:val="1"/>
      <w:numFmt w:val="decimal"/>
      <w:lvlText w:val="%1.%2"/>
      <w:lvlJc w:val="left"/>
      <w:pPr>
        <w:ind w:left="1211" w:hanging="360"/>
      </w:pPr>
      <w:rPr>
        <w:rFonts w:cs="Times New Roman" w:hint="default"/>
        <w:b w:val="0"/>
        <w:color w:val="000000"/>
      </w:rPr>
    </w:lvl>
    <w:lvl w:ilvl="2">
      <w:start w:val="1"/>
      <w:numFmt w:val="decimal"/>
      <w:lvlText w:val="%1.%2.%3"/>
      <w:lvlJc w:val="left"/>
      <w:pPr>
        <w:ind w:left="4734" w:hanging="720"/>
      </w:pPr>
      <w:rPr>
        <w:rFonts w:ascii="Arial" w:hAnsi="Arial" w:cs="Arial" w:hint="default"/>
        <w:color w:val="000000"/>
      </w:rPr>
    </w:lvl>
    <w:lvl w:ilvl="3">
      <w:start w:val="1"/>
      <w:numFmt w:val="decimal"/>
      <w:lvlText w:val="%1.%2.%3.%4"/>
      <w:lvlJc w:val="left"/>
      <w:pPr>
        <w:ind w:left="2640" w:hanging="1080"/>
      </w:pPr>
      <w:rPr>
        <w:rFonts w:cs="Times New Roman" w:hint="default"/>
        <w:color w:val="000000"/>
      </w:rPr>
    </w:lvl>
    <w:lvl w:ilvl="4">
      <w:start w:val="1"/>
      <w:numFmt w:val="decimal"/>
      <w:lvlText w:val="%1.%2.%3.%4.%5"/>
      <w:lvlJc w:val="left"/>
      <w:pPr>
        <w:ind w:left="9108" w:hanging="1080"/>
      </w:pPr>
      <w:rPr>
        <w:rFonts w:cs="Times New Roman" w:hint="default"/>
        <w:color w:val="000000"/>
      </w:rPr>
    </w:lvl>
    <w:lvl w:ilvl="5">
      <w:start w:val="1"/>
      <w:numFmt w:val="decimal"/>
      <w:lvlText w:val="%1.%2.%3.%4.%5.%6"/>
      <w:lvlJc w:val="left"/>
      <w:pPr>
        <w:ind w:left="11475" w:hanging="1440"/>
      </w:pPr>
      <w:rPr>
        <w:rFonts w:cs="Times New Roman" w:hint="default"/>
        <w:color w:val="000000"/>
      </w:rPr>
    </w:lvl>
    <w:lvl w:ilvl="6">
      <w:start w:val="1"/>
      <w:numFmt w:val="decimal"/>
      <w:lvlText w:val="%1.%2.%3.%4.%5.%6.%7"/>
      <w:lvlJc w:val="left"/>
      <w:pPr>
        <w:ind w:left="13482" w:hanging="1440"/>
      </w:pPr>
      <w:rPr>
        <w:rFonts w:cs="Times New Roman" w:hint="default"/>
        <w:color w:val="000000"/>
      </w:rPr>
    </w:lvl>
    <w:lvl w:ilvl="7">
      <w:start w:val="1"/>
      <w:numFmt w:val="decimal"/>
      <w:lvlText w:val="%1.%2.%3.%4.%5.%6.%7.%8"/>
      <w:lvlJc w:val="left"/>
      <w:pPr>
        <w:ind w:left="15849" w:hanging="1800"/>
      </w:pPr>
      <w:rPr>
        <w:rFonts w:cs="Times New Roman" w:hint="default"/>
        <w:color w:val="000000"/>
      </w:rPr>
    </w:lvl>
    <w:lvl w:ilvl="8">
      <w:start w:val="1"/>
      <w:numFmt w:val="decimal"/>
      <w:lvlText w:val="%1.%2.%3.%4.%5.%6.%7.%8.%9"/>
      <w:lvlJc w:val="left"/>
      <w:pPr>
        <w:ind w:left="17856" w:hanging="1800"/>
      </w:pPr>
      <w:rPr>
        <w:rFonts w:cs="Times New Roman" w:hint="default"/>
        <w:color w:val="000000"/>
      </w:rPr>
    </w:lvl>
  </w:abstractNum>
  <w:abstractNum w:abstractNumId="27" w15:restartNumberingAfterBreak="0">
    <w:nsid w:val="648759FD"/>
    <w:multiLevelType w:val="multilevel"/>
    <w:tmpl w:val="37203A98"/>
    <w:lvl w:ilvl="0">
      <w:start w:val="4"/>
      <w:numFmt w:val="decimal"/>
      <w:lvlText w:val="%1"/>
      <w:lvlJc w:val="left"/>
      <w:pPr>
        <w:ind w:left="360" w:hanging="360"/>
      </w:pPr>
      <w:rPr>
        <w:rFonts w:cs="Times New Roman" w:hint="default"/>
        <w:b/>
        <w:color w:val="000000"/>
      </w:rPr>
    </w:lvl>
    <w:lvl w:ilvl="1">
      <w:start w:val="1"/>
      <w:numFmt w:val="decimal"/>
      <w:lvlText w:val="%1.%2"/>
      <w:lvlJc w:val="left"/>
      <w:pPr>
        <w:ind w:left="1211" w:hanging="360"/>
      </w:pPr>
      <w:rPr>
        <w:rFonts w:cs="Times New Roman" w:hint="default"/>
        <w:b w:val="0"/>
        <w:color w:val="000000"/>
      </w:rPr>
    </w:lvl>
    <w:lvl w:ilvl="2">
      <w:start w:val="1"/>
      <w:numFmt w:val="decimal"/>
      <w:lvlText w:val="%1.%2.%3"/>
      <w:lvlJc w:val="left"/>
      <w:pPr>
        <w:ind w:left="4734" w:hanging="720"/>
      </w:pPr>
      <w:rPr>
        <w:rFonts w:ascii="Arial" w:hAnsi="Arial" w:cs="Arial" w:hint="default"/>
        <w:color w:val="000000"/>
      </w:rPr>
    </w:lvl>
    <w:lvl w:ilvl="3">
      <w:start w:val="1"/>
      <w:numFmt w:val="decimal"/>
      <w:lvlText w:val="%1.%2.%3.%4"/>
      <w:lvlJc w:val="left"/>
      <w:pPr>
        <w:ind w:left="2640" w:hanging="1080"/>
      </w:pPr>
      <w:rPr>
        <w:rFonts w:cs="Times New Roman" w:hint="default"/>
        <w:color w:val="000000"/>
      </w:rPr>
    </w:lvl>
    <w:lvl w:ilvl="4">
      <w:start w:val="1"/>
      <w:numFmt w:val="decimal"/>
      <w:lvlText w:val="%1.%2.%3.%4.%5"/>
      <w:lvlJc w:val="left"/>
      <w:pPr>
        <w:ind w:left="9108" w:hanging="1080"/>
      </w:pPr>
      <w:rPr>
        <w:rFonts w:cs="Times New Roman" w:hint="default"/>
        <w:color w:val="000000"/>
      </w:rPr>
    </w:lvl>
    <w:lvl w:ilvl="5">
      <w:start w:val="1"/>
      <w:numFmt w:val="decimal"/>
      <w:lvlText w:val="%1.%2.%3.%4.%5.%6"/>
      <w:lvlJc w:val="left"/>
      <w:pPr>
        <w:ind w:left="11475" w:hanging="1440"/>
      </w:pPr>
      <w:rPr>
        <w:rFonts w:cs="Times New Roman" w:hint="default"/>
        <w:color w:val="000000"/>
      </w:rPr>
    </w:lvl>
    <w:lvl w:ilvl="6">
      <w:start w:val="1"/>
      <w:numFmt w:val="decimal"/>
      <w:lvlText w:val="%1.%2.%3.%4.%5.%6.%7"/>
      <w:lvlJc w:val="left"/>
      <w:pPr>
        <w:ind w:left="13482" w:hanging="1440"/>
      </w:pPr>
      <w:rPr>
        <w:rFonts w:cs="Times New Roman" w:hint="default"/>
        <w:color w:val="000000"/>
      </w:rPr>
    </w:lvl>
    <w:lvl w:ilvl="7">
      <w:start w:val="1"/>
      <w:numFmt w:val="decimal"/>
      <w:lvlText w:val="%1.%2.%3.%4.%5.%6.%7.%8"/>
      <w:lvlJc w:val="left"/>
      <w:pPr>
        <w:ind w:left="15849" w:hanging="1800"/>
      </w:pPr>
      <w:rPr>
        <w:rFonts w:cs="Times New Roman" w:hint="default"/>
        <w:color w:val="000000"/>
      </w:rPr>
    </w:lvl>
    <w:lvl w:ilvl="8">
      <w:start w:val="1"/>
      <w:numFmt w:val="decimal"/>
      <w:lvlText w:val="%1.%2.%3.%4.%5.%6.%7.%8.%9"/>
      <w:lvlJc w:val="left"/>
      <w:pPr>
        <w:ind w:left="17856" w:hanging="1800"/>
      </w:pPr>
      <w:rPr>
        <w:rFonts w:cs="Times New Roman" w:hint="default"/>
        <w:color w:val="000000"/>
      </w:rPr>
    </w:lvl>
  </w:abstractNum>
  <w:abstractNum w:abstractNumId="28" w15:restartNumberingAfterBreak="0">
    <w:nsid w:val="652102B4"/>
    <w:multiLevelType w:val="hybridMultilevel"/>
    <w:tmpl w:val="B012262A"/>
    <w:lvl w:ilvl="0" w:tplc="683EA5F0">
      <w:start w:val="1"/>
      <w:numFmt w:val="lowerLetter"/>
      <w:lvlText w:val="%1"/>
      <w:lvlJc w:val="left"/>
      <w:pPr>
        <w:ind w:left="448" w:hanging="341"/>
      </w:pPr>
      <w:rPr>
        <w:rFonts w:ascii="Cambria" w:eastAsia="Cambria" w:hAnsi="Cambria" w:cs="Cambria" w:hint="default"/>
        <w:w w:val="100"/>
        <w:position w:val="6"/>
        <w:sz w:val="15"/>
        <w:szCs w:val="15"/>
        <w:lang w:val="de-DE" w:eastAsia="en-US" w:bidi="ar-SA"/>
      </w:rPr>
    </w:lvl>
    <w:lvl w:ilvl="1" w:tplc="722EF318">
      <w:numFmt w:val="bullet"/>
      <w:lvlText w:val="•"/>
      <w:lvlJc w:val="left"/>
      <w:pPr>
        <w:ind w:left="1367" w:hanging="341"/>
      </w:pPr>
      <w:rPr>
        <w:rFonts w:hint="default"/>
        <w:lang w:val="de-DE" w:eastAsia="en-US" w:bidi="ar-SA"/>
      </w:rPr>
    </w:lvl>
    <w:lvl w:ilvl="2" w:tplc="64044660">
      <w:numFmt w:val="bullet"/>
      <w:lvlText w:val="•"/>
      <w:lvlJc w:val="left"/>
      <w:pPr>
        <w:ind w:left="2295" w:hanging="341"/>
      </w:pPr>
      <w:rPr>
        <w:rFonts w:hint="default"/>
        <w:lang w:val="de-DE" w:eastAsia="en-US" w:bidi="ar-SA"/>
      </w:rPr>
    </w:lvl>
    <w:lvl w:ilvl="3" w:tplc="3E025E44">
      <w:numFmt w:val="bullet"/>
      <w:lvlText w:val="•"/>
      <w:lvlJc w:val="left"/>
      <w:pPr>
        <w:ind w:left="3223" w:hanging="341"/>
      </w:pPr>
      <w:rPr>
        <w:rFonts w:hint="default"/>
        <w:lang w:val="de-DE" w:eastAsia="en-US" w:bidi="ar-SA"/>
      </w:rPr>
    </w:lvl>
    <w:lvl w:ilvl="4" w:tplc="D2362316">
      <w:numFmt w:val="bullet"/>
      <w:lvlText w:val="•"/>
      <w:lvlJc w:val="left"/>
      <w:pPr>
        <w:ind w:left="4151" w:hanging="341"/>
      </w:pPr>
      <w:rPr>
        <w:rFonts w:hint="default"/>
        <w:lang w:val="de-DE" w:eastAsia="en-US" w:bidi="ar-SA"/>
      </w:rPr>
    </w:lvl>
    <w:lvl w:ilvl="5" w:tplc="67EADAB2">
      <w:numFmt w:val="bullet"/>
      <w:lvlText w:val="•"/>
      <w:lvlJc w:val="left"/>
      <w:pPr>
        <w:ind w:left="5079" w:hanging="341"/>
      </w:pPr>
      <w:rPr>
        <w:rFonts w:hint="default"/>
        <w:lang w:val="de-DE" w:eastAsia="en-US" w:bidi="ar-SA"/>
      </w:rPr>
    </w:lvl>
    <w:lvl w:ilvl="6" w:tplc="82D6E8B8">
      <w:numFmt w:val="bullet"/>
      <w:lvlText w:val="•"/>
      <w:lvlJc w:val="left"/>
      <w:pPr>
        <w:ind w:left="6006" w:hanging="341"/>
      </w:pPr>
      <w:rPr>
        <w:rFonts w:hint="default"/>
        <w:lang w:val="de-DE" w:eastAsia="en-US" w:bidi="ar-SA"/>
      </w:rPr>
    </w:lvl>
    <w:lvl w:ilvl="7" w:tplc="674A18F6">
      <w:numFmt w:val="bullet"/>
      <w:lvlText w:val="•"/>
      <w:lvlJc w:val="left"/>
      <w:pPr>
        <w:ind w:left="6934" w:hanging="341"/>
      </w:pPr>
      <w:rPr>
        <w:rFonts w:hint="default"/>
        <w:lang w:val="de-DE" w:eastAsia="en-US" w:bidi="ar-SA"/>
      </w:rPr>
    </w:lvl>
    <w:lvl w:ilvl="8" w:tplc="0D303BBE">
      <w:numFmt w:val="bullet"/>
      <w:lvlText w:val="•"/>
      <w:lvlJc w:val="left"/>
      <w:pPr>
        <w:ind w:left="7862" w:hanging="341"/>
      </w:pPr>
      <w:rPr>
        <w:rFonts w:hint="default"/>
        <w:lang w:val="de-DE" w:eastAsia="en-US" w:bidi="ar-SA"/>
      </w:rPr>
    </w:lvl>
  </w:abstractNum>
  <w:abstractNum w:abstractNumId="29" w15:restartNumberingAfterBreak="0">
    <w:nsid w:val="66313278"/>
    <w:multiLevelType w:val="hybridMultilevel"/>
    <w:tmpl w:val="6DBAF89A"/>
    <w:lvl w:ilvl="0" w:tplc="39B4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72623D"/>
    <w:multiLevelType w:val="hybridMultilevel"/>
    <w:tmpl w:val="C02CCB7C"/>
    <w:lvl w:ilvl="0" w:tplc="4BBAB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7452D3"/>
    <w:multiLevelType w:val="hybridMultilevel"/>
    <w:tmpl w:val="8ED4BFC8"/>
    <w:lvl w:ilvl="0" w:tplc="4BBAB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E905C0"/>
    <w:multiLevelType w:val="multilevel"/>
    <w:tmpl w:val="6216627C"/>
    <w:lvl w:ilvl="0">
      <w:start w:val="3"/>
      <w:numFmt w:val="decimal"/>
      <w:lvlText w:val="%1"/>
      <w:lvlJc w:val="left"/>
      <w:pPr>
        <w:ind w:left="360" w:hanging="360"/>
      </w:pPr>
      <w:rPr>
        <w:rFonts w:cs="Times New Roman" w:hint="default"/>
        <w:b/>
        <w:color w:val="000000"/>
        <w:sz w:val="17"/>
      </w:rPr>
    </w:lvl>
    <w:lvl w:ilvl="1">
      <w:start w:val="4"/>
      <w:numFmt w:val="decimal"/>
      <w:lvlText w:val="%1.%2"/>
      <w:lvlJc w:val="left"/>
      <w:pPr>
        <w:ind w:left="2367" w:hanging="360"/>
      </w:pPr>
      <w:rPr>
        <w:rFonts w:cs="Times New Roman" w:hint="default"/>
        <w:b w:val="0"/>
        <w:color w:val="000000"/>
        <w:sz w:val="24"/>
        <w:szCs w:val="24"/>
      </w:rPr>
    </w:lvl>
    <w:lvl w:ilvl="2">
      <w:start w:val="1"/>
      <w:numFmt w:val="decimal"/>
      <w:lvlText w:val="%1.%2.%3"/>
      <w:lvlJc w:val="left"/>
      <w:pPr>
        <w:ind w:left="4734" w:hanging="720"/>
      </w:pPr>
      <w:rPr>
        <w:rFonts w:cs="Times New Roman" w:hint="default"/>
        <w:b/>
        <w:color w:val="000000"/>
        <w:sz w:val="17"/>
      </w:rPr>
    </w:lvl>
    <w:lvl w:ilvl="3">
      <w:start w:val="1"/>
      <w:numFmt w:val="decimal"/>
      <w:lvlText w:val="%1.%2.%3.%4"/>
      <w:lvlJc w:val="left"/>
      <w:pPr>
        <w:ind w:left="7101" w:hanging="1080"/>
      </w:pPr>
      <w:rPr>
        <w:rFonts w:cs="Times New Roman" w:hint="default"/>
        <w:b/>
        <w:color w:val="000000"/>
        <w:sz w:val="17"/>
      </w:rPr>
    </w:lvl>
    <w:lvl w:ilvl="4">
      <w:start w:val="1"/>
      <w:numFmt w:val="decimal"/>
      <w:lvlText w:val="%1.%2.%3.%4.%5"/>
      <w:lvlJc w:val="left"/>
      <w:pPr>
        <w:ind w:left="9108" w:hanging="1080"/>
      </w:pPr>
      <w:rPr>
        <w:rFonts w:cs="Times New Roman" w:hint="default"/>
        <w:b/>
        <w:color w:val="000000"/>
        <w:sz w:val="17"/>
      </w:rPr>
    </w:lvl>
    <w:lvl w:ilvl="5">
      <w:start w:val="1"/>
      <w:numFmt w:val="decimal"/>
      <w:lvlText w:val="%1.%2.%3.%4.%5.%6"/>
      <w:lvlJc w:val="left"/>
      <w:pPr>
        <w:ind w:left="11475" w:hanging="1440"/>
      </w:pPr>
      <w:rPr>
        <w:rFonts w:cs="Times New Roman" w:hint="default"/>
        <w:b/>
        <w:color w:val="000000"/>
        <w:sz w:val="17"/>
      </w:rPr>
    </w:lvl>
    <w:lvl w:ilvl="6">
      <w:start w:val="1"/>
      <w:numFmt w:val="decimal"/>
      <w:lvlText w:val="%1.%2.%3.%4.%5.%6.%7"/>
      <w:lvlJc w:val="left"/>
      <w:pPr>
        <w:ind w:left="13482" w:hanging="1440"/>
      </w:pPr>
      <w:rPr>
        <w:rFonts w:cs="Times New Roman" w:hint="default"/>
        <w:b/>
        <w:color w:val="000000"/>
        <w:sz w:val="17"/>
      </w:rPr>
    </w:lvl>
    <w:lvl w:ilvl="7">
      <w:start w:val="1"/>
      <w:numFmt w:val="decimal"/>
      <w:lvlText w:val="%1.%2.%3.%4.%5.%6.%7.%8"/>
      <w:lvlJc w:val="left"/>
      <w:pPr>
        <w:ind w:left="15849" w:hanging="1800"/>
      </w:pPr>
      <w:rPr>
        <w:rFonts w:cs="Times New Roman" w:hint="default"/>
        <w:b/>
        <w:color w:val="000000"/>
        <w:sz w:val="17"/>
      </w:rPr>
    </w:lvl>
    <w:lvl w:ilvl="8">
      <w:start w:val="1"/>
      <w:numFmt w:val="decimal"/>
      <w:lvlText w:val="%1.%2.%3.%4.%5.%6.%7.%8.%9"/>
      <w:lvlJc w:val="left"/>
      <w:pPr>
        <w:ind w:left="17856" w:hanging="1800"/>
      </w:pPr>
      <w:rPr>
        <w:rFonts w:cs="Times New Roman" w:hint="default"/>
        <w:b/>
        <w:color w:val="000000"/>
        <w:sz w:val="17"/>
      </w:rPr>
    </w:lvl>
  </w:abstractNum>
  <w:abstractNum w:abstractNumId="33" w15:restartNumberingAfterBreak="0">
    <w:nsid w:val="6C554613"/>
    <w:multiLevelType w:val="hybridMultilevel"/>
    <w:tmpl w:val="33328892"/>
    <w:lvl w:ilvl="0" w:tplc="4BBAB3C2">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4" w15:restartNumberingAfterBreak="0">
    <w:nsid w:val="77887499"/>
    <w:multiLevelType w:val="multilevel"/>
    <w:tmpl w:val="59CEA338"/>
    <w:lvl w:ilvl="0">
      <w:start w:val="5"/>
      <w:numFmt w:val="decimal"/>
      <w:lvlText w:val="%1"/>
      <w:lvlJc w:val="left"/>
      <w:pPr>
        <w:ind w:left="750" w:hanging="750"/>
      </w:pPr>
      <w:rPr>
        <w:rFonts w:ascii="Arial" w:hAnsi="Arial" w:cs="Arial" w:hint="default"/>
        <w:b/>
        <w:color w:val="000000"/>
      </w:rPr>
    </w:lvl>
    <w:lvl w:ilvl="1">
      <w:start w:val="2"/>
      <w:numFmt w:val="decimal"/>
      <w:lvlText w:val="%1.%2"/>
      <w:lvlJc w:val="left"/>
      <w:pPr>
        <w:ind w:left="750" w:hanging="750"/>
      </w:pPr>
      <w:rPr>
        <w:rFonts w:ascii="Arial" w:hAnsi="Arial" w:cs="Arial" w:hint="default"/>
        <w:color w:val="000000"/>
      </w:rPr>
    </w:lvl>
    <w:lvl w:ilvl="2">
      <w:start w:val="3"/>
      <w:numFmt w:val="decimal"/>
      <w:lvlText w:val="%1.%2.%3"/>
      <w:lvlJc w:val="left"/>
      <w:pPr>
        <w:ind w:left="750" w:hanging="750"/>
      </w:pPr>
      <w:rPr>
        <w:rFonts w:ascii="Arial" w:hAnsi="Arial" w:cs="Arial" w:hint="default"/>
        <w:color w:val="000000"/>
      </w:rPr>
    </w:lvl>
    <w:lvl w:ilvl="3">
      <w:start w:val="1"/>
      <w:numFmt w:val="decimal"/>
      <w:lvlText w:val="%1.%2.%3.%4"/>
      <w:lvlJc w:val="left"/>
      <w:pPr>
        <w:ind w:left="1080" w:hanging="1080"/>
      </w:pPr>
      <w:rPr>
        <w:rFonts w:ascii="Courier New" w:hAnsi="Courier New" w:cs="Courier New" w:hint="default"/>
        <w:color w:val="000000"/>
      </w:rPr>
    </w:lvl>
    <w:lvl w:ilvl="4">
      <w:start w:val="1"/>
      <w:numFmt w:val="decimal"/>
      <w:lvlText w:val="%1.%2.%3.%4.%5"/>
      <w:lvlJc w:val="left"/>
      <w:pPr>
        <w:ind w:left="1080" w:hanging="1080"/>
      </w:pPr>
      <w:rPr>
        <w:rFonts w:ascii="Courier New" w:hAnsi="Courier New" w:cs="Courier New" w:hint="default"/>
        <w:color w:val="000000"/>
      </w:rPr>
    </w:lvl>
    <w:lvl w:ilvl="5">
      <w:start w:val="1"/>
      <w:numFmt w:val="decimal"/>
      <w:lvlText w:val="%1.%2.%3.%4.%5.%6"/>
      <w:lvlJc w:val="left"/>
      <w:pPr>
        <w:ind w:left="1440" w:hanging="1440"/>
      </w:pPr>
      <w:rPr>
        <w:rFonts w:ascii="Courier New" w:hAnsi="Courier New" w:cs="Courier New" w:hint="default"/>
        <w:color w:val="000000"/>
      </w:rPr>
    </w:lvl>
    <w:lvl w:ilvl="6">
      <w:start w:val="1"/>
      <w:numFmt w:val="decimal"/>
      <w:lvlText w:val="%1.%2.%3.%4.%5.%6.%7"/>
      <w:lvlJc w:val="left"/>
      <w:pPr>
        <w:ind w:left="1440" w:hanging="1440"/>
      </w:pPr>
      <w:rPr>
        <w:rFonts w:ascii="Courier New" w:hAnsi="Courier New" w:cs="Courier New" w:hint="default"/>
        <w:color w:val="000000"/>
      </w:rPr>
    </w:lvl>
    <w:lvl w:ilvl="7">
      <w:start w:val="1"/>
      <w:numFmt w:val="decimal"/>
      <w:lvlText w:val="%1.%2.%3.%4.%5.%6.%7.%8"/>
      <w:lvlJc w:val="left"/>
      <w:pPr>
        <w:ind w:left="1800" w:hanging="1800"/>
      </w:pPr>
      <w:rPr>
        <w:rFonts w:ascii="Courier New" w:hAnsi="Courier New" w:cs="Courier New" w:hint="default"/>
        <w:color w:val="000000"/>
      </w:rPr>
    </w:lvl>
    <w:lvl w:ilvl="8">
      <w:start w:val="1"/>
      <w:numFmt w:val="decimal"/>
      <w:lvlText w:val="%1.%2.%3.%4.%5.%6.%7.%8.%9"/>
      <w:lvlJc w:val="left"/>
      <w:pPr>
        <w:ind w:left="1800" w:hanging="1800"/>
      </w:pPr>
      <w:rPr>
        <w:rFonts w:ascii="Courier New" w:hAnsi="Courier New" w:cs="Courier New" w:hint="default"/>
        <w:color w:val="000000"/>
      </w:rPr>
    </w:lvl>
  </w:abstractNum>
  <w:abstractNum w:abstractNumId="35" w15:restartNumberingAfterBreak="0">
    <w:nsid w:val="7C4374B7"/>
    <w:multiLevelType w:val="multilevel"/>
    <w:tmpl w:val="37203A98"/>
    <w:lvl w:ilvl="0">
      <w:start w:val="4"/>
      <w:numFmt w:val="decimal"/>
      <w:lvlText w:val="%1"/>
      <w:lvlJc w:val="left"/>
      <w:pPr>
        <w:ind w:left="360" w:hanging="360"/>
      </w:pPr>
      <w:rPr>
        <w:rFonts w:cs="Times New Roman" w:hint="default"/>
        <w:b/>
        <w:color w:val="000000"/>
      </w:rPr>
    </w:lvl>
    <w:lvl w:ilvl="1">
      <w:start w:val="1"/>
      <w:numFmt w:val="decimal"/>
      <w:lvlText w:val="%1.%2"/>
      <w:lvlJc w:val="left"/>
      <w:pPr>
        <w:ind w:left="1211" w:hanging="360"/>
      </w:pPr>
      <w:rPr>
        <w:rFonts w:cs="Times New Roman" w:hint="default"/>
        <w:b w:val="0"/>
        <w:color w:val="000000"/>
      </w:rPr>
    </w:lvl>
    <w:lvl w:ilvl="2">
      <w:start w:val="1"/>
      <w:numFmt w:val="decimal"/>
      <w:lvlText w:val="%1.%2.%3"/>
      <w:lvlJc w:val="left"/>
      <w:pPr>
        <w:ind w:left="1288" w:hanging="720"/>
      </w:pPr>
      <w:rPr>
        <w:rFonts w:ascii="Arial" w:hAnsi="Arial" w:cs="Arial" w:hint="default"/>
        <w:color w:val="000000"/>
      </w:rPr>
    </w:lvl>
    <w:lvl w:ilvl="3">
      <w:start w:val="1"/>
      <w:numFmt w:val="decimal"/>
      <w:lvlText w:val="%1.%2.%3.%4"/>
      <w:lvlJc w:val="left"/>
      <w:pPr>
        <w:ind w:left="2640" w:hanging="1080"/>
      </w:pPr>
      <w:rPr>
        <w:rFonts w:cs="Times New Roman" w:hint="default"/>
        <w:color w:val="000000"/>
      </w:rPr>
    </w:lvl>
    <w:lvl w:ilvl="4">
      <w:start w:val="1"/>
      <w:numFmt w:val="decimal"/>
      <w:lvlText w:val="%1.%2.%3.%4.%5"/>
      <w:lvlJc w:val="left"/>
      <w:pPr>
        <w:ind w:left="9108" w:hanging="1080"/>
      </w:pPr>
      <w:rPr>
        <w:rFonts w:cs="Times New Roman" w:hint="default"/>
        <w:color w:val="000000"/>
      </w:rPr>
    </w:lvl>
    <w:lvl w:ilvl="5">
      <w:start w:val="1"/>
      <w:numFmt w:val="decimal"/>
      <w:lvlText w:val="%1.%2.%3.%4.%5.%6"/>
      <w:lvlJc w:val="left"/>
      <w:pPr>
        <w:ind w:left="11475" w:hanging="1440"/>
      </w:pPr>
      <w:rPr>
        <w:rFonts w:cs="Times New Roman" w:hint="default"/>
        <w:color w:val="000000"/>
      </w:rPr>
    </w:lvl>
    <w:lvl w:ilvl="6">
      <w:start w:val="1"/>
      <w:numFmt w:val="decimal"/>
      <w:lvlText w:val="%1.%2.%3.%4.%5.%6.%7"/>
      <w:lvlJc w:val="left"/>
      <w:pPr>
        <w:ind w:left="13482" w:hanging="1440"/>
      </w:pPr>
      <w:rPr>
        <w:rFonts w:cs="Times New Roman" w:hint="default"/>
        <w:color w:val="000000"/>
      </w:rPr>
    </w:lvl>
    <w:lvl w:ilvl="7">
      <w:start w:val="1"/>
      <w:numFmt w:val="decimal"/>
      <w:lvlText w:val="%1.%2.%3.%4.%5.%6.%7.%8"/>
      <w:lvlJc w:val="left"/>
      <w:pPr>
        <w:ind w:left="15849" w:hanging="1800"/>
      </w:pPr>
      <w:rPr>
        <w:rFonts w:cs="Times New Roman" w:hint="default"/>
        <w:color w:val="000000"/>
      </w:rPr>
    </w:lvl>
    <w:lvl w:ilvl="8">
      <w:start w:val="1"/>
      <w:numFmt w:val="decimal"/>
      <w:lvlText w:val="%1.%2.%3.%4.%5.%6.%7.%8.%9"/>
      <w:lvlJc w:val="left"/>
      <w:pPr>
        <w:ind w:left="17856" w:hanging="1800"/>
      </w:pPr>
      <w:rPr>
        <w:rFonts w:cs="Times New Roman" w:hint="default"/>
        <w:color w:val="000000"/>
      </w:rPr>
    </w:lvl>
  </w:abstractNum>
  <w:num w:numId="1">
    <w:abstractNumId w:val="17"/>
  </w:num>
  <w:num w:numId="2">
    <w:abstractNumId w:val="7"/>
  </w:num>
  <w:num w:numId="3">
    <w:abstractNumId w:val="28"/>
  </w:num>
  <w:num w:numId="4">
    <w:abstractNumId w:val="24"/>
  </w:num>
  <w:num w:numId="5">
    <w:abstractNumId w:val="5"/>
  </w:num>
  <w:num w:numId="6">
    <w:abstractNumId w:val="18"/>
  </w:num>
  <w:num w:numId="7">
    <w:abstractNumId w:val="29"/>
  </w:num>
  <w:num w:numId="8">
    <w:abstractNumId w:val="9"/>
  </w:num>
  <w:num w:numId="9">
    <w:abstractNumId w:val="6"/>
  </w:num>
  <w:num w:numId="10">
    <w:abstractNumId w:val="10"/>
  </w:num>
  <w:num w:numId="11">
    <w:abstractNumId w:val="25"/>
  </w:num>
  <w:num w:numId="12">
    <w:abstractNumId w:val="11"/>
  </w:num>
  <w:num w:numId="13">
    <w:abstractNumId w:val="30"/>
  </w:num>
  <w:num w:numId="14">
    <w:abstractNumId w:val="31"/>
  </w:num>
  <w:num w:numId="15">
    <w:abstractNumId w:val="19"/>
  </w:num>
  <w:num w:numId="16">
    <w:abstractNumId w:val="33"/>
  </w:num>
  <w:num w:numId="17">
    <w:abstractNumId w:val="14"/>
  </w:num>
  <w:num w:numId="18">
    <w:abstractNumId w:val="32"/>
  </w:num>
  <w:num w:numId="19">
    <w:abstractNumId w:val="12"/>
  </w:num>
  <w:num w:numId="20">
    <w:abstractNumId w:val="16"/>
  </w:num>
  <w:num w:numId="21">
    <w:abstractNumId w:val="35"/>
  </w:num>
  <w:num w:numId="22">
    <w:abstractNumId w:val="0"/>
  </w:num>
  <w:num w:numId="23">
    <w:abstractNumId w:val="8"/>
  </w:num>
  <w:num w:numId="24">
    <w:abstractNumId w:val="15"/>
  </w:num>
  <w:num w:numId="25">
    <w:abstractNumId w:val="26"/>
  </w:num>
  <w:num w:numId="26">
    <w:abstractNumId w:val="13"/>
  </w:num>
  <w:num w:numId="27">
    <w:abstractNumId w:val="21"/>
  </w:num>
  <w:num w:numId="28">
    <w:abstractNumId w:val="27"/>
  </w:num>
  <w:num w:numId="29">
    <w:abstractNumId w:val="1"/>
  </w:num>
  <w:num w:numId="30">
    <w:abstractNumId w:val="2"/>
  </w:num>
  <w:num w:numId="31">
    <w:abstractNumId w:val="3"/>
  </w:num>
  <w:num w:numId="32">
    <w:abstractNumId w:val="34"/>
  </w:num>
  <w:num w:numId="33">
    <w:abstractNumId w:val="4"/>
  </w:num>
  <w:num w:numId="34">
    <w:abstractNumId w:val="20"/>
  </w:num>
  <w:num w:numId="35">
    <w:abstractNumId w:val="22"/>
  </w:num>
  <w:num w:numId="3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22"/>
    <w:rsid w:val="00000284"/>
    <w:rsid w:val="0000155B"/>
    <w:rsid w:val="000021BB"/>
    <w:rsid w:val="00002630"/>
    <w:rsid w:val="00003838"/>
    <w:rsid w:val="00003991"/>
    <w:rsid w:val="000045A9"/>
    <w:rsid w:val="00004CF9"/>
    <w:rsid w:val="0000712F"/>
    <w:rsid w:val="00007287"/>
    <w:rsid w:val="00010D6B"/>
    <w:rsid w:val="00012714"/>
    <w:rsid w:val="00012EAD"/>
    <w:rsid w:val="00016271"/>
    <w:rsid w:val="00016C53"/>
    <w:rsid w:val="0001703E"/>
    <w:rsid w:val="00017B0C"/>
    <w:rsid w:val="00020572"/>
    <w:rsid w:val="000209DA"/>
    <w:rsid w:val="00022044"/>
    <w:rsid w:val="000220EC"/>
    <w:rsid w:val="000234FE"/>
    <w:rsid w:val="00023FC9"/>
    <w:rsid w:val="000248A4"/>
    <w:rsid w:val="0002585A"/>
    <w:rsid w:val="00025E8E"/>
    <w:rsid w:val="00026C69"/>
    <w:rsid w:val="000276F6"/>
    <w:rsid w:val="00027D2F"/>
    <w:rsid w:val="00033654"/>
    <w:rsid w:val="00034A61"/>
    <w:rsid w:val="00036071"/>
    <w:rsid w:val="0003657C"/>
    <w:rsid w:val="00037C08"/>
    <w:rsid w:val="0004031F"/>
    <w:rsid w:val="0004057D"/>
    <w:rsid w:val="00041243"/>
    <w:rsid w:val="0004232D"/>
    <w:rsid w:val="0004239B"/>
    <w:rsid w:val="000426FE"/>
    <w:rsid w:val="000428FA"/>
    <w:rsid w:val="0004300F"/>
    <w:rsid w:val="0004351A"/>
    <w:rsid w:val="00044A4E"/>
    <w:rsid w:val="00045177"/>
    <w:rsid w:val="00045D7A"/>
    <w:rsid w:val="00045F85"/>
    <w:rsid w:val="00046E05"/>
    <w:rsid w:val="00047D51"/>
    <w:rsid w:val="0005070A"/>
    <w:rsid w:val="00051C56"/>
    <w:rsid w:val="00052906"/>
    <w:rsid w:val="00054545"/>
    <w:rsid w:val="00055152"/>
    <w:rsid w:val="00056572"/>
    <w:rsid w:val="00056DFA"/>
    <w:rsid w:val="00057649"/>
    <w:rsid w:val="00057D3B"/>
    <w:rsid w:val="00060CAF"/>
    <w:rsid w:val="000613CB"/>
    <w:rsid w:val="00061B89"/>
    <w:rsid w:val="00061DCE"/>
    <w:rsid w:val="00061EDA"/>
    <w:rsid w:val="00061FA6"/>
    <w:rsid w:val="0006201C"/>
    <w:rsid w:val="00062186"/>
    <w:rsid w:val="000621F3"/>
    <w:rsid w:val="00062602"/>
    <w:rsid w:val="0006263F"/>
    <w:rsid w:val="00062A77"/>
    <w:rsid w:val="00063B77"/>
    <w:rsid w:val="00063D17"/>
    <w:rsid w:val="00064BC0"/>
    <w:rsid w:val="000650AC"/>
    <w:rsid w:val="000662B3"/>
    <w:rsid w:val="000668BC"/>
    <w:rsid w:val="000669B2"/>
    <w:rsid w:val="00070200"/>
    <w:rsid w:val="0007049E"/>
    <w:rsid w:val="000707B8"/>
    <w:rsid w:val="00072DE6"/>
    <w:rsid w:val="00073033"/>
    <w:rsid w:val="0007342C"/>
    <w:rsid w:val="000735A1"/>
    <w:rsid w:val="0007517F"/>
    <w:rsid w:val="00075713"/>
    <w:rsid w:val="0008052B"/>
    <w:rsid w:val="00080786"/>
    <w:rsid w:val="000808A0"/>
    <w:rsid w:val="00081C44"/>
    <w:rsid w:val="0008231C"/>
    <w:rsid w:val="0008267F"/>
    <w:rsid w:val="000838BC"/>
    <w:rsid w:val="00083D2D"/>
    <w:rsid w:val="000846B2"/>
    <w:rsid w:val="00084708"/>
    <w:rsid w:val="00084E81"/>
    <w:rsid w:val="00086AE9"/>
    <w:rsid w:val="00087ED2"/>
    <w:rsid w:val="00087FD7"/>
    <w:rsid w:val="00090359"/>
    <w:rsid w:val="000919DB"/>
    <w:rsid w:val="0009295A"/>
    <w:rsid w:val="00092E2D"/>
    <w:rsid w:val="00093CDD"/>
    <w:rsid w:val="00094042"/>
    <w:rsid w:val="00094070"/>
    <w:rsid w:val="00094123"/>
    <w:rsid w:val="0009419D"/>
    <w:rsid w:val="00095031"/>
    <w:rsid w:val="00095FED"/>
    <w:rsid w:val="00096FBC"/>
    <w:rsid w:val="000976B4"/>
    <w:rsid w:val="00097860"/>
    <w:rsid w:val="000A0562"/>
    <w:rsid w:val="000A0B38"/>
    <w:rsid w:val="000A1459"/>
    <w:rsid w:val="000A2059"/>
    <w:rsid w:val="000A2501"/>
    <w:rsid w:val="000A2858"/>
    <w:rsid w:val="000A4148"/>
    <w:rsid w:val="000A4320"/>
    <w:rsid w:val="000A49A6"/>
    <w:rsid w:val="000A52B4"/>
    <w:rsid w:val="000B0DFF"/>
    <w:rsid w:val="000B105B"/>
    <w:rsid w:val="000B1421"/>
    <w:rsid w:val="000B18FB"/>
    <w:rsid w:val="000B19F5"/>
    <w:rsid w:val="000B1DC3"/>
    <w:rsid w:val="000B25BB"/>
    <w:rsid w:val="000B2BC1"/>
    <w:rsid w:val="000B324B"/>
    <w:rsid w:val="000B41C0"/>
    <w:rsid w:val="000B4985"/>
    <w:rsid w:val="000B4CD7"/>
    <w:rsid w:val="000B5C63"/>
    <w:rsid w:val="000B5D59"/>
    <w:rsid w:val="000B7623"/>
    <w:rsid w:val="000C1EC8"/>
    <w:rsid w:val="000C3ACA"/>
    <w:rsid w:val="000C45D6"/>
    <w:rsid w:val="000C4608"/>
    <w:rsid w:val="000C4C77"/>
    <w:rsid w:val="000C517D"/>
    <w:rsid w:val="000C5253"/>
    <w:rsid w:val="000C6655"/>
    <w:rsid w:val="000C71FC"/>
    <w:rsid w:val="000D0E70"/>
    <w:rsid w:val="000D14F8"/>
    <w:rsid w:val="000D1CA9"/>
    <w:rsid w:val="000D2049"/>
    <w:rsid w:val="000D2834"/>
    <w:rsid w:val="000D2D66"/>
    <w:rsid w:val="000D6419"/>
    <w:rsid w:val="000D7238"/>
    <w:rsid w:val="000D788C"/>
    <w:rsid w:val="000D7C7C"/>
    <w:rsid w:val="000D7EC7"/>
    <w:rsid w:val="000E0DE2"/>
    <w:rsid w:val="000E1A90"/>
    <w:rsid w:val="000E3204"/>
    <w:rsid w:val="000E43EB"/>
    <w:rsid w:val="000E50C4"/>
    <w:rsid w:val="000E5460"/>
    <w:rsid w:val="000E76F2"/>
    <w:rsid w:val="000F066B"/>
    <w:rsid w:val="000F18F1"/>
    <w:rsid w:val="000F2A6F"/>
    <w:rsid w:val="000F3047"/>
    <w:rsid w:val="000F31EC"/>
    <w:rsid w:val="000F405B"/>
    <w:rsid w:val="000F4A9C"/>
    <w:rsid w:val="000F4CA7"/>
    <w:rsid w:val="000F55D1"/>
    <w:rsid w:val="000F576F"/>
    <w:rsid w:val="000F660D"/>
    <w:rsid w:val="000F7728"/>
    <w:rsid w:val="000F7774"/>
    <w:rsid w:val="0010047C"/>
    <w:rsid w:val="00100EAE"/>
    <w:rsid w:val="00101F0B"/>
    <w:rsid w:val="00102343"/>
    <w:rsid w:val="0010276E"/>
    <w:rsid w:val="00103392"/>
    <w:rsid w:val="001038EA"/>
    <w:rsid w:val="001051C8"/>
    <w:rsid w:val="001052F5"/>
    <w:rsid w:val="00105DB2"/>
    <w:rsid w:val="001061FA"/>
    <w:rsid w:val="001062FE"/>
    <w:rsid w:val="00106D0D"/>
    <w:rsid w:val="001072D8"/>
    <w:rsid w:val="00113039"/>
    <w:rsid w:val="00114490"/>
    <w:rsid w:val="00114C87"/>
    <w:rsid w:val="001151E9"/>
    <w:rsid w:val="001151FF"/>
    <w:rsid w:val="00115541"/>
    <w:rsid w:val="00115A97"/>
    <w:rsid w:val="0011619E"/>
    <w:rsid w:val="001161B5"/>
    <w:rsid w:val="00117F1E"/>
    <w:rsid w:val="0012044F"/>
    <w:rsid w:val="00120480"/>
    <w:rsid w:val="001218EE"/>
    <w:rsid w:val="00122DAB"/>
    <w:rsid w:val="00124423"/>
    <w:rsid w:val="00126274"/>
    <w:rsid w:val="00127CC1"/>
    <w:rsid w:val="00127F65"/>
    <w:rsid w:val="00130CF3"/>
    <w:rsid w:val="00130EC6"/>
    <w:rsid w:val="0013116F"/>
    <w:rsid w:val="00131273"/>
    <w:rsid w:val="00131953"/>
    <w:rsid w:val="0013206D"/>
    <w:rsid w:val="00132124"/>
    <w:rsid w:val="00132FA1"/>
    <w:rsid w:val="00134336"/>
    <w:rsid w:val="00134844"/>
    <w:rsid w:val="00135B6D"/>
    <w:rsid w:val="001370DC"/>
    <w:rsid w:val="00137A76"/>
    <w:rsid w:val="00140E7E"/>
    <w:rsid w:val="00142A87"/>
    <w:rsid w:val="0014429A"/>
    <w:rsid w:val="00144415"/>
    <w:rsid w:val="0014471D"/>
    <w:rsid w:val="001447F0"/>
    <w:rsid w:val="00144A3D"/>
    <w:rsid w:val="0014548C"/>
    <w:rsid w:val="00145788"/>
    <w:rsid w:val="00145C5F"/>
    <w:rsid w:val="0015089D"/>
    <w:rsid w:val="0015293C"/>
    <w:rsid w:val="00152AEA"/>
    <w:rsid w:val="00153BAB"/>
    <w:rsid w:val="0015416B"/>
    <w:rsid w:val="00154551"/>
    <w:rsid w:val="00154F7A"/>
    <w:rsid w:val="00155724"/>
    <w:rsid w:val="00155DE0"/>
    <w:rsid w:val="001573BF"/>
    <w:rsid w:val="0015763F"/>
    <w:rsid w:val="00157891"/>
    <w:rsid w:val="00160595"/>
    <w:rsid w:val="00160D5E"/>
    <w:rsid w:val="001619A3"/>
    <w:rsid w:val="00161A6B"/>
    <w:rsid w:val="00161E43"/>
    <w:rsid w:val="00162243"/>
    <w:rsid w:val="0016289A"/>
    <w:rsid w:val="00163D5F"/>
    <w:rsid w:val="001673CD"/>
    <w:rsid w:val="00167CB0"/>
    <w:rsid w:val="00170984"/>
    <w:rsid w:val="001709FA"/>
    <w:rsid w:val="001722A3"/>
    <w:rsid w:val="001730C4"/>
    <w:rsid w:val="00174C93"/>
    <w:rsid w:val="001756E5"/>
    <w:rsid w:val="00176EC8"/>
    <w:rsid w:val="00177F66"/>
    <w:rsid w:val="001800E2"/>
    <w:rsid w:val="001802D2"/>
    <w:rsid w:val="00181101"/>
    <w:rsid w:val="001811A0"/>
    <w:rsid w:val="00181B58"/>
    <w:rsid w:val="001840A5"/>
    <w:rsid w:val="001842CB"/>
    <w:rsid w:val="00184C9C"/>
    <w:rsid w:val="00186498"/>
    <w:rsid w:val="0018672C"/>
    <w:rsid w:val="00187005"/>
    <w:rsid w:val="00187061"/>
    <w:rsid w:val="001870D4"/>
    <w:rsid w:val="001872BA"/>
    <w:rsid w:val="00187BCE"/>
    <w:rsid w:val="00190159"/>
    <w:rsid w:val="001915CE"/>
    <w:rsid w:val="0019287B"/>
    <w:rsid w:val="00193997"/>
    <w:rsid w:val="00193F6C"/>
    <w:rsid w:val="00193FB9"/>
    <w:rsid w:val="00194F5F"/>
    <w:rsid w:val="00194FDB"/>
    <w:rsid w:val="0019528D"/>
    <w:rsid w:val="0019629B"/>
    <w:rsid w:val="001966AD"/>
    <w:rsid w:val="001A0477"/>
    <w:rsid w:val="001A0D8B"/>
    <w:rsid w:val="001A167C"/>
    <w:rsid w:val="001A28E9"/>
    <w:rsid w:val="001A46D8"/>
    <w:rsid w:val="001A530C"/>
    <w:rsid w:val="001A5741"/>
    <w:rsid w:val="001A6141"/>
    <w:rsid w:val="001A7510"/>
    <w:rsid w:val="001B0465"/>
    <w:rsid w:val="001B1528"/>
    <w:rsid w:val="001B1CCC"/>
    <w:rsid w:val="001B2471"/>
    <w:rsid w:val="001B3D13"/>
    <w:rsid w:val="001B53F7"/>
    <w:rsid w:val="001B6D72"/>
    <w:rsid w:val="001B7963"/>
    <w:rsid w:val="001C0305"/>
    <w:rsid w:val="001C158D"/>
    <w:rsid w:val="001C26B4"/>
    <w:rsid w:val="001C2E6F"/>
    <w:rsid w:val="001C3286"/>
    <w:rsid w:val="001C3907"/>
    <w:rsid w:val="001C4931"/>
    <w:rsid w:val="001C5484"/>
    <w:rsid w:val="001C5F7A"/>
    <w:rsid w:val="001C5F87"/>
    <w:rsid w:val="001C6114"/>
    <w:rsid w:val="001C6252"/>
    <w:rsid w:val="001C640F"/>
    <w:rsid w:val="001C7C9C"/>
    <w:rsid w:val="001D206F"/>
    <w:rsid w:val="001D2A25"/>
    <w:rsid w:val="001D2C4E"/>
    <w:rsid w:val="001D3424"/>
    <w:rsid w:val="001D4BA5"/>
    <w:rsid w:val="001D506A"/>
    <w:rsid w:val="001D6848"/>
    <w:rsid w:val="001D72E8"/>
    <w:rsid w:val="001E04D1"/>
    <w:rsid w:val="001E0C23"/>
    <w:rsid w:val="001E3B43"/>
    <w:rsid w:val="001E64EF"/>
    <w:rsid w:val="001E6DDB"/>
    <w:rsid w:val="001E72AD"/>
    <w:rsid w:val="001F04EF"/>
    <w:rsid w:val="001F216D"/>
    <w:rsid w:val="001F35C1"/>
    <w:rsid w:val="001F3EAF"/>
    <w:rsid w:val="001F52DC"/>
    <w:rsid w:val="001F5EED"/>
    <w:rsid w:val="001F67BC"/>
    <w:rsid w:val="001F7105"/>
    <w:rsid w:val="00200416"/>
    <w:rsid w:val="002005B5"/>
    <w:rsid w:val="0020182A"/>
    <w:rsid w:val="00204459"/>
    <w:rsid w:val="00204D82"/>
    <w:rsid w:val="00205326"/>
    <w:rsid w:val="00205CD2"/>
    <w:rsid w:val="00206CFC"/>
    <w:rsid w:val="00211B51"/>
    <w:rsid w:val="00212AEA"/>
    <w:rsid w:val="00212D72"/>
    <w:rsid w:val="00214293"/>
    <w:rsid w:val="00215D42"/>
    <w:rsid w:val="0021713D"/>
    <w:rsid w:val="002173F9"/>
    <w:rsid w:val="002176F4"/>
    <w:rsid w:val="002206FF"/>
    <w:rsid w:val="00220835"/>
    <w:rsid w:val="00222725"/>
    <w:rsid w:val="0022433F"/>
    <w:rsid w:val="0022589F"/>
    <w:rsid w:val="00226B22"/>
    <w:rsid w:val="00230C89"/>
    <w:rsid w:val="002310EE"/>
    <w:rsid w:val="00231567"/>
    <w:rsid w:val="0023284D"/>
    <w:rsid w:val="00232ACE"/>
    <w:rsid w:val="00232AD9"/>
    <w:rsid w:val="002332E9"/>
    <w:rsid w:val="002341B3"/>
    <w:rsid w:val="00234448"/>
    <w:rsid w:val="0023556E"/>
    <w:rsid w:val="002357F3"/>
    <w:rsid w:val="00236336"/>
    <w:rsid w:val="0023636E"/>
    <w:rsid w:val="002364CF"/>
    <w:rsid w:val="002373A8"/>
    <w:rsid w:val="0024011B"/>
    <w:rsid w:val="002403AB"/>
    <w:rsid w:val="00240A85"/>
    <w:rsid w:val="00240CD1"/>
    <w:rsid w:val="00240DD9"/>
    <w:rsid w:val="00240E3D"/>
    <w:rsid w:val="0024108A"/>
    <w:rsid w:val="00244A66"/>
    <w:rsid w:val="00244D07"/>
    <w:rsid w:val="00245C52"/>
    <w:rsid w:val="002462AD"/>
    <w:rsid w:val="002466FE"/>
    <w:rsid w:val="0024795B"/>
    <w:rsid w:val="00250924"/>
    <w:rsid w:val="00251969"/>
    <w:rsid w:val="00251F0F"/>
    <w:rsid w:val="002522BD"/>
    <w:rsid w:val="00252744"/>
    <w:rsid w:val="00253239"/>
    <w:rsid w:val="002537AE"/>
    <w:rsid w:val="00253D94"/>
    <w:rsid w:val="00254EFD"/>
    <w:rsid w:val="002556A6"/>
    <w:rsid w:val="002559EC"/>
    <w:rsid w:val="002561EF"/>
    <w:rsid w:val="002564A3"/>
    <w:rsid w:val="00256AA8"/>
    <w:rsid w:val="00257144"/>
    <w:rsid w:val="00257149"/>
    <w:rsid w:val="00257382"/>
    <w:rsid w:val="00261578"/>
    <w:rsid w:val="00261CFD"/>
    <w:rsid w:val="00262EE4"/>
    <w:rsid w:val="00263BB8"/>
    <w:rsid w:val="00266270"/>
    <w:rsid w:val="00266E17"/>
    <w:rsid w:val="00267806"/>
    <w:rsid w:val="00267B03"/>
    <w:rsid w:val="00267D15"/>
    <w:rsid w:val="00267F4D"/>
    <w:rsid w:val="00271DE4"/>
    <w:rsid w:val="00272852"/>
    <w:rsid w:val="00272873"/>
    <w:rsid w:val="00272B10"/>
    <w:rsid w:val="002736AC"/>
    <w:rsid w:val="00274119"/>
    <w:rsid w:val="0027419D"/>
    <w:rsid w:val="0027706F"/>
    <w:rsid w:val="002777AE"/>
    <w:rsid w:val="00281451"/>
    <w:rsid w:val="0028405A"/>
    <w:rsid w:val="002849AD"/>
    <w:rsid w:val="00284C51"/>
    <w:rsid w:val="0028594B"/>
    <w:rsid w:val="0028627F"/>
    <w:rsid w:val="0028658D"/>
    <w:rsid w:val="002877F8"/>
    <w:rsid w:val="0029008B"/>
    <w:rsid w:val="002916C2"/>
    <w:rsid w:val="002917AD"/>
    <w:rsid w:val="00292080"/>
    <w:rsid w:val="00292F78"/>
    <w:rsid w:val="002939CF"/>
    <w:rsid w:val="00294429"/>
    <w:rsid w:val="0029789E"/>
    <w:rsid w:val="002A0033"/>
    <w:rsid w:val="002A104F"/>
    <w:rsid w:val="002A1FD4"/>
    <w:rsid w:val="002A3E45"/>
    <w:rsid w:val="002A45D2"/>
    <w:rsid w:val="002A49CB"/>
    <w:rsid w:val="002A4CA0"/>
    <w:rsid w:val="002A4CB7"/>
    <w:rsid w:val="002A52D6"/>
    <w:rsid w:val="002A53AB"/>
    <w:rsid w:val="002A5B4F"/>
    <w:rsid w:val="002A7ABC"/>
    <w:rsid w:val="002B122C"/>
    <w:rsid w:val="002B1CF5"/>
    <w:rsid w:val="002B3346"/>
    <w:rsid w:val="002B3B64"/>
    <w:rsid w:val="002B3C63"/>
    <w:rsid w:val="002B56A1"/>
    <w:rsid w:val="002B6524"/>
    <w:rsid w:val="002C0497"/>
    <w:rsid w:val="002C07D9"/>
    <w:rsid w:val="002C1BBB"/>
    <w:rsid w:val="002C30CD"/>
    <w:rsid w:val="002C3508"/>
    <w:rsid w:val="002C3741"/>
    <w:rsid w:val="002C4946"/>
    <w:rsid w:val="002C55F9"/>
    <w:rsid w:val="002C5C4A"/>
    <w:rsid w:val="002C5C9F"/>
    <w:rsid w:val="002C6CC0"/>
    <w:rsid w:val="002C78C6"/>
    <w:rsid w:val="002C7C6F"/>
    <w:rsid w:val="002D00E9"/>
    <w:rsid w:val="002D0F4F"/>
    <w:rsid w:val="002D16AA"/>
    <w:rsid w:val="002D1CE7"/>
    <w:rsid w:val="002D2383"/>
    <w:rsid w:val="002D30BD"/>
    <w:rsid w:val="002D4807"/>
    <w:rsid w:val="002D51BA"/>
    <w:rsid w:val="002D51BC"/>
    <w:rsid w:val="002D55AD"/>
    <w:rsid w:val="002D5898"/>
    <w:rsid w:val="002D6CAB"/>
    <w:rsid w:val="002D7098"/>
    <w:rsid w:val="002D70F7"/>
    <w:rsid w:val="002D72BD"/>
    <w:rsid w:val="002D73EB"/>
    <w:rsid w:val="002D7FFD"/>
    <w:rsid w:val="002E1132"/>
    <w:rsid w:val="002E15D6"/>
    <w:rsid w:val="002E171C"/>
    <w:rsid w:val="002E18DA"/>
    <w:rsid w:val="002E2105"/>
    <w:rsid w:val="002E45C1"/>
    <w:rsid w:val="002E47D2"/>
    <w:rsid w:val="002E5956"/>
    <w:rsid w:val="002E6B37"/>
    <w:rsid w:val="002F0268"/>
    <w:rsid w:val="002F06B5"/>
    <w:rsid w:val="002F145B"/>
    <w:rsid w:val="002F28A8"/>
    <w:rsid w:val="002F31D0"/>
    <w:rsid w:val="002F3CB2"/>
    <w:rsid w:val="002F42B4"/>
    <w:rsid w:val="002F461C"/>
    <w:rsid w:val="002F6987"/>
    <w:rsid w:val="002F728C"/>
    <w:rsid w:val="0030014C"/>
    <w:rsid w:val="0030071C"/>
    <w:rsid w:val="0030129E"/>
    <w:rsid w:val="00301F29"/>
    <w:rsid w:val="00302B64"/>
    <w:rsid w:val="00302F4C"/>
    <w:rsid w:val="00304201"/>
    <w:rsid w:val="00304CD1"/>
    <w:rsid w:val="003052E7"/>
    <w:rsid w:val="00305DDA"/>
    <w:rsid w:val="00306734"/>
    <w:rsid w:val="00306AA5"/>
    <w:rsid w:val="00306C9C"/>
    <w:rsid w:val="0031018B"/>
    <w:rsid w:val="00310DCA"/>
    <w:rsid w:val="00311F54"/>
    <w:rsid w:val="0031260E"/>
    <w:rsid w:val="003140A7"/>
    <w:rsid w:val="0031585B"/>
    <w:rsid w:val="003161DD"/>
    <w:rsid w:val="00317CDF"/>
    <w:rsid w:val="003203A7"/>
    <w:rsid w:val="0032051C"/>
    <w:rsid w:val="00320A28"/>
    <w:rsid w:val="00322336"/>
    <w:rsid w:val="00322EB2"/>
    <w:rsid w:val="00323681"/>
    <w:rsid w:val="00323EA9"/>
    <w:rsid w:val="003256DA"/>
    <w:rsid w:val="0032620F"/>
    <w:rsid w:val="003279B8"/>
    <w:rsid w:val="00330F33"/>
    <w:rsid w:val="00331071"/>
    <w:rsid w:val="00331499"/>
    <w:rsid w:val="00331996"/>
    <w:rsid w:val="003322DC"/>
    <w:rsid w:val="00332498"/>
    <w:rsid w:val="0033354D"/>
    <w:rsid w:val="0033356E"/>
    <w:rsid w:val="00333879"/>
    <w:rsid w:val="003342D0"/>
    <w:rsid w:val="0033470A"/>
    <w:rsid w:val="00334C92"/>
    <w:rsid w:val="00335AB4"/>
    <w:rsid w:val="00336667"/>
    <w:rsid w:val="00336BA3"/>
    <w:rsid w:val="0034050B"/>
    <w:rsid w:val="00340A18"/>
    <w:rsid w:val="00341909"/>
    <w:rsid w:val="00341C8C"/>
    <w:rsid w:val="00342549"/>
    <w:rsid w:val="003427D5"/>
    <w:rsid w:val="00342B1C"/>
    <w:rsid w:val="00342BC9"/>
    <w:rsid w:val="0034725B"/>
    <w:rsid w:val="003503A8"/>
    <w:rsid w:val="00350FD9"/>
    <w:rsid w:val="00351EA6"/>
    <w:rsid w:val="003530BC"/>
    <w:rsid w:val="00353570"/>
    <w:rsid w:val="00354096"/>
    <w:rsid w:val="003542EA"/>
    <w:rsid w:val="00356A51"/>
    <w:rsid w:val="003602B3"/>
    <w:rsid w:val="00360870"/>
    <w:rsid w:val="00361B67"/>
    <w:rsid w:val="003637C4"/>
    <w:rsid w:val="00363DE4"/>
    <w:rsid w:val="00364366"/>
    <w:rsid w:val="003649BD"/>
    <w:rsid w:val="00364A88"/>
    <w:rsid w:val="00366334"/>
    <w:rsid w:val="00366B08"/>
    <w:rsid w:val="00367528"/>
    <w:rsid w:val="0037035E"/>
    <w:rsid w:val="0037047C"/>
    <w:rsid w:val="0037186C"/>
    <w:rsid w:val="00371F5B"/>
    <w:rsid w:val="00372B98"/>
    <w:rsid w:val="00373D74"/>
    <w:rsid w:val="003742FE"/>
    <w:rsid w:val="00374917"/>
    <w:rsid w:val="00374B0E"/>
    <w:rsid w:val="003762F0"/>
    <w:rsid w:val="0037634F"/>
    <w:rsid w:val="00380B24"/>
    <w:rsid w:val="00380B95"/>
    <w:rsid w:val="00381AC3"/>
    <w:rsid w:val="00381C84"/>
    <w:rsid w:val="00383401"/>
    <w:rsid w:val="003839DE"/>
    <w:rsid w:val="003850FD"/>
    <w:rsid w:val="00387193"/>
    <w:rsid w:val="003872E2"/>
    <w:rsid w:val="0038747D"/>
    <w:rsid w:val="0038753B"/>
    <w:rsid w:val="00387DF6"/>
    <w:rsid w:val="00391018"/>
    <w:rsid w:val="00391C25"/>
    <w:rsid w:val="003929D9"/>
    <w:rsid w:val="00392FD5"/>
    <w:rsid w:val="00394394"/>
    <w:rsid w:val="00397C4B"/>
    <w:rsid w:val="00397DC7"/>
    <w:rsid w:val="003A195D"/>
    <w:rsid w:val="003A304E"/>
    <w:rsid w:val="003A3285"/>
    <w:rsid w:val="003A5368"/>
    <w:rsid w:val="003A6063"/>
    <w:rsid w:val="003A6DDA"/>
    <w:rsid w:val="003A77E9"/>
    <w:rsid w:val="003A7DFC"/>
    <w:rsid w:val="003B02CA"/>
    <w:rsid w:val="003B0C73"/>
    <w:rsid w:val="003B1871"/>
    <w:rsid w:val="003B3C99"/>
    <w:rsid w:val="003B3E2A"/>
    <w:rsid w:val="003B5047"/>
    <w:rsid w:val="003B5855"/>
    <w:rsid w:val="003B599D"/>
    <w:rsid w:val="003C1208"/>
    <w:rsid w:val="003C1B4D"/>
    <w:rsid w:val="003C23FE"/>
    <w:rsid w:val="003C2954"/>
    <w:rsid w:val="003C29D6"/>
    <w:rsid w:val="003C2C9C"/>
    <w:rsid w:val="003C36D8"/>
    <w:rsid w:val="003C3B8A"/>
    <w:rsid w:val="003C4146"/>
    <w:rsid w:val="003C488E"/>
    <w:rsid w:val="003C50C5"/>
    <w:rsid w:val="003D038C"/>
    <w:rsid w:val="003D457F"/>
    <w:rsid w:val="003D567A"/>
    <w:rsid w:val="003D7A60"/>
    <w:rsid w:val="003D7DC1"/>
    <w:rsid w:val="003E0035"/>
    <w:rsid w:val="003E3121"/>
    <w:rsid w:val="003E3A95"/>
    <w:rsid w:val="003E3EA5"/>
    <w:rsid w:val="003E4848"/>
    <w:rsid w:val="003E5234"/>
    <w:rsid w:val="003E52A6"/>
    <w:rsid w:val="003E6B3C"/>
    <w:rsid w:val="003E7F99"/>
    <w:rsid w:val="003F1480"/>
    <w:rsid w:val="003F2574"/>
    <w:rsid w:val="003F27AC"/>
    <w:rsid w:val="003F33D2"/>
    <w:rsid w:val="003F35B8"/>
    <w:rsid w:val="003F3D3E"/>
    <w:rsid w:val="003F4657"/>
    <w:rsid w:val="003F50EB"/>
    <w:rsid w:val="003F5627"/>
    <w:rsid w:val="003F5C8F"/>
    <w:rsid w:val="003F5E3F"/>
    <w:rsid w:val="003F6201"/>
    <w:rsid w:val="003F705E"/>
    <w:rsid w:val="003F7441"/>
    <w:rsid w:val="004010D8"/>
    <w:rsid w:val="004011D1"/>
    <w:rsid w:val="00401FF9"/>
    <w:rsid w:val="004111EA"/>
    <w:rsid w:val="00412585"/>
    <w:rsid w:val="00412F74"/>
    <w:rsid w:val="0041327B"/>
    <w:rsid w:val="00413EB5"/>
    <w:rsid w:val="00414C8B"/>
    <w:rsid w:val="00414F7D"/>
    <w:rsid w:val="004151D3"/>
    <w:rsid w:val="00415257"/>
    <w:rsid w:val="004159E6"/>
    <w:rsid w:val="00416279"/>
    <w:rsid w:val="00417D2E"/>
    <w:rsid w:val="00420B28"/>
    <w:rsid w:val="004215F8"/>
    <w:rsid w:val="004221AA"/>
    <w:rsid w:val="00423AD9"/>
    <w:rsid w:val="00423E30"/>
    <w:rsid w:val="004256FB"/>
    <w:rsid w:val="00425C2F"/>
    <w:rsid w:val="0042731C"/>
    <w:rsid w:val="00427845"/>
    <w:rsid w:val="00427945"/>
    <w:rsid w:val="00431096"/>
    <w:rsid w:val="00432AF6"/>
    <w:rsid w:val="004333E1"/>
    <w:rsid w:val="004339A5"/>
    <w:rsid w:val="00434474"/>
    <w:rsid w:val="00435EC4"/>
    <w:rsid w:val="00436E9A"/>
    <w:rsid w:val="004377D7"/>
    <w:rsid w:val="00437800"/>
    <w:rsid w:val="004405B6"/>
    <w:rsid w:val="00440734"/>
    <w:rsid w:val="00440766"/>
    <w:rsid w:val="00440903"/>
    <w:rsid w:val="00440E92"/>
    <w:rsid w:val="0044154C"/>
    <w:rsid w:val="004415A6"/>
    <w:rsid w:val="0044347C"/>
    <w:rsid w:val="0044376F"/>
    <w:rsid w:val="00443B1C"/>
    <w:rsid w:val="0044602A"/>
    <w:rsid w:val="004463D6"/>
    <w:rsid w:val="0044726F"/>
    <w:rsid w:val="004500FE"/>
    <w:rsid w:val="00451138"/>
    <w:rsid w:val="00454460"/>
    <w:rsid w:val="004549F8"/>
    <w:rsid w:val="00454E72"/>
    <w:rsid w:val="00455DAC"/>
    <w:rsid w:val="00456D72"/>
    <w:rsid w:val="00457DDF"/>
    <w:rsid w:val="00460A1A"/>
    <w:rsid w:val="00460F83"/>
    <w:rsid w:val="00461AF2"/>
    <w:rsid w:val="004630C5"/>
    <w:rsid w:val="00463BB7"/>
    <w:rsid w:val="00464245"/>
    <w:rsid w:val="00464D90"/>
    <w:rsid w:val="00465865"/>
    <w:rsid w:val="004659CB"/>
    <w:rsid w:val="00465F73"/>
    <w:rsid w:val="004662DA"/>
    <w:rsid w:val="0046655C"/>
    <w:rsid w:val="004679BA"/>
    <w:rsid w:val="00467FAE"/>
    <w:rsid w:val="0047093B"/>
    <w:rsid w:val="00470EB2"/>
    <w:rsid w:val="00471633"/>
    <w:rsid w:val="004716D0"/>
    <w:rsid w:val="004724AE"/>
    <w:rsid w:val="00474898"/>
    <w:rsid w:val="00475DB4"/>
    <w:rsid w:val="004762FF"/>
    <w:rsid w:val="004766E7"/>
    <w:rsid w:val="00477BBC"/>
    <w:rsid w:val="004800EB"/>
    <w:rsid w:val="00481660"/>
    <w:rsid w:val="00481764"/>
    <w:rsid w:val="00481962"/>
    <w:rsid w:val="00481BB6"/>
    <w:rsid w:val="00481D36"/>
    <w:rsid w:val="00481EE4"/>
    <w:rsid w:val="00483CF3"/>
    <w:rsid w:val="00484F99"/>
    <w:rsid w:val="00485036"/>
    <w:rsid w:val="00485C92"/>
    <w:rsid w:val="004863B2"/>
    <w:rsid w:val="0048662D"/>
    <w:rsid w:val="00486997"/>
    <w:rsid w:val="004900DE"/>
    <w:rsid w:val="004903D9"/>
    <w:rsid w:val="00491FC5"/>
    <w:rsid w:val="00492115"/>
    <w:rsid w:val="0049265C"/>
    <w:rsid w:val="004950B3"/>
    <w:rsid w:val="00495F66"/>
    <w:rsid w:val="004979CC"/>
    <w:rsid w:val="004A117B"/>
    <w:rsid w:val="004A1E54"/>
    <w:rsid w:val="004A25B3"/>
    <w:rsid w:val="004A33DE"/>
    <w:rsid w:val="004A3716"/>
    <w:rsid w:val="004A4DEC"/>
    <w:rsid w:val="004A5635"/>
    <w:rsid w:val="004A6158"/>
    <w:rsid w:val="004A6498"/>
    <w:rsid w:val="004A6C21"/>
    <w:rsid w:val="004A6E1D"/>
    <w:rsid w:val="004A719E"/>
    <w:rsid w:val="004A7CBE"/>
    <w:rsid w:val="004B0EAA"/>
    <w:rsid w:val="004B21ED"/>
    <w:rsid w:val="004B2AF1"/>
    <w:rsid w:val="004B581E"/>
    <w:rsid w:val="004B5A1D"/>
    <w:rsid w:val="004B5A21"/>
    <w:rsid w:val="004B5A30"/>
    <w:rsid w:val="004B690A"/>
    <w:rsid w:val="004B7EF6"/>
    <w:rsid w:val="004C18E0"/>
    <w:rsid w:val="004C2764"/>
    <w:rsid w:val="004C42E0"/>
    <w:rsid w:val="004C5049"/>
    <w:rsid w:val="004C5778"/>
    <w:rsid w:val="004C5BCA"/>
    <w:rsid w:val="004C74C9"/>
    <w:rsid w:val="004C7AF0"/>
    <w:rsid w:val="004D082E"/>
    <w:rsid w:val="004D1150"/>
    <w:rsid w:val="004D12B8"/>
    <w:rsid w:val="004D1791"/>
    <w:rsid w:val="004D2673"/>
    <w:rsid w:val="004D3D9C"/>
    <w:rsid w:val="004D47F1"/>
    <w:rsid w:val="004D5050"/>
    <w:rsid w:val="004D547C"/>
    <w:rsid w:val="004D5802"/>
    <w:rsid w:val="004D615A"/>
    <w:rsid w:val="004D78D9"/>
    <w:rsid w:val="004D7C85"/>
    <w:rsid w:val="004E046B"/>
    <w:rsid w:val="004E09D5"/>
    <w:rsid w:val="004E1541"/>
    <w:rsid w:val="004E21F8"/>
    <w:rsid w:val="004E29ED"/>
    <w:rsid w:val="004E3C29"/>
    <w:rsid w:val="004E44F4"/>
    <w:rsid w:val="004E514C"/>
    <w:rsid w:val="004E564A"/>
    <w:rsid w:val="004E6E50"/>
    <w:rsid w:val="004F13EF"/>
    <w:rsid w:val="004F2DF5"/>
    <w:rsid w:val="004F332A"/>
    <w:rsid w:val="004F3C13"/>
    <w:rsid w:val="004F3D1A"/>
    <w:rsid w:val="004F3F0F"/>
    <w:rsid w:val="004F4781"/>
    <w:rsid w:val="004F4DDD"/>
    <w:rsid w:val="004F6317"/>
    <w:rsid w:val="004F63C7"/>
    <w:rsid w:val="004F68A4"/>
    <w:rsid w:val="004F68D8"/>
    <w:rsid w:val="004F6D50"/>
    <w:rsid w:val="004F6DE3"/>
    <w:rsid w:val="004F7246"/>
    <w:rsid w:val="004F7806"/>
    <w:rsid w:val="004F7EDD"/>
    <w:rsid w:val="005008DA"/>
    <w:rsid w:val="00500914"/>
    <w:rsid w:val="00502D1D"/>
    <w:rsid w:val="005034F0"/>
    <w:rsid w:val="00503D19"/>
    <w:rsid w:val="005049EB"/>
    <w:rsid w:val="00504C23"/>
    <w:rsid w:val="00505540"/>
    <w:rsid w:val="0050636F"/>
    <w:rsid w:val="00506B49"/>
    <w:rsid w:val="005072F6"/>
    <w:rsid w:val="005107D7"/>
    <w:rsid w:val="005145D1"/>
    <w:rsid w:val="00515707"/>
    <w:rsid w:val="00515CC6"/>
    <w:rsid w:val="00516BFC"/>
    <w:rsid w:val="0052030D"/>
    <w:rsid w:val="00521703"/>
    <w:rsid w:val="00522134"/>
    <w:rsid w:val="005223D1"/>
    <w:rsid w:val="00522642"/>
    <w:rsid w:val="005248BA"/>
    <w:rsid w:val="00524A87"/>
    <w:rsid w:val="005258CA"/>
    <w:rsid w:val="0052615A"/>
    <w:rsid w:val="0052787B"/>
    <w:rsid w:val="00527CC7"/>
    <w:rsid w:val="005302F7"/>
    <w:rsid w:val="005308A8"/>
    <w:rsid w:val="00531301"/>
    <w:rsid w:val="00531C2F"/>
    <w:rsid w:val="005340FB"/>
    <w:rsid w:val="00535319"/>
    <w:rsid w:val="00535ECC"/>
    <w:rsid w:val="005367CF"/>
    <w:rsid w:val="0053730D"/>
    <w:rsid w:val="00537F3F"/>
    <w:rsid w:val="00540278"/>
    <w:rsid w:val="00541C75"/>
    <w:rsid w:val="00542765"/>
    <w:rsid w:val="00542DA1"/>
    <w:rsid w:val="00542F70"/>
    <w:rsid w:val="00543C0D"/>
    <w:rsid w:val="005440F6"/>
    <w:rsid w:val="00544874"/>
    <w:rsid w:val="00544DF7"/>
    <w:rsid w:val="00545487"/>
    <w:rsid w:val="00547ACD"/>
    <w:rsid w:val="00547E58"/>
    <w:rsid w:val="00550884"/>
    <w:rsid w:val="00550AE5"/>
    <w:rsid w:val="00550F5D"/>
    <w:rsid w:val="00551BF9"/>
    <w:rsid w:val="00551C8E"/>
    <w:rsid w:val="005531E6"/>
    <w:rsid w:val="00553706"/>
    <w:rsid w:val="00554FE9"/>
    <w:rsid w:val="00556DB3"/>
    <w:rsid w:val="00557507"/>
    <w:rsid w:val="0056009B"/>
    <w:rsid w:val="005606B4"/>
    <w:rsid w:val="00560B8B"/>
    <w:rsid w:val="00560E52"/>
    <w:rsid w:val="00561A43"/>
    <w:rsid w:val="005623CA"/>
    <w:rsid w:val="0056405F"/>
    <w:rsid w:val="00564C09"/>
    <w:rsid w:val="00565032"/>
    <w:rsid w:val="005655E9"/>
    <w:rsid w:val="0056671B"/>
    <w:rsid w:val="00567103"/>
    <w:rsid w:val="005676B2"/>
    <w:rsid w:val="005676EE"/>
    <w:rsid w:val="00567CD5"/>
    <w:rsid w:val="00567E6D"/>
    <w:rsid w:val="005700D9"/>
    <w:rsid w:val="00570319"/>
    <w:rsid w:val="0057166B"/>
    <w:rsid w:val="00571716"/>
    <w:rsid w:val="00572C79"/>
    <w:rsid w:val="00572FC6"/>
    <w:rsid w:val="00573AE8"/>
    <w:rsid w:val="00573D9D"/>
    <w:rsid w:val="0057448C"/>
    <w:rsid w:val="00574BDA"/>
    <w:rsid w:val="00574C01"/>
    <w:rsid w:val="00575431"/>
    <w:rsid w:val="00577CEC"/>
    <w:rsid w:val="00577D3B"/>
    <w:rsid w:val="00581936"/>
    <w:rsid w:val="005819EF"/>
    <w:rsid w:val="00582923"/>
    <w:rsid w:val="00582AF1"/>
    <w:rsid w:val="0058309E"/>
    <w:rsid w:val="00583A95"/>
    <w:rsid w:val="00584266"/>
    <w:rsid w:val="005844A1"/>
    <w:rsid w:val="00584F21"/>
    <w:rsid w:val="00584F98"/>
    <w:rsid w:val="00587643"/>
    <w:rsid w:val="0059053C"/>
    <w:rsid w:val="00590705"/>
    <w:rsid w:val="00590BB7"/>
    <w:rsid w:val="00591493"/>
    <w:rsid w:val="005931DE"/>
    <w:rsid w:val="005934B5"/>
    <w:rsid w:val="0059492D"/>
    <w:rsid w:val="005952F3"/>
    <w:rsid w:val="00595C10"/>
    <w:rsid w:val="00596431"/>
    <w:rsid w:val="00596574"/>
    <w:rsid w:val="00596C34"/>
    <w:rsid w:val="005974F7"/>
    <w:rsid w:val="0059786E"/>
    <w:rsid w:val="005A0B26"/>
    <w:rsid w:val="005A26AC"/>
    <w:rsid w:val="005A2789"/>
    <w:rsid w:val="005A3837"/>
    <w:rsid w:val="005A3971"/>
    <w:rsid w:val="005A4FAB"/>
    <w:rsid w:val="005A66D7"/>
    <w:rsid w:val="005A6D5F"/>
    <w:rsid w:val="005A6DBE"/>
    <w:rsid w:val="005A6EE2"/>
    <w:rsid w:val="005A773E"/>
    <w:rsid w:val="005B2056"/>
    <w:rsid w:val="005B2653"/>
    <w:rsid w:val="005B2B24"/>
    <w:rsid w:val="005B2B6B"/>
    <w:rsid w:val="005B322E"/>
    <w:rsid w:val="005B3C40"/>
    <w:rsid w:val="005B4EC1"/>
    <w:rsid w:val="005B58FB"/>
    <w:rsid w:val="005B63F4"/>
    <w:rsid w:val="005C0982"/>
    <w:rsid w:val="005C09CE"/>
    <w:rsid w:val="005C237B"/>
    <w:rsid w:val="005C2743"/>
    <w:rsid w:val="005C3159"/>
    <w:rsid w:val="005C33DE"/>
    <w:rsid w:val="005C3415"/>
    <w:rsid w:val="005C4AE1"/>
    <w:rsid w:val="005C73B6"/>
    <w:rsid w:val="005C7B72"/>
    <w:rsid w:val="005D0ADD"/>
    <w:rsid w:val="005D0BC4"/>
    <w:rsid w:val="005D2A1C"/>
    <w:rsid w:val="005D2DBF"/>
    <w:rsid w:val="005D5A20"/>
    <w:rsid w:val="005D63D8"/>
    <w:rsid w:val="005E0091"/>
    <w:rsid w:val="005E030E"/>
    <w:rsid w:val="005E2F82"/>
    <w:rsid w:val="005E3699"/>
    <w:rsid w:val="005E3B50"/>
    <w:rsid w:val="005E4FEC"/>
    <w:rsid w:val="005E524A"/>
    <w:rsid w:val="005E52C4"/>
    <w:rsid w:val="005E649E"/>
    <w:rsid w:val="005F11A8"/>
    <w:rsid w:val="005F1584"/>
    <w:rsid w:val="005F17C8"/>
    <w:rsid w:val="005F1BC9"/>
    <w:rsid w:val="005F42B5"/>
    <w:rsid w:val="005F430A"/>
    <w:rsid w:val="005F60C1"/>
    <w:rsid w:val="005F77E5"/>
    <w:rsid w:val="00600127"/>
    <w:rsid w:val="00600FB5"/>
    <w:rsid w:val="00602785"/>
    <w:rsid w:val="00602CCB"/>
    <w:rsid w:val="00604837"/>
    <w:rsid w:val="00604A16"/>
    <w:rsid w:val="0060544F"/>
    <w:rsid w:val="0060635C"/>
    <w:rsid w:val="00607026"/>
    <w:rsid w:val="00607CD1"/>
    <w:rsid w:val="00610B48"/>
    <w:rsid w:val="00611704"/>
    <w:rsid w:val="00611D4E"/>
    <w:rsid w:val="00612126"/>
    <w:rsid w:val="0061397A"/>
    <w:rsid w:val="00613F06"/>
    <w:rsid w:val="00614597"/>
    <w:rsid w:val="0061628B"/>
    <w:rsid w:val="00616F64"/>
    <w:rsid w:val="00620026"/>
    <w:rsid w:val="00620C04"/>
    <w:rsid w:val="00620C6A"/>
    <w:rsid w:val="006211FC"/>
    <w:rsid w:val="00623490"/>
    <w:rsid w:val="006234DF"/>
    <w:rsid w:val="00623D43"/>
    <w:rsid w:val="00624C3B"/>
    <w:rsid w:val="006257A6"/>
    <w:rsid w:val="00625BCD"/>
    <w:rsid w:val="006263EE"/>
    <w:rsid w:val="00626700"/>
    <w:rsid w:val="006269A0"/>
    <w:rsid w:val="00626EF7"/>
    <w:rsid w:val="00634923"/>
    <w:rsid w:val="0063504F"/>
    <w:rsid w:val="00635519"/>
    <w:rsid w:val="00635B3E"/>
    <w:rsid w:val="00636690"/>
    <w:rsid w:val="0064024E"/>
    <w:rsid w:val="00641A26"/>
    <w:rsid w:val="00642A02"/>
    <w:rsid w:val="00642CA1"/>
    <w:rsid w:val="00643165"/>
    <w:rsid w:val="0064550C"/>
    <w:rsid w:val="006462C6"/>
    <w:rsid w:val="00646E7C"/>
    <w:rsid w:val="00646F1D"/>
    <w:rsid w:val="00652A41"/>
    <w:rsid w:val="00653A10"/>
    <w:rsid w:val="00654480"/>
    <w:rsid w:val="006545BA"/>
    <w:rsid w:val="00660F7F"/>
    <w:rsid w:val="00661E9F"/>
    <w:rsid w:val="00662DD8"/>
    <w:rsid w:val="006644CD"/>
    <w:rsid w:val="00665DFF"/>
    <w:rsid w:val="006661A5"/>
    <w:rsid w:val="00666B89"/>
    <w:rsid w:val="00667661"/>
    <w:rsid w:val="00667923"/>
    <w:rsid w:val="00667F47"/>
    <w:rsid w:val="0067082A"/>
    <w:rsid w:val="006736B4"/>
    <w:rsid w:val="00673727"/>
    <w:rsid w:val="00674123"/>
    <w:rsid w:val="00675BAD"/>
    <w:rsid w:val="00675E9C"/>
    <w:rsid w:val="0067681A"/>
    <w:rsid w:val="006771FC"/>
    <w:rsid w:val="00677F23"/>
    <w:rsid w:val="00680DCC"/>
    <w:rsid w:val="006818B7"/>
    <w:rsid w:val="00681D7C"/>
    <w:rsid w:val="00683082"/>
    <w:rsid w:val="006834FD"/>
    <w:rsid w:val="006836B8"/>
    <w:rsid w:val="00683EC4"/>
    <w:rsid w:val="006862A9"/>
    <w:rsid w:val="00690656"/>
    <w:rsid w:val="0069079A"/>
    <w:rsid w:val="006908F7"/>
    <w:rsid w:val="00690CDB"/>
    <w:rsid w:val="00690E68"/>
    <w:rsid w:val="00691098"/>
    <w:rsid w:val="006918E9"/>
    <w:rsid w:val="00691ACB"/>
    <w:rsid w:val="00692076"/>
    <w:rsid w:val="0069265A"/>
    <w:rsid w:val="00693D21"/>
    <w:rsid w:val="0069449B"/>
    <w:rsid w:val="006948BC"/>
    <w:rsid w:val="00696B50"/>
    <w:rsid w:val="00696FA2"/>
    <w:rsid w:val="00697249"/>
    <w:rsid w:val="00697F4B"/>
    <w:rsid w:val="006A1F44"/>
    <w:rsid w:val="006A2B57"/>
    <w:rsid w:val="006A31B7"/>
    <w:rsid w:val="006A4BDC"/>
    <w:rsid w:val="006A5553"/>
    <w:rsid w:val="006A58F7"/>
    <w:rsid w:val="006A6C4A"/>
    <w:rsid w:val="006A6D24"/>
    <w:rsid w:val="006A6D34"/>
    <w:rsid w:val="006A7127"/>
    <w:rsid w:val="006A7BD5"/>
    <w:rsid w:val="006B075F"/>
    <w:rsid w:val="006B2A20"/>
    <w:rsid w:val="006B2C91"/>
    <w:rsid w:val="006B39D0"/>
    <w:rsid w:val="006B4761"/>
    <w:rsid w:val="006B4BD7"/>
    <w:rsid w:val="006B7200"/>
    <w:rsid w:val="006B78BF"/>
    <w:rsid w:val="006B7D00"/>
    <w:rsid w:val="006C05F9"/>
    <w:rsid w:val="006C0758"/>
    <w:rsid w:val="006C097B"/>
    <w:rsid w:val="006C0A07"/>
    <w:rsid w:val="006C2BBA"/>
    <w:rsid w:val="006C2C0C"/>
    <w:rsid w:val="006C3993"/>
    <w:rsid w:val="006C3C21"/>
    <w:rsid w:val="006C3D96"/>
    <w:rsid w:val="006C3E18"/>
    <w:rsid w:val="006C3E45"/>
    <w:rsid w:val="006C514F"/>
    <w:rsid w:val="006C5E38"/>
    <w:rsid w:val="006C7259"/>
    <w:rsid w:val="006C780B"/>
    <w:rsid w:val="006D010E"/>
    <w:rsid w:val="006D01ED"/>
    <w:rsid w:val="006D0BB9"/>
    <w:rsid w:val="006D0EA4"/>
    <w:rsid w:val="006D0EDA"/>
    <w:rsid w:val="006D15C4"/>
    <w:rsid w:val="006D1990"/>
    <w:rsid w:val="006D23C1"/>
    <w:rsid w:val="006D2C6B"/>
    <w:rsid w:val="006D2E0D"/>
    <w:rsid w:val="006D3674"/>
    <w:rsid w:val="006D397C"/>
    <w:rsid w:val="006D48E6"/>
    <w:rsid w:val="006D4972"/>
    <w:rsid w:val="006D6190"/>
    <w:rsid w:val="006D6C41"/>
    <w:rsid w:val="006D701E"/>
    <w:rsid w:val="006D74D2"/>
    <w:rsid w:val="006D74E3"/>
    <w:rsid w:val="006D7DD9"/>
    <w:rsid w:val="006E00CF"/>
    <w:rsid w:val="006E0A93"/>
    <w:rsid w:val="006E1D07"/>
    <w:rsid w:val="006E2216"/>
    <w:rsid w:val="006E2802"/>
    <w:rsid w:val="006E2D51"/>
    <w:rsid w:val="006E5507"/>
    <w:rsid w:val="006E6624"/>
    <w:rsid w:val="006E68F7"/>
    <w:rsid w:val="006F04CB"/>
    <w:rsid w:val="006F10E4"/>
    <w:rsid w:val="006F1CE5"/>
    <w:rsid w:val="006F1F8B"/>
    <w:rsid w:val="006F2348"/>
    <w:rsid w:val="006F36DC"/>
    <w:rsid w:val="006F4E6D"/>
    <w:rsid w:val="006F61BF"/>
    <w:rsid w:val="006F75AB"/>
    <w:rsid w:val="00700235"/>
    <w:rsid w:val="00701268"/>
    <w:rsid w:val="007021EF"/>
    <w:rsid w:val="0070263B"/>
    <w:rsid w:val="00702A0A"/>
    <w:rsid w:val="00702EE7"/>
    <w:rsid w:val="0070350E"/>
    <w:rsid w:val="007039D4"/>
    <w:rsid w:val="00705454"/>
    <w:rsid w:val="00705560"/>
    <w:rsid w:val="00706A6D"/>
    <w:rsid w:val="00706FDF"/>
    <w:rsid w:val="007078A7"/>
    <w:rsid w:val="007115B9"/>
    <w:rsid w:val="00711A4C"/>
    <w:rsid w:val="00711C07"/>
    <w:rsid w:val="00711D8E"/>
    <w:rsid w:val="00712FC5"/>
    <w:rsid w:val="007137DF"/>
    <w:rsid w:val="00713CC1"/>
    <w:rsid w:val="00713CD0"/>
    <w:rsid w:val="00714B4E"/>
    <w:rsid w:val="00716ABC"/>
    <w:rsid w:val="007174A4"/>
    <w:rsid w:val="00717B5F"/>
    <w:rsid w:val="00720221"/>
    <w:rsid w:val="007211E9"/>
    <w:rsid w:val="007228BA"/>
    <w:rsid w:val="00723375"/>
    <w:rsid w:val="0072403D"/>
    <w:rsid w:val="0072420E"/>
    <w:rsid w:val="00724438"/>
    <w:rsid w:val="007247B6"/>
    <w:rsid w:val="007252A9"/>
    <w:rsid w:val="00725326"/>
    <w:rsid w:val="00725403"/>
    <w:rsid w:val="00725BB0"/>
    <w:rsid w:val="007274CC"/>
    <w:rsid w:val="00727A42"/>
    <w:rsid w:val="00727AB2"/>
    <w:rsid w:val="00727ED7"/>
    <w:rsid w:val="0073006D"/>
    <w:rsid w:val="00730EDE"/>
    <w:rsid w:val="00731854"/>
    <w:rsid w:val="007320D9"/>
    <w:rsid w:val="00732AA8"/>
    <w:rsid w:val="007330B8"/>
    <w:rsid w:val="00733112"/>
    <w:rsid w:val="0073324E"/>
    <w:rsid w:val="00733378"/>
    <w:rsid w:val="007339BB"/>
    <w:rsid w:val="007340A9"/>
    <w:rsid w:val="00735C72"/>
    <w:rsid w:val="00736096"/>
    <w:rsid w:val="00736547"/>
    <w:rsid w:val="00737B5B"/>
    <w:rsid w:val="00742269"/>
    <w:rsid w:val="0074283A"/>
    <w:rsid w:val="0074392D"/>
    <w:rsid w:val="0074409B"/>
    <w:rsid w:val="007449CA"/>
    <w:rsid w:val="00745C95"/>
    <w:rsid w:val="00747C15"/>
    <w:rsid w:val="00750280"/>
    <w:rsid w:val="00750E29"/>
    <w:rsid w:val="00751A39"/>
    <w:rsid w:val="007521CA"/>
    <w:rsid w:val="00752326"/>
    <w:rsid w:val="00752546"/>
    <w:rsid w:val="00753783"/>
    <w:rsid w:val="007543B3"/>
    <w:rsid w:val="007568A9"/>
    <w:rsid w:val="00756ABD"/>
    <w:rsid w:val="00756E0E"/>
    <w:rsid w:val="007609F3"/>
    <w:rsid w:val="00761FFC"/>
    <w:rsid w:val="00762232"/>
    <w:rsid w:val="007627A3"/>
    <w:rsid w:val="007632E6"/>
    <w:rsid w:val="0076398E"/>
    <w:rsid w:val="00764094"/>
    <w:rsid w:val="0076469C"/>
    <w:rsid w:val="00764A1B"/>
    <w:rsid w:val="00764BDC"/>
    <w:rsid w:val="007654E3"/>
    <w:rsid w:val="00765BE6"/>
    <w:rsid w:val="00765D15"/>
    <w:rsid w:val="007663D1"/>
    <w:rsid w:val="00766842"/>
    <w:rsid w:val="00766A86"/>
    <w:rsid w:val="007671CB"/>
    <w:rsid w:val="007674B0"/>
    <w:rsid w:val="0076755B"/>
    <w:rsid w:val="00767ADE"/>
    <w:rsid w:val="00771B96"/>
    <w:rsid w:val="007755E3"/>
    <w:rsid w:val="00777476"/>
    <w:rsid w:val="00777CA5"/>
    <w:rsid w:val="00781274"/>
    <w:rsid w:val="00781877"/>
    <w:rsid w:val="00782964"/>
    <w:rsid w:val="00783131"/>
    <w:rsid w:val="0078381C"/>
    <w:rsid w:val="00784714"/>
    <w:rsid w:val="00785118"/>
    <w:rsid w:val="007855C3"/>
    <w:rsid w:val="00785610"/>
    <w:rsid w:val="007857E2"/>
    <w:rsid w:val="0078613F"/>
    <w:rsid w:val="00786A6A"/>
    <w:rsid w:val="00790851"/>
    <w:rsid w:val="00790A6F"/>
    <w:rsid w:val="00790FFB"/>
    <w:rsid w:val="007915ED"/>
    <w:rsid w:val="00791F2D"/>
    <w:rsid w:val="00792877"/>
    <w:rsid w:val="0079381C"/>
    <w:rsid w:val="00794FB3"/>
    <w:rsid w:val="0079536D"/>
    <w:rsid w:val="007958B8"/>
    <w:rsid w:val="00797523"/>
    <w:rsid w:val="007A04DD"/>
    <w:rsid w:val="007A11B5"/>
    <w:rsid w:val="007A2551"/>
    <w:rsid w:val="007A2D4B"/>
    <w:rsid w:val="007A612B"/>
    <w:rsid w:val="007A67BF"/>
    <w:rsid w:val="007A68DB"/>
    <w:rsid w:val="007B0C5B"/>
    <w:rsid w:val="007B1437"/>
    <w:rsid w:val="007B1941"/>
    <w:rsid w:val="007B3590"/>
    <w:rsid w:val="007B448F"/>
    <w:rsid w:val="007B4ED8"/>
    <w:rsid w:val="007B56AD"/>
    <w:rsid w:val="007B58EF"/>
    <w:rsid w:val="007B5952"/>
    <w:rsid w:val="007B5FE2"/>
    <w:rsid w:val="007B622C"/>
    <w:rsid w:val="007B6571"/>
    <w:rsid w:val="007B69F8"/>
    <w:rsid w:val="007B7E85"/>
    <w:rsid w:val="007C09EA"/>
    <w:rsid w:val="007C13FB"/>
    <w:rsid w:val="007C1B01"/>
    <w:rsid w:val="007C1F18"/>
    <w:rsid w:val="007C282B"/>
    <w:rsid w:val="007C2FCC"/>
    <w:rsid w:val="007C31F4"/>
    <w:rsid w:val="007C33BA"/>
    <w:rsid w:val="007C36E2"/>
    <w:rsid w:val="007C5242"/>
    <w:rsid w:val="007C5267"/>
    <w:rsid w:val="007C5F0E"/>
    <w:rsid w:val="007C6C4D"/>
    <w:rsid w:val="007D000D"/>
    <w:rsid w:val="007D0B92"/>
    <w:rsid w:val="007D1C72"/>
    <w:rsid w:val="007D1DFC"/>
    <w:rsid w:val="007D2379"/>
    <w:rsid w:val="007D28D5"/>
    <w:rsid w:val="007D29AD"/>
    <w:rsid w:val="007D3073"/>
    <w:rsid w:val="007D38E5"/>
    <w:rsid w:val="007D40E7"/>
    <w:rsid w:val="007D4ABC"/>
    <w:rsid w:val="007D7A16"/>
    <w:rsid w:val="007E0290"/>
    <w:rsid w:val="007E09C4"/>
    <w:rsid w:val="007E1B6E"/>
    <w:rsid w:val="007E1B91"/>
    <w:rsid w:val="007E1E4D"/>
    <w:rsid w:val="007E1FBC"/>
    <w:rsid w:val="007E2503"/>
    <w:rsid w:val="007E2AA2"/>
    <w:rsid w:val="007E3582"/>
    <w:rsid w:val="007E4041"/>
    <w:rsid w:val="007E50EC"/>
    <w:rsid w:val="007E53F9"/>
    <w:rsid w:val="007E6DC0"/>
    <w:rsid w:val="007E6EE3"/>
    <w:rsid w:val="007E6F6A"/>
    <w:rsid w:val="007E7FE1"/>
    <w:rsid w:val="007F055C"/>
    <w:rsid w:val="007F17FE"/>
    <w:rsid w:val="007F1C48"/>
    <w:rsid w:val="007F26F2"/>
    <w:rsid w:val="007F3478"/>
    <w:rsid w:val="007F4061"/>
    <w:rsid w:val="007F5CDB"/>
    <w:rsid w:val="007F5E0B"/>
    <w:rsid w:val="007F666C"/>
    <w:rsid w:val="007F7CB3"/>
    <w:rsid w:val="007F7CF9"/>
    <w:rsid w:val="00800D89"/>
    <w:rsid w:val="0080192D"/>
    <w:rsid w:val="00801995"/>
    <w:rsid w:val="00801A7F"/>
    <w:rsid w:val="00803EAB"/>
    <w:rsid w:val="0080654C"/>
    <w:rsid w:val="00806C57"/>
    <w:rsid w:val="00807603"/>
    <w:rsid w:val="00810B6A"/>
    <w:rsid w:val="00811765"/>
    <w:rsid w:val="00811D69"/>
    <w:rsid w:val="00811EC8"/>
    <w:rsid w:val="00811FB1"/>
    <w:rsid w:val="00812CBD"/>
    <w:rsid w:val="00814E43"/>
    <w:rsid w:val="008150F2"/>
    <w:rsid w:val="0081576D"/>
    <w:rsid w:val="00816A13"/>
    <w:rsid w:val="00816AC1"/>
    <w:rsid w:val="0081796F"/>
    <w:rsid w:val="0082014D"/>
    <w:rsid w:val="0082023F"/>
    <w:rsid w:val="008208AD"/>
    <w:rsid w:val="00820AEF"/>
    <w:rsid w:val="00820FC0"/>
    <w:rsid w:val="00824A79"/>
    <w:rsid w:val="00824F32"/>
    <w:rsid w:val="008250BB"/>
    <w:rsid w:val="00825C22"/>
    <w:rsid w:val="00825E66"/>
    <w:rsid w:val="00826BE3"/>
    <w:rsid w:val="008270E8"/>
    <w:rsid w:val="00827D9C"/>
    <w:rsid w:val="00830B62"/>
    <w:rsid w:val="00830D2B"/>
    <w:rsid w:val="008318FD"/>
    <w:rsid w:val="008326C4"/>
    <w:rsid w:val="00832718"/>
    <w:rsid w:val="008338A1"/>
    <w:rsid w:val="00833BAB"/>
    <w:rsid w:val="008347C1"/>
    <w:rsid w:val="00835228"/>
    <w:rsid w:val="008362DC"/>
    <w:rsid w:val="0083786C"/>
    <w:rsid w:val="00837BFF"/>
    <w:rsid w:val="008403A9"/>
    <w:rsid w:val="00840A15"/>
    <w:rsid w:val="008415F6"/>
    <w:rsid w:val="008439A3"/>
    <w:rsid w:val="0084423B"/>
    <w:rsid w:val="00845347"/>
    <w:rsid w:val="00846776"/>
    <w:rsid w:val="00850A62"/>
    <w:rsid w:val="008513B1"/>
    <w:rsid w:val="008528E3"/>
    <w:rsid w:val="00852B99"/>
    <w:rsid w:val="00852DA5"/>
    <w:rsid w:val="00853CFA"/>
    <w:rsid w:val="00853EF4"/>
    <w:rsid w:val="008560A7"/>
    <w:rsid w:val="00856541"/>
    <w:rsid w:val="00856B78"/>
    <w:rsid w:val="00857208"/>
    <w:rsid w:val="00857791"/>
    <w:rsid w:val="00860734"/>
    <w:rsid w:val="00861692"/>
    <w:rsid w:val="00861D47"/>
    <w:rsid w:val="00862B16"/>
    <w:rsid w:val="008630DB"/>
    <w:rsid w:val="00864230"/>
    <w:rsid w:val="0086434D"/>
    <w:rsid w:val="008645F9"/>
    <w:rsid w:val="008651E2"/>
    <w:rsid w:val="0086536E"/>
    <w:rsid w:val="008657DF"/>
    <w:rsid w:val="00865EFA"/>
    <w:rsid w:val="00866D32"/>
    <w:rsid w:val="00866D71"/>
    <w:rsid w:val="00870508"/>
    <w:rsid w:val="00870B1A"/>
    <w:rsid w:val="008712F6"/>
    <w:rsid w:val="00871A63"/>
    <w:rsid w:val="0087208F"/>
    <w:rsid w:val="00872C9C"/>
    <w:rsid w:val="0087369E"/>
    <w:rsid w:val="00873D5B"/>
    <w:rsid w:val="008749C3"/>
    <w:rsid w:val="00874AF7"/>
    <w:rsid w:val="008761C0"/>
    <w:rsid w:val="008766B7"/>
    <w:rsid w:val="00876A5C"/>
    <w:rsid w:val="00877042"/>
    <w:rsid w:val="008775BD"/>
    <w:rsid w:val="008817C1"/>
    <w:rsid w:val="00881869"/>
    <w:rsid w:val="00883E0E"/>
    <w:rsid w:val="00885328"/>
    <w:rsid w:val="008854CB"/>
    <w:rsid w:val="00886796"/>
    <w:rsid w:val="008875DA"/>
    <w:rsid w:val="008878CC"/>
    <w:rsid w:val="00887F90"/>
    <w:rsid w:val="00890B2B"/>
    <w:rsid w:val="00891E35"/>
    <w:rsid w:val="008920D3"/>
    <w:rsid w:val="00892B30"/>
    <w:rsid w:val="00893DAD"/>
    <w:rsid w:val="00896EC6"/>
    <w:rsid w:val="00896F32"/>
    <w:rsid w:val="00897570"/>
    <w:rsid w:val="008A026C"/>
    <w:rsid w:val="008A1B15"/>
    <w:rsid w:val="008A1E4A"/>
    <w:rsid w:val="008A2751"/>
    <w:rsid w:val="008A2D01"/>
    <w:rsid w:val="008A447A"/>
    <w:rsid w:val="008A462C"/>
    <w:rsid w:val="008A4E0E"/>
    <w:rsid w:val="008A615F"/>
    <w:rsid w:val="008A62E6"/>
    <w:rsid w:val="008A74DF"/>
    <w:rsid w:val="008B07D0"/>
    <w:rsid w:val="008B10D8"/>
    <w:rsid w:val="008B2541"/>
    <w:rsid w:val="008B36CF"/>
    <w:rsid w:val="008B37D6"/>
    <w:rsid w:val="008B3CF6"/>
    <w:rsid w:val="008B4BDA"/>
    <w:rsid w:val="008B4CB1"/>
    <w:rsid w:val="008B4F1D"/>
    <w:rsid w:val="008B6BC5"/>
    <w:rsid w:val="008B757B"/>
    <w:rsid w:val="008B7CB9"/>
    <w:rsid w:val="008C013C"/>
    <w:rsid w:val="008C04B5"/>
    <w:rsid w:val="008C0571"/>
    <w:rsid w:val="008C0666"/>
    <w:rsid w:val="008C0DF7"/>
    <w:rsid w:val="008C10C9"/>
    <w:rsid w:val="008C1519"/>
    <w:rsid w:val="008C211B"/>
    <w:rsid w:val="008C347A"/>
    <w:rsid w:val="008C3B6F"/>
    <w:rsid w:val="008C47C5"/>
    <w:rsid w:val="008C4BC5"/>
    <w:rsid w:val="008C5D41"/>
    <w:rsid w:val="008C6F45"/>
    <w:rsid w:val="008C6FE6"/>
    <w:rsid w:val="008C764A"/>
    <w:rsid w:val="008C77B7"/>
    <w:rsid w:val="008D1008"/>
    <w:rsid w:val="008D1274"/>
    <w:rsid w:val="008D409A"/>
    <w:rsid w:val="008D4A55"/>
    <w:rsid w:val="008D5932"/>
    <w:rsid w:val="008D5A3C"/>
    <w:rsid w:val="008D6099"/>
    <w:rsid w:val="008D7321"/>
    <w:rsid w:val="008D76BD"/>
    <w:rsid w:val="008E091A"/>
    <w:rsid w:val="008E0F4D"/>
    <w:rsid w:val="008E1963"/>
    <w:rsid w:val="008E27EE"/>
    <w:rsid w:val="008E42C9"/>
    <w:rsid w:val="008E4786"/>
    <w:rsid w:val="008E5125"/>
    <w:rsid w:val="008E5E6B"/>
    <w:rsid w:val="008E6D63"/>
    <w:rsid w:val="008F0DB3"/>
    <w:rsid w:val="008F1F4C"/>
    <w:rsid w:val="008F2087"/>
    <w:rsid w:val="008F47EB"/>
    <w:rsid w:val="008F5A38"/>
    <w:rsid w:val="008F5FA9"/>
    <w:rsid w:val="008F6502"/>
    <w:rsid w:val="008F6DD5"/>
    <w:rsid w:val="008F6FF5"/>
    <w:rsid w:val="008F7190"/>
    <w:rsid w:val="00901C63"/>
    <w:rsid w:val="00901F9B"/>
    <w:rsid w:val="00902696"/>
    <w:rsid w:val="009031EF"/>
    <w:rsid w:val="00903FF2"/>
    <w:rsid w:val="009041E2"/>
    <w:rsid w:val="00904240"/>
    <w:rsid w:val="00905F31"/>
    <w:rsid w:val="0091020F"/>
    <w:rsid w:val="009116D6"/>
    <w:rsid w:val="0091237E"/>
    <w:rsid w:val="009157C0"/>
    <w:rsid w:val="00916294"/>
    <w:rsid w:val="0091705E"/>
    <w:rsid w:val="009170FD"/>
    <w:rsid w:val="009200B5"/>
    <w:rsid w:val="00920996"/>
    <w:rsid w:val="00920CBE"/>
    <w:rsid w:val="00924375"/>
    <w:rsid w:val="009245E3"/>
    <w:rsid w:val="00924C89"/>
    <w:rsid w:val="00925450"/>
    <w:rsid w:val="00925DAF"/>
    <w:rsid w:val="0092602F"/>
    <w:rsid w:val="009300DD"/>
    <w:rsid w:val="00930337"/>
    <w:rsid w:val="009303B3"/>
    <w:rsid w:val="009306BF"/>
    <w:rsid w:val="0093075F"/>
    <w:rsid w:val="00931A9D"/>
    <w:rsid w:val="00933630"/>
    <w:rsid w:val="0093436D"/>
    <w:rsid w:val="00934C04"/>
    <w:rsid w:val="00934EBA"/>
    <w:rsid w:val="00936E0B"/>
    <w:rsid w:val="009370F0"/>
    <w:rsid w:val="00937A20"/>
    <w:rsid w:val="00937FBF"/>
    <w:rsid w:val="00940701"/>
    <w:rsid w:val="009419B1"/>
    <w:rsid w:val="00941EC5"/>
    <w:rsid w:val="00942121"/>
    <w:rsid w:val="009422B0"/>
    <w:rsid w:val="009430A6"/>
    <w:rsid w:val="009434B3"/>
    <w:rsid w:val="00944111"/>
    <w:rsid w:val="009457E8"/>
    <w:rsid w:val="00946557"/>
    <w:rsid w:val="00946998"/>
    <w:rsid w:val="00946D28"/>
    <w:rsid w:val="0094730F"/>
    <w:rsid w:val="00950EC4"/>
    <w:rsid w:val="00950F1A"/>
    <w:rsid w:val="00951F24"/>
    <w:rsid w:val="00953ECF"/>
    <w:rsid w:val="0095450F"/>
    <w:rsid w:val="00954A6D"/>
    <w:rsid w:val="00956313"/>
    <w:rsid w:val="009563A0"/>
    <w:rsid w:val="00960A1D"/>
    <w:rsid w:val="0096435D"/>
    <w:rsid w:val="00964D8F"/>
    <w:rsid w:val="00964DCD"/>
    <w:rsid w:val="0096545A"/>
    <w:rsid w:val="009658E9"/>
    <w:rsid w:val="00965B4F"/>
    <w:rsid w:val="0096668F"/>
    <w:rsid w:val="00966E21"/>
    <w:rsid w:val="00967488"/>
    <w:rsid w:val="00967B86"/>
    <w:rsid w:val="009700A7"/>
    <w:rsid w:val="00970334"/>
    <w:rsid w:val="009704F4"/>
    <w:rsid w:val="00970DE0"/>
    <w:rsid w:val="00970EF6"/>
    <w:rsid w:val="00972550"/>
    <w:rsid w:val="00972A09"/>
    <w:rsid w:val="00973B04"/>
    <w:rsid w:val="00975304"/>
    <w:rsid w:val="00975469"/>
    <w:rsid w:val="009768C9"/>
    <w:rsid w:val="00977667"/>
    <w:rsid w:val="00980AF3"/>
    <w:rsid w:val="00981CAF"/>
    <w:rsid w:val="009845EC"/>
    <w:rsid w:val="0098470D"/>
    <w:rsid w:val="00984D2E"/>
    <w:rsid w:val="00984EBB"/>
    <w:rsid w:val="00985108"/>
    <w:rsid w:val="00986343"/>
    <w:rsid w:val="00987375"/>
    <w:rsid w:val="009878BD"/>
    <w:rsid w:val="009907E6"/>
    <w:rsid w:val="009915ED"/>
    <w:rsid w:val="00991866"/>
    <w:rsid w:val="009918F4"/>
    <w:rsid w:val="0099195F"/>
    <w:rsid w:val="00991FF2"/>
    <w:rsid w:val="00992131"/>
    <w:rsid w:val="009923E3"/>
    <w:rsid w:val="00992822"/>
    <w:rsid w:val="00993628"/>
    <w:rsid w:val="00993AEF"/>
    <w:rsid w:val="00994354"/>
    <w:rsid w:val="00995A15"/>
    <w:rsid w:val="00995C84"/>
    <w:rsid w:val="00997C44"/>
    <w:rsid w:val="00997EC9"/>
    <w:rsid w:val="009A08EB"/>
    <w:rsid w:val="009A11EC"/>
    <w:rsid w:val="009A3C7D"/>
    <w:rsid w:val="009A4622"/>
    <w:rsid w:val="009A4E00"/>
    <w:rsid w:val="009A50A4"/>
    <w:rsid w:val="009A57D5"/>
    <w:rsid w:val="009A5976"/>
    <w:rsid w:val="009A7294"/>
    <w:rsid w:val="009A77A2"/>
    <w:rsid w:val="009A797E"/>
    <w:rsid w:val="009B0D97"/>
    <w:rsid w:val="009B165C"/>
    <w:rsid w:val="009B2C10"/>
    <w:rsid w:val="009B2F2A"/>
    <w:rsid w:val="009B3201"/>
    <w:rsid w:val="009B353B"/>
    <w:rsid w:val="009B3F8F"/>
    <w:rsid w:val="009B4EF0"/>
    <w:rsid w:val="009B5377"/>
    <w:rsid w:val="009B68C7"/>
    <w:rsid w:val="009B6C25"/>
    <w:rsid w:val="009B6D33"/>
    <w:rsid w:val="009B787F"/>
    <w:rsid w:val="009B7A75"/>
    <w:rsid w:val="009C0C33"/>
    <w:rsid w:val="009C185B"/>
    <w:rsid w:val="009C1D3C"/>
    <w:rsid w:val="009C2508"/>
    <w:rsid w:val="009C3775"/>
    <w:rsid w:val="009C3A02"/>
    <w:rsid w:val="009C43DF"/>
    <w:rsid w:val="009C4714"/>
    <w:rsid w:val="009C5805"/>
    <w:rsid w:val="009C5A43"/>
    <w:rsid w:val="009C6E3C"/>
    <w:rsid w:val="009C74F4"/>
    <w:rsid w:val="009D0C2F"/>
    <w:rsid w:val="009D103B"/>
    <w:rsid w:val="009D189E"/>
    <w:rsid w:val="009D18BD"/>
    <w:rsid w:val="009D1B25"/>
    <w:rsid w:val="009D2AD3"/>
    <w:rsid w:val="009D30BD"/>
    <w:rsid w:val="009D473B"/>
    <w:rsid w:val="009D518A"/>
    <w:rsid w:val="009D5D66"/>
    <w:rsid w:val="009D5E2C"/>
    <w:rsid w:val="009D6855"/>
    <w:rsid w:val="009D6CE3"/>
    <w:rsid w:val="009D715B"/>
    <w:rsid w:val="009D7670"/>
    <w:rsid w:val="009D7E96"/>
    <w:rsid w:val="009E1476"/>
    <w:rsid w:val="009E2652"/>
    <w:rsid w:val="009E3450"/>
    <w:rsid w:val="009E40CB"/>
    <w:rsid w:val="009E4584"/>
    <w:rsid w:val="009E4634"/>
    <w:rsid w:val="009E4E68"/>
    <w:rsid w:val="009E6384"/>
    <w:rsid w:val="009E770C"/>
    <w:rsid w:val="009F0C3A"/>
    <w:rsid w:val="009F0F96"/>
    <w:rsid w:val="009F104E"/>
    <w:rsid w:val="009F1A9C"/>
    <w:rsid w:val="009F35D3"/>
    <w:rsid w:val="009F414D"/>
    <w:rsid w:val="009F4865"/>
    <w:rsid w:val="009F5386"/>
    <w:rsid w:val="009F5BC5"/>
    <w:rsid w:val="009F6000"/>
    <w:rsid w:val="009F623F"/>
    <w:rsid w:val="009F6F3A"/>
    <w:rsid w:val="009F7A21"/>
    <w:rsid w:val="00A01599"/>
    <w:rsid w:val="00A01F5C"/>
    <w:rsid w:val="00A02AB3"/>
    <w:rsid w:val="00A03311"/>
    <w:rsid w:val="00A04320"/>
    <w:rsid w:val="00A04B61"/>
    <w:rsid w:val="00A05B42"/>
    <w:rsid w:val="00A05B6C"/>
    <w:rsid w:val="00A06FC6"/>
    <w:rsid w:val="00A072FD"/>
    <w:rsid w:val="00A074B2"/>
    <w:rsid w:val="00A10CDF"/>
    <w:rsid w:val="00A11C7F"/>
    <w:rsid w:val="00A123E7"/>
    <w:rsid w:val="00A1269A"/>
    <w:rsid w:val="00A1273D"/>
    <w:rsid w:val="00A12DA9"/>
    <w:rsid w:val="00A13875"/>
    <w:rsid w:val="00A140E2"/>
    <w:rsid w:val="00A14989"/>
    <w:rsid w:val="00A1502F"/>
    <w:rsid w:val="00A15E07"/>
    <w:rsid w:val="00A1620D"/>
    <w:rsid w:val="00A16AC6"/>
    <w:rsid w:val="00A16D35"/>
    <w:rsid w:val="00A1730F"/>
    <w:rsid w:val="00A17334"/>
    <w:rsid w:val="00A200C5"/>
    <w:rsid w:val="00A2146D"/>
    <w:rsid w:val="00A21623"/>
    <w:rsid w:val="00A24A60"/>
    <w:rsid w:val="00A2758A"/>
    <w:rsid w:val="00A2787D"/>
    <w:rsid w:val="00A305EA"/>
    <w:rsid w:val="00A30AD6"/>
    <w:rsid w:val="00A317D8"/>
    <w:rsid w:val="00A31FA9"/>
    <w:rsid w:val="00A34EDC"/>
    <w:rsid w:val="00A35893"/>
    <w:rsid w:val="00A35BA5"/>
    <w:rsid w:val="00A36684"/>
    <w:rsid w:val="00A3723D"/>
    <w:rsid w:val="00A37457"/>
    <w:rsid w:val="00A40C70"/>
    <w:rsid w:val="00A40F26"/>
    <w:rsid w:val="00A41ABC"/>
    <w:rsid w:val="00A43087"/>
    <w:rsid w:val="00A433A8"/>
    <w:rsid w:val="00A44A0F"/>
    <w:rsid w:val="00A45E3F"/>
    <w:rsid w:val="00A46837"/>
    <w:rsid w:val="00A50218"/>
    <w:rsid w:val="00A5029F"/>
    <w:rsid w:val="00A50370"/>
    <w:rsid w:val="00A5161E"/>
    <w:rsid w:val="00A51A87"/>
    <w:rsid w:val="00A52B2F"/>
    <w:rsid w:val="00A5370C"/>
    <w:rsid w:val="00A53895"/>
    <w:rsid w:val="00A538AA"/>
    <w:rsid w:val="00A53A55"/>
    <w:rsid w:val="00A55701"/>
    <w:rsid w:val="00A55CBD"/>
    <w:rsid w:val="00A5688B"/>
    <w:rsid w:val="00A56FE9"/>
    <w:rsid w:val="00A57137"/>
    <w:rsid w:val="00A57184"/>
    <w:rsid w:val="00A60D8C"/>
    <w:rsid w:val="00A612FF"/>
    <w:rsid w:val="00A62D8F"/>
    <w:rsid w:val="00A62E5A"/>
    <w:rsid w:val="00A6477F"/>
    <w:rsid w:val="00A651A6"/>
    <w:rsid w:val="00A67077"/>
    <w:rsid w:val="00A670F0"/>
    <w:rsid w:val="00A6754E"/>
    <w:rsid w:val="00A67C90"/>
    <w:rsid w:val="00A67E85"/>
    <w:rsid w:val="00A7139D"/>
    <w:rsid w:val="00A7184C"/>
    <w:rsid w:val="00A732C9"/>
    <w:rsid w:val="00A73D4F"/>
    <w:rsid w:val="00A73E5A"/>
    <w:rsid w:val="00A74D4A"/>
    <w:rsid w:val="00A776D2"/>
    <w:rsid w:val="00A8029B"/>
    <w:rsid w:val="00A8088D"/>
    <w:rsid w:val="00A81629"/>
    <w:rsid w:val="00A83761"/>
    <w:rsid w:val="00A83DB7"/>
    <w:rsid w:val="00A83E02"/>
    <w:rsid w:val="00A84221"/>
    <w:rsid w:val="00A84CFA"/>
    <w:rsid w:val="00A85D7B"/>
    <w:rsid w:val="00A85FFC"/>
    <w:rsid w:val="00A86B0B"/>
    <w:rsid w:val="00A9015F"/>
    <w:rsid w:val="00A908F4"/>
    <w:rsid w:val="00A9114A"/>
    <w:rsid w:val="00A91DA1"/>
    <w:rsid w:val="00A9204E"/>
    <w:rsid w:val="00A92818"/>
    <w:rsid w:val="00A92848"/>
    <w:rsid w:val="00A92910"/>
    <w:rsid w:val="00A92966"/>
    <w:rsid w:val="00A9395B"/>
    <w:rsid w:val="00A93D88"/>
    <w:rsid w:val="00A946C0"/>
    <w:rsid w:val="00A9486B"/>
    <w:rsid w:val="00A95C31"/>
    <w:rsid w:val="00A9676A"/>
    <w:rsid w:val="00A97176"/>
    <w:rsid w:val="00A9746E"/>
    <w:rsid w:val="00AA020B"/>
    <w:rsid w:val="00AA10EF"/>
    <w:rsid w:val="00AA13CE"/>
    <w:rsid w:val="00AA202B"/>
    <w:rsid w:val="00AA24A0"/>
    <w:rsid w:val="00AA3007"/>
    <w:rsid w:val="00AA4DED"/>
    <w:rsid w:val="00AA65CE"/>
    <w:rsid w:val="00AA6672"/>
    <w:rsid w:val="00AB0056"/>
    <w:rsid w:val="00AB1308"/>
    <w:rsid w:val="00AB1ADC"/>
    <w:rsid w:val="00AB2050"/>
    <w:rsid w:val="00AB2855"/>
    <w:rsid w:val="00AB343D"/>
    <w:rsid w:val="00AB3BD5"/>
    <w:rsid w:val="00AB5300"/>
    <w:rsid w:val="00AB5740"/>
    <w:rsid w:val="00AB5A34"/>
    <w:rsid w:val="00AB5FBE"/>
    <w:rsid w:val="00AB63A9"/>
    <w:rsid w:val="00AC07B6"/>
    <w:rsid w:val="00AC2037"/>
    <w:rsid w:val="00AC2A53"/>
    <w:rsid w:val="00AC2BFA"/>
    <w:rsid w:val="00AC2D7F"/>
    <w:rsid w:val="00AC33BF"/>
    <w:rsid w:val="00AC3ADF"/>
    <w:rsid w:val="00AC5EE5"/>
    <w:rsid w:val="00AD0054"/>
    <w:rsid w:val="00AD36A5"/>
    <w:rsid w:val="00AD4F89"/>
    <w:rsid w:val="00AD5659"/>
    <w:rsid w:val="00AD62DD"/>
    <w:rsid w:val="00AD657C"/>
    <w:rsid w:val="00AD6D90"/>
    <w:rsid w:val="00AD7083"/>
    <w:rsid w:val="00AD70D7"/>
    <w:rsid w:val="00AE07D4"/>
    <w:rsid w:val="00AE0812"/>
    <w:rsid w:val="00AE2CBE"/>
    <w:rsid w:val="00AE383F"/>
    <w:rsid w:val="00AE3B28"/>
    <w:rsid w:val="00AE4CAD"/>
    <w:rsid w:val="00AE4FD2"/>
    <w:rsid w:val="00AE5D1C"/>
    <w:rsid w:val="00AE682C"/>
    <w:rsid w:val="00AE784A"/>
    <w:rsid w:val="00AF0104"/>
    <w:rsid w:val="00AF0927"/>
    <w:rsid w:val="00AF160C"/>
    <w:rsid w:val="00AF296F"/>
    <w:rsid w:val="00AF576C"/>
    <w:rsid w:val="00AF5E47"/>
    <w:rsid w:val="00AF64C7"/>
    <w:rsid w:val="00AF67E8"/>
    <w:rsid w:val="00B012C3"/>
    <w:rsid w:val="00B02232"/>
    <w:rsid w:val="00B0245E"/>
    <w:rsid w:val="00B02B20"/>
    <w:rsid w:val="00B02CCE"/>
    <w:rsid w:val="00B02D24"/>
    <w:rsid w:val="00B0517F"/>
    <w:rsid w:val="00B05B2B"/>
    <w:rsid w:val="00B07962"/>
    <w:rsid w:val="00B07F8D"/>
    <w:rsid w:val="00B1058C"/>
    <w:rsid w:val="00B10E09"/>
    <w:rsid w:val="00B111E7"/>
    <w:rsid w:val="00B122BC"/>
    <w:rsid w:val="00B1258C"/>
    <w:rsid w:val="00B12874"/>
    <w:rsid w:val="00B130A3"/>
    <w:rsid w:val="00B141EC"/>
    <w:rsid w:val="00B16319"/>
    <w:rsid w:val="00B2018E"/>
    <w:rsid w:val="00B22811"/>
    <w:rsid w:val="00B22C8C"/>
    <w:rsid w:val="00B22F11"/>
    <w:rsid w:val="00B23CB6"/>
    <w:rsid w:val="00B248E6"/>
    <w:rsid w:val="00B25133"/>
    <w:rsid w:val="00B255E5"/>
    <w:rsid w:val="00B256BF"/>
    <w:rsid w:val="00B2595A"/>
    <w:rsid w:val="00B26D89"/>
    <w:rsid w:val="00B30303"/>
    <w:rsid w:val="00B311F0"/>
    <w:rsid w:val="00B31609"/>
    <w:rsid w:val="00B31D58"/>
    <w:rsid w:val="00B32073"/>
    <w:rsid w:val="00B34C7A"/>
    <w:rsid w:val="00B34EB3"/>
    <w:rsid w:val="00B354A5"/>
    <w:rsid w:val="00B354E8"/>
    <w:rsid w:val="00B35D9B"/>
    <w:rsid w:val="00B36F6B"/>
    <w:rsid w:val="00B3713B"/>
    <w:rsid w:val="00B37751"/>
    <w:rsid w:val="00B40069"/>
    <w:rsid w:val="00B40624"/>
    <w:rsid w:val="00B40FB0"/>
    <w:rsid w:val="00B4239A"/>
    <w:rsid w:val="00B43843"/>
    <w:rsid w:val="00B43DCC"/>
    <w:rsid w:val="00B445FE"/>
    <w:rsid w:val="00B468E2"/>
    <w:rsid w:val="00B473F0"/>
    <w:rsid w:val="00B4767D"/>
    <w:rsid w:val="00B504F5"/>
    <w:rsid w:val="00B52277"/>
    <w:rsid w:val="00B53E48"/>
    <w:rsid w:val="00B54A7B"/>
    <w:rsid w:val="00B55727"/>
    <w:rsid w:val="00B55DD2"/>
    <w:rsid w:val="00B564F9"/>
    <w:rsid w:val="00B566D6"/>
    <w:rsid w:val="00B60580"/>
    <w:rsid w:val="00B6367C"/>
    <w:rsid w:val="00B6423A"/>
    <w:rsid w:val="00B6455E"/>
    <w:rsid w:val="00B64610"/>
    <w:rsid w:val="00B64761"/>
    <w:rsid w:val="00B64D78"/>
    <w:rsid w:val="00B65E9F"/>
    <w:rsid w:val="00B6740F"/>
    <w:rsid w:val="00B67E85"/>
    <w:rsid w:val="00B710BB"/>
    <w:rsid w:val="00B712FA"/>
    <w:rsid w:val="00B71483"/>
    <w:rsid w:val="00B721C4"/>
    <w:rsid w:val="00B726E6"/>
    <w:rsid w:val="00B74EF7"/>
    <w:rsid w:val="00B76208"/>
    <w:rsid w:val="00B764D9"/>
    <w:rsid w:val="00B765BF"/>
    <w:rsid w:val="00B77A45"/>
    <w:rsid w:val="00B805BF"/>
    <w:rsid w:val="00B81326"/>
    <w:rsid w:val="00B81A83"/>
    <w:rsid w:val="00B81D54"/>
    <w:rsid w:val="00B82C1D"/>
    <w:rsid w:val="00B83556"/>
    <w:rsid w:val="00B861A3"/>
    <w:rsid w:val="00B86312"/>
    <w:rsid w:val="00B87170"/>
    <w:rsid w:val="00B875AB"/>
    <w:rsid w:val="00B90ED8"/>
    <w:rsid w:val="00B92103"/>
    <w:rsid w:val="00B933D6"/>
    <w:rsid w:val="00B93CE4"/>
    <w:rsid w:val="00B9436A"/>
    <w:rsid w:val="00B94E65"/>
    <w:rsid w:val="00B94ECD"/>
    <w:rsid w:val="00B95D0B"/>
    <w:rsid w:val="00B96ACC"/>
    <w:rsid w:val="00BA0E0B"/>
    <w:rsid w:val="00BA16AB"/>
    <w:rsid w:val="00BA2791"/>
    <w:rsid w:val="00BA308C"/>
    <w:rsid w:val="00BA37C0"/>
    <w:rsid w:val="00BA437C"/>
    <w:rsid w:val="00BA44AD"/>
    <w:rsid w:val="00BA48E6"/>
    <w:rsid w:val="00BA7A05"/>
    <w:rsid w:val="00BB01D2"/>
    <w:rsid w:val="00BB0338"/>
    <w:rsid w:val="00BB15DF"/>
    <w:rsid w:val="00BB1B0A"/>
    <w:rsid w:val="00BB2A74"/>
    <w:rsid w:val="00BB2FEC"/>
    <w:rsid w:val="00BB44D0"/>
    <w:rsid w:val="00BB5752"/>
    <w:rsid w:val="00BB5A8F"/>
    <w:rsid w:val="00BB754F"/>
    <w:rsid w:val="00BB7720"/>
    <w:rsid w:val="00BB7EB5"/>
    <w:rsid w:val="00BC0506"/>
    <w:rsid w:val="00BC1E71"/>
    <w:rsid w:val="00BC41A6"/>
    <w:rsid w:val="00BC4AC6"/>
    <w:rsid w:val="00BC58D2"/>
    <w:rsid w:val="00BC6CEC"/>
    <w:rsid w:val="00BD0685"/>
    <w:rsid w:val="00BD14CE"/>
    <w:rsid w:val="00BD1F2F"/>
    <w:rsid w:val="00BD2FB2"/>
    <w:rsid w:val="00BD3440"/>
    <w:rsid w:val="00BD43C8"/>
    <w:rsid w:val="00BD4D2B"/>
    <w:rsid w:val="00BD5E9A"/>
    <w:rsid w:val="00BD6C53"/>
    <w:rsid w:val="00BE087A"/>
    <w:rsid w:val="00BE159F"/>
    <w:rsid w:val="00BE31E2"/>
    <w:rsid w:val="00BE55F7"/>
    <w:rsid w:val="00BE5C06"/>
    <w:rsid w:val="00BE5ED5"/>
    <w:rsid w:val="00BE6507"/>
    <w:rsid w:val="00BE67FD"/>
    <w:rsid w:val="00BE7D88"/>
    <w:rsid w:val="00BF045F"/>
    <w:rsid w:val="00BF0A85"/>
    <w:rsid w:val="00BF0DC2"/>
    <w:rsid w:val="00BF12A5"/>
    <w:rsid w:val="00BF5B1F"/>
    <w:rsid w:val="00BF6F67"/>
    <w:rsid w:val="00BF7396"/>
    <w:rsid w:val="00BF7F50"/>
    <w:rsid w:val="00C0015E"/>
    <w:rsid w:val="00C003A8"/>
    <w:rsid w:val="00C00873"/>
    <w:rsid w:val="00C01751"/>
    <w:rsid w:val="00C01855"/>
    <w:rsid w:val="00C01B02"/>
    <w:rsid w:val="00C01C6C"/>
    <w:rsid w:val="00C01F39"/>
    <w:rsid w:val="00C021D7"/>
    <w:rsid w:val="00C03E39"/>
    <w:rsid w:val="00C050F6"/>
    <w:rsid w:val="00C05BB8"/>
    <w:rsid w:val="00C07C40"/>
    <w:rsid w:val="00C1042E"/>
    <w:rsid w:val="00C108A8"/>
    <w:rsid w:val="00C10A87"/>
    <w:rsid w:val="00C1156B"/>
    <w:rsid w:val="00C1174F"/>
    <w:rsid w:val="00C11B6D"/>
    <w:rsid w:val="00C1341D"/>
    <w:rsid w:val="00C1435D"/>
    <w:rsid w:val="00C160D3"/>
    <w:rsid w:val="00C16E29"/>
    <w:rsid w:val="00C170E1"/>
    <w:rsid w:val="00C1765C"/>
    <w:rsid w:val="00C17F8F"/>
    <w:rsid w:val="00C21AF9"/>
    <w:rsid w:val="00C22042"/>
    <w:rsid w:val="00C228D8"/>
    <w:rsid w:val="00C23C06"/>
    <w:rsid w:val="00C25D0B"/>
    <w:rsid w:val="00C25F4D"/>
    <w:rsid w:val="00C260A8"/>
    <w:rsid w:val="00C261FB"/>
    <w:rsid w:val="00C26A00"/>
    <w:rsid w:val="00C2780A"/>
    <w:rsid w:val="00C325E3"/>
    <w:rsid w:val="00C328E0"/>
    <w:rsid w:val="00C354DE"/>
    <w:rsid w:val="00C3594F"/>
    <w:rsid w:val="00C35D16"/>
    <w:rsid w:val="00C3620F"/>
    <w:rsid w:val="00C3673F"/>
    <w:rsid w:val="00C37692"/>
    <w:rsid w:val="00C37C00"/>
    <w:rsid w:val="00C41D06"/>
    <w:rsid w:val="00C41EC5"/>
    <w:rsid w:val="00C45341"/>
    <w:rsid w:val="00C453DA"/>
    <w:rsid w:val="00C45F4D"/>
    <w:rsid w:val="00C460A1"/>
    <w:rsid w:val="00C46752"/>
    <w:rsid w:val="00C4785C"/>
    <w:rsid w:val="00C47D33"/>
    <w:rsid w:val="00C5048A"/>
    <w:rsid w:val="00C51229"/>
    <w:rsid w:val="00C52C5F"/>
    <w:rsid w:val="00C52F77"/>
    <w:rsid w:val="00C53C12"/>
    <w:rsid w:val="00C54228"/>
    <w:rsid w:val="00C5732A"/>
    <w:rsid w:val="00C61290"/>
    <w:rsid w:val="00C612F5"/>
    <w:rsid w:val="00C6144E"/>
    <w:rsid w:val="00C62286"/>
    <w:rsid w:val="00C63C4F"/>
    <w:rsid w:val="00C64056"/>
    <w:rsid w:val="00C64EDF"/>
    <w:rsid w:val="00C6534F"/>
    <w:rsid w:val="00C657D4"/>
    <w:rsid w:val="00C659B8"/>
    <w:rsid w:val="00C65D94"/>
    <w:rsid w:val="00C65EF1"/>
    <w:rsid w:val="00C66594"/>
    <w:rsid w:val="00C6683F"/>
    <w:rsid w:val="00C67629"/>
    <w:rsid w:val="00C676ED"/>
    <w:rsid w:val="00C70615"/>
    <w:rsid w:val="00C71D89"/>
    <w:rsid w:val="00C7287B"/>
    <w:rsid w:val="00C7306E"/>
    <w:rsid w:val="00C7393D"/>
    <w:rsid w:val="00C741EA"/>
    <w:rsid w:val="00C7604A"/>
    <w:rsid w:val="00C76465"/>
    <w:rsid w:val="00C767E4"/>
    <w:rsid w:val="00C76D9B"/>
    <w:rsid w:val="00C77090"/>
    <w:rsid w:val="00C777A5"/>
    <w:rsid w:val="00C805FB"/>
    <w:rsid w:val="00C80940"/>
    <w:rsid w:val="00C81C86"/>
    <w:rsid w:val="00C82DC8"/>
    <w:rsid w:val="00C838BE"/>
    <w:rsid w:val="00C840A2"/>
    <w:rsid w:val="00C845A1"/>
    <w:rsid w:val="00C90A1C"/>
    <w:rsid w:val="00C91287"/>
    <w:rsid w:val="00C9144B"/>
    <w:rsid w:val="00C91985"/>
    <w:rsid w:val="00C924E3"/>
    <w:rsid w:val="00C925B8"/>
    <w:rsid w:val="00C93A20"/>
    <w:rsid w:val="00C93E86"/>
    <w:rsid w:val="00C96296"/>
    <w:rsid w:val="00C96441"/>
    <w:rsid w:val="00C970D8"/>
    <w:rsid w:val="00C973F9"/>
    <w:rsid w:val="00C97CEA"/>
    <w:rsid w:val="00C97DFB"/>
    <w:rsid w:val="00CA2621"/>
    <w:rsid w:val="00CA27A8"/>
    <w:rsid w:val="00CA30F1"/>
    <w:rsid w:val="00CA3F8B"/>
    <w:rsid w:val="00CA4BC2"/>
    <w:rsid w:val="00CA4DCF"/>
    <w:rsid w:val="00CA5526"/>
    <w:rsid w:val="00CA5FCE"/>
    <w:rsid w:val="00CA6E35"/>
    <w:rsid w:val="00CB055E"/>
    <w:rsid w:val="00CB142F"/>
    <w:rsid w:val="00CB159F"/>
    <w:rsid w:val="00CB19F3"/>
    <w:rsid w:val="00CB261F"/>
    <w:rsid w:val="00CB2BF1"/>
    <w:rsid w:val="00CB2E40"/>
    <w:rsid w:val="00CB3623"/>
    <w:rsid w:val="00CB4461"/>
    <w:rsid w:val="00CB4D08"/>
    <w:rsid w:val="00CB6753"/>
    <w:rsid w:val="00CB69E2"/>
    <w:rsid w:val="00CC0AE7"/>
    <w:rsid w:val="00CC127B"/>
    <w:rsid w:val="00CC1856"/>
    <w:rsid w:val="00CC1910"/>
    <w:rsid w:val="00CC1C3D"/>
    <w:rsid w:val="00CC1D67"/>
    <w:rsid w:val="00CC32DE"/>
    <w:rsid w:val="00CC3BAC"/>
    <w:rsid w:val="00CC3CA1"/>
    <w:rsid w:val="00CC4568"/>
    <w:rsid w:val="00CC4F0A"/>
    <w:rsid w:val="00CC5BCA"/>
    <w:rsid w:val="00CC643F"/>
    <w:rsid w:val="00CC6B0F"/>
    <w:rsid w:val="00CC7487"/>
    <w:rsid w:val="00CC74C8"/>
    <w:rsid w:val="00CC757A"/>
    <w:rsid w:val="00CD2B8D"/>
    <w:rsid w:val="00CD36EC"/>
    <w:rsid w:val="00CD5584"/>
    <w:rsid w:val="00CD62BB"/>
    <w:rsid w:val="00CD67F4"/>
    <w:rsid w:val="00CD6E20"/>
    <w:rsid w:val="00CE03B1"/>
    <w:rsid w:val="00CE06E8"/>
    <w:rsid w:val="00CE10EB"/>
    <w:rsid w:val="00CE344D"/>
    <w:rsid w:val="00CE3F6D"/>
    <w:rsid w:val="00CE687F"/>
    <w:rsid w:val="00CE75C8"/>
    <w:rsid w:val="00CE7ADC"/>
    <w:rsid w:val="00CE7BB3"/>
    <w:rsid w:val="00CF10C7"/>
    <w:rsid w:val="00CF11AD"/>
    <w:rsid w:val="00CF16BC"/>
    <w:rsid w:val="00CF1ED6"/>
    <w:rsid w:val="00CF1ED7"/>
    <w:rsid w:val="00CF2C79"/>
    <w:rsid w:val="00CF32AD"/>
    <w:rsid w:val="00CF342A"/>
    <w:rsid w:val="00CF3C1F"/>
    <w:rsid w:val="00CF4BAE"/>
    <w:rsid w:val="00CF4F3C"/>
    <w:rsid w:val="00CF5142"/>
    <w:rsid w:val="00CF71C4"/>
    <w:rsid w:val="00CF7D61"/>
    <w:rsid w:val="00D005AE"/>
    <w:rsid w:val="00D00985"/>
    <w:rsid w:val="00D01848"/>
    <w:rsid w:val="00D02ED6"/>
    <w:rsid w:val="00D0432F"/>
    <w:rsid w:val="00D04F2E"/>
    <w:rsid w:val="00D05595"/>
    <w:rsid w:val="00D0682C"/>
    <w:rsid w:val="00D06B50"/>
    <w:rsid w:val="00D06BB8"/>
    <w:rsid w:val="00D105DD"/>
    <w:rsid w:val="00D11930"/>
    <w:rsid w:val="00D11F46"/>
    <w:rsid w:val="00D14926"/>
    <w:rsid w:val="00D154CC"/>
    <w:rsid w:val="00D15CB2"/>
    <w:rsid w:val="00D16146"/>
    <w:rsid w:val="00D1773C"/>
    <w:rsid w:val="00D20A05"/>
    <w:rsid w:val="00D20C1C"/>
    <w:rsid w:val="00D20C90"/>
    <w:rsid w:val="00D235F0"/>
    <w:rsid w:val="00D23A0C"/>
    <w:rsid w:val="00D23A56"/>
    <w:rsid w:val="00D2447E"/>
    <w:rsid w:val="00D25203"/>
    <w:rsid w:val="00D258A2"/>
    <w:rsid w:val="00D27204"/>
    <w:rsid w:val="00D277DE"/>
    <w:rsid w:val="00D304DE"/>
    <w:rsid w:val="00D317C5"/>
    <w:rsid w:val="00D318EC"/>
    <w:rsid w:val="00D31B7B"/>
    <w:rsid w:val="00D33242"/>
    <w:rsid w:val="00D34ECB"/>
    <w:rsid w:val="00D358F2"/>
    <w:rsid w:val="00D35ADA"/>
    <w:rsid w:val="00D35DE9"/>
    <w:rsid w:val="00D37E72"/>
    <w:rsid w:val="00D4000D"/>
    <w:rsid w:val="00D408FE"/>
    <w:rsid w:val="00D41293"/>
    <w:rsid w:val="00D41983"/>
    <w:rsid w:val="00D42285"/>
    <w:rsid w:val="00D425AB"/>
    <w:rsid w:val="00D428F3"/>
    <w:rsid w:val="00D42CE5"/>
    <w:rsid w:val="00D43C67"/>
    <w:rsid w:val="00D4496C"/>
    <w:rsid w:val="00D44A92"/>
    <w:rsid w:val="00D44B93"/>
    <w:rsid w:val="00D45F4F"/>
    <w:rsid w:val="00D462B7"/>
    <w:rsid w:val="00D4668F"/>
    <w:rsid w:val="00D46837"/>
    <w:rsid w:val="00D471EA"/>
    <w:rsid w:val="00D47A03"/>
    <w:rsid w:val="00D51E70"/>
    <w:rsid w:val="00D5219E"/>
    <w:rsid w:val="00D53B5F"/>
    <w:rsid w:val="00D5444A"/>
    <w:rsid w:val="00D544E2"/>
    <w:rsid w:val="00D55A86"/>
    <w:rsid w:val="00D56BFF"/>
    <w:rsid w:val="00D61C5B"/>
    <w:rsid w:val="00D61C6E"/>
    <w:rsid w:val="00D62379"/>
    <w:rsid w:val="00D62A85"/>
    <w:rsid w:val="00D63057"/>
    <w:rsid w:val="00D6397E"/>
    <w:rsid w:val="00D6573F"/>
    <w:rsid w:val="00D65A78"/>
    <w:rsid w:val="00D717A3"/>
    <w:rsid w:val="00D71A5E"/>
    <w:rsid w:val="00D72292"/>
    <w:rsid w:val="00D72477"/>
    <w:rsid w:val="00D72D2C"/>
    <w:rsid w:val="00D72E69"/>
    <w:rsid w:val="00D73D52"/>
    <w:rsid w:val="00D74E53"/>
    <w:rsid w:val="00D773F3"/>
    <w:rsid w:val="00D77A75"/>
    <w:rsid w:val="00D803FF"/>
    <w:rsid w:val="00D810BE"/>
    <w:rsid w:val="00D81831"/>
    <w:rsid w:val="00D82197"/>
    <w:rsid w:val="00D8262B"/>
    <w:rsid w:val="00D82D62"/>
    <w:rsid w:val="00D837D0"/>
    <w:rsid w:val="00D84A74"/>
    <w:rsid w:val="00D84C53"/>
    <w:rsid w:val="00D85639"/>
    <w:rsid w:val="00D85B9F"/>
    <w:rsid w:val="00D87154"/>
    <w:rsid w:val="00D906C0"/>
    <w:rsid w:val="00D907CF"/>
    <w:rsid w:val="00D91920"/>
    <w:rsid w:val="00D93702"/>
    <w:rsid w:val="00D93D66"/>
    <w:rsid w:val="00D9545A"/>
    <w:rsid w:val="00D96C96"/>
    <w:rsid w:val="00D96CA6"/>
    <w:rsid w:val="00DA0660"/>
    <w:rsid w:val="00DA1022"/>
    <w:rsid w:val="00DA13EA"/>
    <w:rsid w:val="00DA25C0"/>
    <w:rsid w:val="00DA2B76"/>
    <w:rsid w:val="00DA4047"/>
    <w:rsid w:val="00DA41A9"/>
    <w:rsid w:val="00DA44DC"/>
    <w:rsid w:val="00DA4658"/>
    <w:rsid w:val="00DA48BE"/>
    <w:rsid w:val="00DA50CC"/>
    <w:rsid w:val="00DA5491"/>
    <w:rsid w:val="00DA5958"/>
    <w:rsid w:val="00DB068F"/>
    <w:rsid w:val="00DB2F1E"/>
    <w:rsid w:val="00DB34EE"/>
    <w:rsid w:val="00DB3A23"/>
    <w:rsid w:val="00DB3E6F"/>
    <w:rsid w:val="00DB40C6"/>
    <w:rsid w:val="00DB441E"/>
    <w:rsid w:val="00DB477E"/>
    <w:rsid w:val="00DB4E54"/>
    <w:rsid w:val="00DB5749"/>
    <w:rsid w:val="00DB5868"/>
    <w:rsid w:val="00DB5D86"/>
    <w:rsid w:val="00DB6287"/>
    <w:rsid w:val="00DB673C"/>
    <w:rsid w:val="00DB676B"/>
    <w:rsid w:val="00DB6FFB"/>
    <w:rsid w:val="00DB7135"/>
    <w:rsid w:val="00DB71FC"/>
    <w:rsid w:val="00DB7FE8"/>
    <w:rsid w:val="00DC22E7"/>
    <w:rsid w:val="00DC2C19"/>
    <w:rsid w:val="00DC3559"/>
    <w:rsid w:val="00DC379E"/>
    <w:rsid w:val="00DC4224"/>
    <w:rsid w:val="00DC4786"/>
    <w:rsid w:val="00DC56E4"/>
    <w:rsid w:val="00DC5815"/>
    <w:rsid w:val="00DC6069"/>
    <w:rsid w:val="00DC6921"/>
    <w:rsid w:val="00DC777F"/>
    <w:rsid w:val="00DD02AD"/>
    <w:rsid w:val="00DD1127"/>
    <w:rsid w:val="00DD1DBB"/>
    <w:rsid w:val="00DD1EA2"/>
    <w:rsid w:val="00DD251E"/>
    <w:rsid w:val="00DD2520"/>
    <w:rsid w:val="00DD252F"/>
    <w:rsid w:val="00DD35B5"/>
    <w:rsid w:val="00DD50FE"/>
    <w:rsid w:val="00DD5901"/>
    <w:rsid w:val="00DD64FA"/>
    <w:rsid w:val="00DD7A0C"/>
    <w:rsid w:val="00DD7DF7"/>
    <w:rsid w:val="00DE0817"/>
    <w:rsid w:val="00DE0E07"/>
    <w:rsid w:val="00DE15C5"/>
    <w:rsid w:val="00DE1975"/>
    <w:rsid w:val="00DE31FA"/>
    <w:rsid w:val="00DE3EFA"/>
    <w:rsid w:val="00DE3F26"/>
    <w:rsid w:val="00DE4A51"/>
    <w:rsid w:val="00DE728E"/>
    <w:rsid w:val="00DE7A98"/>
    <w:rsid w:val="00DF00FC"/>
    <w:rsid w:val="00DF1855"/>
    <w:rsid w:val="00DF221A"/>
    <w:rsid w:val="00DF2B92"/>
    <w:rsid w:val="00DF3040"/>
    <w:rsid w:val="00DF36F9"/>
    <w:rsid w:val="00DF399E"/>
    <w:rsid w:val="00DF3CFB"/>
    <w:rsid w:val="00DF582A"/>
    <w:rsid w:val="00DF773D"/>
    <w:rsid w:val="00E0051B"/>
    <w:rsid w:val="00E006C3"/>
    <w:rsid w:val="00E0252D"/>
    <w:rsid w:val="00E02E83"/>
    <w:rsid w:val="00E036B2"/>
    <w:rsid w:val="00E038CA"/>
    <w:rsid w:val="00E03B19"/>
    <w:rsid w:val="00E03CBD"/>
    <w:rsid w:val="00E041C9"/>
    <w:rsid w:val="00E043D1"/>
    <w:rsid w:val="00E054B5"/>
    <w:rsid w:val="00E0554A"/>
    <w:rsid w:val="00E0575A"/>
    <w:rsid w:val="00E066E3"/>
    <w:rsid w:val="00E06AE8"/>
    <w:rsid w:val="00E07EA7"/>
    <w:rsid w:val="00E10F5B"/>
    <w:rsid w:val="00E111A0"/>
    <w:rsid w:val="00E11A04"/>
    <w:rsid w:val="00E12E4E"/>
    <w:rsid w:val="00E13F54"/>
    <w:rsid w:val="00E1573B"/>
    <w:rsid w:val="00E15C5B"/>
    <w:rsid w:val="00E15FA9"/>
    <w:rsid w:val="00E16041"/>
    <w:rsid w:val="00E210B8"/>
    <w:rsid w:val="00E211CD"/>
    <w:rsid w:val="00E215D7"/>
    <w:rsid w:val="00E2355B"/>
    <w:rsid w:val="00E25CDC"/>
    <w:rsid w:val="00E25F28"/>
    <w:rsid w:val="00E3055C"/>
    <w:rsid w:val="00E3205C"/>
    <w:rsid w:val="00E32416"/>
    <w:rsid w:val="00E3255B"/>
    <w:rsid w:val="00E33CAC"/>
    <w:rsid w:val="00E343B2"/>
    <w:rsid w:val="00E343CB"/>
    <w:rsid w:val="00E34D5E"/>
    <w:rsid w:val="00E35D04"/>
    <w:rsid w:val="00E367E5"/>
    <w:rsid w:val="00E40014"/>
    <w:rsid w:val="00E403B9"/>
    <w:rsid w:val="00E40FE2"/>
    <w:rsid w:val="00E41AD6"/>
    <w:rsid w:val="00E44393"/>
    <w:rsid w:val="00E44E0A"/>
    <w:rsid w:val="00E45E0A"/>
    <w:rsid w:val="00E45F49"/>
    <w:rsid w:val="00E46582"/>
    <w:rsid w:val="00E46FA4"/>
    <w:rsid w:val="00E47117"/>
    <w:rsid w:val="00E47BC1"/>
    <w:rsid w:val="00E47BFC"/>
    <w:rsid w:val="00E501A6"/>
    <w:rsid w:val="00E503F1"/>
    <w:rsid w:val="00E51F28"/>
    <w:rsid w:val="00E5380F"/>
    <w:rsid w:val="00E54E72"/>
    <w:rsid w:val="00E55823"/>
    <w:rsid w:val="00E55DAB"/>
    <w:rsid w:val="00E56AC7"/>
    <w:rsid w:val="00E5736A"/>
    <w:rsid w:val="00E579C2"/>
    <w:rsid w:val="00E600AD"/>
    <w:rsid w:val="00E60275"/>
    <w:rsid w:val="00E60373"/>
    <w:rsid w:val="00E61269"/>
    <w:rsid w:val="00E613E4"/>
    <w:rsid w:val="00E6185B"/>
    <w:rsid w:val="00E6189F"/>
    <w:rsid w:val="00E626B4"/>
    <w:rsid w:val="00E6281B"/>
    <w:rsid w:val="00E62A5C"/>
    <w:rsid w:val="00E62BAD"/>
    <w:rsid w:val="00E65341"/>
    <w:rsid w:val="00E67546"/>
    <w:rsid w:val="00E678D6"/>
    <w:rsid w:val="00E70068"/>
    <w:rsid w:val="00E719A0"/>
    <w:rsid w:val="00E722F5"/>
    <w:rsid w:val="00E72A41"/>
    <w:rsid w:val="00E7406E"/>
    <w:rsid w:val="00E75D94"/>
    <w:rsid w:val="00E75E36"/>
    <w:rsid w:val="00E76B4A"/>
    <w:rsid w:val="00E771AF"/>
    <w:rsid w:val="00E80A1A"/>
    <w:rsid w:val="00E82363"/>
    <w:rsid w:val="00E834FB"/>
    <w:rsid w:val="00E841AE"/>
    <w:rsid w:val="00E846B5"/>
    <w:rsid w:val="00E84A66"/>
    <w:rsid w:val="00E84CCF"/>
    <w:rsid w:val="00E84EAE"/>
    <w:rsid w:val="00E8533A"/>
    <w:rsid w:val="00E86CE6"/>
    <w:rsid w:val="00E87065"/>
    <w:rsid w:val="00E9001C"/>
    <w:rsid w:val="00E90651"/>
    <w:rsid w:val="00E90735"/>
    <w:rsid w:val="00E91966"/>
    <w:rsid w:val="00E9229D"/>
    <w:rsid w:val="00E92A9D"/>
    <w:rsid w:val="00E94143"/>
    <w:rsid w:val="00E94BEC"/>
    <w:rsid w:val="00E962F4"/>
    <w:rsid w:val="00E9777A"/>
    <w:rsid w:val="00EA00BA"/>
    <w:rsid w:val="00EA0B87"/>
    <w:rsid w:val="00EA128F"/>
    <w:rsid w:val="00EA13E6"/>
    <w:rsid w:val="00EA1985"/>
    <w:rsid w:val="00EA1E1F"/>
    <w:rsid w:val="00EA2199"/>
    <w:rsid w:val="00EA233E"/>
    <w:rsid w:val="00EA267C"/>
    <w:rsid w:val="00EA33CB"/>
    <w:rsid w:val="00EA3834"/>
    <w:rsid w:val="00EA3892"/>
    <w:rsid w:val="00EA3EE5"/>
    <w:rsid w:val="00EA3F3D"/>
    <w:rsid w:val="00EA4CE2"/>
    <w:rsid w:val="00EA5F35"/>
    <w:rsid w:val="00EA6CF8"/>
    <w:rsid w:val="00EA78A7"/>
    <w:rsid w:val="00EB155D"/>
    <w:rsid w:val="00EB34D5"/>
    <w:rsid w:val="00EB4057"/>
    <w:rsid w:val="00EB44D7"/>
    <w:rsid w:val="00EB4E2B"/>
    <w:rsid w:val="00EB67CE"/>
    <w:rsid w:val="00EB6EB6"/>
    <w:rsid w:val="00EB7236"/>
    <w:rsid w:val="00EB73B3"/>
    <w:rsid w:val="00EC020E"/>
    <w:rsid w:val="00EC0731"/>
    <w:rsid w:val="00EC08B3"/>
    <w:rsid w:val="00EC0E0E"/>
    <w:rsid w:val="00EC0F43"/>
    <w:rsid w:val="00EC1B65"/>
    <w:rsid w:val="00EC2632"/>
    <w:rsid w:val="00EC3C8A"/>
    <w:rsid w:val="00EC4D1E"/>
    <w:rsid w:val="00EC53FB"/>
    <w:rsid w:val="00EC69B0"/>
    <w:rsid w:val="00EC6A6A"/>
    <w:rsid w:val="00EC6ACD"/>
    <w:rsid w:val="00ED01EE"/>
    <w:rsid w:val="00ED0A19"/>
    <w:rsid w:val="00ED0A66"/>
    <w:rsid w:val="00ED0D5F"/>
    <w:rsid w:val="00ED2939"/>
    <w:rsid w:val="00ED2AFA"/>
    <w:rsid w:val="00ED3991"/>
    <w:rsid w:val="00ED52E7"/>
    <w:rsid w:val="00ED597B"/>
    <w:rsid w:val="00ED67C3"/>
    <w:rsid w:val="00ED7341"/>
    <w:rsid w:val="00ED7B36"/>
    <w:rsid w:val="00EE0A92"/>
    <w:rsid w:val="00EE2329"/>
    <w:rsid w:val="00EE2614"/>
    <w:rsid w:val="00EE2A73"/>
    <w:rsid w:val="00EE3091"/>
    <w:rsid w:val="00EE3A94"/>
    <w:rsid w:val="00EE526F"/>
    <w:rsid w:val="00EE58A0"/>
    <w:rsid w:val="00EE592C"/>
    <w:rsid w:val="00EE71A4"/>
    <w:rsid w:val="00EE7399"/>
    <w:rsid w:val="00EE75F0"/>
    <w:rsid w:val="00EF0410"/>
    <w:rsid w:val="00EF0A39"/>
    <w:rsid w:val="00EF1160"/>
    <w:rsid w:val="00EF1B21"/>
    <w:rsid w:val="00EF2344"/>
    <w:rsid w:val="00EF2462"/>
    <w:rsid w:val="00EF342A"/>
    <w:rsid w:val="00EF3795"/>
    <w:rsid w:val="00EF4217"/>
    <w:rsid w:val="00EF4273"/>
    <w:rsid w:val="00EF446B"/>
    <w:rsid w:val="00EF4945"/>
    <w:rsid w:val="00EF5F5D"/>
    <w:rsid w:val="00EF69EC"/>
    <w:rsid w:val="00EF6B20"/>
    <w:rsid w:val="00EF714C"/>
    <w:rsid w:val="00EF75FB"/>
    <w:rsid w:val="00EF7FB1"/>
    <w:rsid w:val="00F005B2"/>
    <w:rsid w:val="00F00B3B"/>
    <w:rsid w:val="00F012E5"/>
    <w:rsid w:val="00F024C5"/>
    <w:rsid w:val="00F02F65"/>
    <w:rsid w:val="00F0321B"/>
    <w:rsid w:val="00F0387D"/>
    <w:rsid w:val="00F047C7"/>
    <w:rsid w:val="00F072C9"/>
    <w:rsid w:val="00F105E2"/>
    <w:rsid w:val="00F10CF9"/>
    <w:rsid w:val="00F1125F"/>
    <w:rsid w:val="00F11FDB"/>
    <w:rsid w:val="00F125A0"/>
    <w:rsid w:val="00F128F8"/>
    <w:rsid w:val="00F135CF"/>
    <w:rsid w:val="00F14131"/>
    <w:rsid w:val="00F15069"/>
    <w:rsid w:val="00F15780"/>
    <w:rsid w:val="00F16559"/>
    <w:rsid w:val="00F1724B"/>
    <w:rsid w:val="00F20B0A"/>
    <w:rsid w:val="00F2181E"/>
    <w:rsid w:val="00F218EB"/>
    <w:rsid w:val="00F233D0"/>
    <w:rsid w:val="00F2482A"/>
    <w:rsid w:val="00F24B09"/>
    <w:rsid w:val="00F26B43"/>
    <w:rsid w:val="00F3096C"/>
    <w:rsid w:val="00F31215"/>
    <w:rsid w:val="00F32B96"/>
    <w:rsid w:val="00F3319E"/>
    <w:rsid w:val="00F3437B"/>
    <w:rsid w:val="00F34E9F"/>
    <w:rsid w:val="00F34EC1"/>
    <w:rsid w:val="00F37469"/>
    <w:rsid w:val="00F4122F"/>
    <w:rsid w:val="00F41EBE"/>
    <w:rsid w:val="00F42B77"/>
    <w:rsid w:val="00F43206"/>
    <w:rsid w:val="00F4465F"/>
    <w:rsid w:val="00F44896"/>
    <w:rsid w:val="00F44958"/>
    <w:rsid w:val="00F462DE"/>
    <w:rsid w:val="00F46873"/>
    <w:rsid w:val="00F47664"/>
    <w:rsid w:val="00F47EAE"/>
    <w:rsid w:val="00F5074D"/>
    <w:rsid w:val="00F50845"/>
    <w:rsid w:val="00F51440"/>
    <w:rsid w:val="00F51D9B"/>
    <w:rsid w:val="00F51E69"/>
    <w:rsid w:val="00F52361"/>
    <w:rsid w:val="00F52C59"/>
    <w:rsid w:val="00F536E3"/>
    <w:rsid w:val="00F54531"/>
    <w:rsid w:val="00F547BE"/>
    <w:rsid w:val="00F565A6"/>
    <w:rsid w:val="00F572B2"/>
    <w:rsid w:val="00F57880"/>
    <w:rsid w:val="00F57AE2"/>
    <w:rsid w:val="00F602B8"/>
    <w:rsid w:val="00F64A96"/>
    <w:rsid w:val="00F652D8"/>
    <w:rsid w:val="00F67007"/>
    <w:rsid w:val="00F677C1"/>
    <w:rsid w:val="00F67887"/>
    <w:rsid w:val="00F67CE3"/>
    <w:rsid w:val="00F7051D"/>
    <w:rsid w:val="00F7096E"/>
    <w:rsid w:val="00F7174D"/>
    <w:rsid w:val="00F72DF0"/>
    <w:rsid w:val="00F731C7"/>
    <w:rsid w:val="00F80311"/>
    <w:rsid w:val="00F80AD6"/>
    <w:rsid w:val="00F81A49"/>
    <w:rsid w:val="00F81CA4"/>
    <w:rsid w:val="00F8323F"/>
    <w:rsid w:val="00F849AF"/>
    <w:rsid w:val="00F853C9"/>
    <w:rsid w:val="00F856BA"/>
    <w:rsid w:val="00F85D70"/>
    <w:rsid w:val="00F85FA4"/>
    <w:rsid w:val="00F86FDF"/>
    <w:rsid w:val="00F8778A"/>
    <w:rsid w:val="00F9020E"/>
    <w:rsid w:val="00F90A1B"/>
    <w:rsid w:val="00F917ED"/>
    <w:rsid w:val="00F91C40"/>
    <w:rsid w:val="00F93028"/>
    <w:rsid w:val="00F9386E"/>
    <w:rsid w:val="00F94805"/>
    <w:rsid w:val="00F94D0C"/>
    <w:rsid w:val="00F9606B"/>
    <w:rsid w:val="00F97547"/>
    <w:rsid w:val="00F97F09"/>
    <w:rsid w:val="00FA146B"/>
    <w:rsid w:val="00FA2219"/>
    <w:rsid w:val="00FA3956"/>
    <w:rsid w:val="00FA47BA"/>
    <w:rsid w:val="00FA4F99"/>
    <w:rsid w:val="00FA576C"/>
    <w:rsid w:val="00FA5D99"/>
    <w:rsid w:val="00FA6B83"/>
    <w:rsid w:val="00FA6F94"/>
    <w:rsid w:val="00FB07B4"/>
    <w:rsid w:val="00FB1CED"/>
    <w:rsid w:val="00FB2081"/>
    <w:rsid w:val="00FB2529"/>
    <w:rsid w:val="00FB2F3C"/>
    <w:rsid w:val="00FB4838"/>
    <w:rsid w:val="00FB4CDA"/>
    <w:rsid w:val="00FB56FC"/>
    <w:rsid w:val="00FB58E9"/>
    <w:rsid w:val="00FB59B9"/>
    <w:rsid w:val="00FB63BB"/>
    <w:rsid w:val="00FB6516"/>
    <w:rsid w:val="00FB7982"/>
    <w:rsid w:val="00FB7B2B"/>
    <w:rsid w:val="00FC1C89"/>
    <w:rsid w:val="00FC2626"/>
    <w:rsid w:val="00FC285A"/>
    <w:rsid w:val="00FC2EB8"/>
    <w:rsid w:val="00FC3068"/>
    <w:rsid w:val="00FC3367"/>
    <w:rsid w:val="00FC33AD"/>
    <w:rsid w:val="00FC3D78"/>
    <w:rsid w:val="00FC4E7C"/>
    <w:rsid w:val="00FC5119"/>
    <w:rsid w:val="00FC6076"/>
    <w:rsid w:val="00FC69C6"/>
    <w:rsid w:val="00FC7189"/>
    <w:rsid w:val="00FC768B"/>
    <w:rsid w:val="00FC7A94"/>
    <w:rsid w:val="00FD23FE"/>
    <w:rsid w:val="00FD282C"/>
    <w:rsid w:val="00FD330C"/>
    <w:rsid w:val="00FD4892"/>
    <w:rsid w:val="00FD56D7"/>
    <w:rsid w:val="00FD5A58"/>
    <w:rsid w:val="00FD60E7"/>
    <w:rsid w:val="00FD6DC6"/>
    <w:rsid w:val="00FD7000"/>
    <w:rsid w:val="00FD7050"/>
    <w:rsid w:val="00FD7F58"/>
    <w:rsid w:val="00FE0234"/>
    <w:rsid w:val="00FE1273"/>
    <w:rsid w:val="00FE1593"/>
    <w:rsid w:val="00FE1DF3"/>
    <w:rsid w:val="00FE3BB7"/>
    <w:rsid w:val="00FE5099"/>
    <w:rsid w:val="00FE56C9"/>
    <w:rsid w:val="00FE6EB8"/>
    <w:rsid w:val="00FE6F9D"/>
    <w:rsid w:val="00FE713E"/>
    <w:rsid w:val="00FE7E5A"/>
    <w:rsid w:val="00FF128C"/>
    <w:rsid w:val="00FF18E2"/>
    <w:rsid w:val="00FF1DF7"/>
    <w:rsid w:val="00FF1E46"/>
    <w:rsid w:val="00FF1F12"/>
    <w:rsid w:val="00FF29B3"/>
    <w:rsid w:val="00FF2CDA"/>
    <w:rsid w:val="00FF49AE"/>
    <w:rsid w:val="00FF4D84"/>
    <w:rsid w:val="00FF5239"/>
    <w:rsid w:val="00FF6045"/>
    <w:rsid w:val="00FF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A7A17"/>
  <w15:docId w15:val="{50BCFB06-46AA-4BBB-8133-0CEDAE8A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80786"/>
    <w:pPr>
      <w:spacing w:line="360" w:lineRule="auto"/>
      <w:ind w:firstLine="510"/>
      <w:jc w:val="both"/>
    </w:pPr>
    <w:rPr>
      <w:sz w:val="24"/>
      <w:szCs w:val="24"/>
    </w:rPr>
  </w:style>
  <w:style w:type="paragraph" w:styleId="1">
    <w:name w:val="heading 1"/>
    <w:basedOn w:val="a"/>
    <w:next w:val="a"/>
    <w:link w:val="10"/>
    <w:uiPriority w:val="9"/>
    <w:qFormat/>
    <w:rsid w:val="00DF36F9"/>
    <w:pPr>
      <w:keepNext/>
      <w:keepLines/>
      <w:suppressAutoHyphens/>
      <w:spacing w:before="240" w:after="240" w:line="276" w:lineRule="auto"/>
      <w:ind w:left="510" w:firstLine="0"/>
      <w:jc w:val="left"/>
      <w:outlineLvl w:val="0"/>
    </w:pPr>
    <w:rPr>
      <w:b/>
      <w:bCs/>
      <w:noProof/>
      <w:sz w:val="28"/>
      <w:szCs w:val="28"/>
    </w:rPr>
  </w:style>
  <w:style w:type="paragraph" w:styleId="2">
    <w:name w:val="heading 2"/>
    <w:basedOn w:val="3"/>
    <w:next w:val="a"/>
    <w:link w:val="20"/>
    <w:uiPriority w:val="9"/>
    <w:unhideWhenUsed/>
    <w:qFormat/>
    <w:rsid w:val="008B4BDA"/>
    <w:pPr>
      <w:spacing w:before="120" w:after="120"/>
      <w:ind w:left="510" w:firstLine="0"/>
      <w:jc w:val="left"/>
      <w:outlineLvl w:val="1"/>
    </w:pPr>
  </w:style>
  <w:style w:type="paragraph" w:styleId="3">
    <w:name w:val="heading 3"/>
    <w:basedOn w:val="a"/>
    <w:next w:val="a"/>
    <w:link w:val="30"/>
    <w:uiPriority w:val="9"/>
    <w:unhideWhenUsed/>
    <w:qFormat/>
    <w:rsid w:val="00267B03"/>
    <w:pPr>
      <w:keepNext/>
      <w:keepLines/>
      <w:suppressAutoHyphens/>
      <w:autoSpaceDE w:val="0"/>
      <w:autoSpaceDN w:val="0"/>
      <w:adjustRightInd w:val="0"/>
      <w:spacing w:line="276" w:lineRule="auto"/>
      <w:outlineLvl w:val="2"/>
    </w:pPr>
    <w:rPr>
      <w:rFonts w:eastAsiaTheme="minorEastAsia"/>
      <w:b/>
      <w:bCs/>
    </w:rPr>
  </w:style>
  <w:style w:type="paragraph" w:styleId="4">
    <w:name w:val="heading 4"/>
    <w:basedOn w:val="a"/>
    <w:next w:val="a"/>
    <w:link w:val="40"/>
    <w:unhideWhenUsed/>
    <w:qFormat/>
    <w:rsid w:val="00B07962"/>
    <w:pPr>
      <w:keepNext/>
      <w:keepLines/>
      <w:suppressAutoHyphens/>
      <w:spacing w:before="120"/>
      <w:outlineLvl w:val="3"/>
    </w:pPr>
  </w:style>
  <w:style w:type="paragraph" w:styleId="5">
    <w:name w:val="heading 5"/>
    <w:basedOn w:val="a"/>
    <w:next w:val="a"/>
    <w:link w:val="50"/>
    <w:uiPriority w:val="9"/>
    <w:unhideWhenUsed/>
    <w:qFormat/>
    <w:rsid w:val="000668BC"/>
    <w:pPr>
      <w:spacing w:before="240" w:after="60"/>
      <w:outlineLvl w:val="4"/>
    </w:pPr>
    <w:rPr>
      <w:rFonts w:ascii="Calibri" w:hAnsi="Calibri" w:cs="Times New Roman"/>
      <w:b/>
      <w:bCs/>
      <w:i/>
      <w:iCs/>
      <w:sz w:val="26"/>
      <w:szCs w:val="26"/>
    </w:rPr>
  </w:style>
  <w:style w:type="paragraph" w:styleId="6">
    <w:name w:val="heading 6"/>
    <w:basedOn w:val="a"/>
    <w:next w:val="a"/>
    <w:link w:val="60"/>
    <w:uiPriority w:val="9"/>
    <w:unhideWhenUsed/>
    <w:qFormat/>
    <w:rsid w:val="00771B96"/>
    <w:pPr>
      <w:keepNext/>
      <w:keepLines/>
      <w:widowControl w:val="0"/>
      <w:autoSpaceDE w:val="0"/>
      <w:autoSpaceDN w:val="0"/>
      <w:spacing w:before="40" w:line="240" w:lineRule="auto"/>
      <w:ind w:firstLine="0"/>
      <w:jc w:val="left"/>
      <w:outlineLvl w:val="5"/>
    </w:pPr>
    <w:rPr>
      <w:rFonts w:eastAsiaTheme="majorEastAsia" w:cstheme="majorBidi"/>
      <w:b/>
      <w:sz w:val="20"/>
      <w:szCs w:val="22"/>
      <w:lang w:eastAsia="en-US"/>
    </w:rPr>
  </w:style>
  <w:style w:type="paragraph" w:styleId="7">
    <w:name w:val="heading 7"/>
    <w:basedOn w:val="a"/>
    <w:next w:val="a"/>
    <w:link w:val="70"/>
    <w:uiPriority w:val="9"/>
    <w:unhideWhenUsed/>
    <w:qFormat/>
    <w:rsid w:val="00771B96"/>
    <w:pPr>
      <w:keepNext/>
      <w:keepLines/>
      <w:widowControl w:val="0"/>
      <w:autoSpaceDE w:val="0"/>
      <w:autoSpaceDN w:val="0"/>
      <w:spacing w:before="40" w:line="240" w:lineRule="auto"/>
      <w:ind w:firstLine="0"/>
      <w:jc w:val="left"/>
      <w:outlineLvl w:val="6"/>
    </w:pPr>
    <w:rPr>
      <w:rFonts w:eastAsiaTheme="majorEastAsia" w:cstheme="majorBidi"/>
      <w:b/>
      <w:iCs/>
      <w:sz w:val="20"/>
      <w:szCs w:val="22"/>
      <w:lang w:eastAsia="en-US"/>
    </w:rPr>
  </w:style>
  <w:style w:type="paragraph" w:styleId="8">
    <w:name w:val="heading 8"/>
    <w:basedOn w:val="a"/>
    <w:next w:val="a"/>
    <w:link w:val="80"/>
    <w:uiPriority w:val="9"/>
    <w:unhideWhenUsed/>
    <w:qFormat/>
    <w:rsid w:val="00771B96"/>
    <w:pPr>
      <w:keepNext/>
      <w:keepLines/>
      <w:widowControl w:val="0"/>
      <w:autoSpaceDE w:val="0"/>
      <w:autoSpaceDN w:val="0"/>
      <w:spacing w:before="200" w:line="240" w:lineRule="auto"/>
      <w:ind w:firstLine="0"/>
      <w:jc w:val="left"/>
      <w:outlineLvl w:val="7"/>
    </w:pPr>
    <w:rPr>
      <w:rFonts w:eastAsiaTheme="majorEastAsia" w:cstheme="majorBidi"/>
      <w:b/>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4837"/>
    <w:pPr>
      <w:spacing w:line="360" w:lineRule="auto"/>
      <w:ind w:firstLine="709"/>
      <w:jc w:val="both"/>
    </w:pPr>
    <w:rPr>
      <w:color w:val="000000"/>
      <w:sz w:val="24"/>
      <w:szCs w:val="24"/>
    </w:rPr>
  </w:style>
  <w:style w:type="character" w:customStyle="1" w:styleId="10">
    <w:name w:val="Заголовок 1 Знак"/>
    <w:basedOn w:val="a0"/>
    <w:link w:val="1"/>
    <w:uiPriority w:val="9"/>
    <w:rsid w:val="00DF36F9"/>
    <w:rPr>
      <w:b/>
      <w:bCs/>
      <w:noProof/>
      <w:sz w:val="28"/>
      <w:szCs w:val="28"/>
    </w:rPr>
  </w:style>
  <w:style w:type="character" w:customStyle="1" w:styleId="20">
    <w:name w:val="Заголовок 2 Знак"/>
    <w:basedOn w:val="a0"/>
    <w:link w:val="2"/>
    <w:uiPriority w:val="9"/>
    <w:rsid w:val="008B4BDA"/>
    <w:rPr>
      <w:rFonts w:eastAsiaTheme="minorEastAsia"/>
      <w:b/>
      <w:bCs/>
      <w:sz w:val="24"/>
      <w:szCs w:val="24"/>
    </w:rPr>
  </w:style>
  <w:style w:type="character" w:customStyle="1" w:styleId="30">
    <w:name w:val="Заголовок 3 Знак"/>
    <w:basedOn w:val="a0"/>
    <w:link w:val="3"/>
    <w:uiPriority w:val="9"/>
    <w:rsid w:val="00267B03"/>
    <w:rPr>
      <w:rFonts w:eastAsiaTheme="minorEastAsia"/>
      <w:b/>
      <w:bCs/>
      <w:sz w:val="24"/>
      <w:szCs w:val="24"/>
    </w:rPr>
  </w:style>
  <w:style w:type="character" w:customStyle="1" w:styleId="40">
    <w:name w:val="Заголовок 4 Знак"/>
    <w:basedOn w:val="a0"/>
    <w:link w:val="4"/>
    <w:rsid w:val="00B07962"/>
    <w:rPr>
      <w:sz w:val="24"/>
      <w:szCs w:val="24"/>
    </w:rPr>
  </w:style>
  <w:style w:type="paragraph" w:customStyle="1" w:styleId="11">
    <w:name w:val="Обычный1"/>
    <w:rsid w:val="00AE4FD2"/>
    <w:pPr>
      <w:snapToGrid w:val="0"/>
      <w:spacing w:line="480" w:lineRule="auto"/>
      <w:ind w:firstLine="720"/>
    </w:pPr>
    <w:rPr>
      <w:sz w:val="24"/>
      <w:szCs w:val="24"/>
    </w:rPr>
  </w:style>
  <w:style w:type="paragraph" w:customStyle="1" w:styleId="FR1">
    <w:name w:val="FR1"/>
    <w:rsid w:val="00AE4FD2"/>
    <w:pPr>
      <w:widowControl w:val="0"/>
      <w:snapToGrid w:val="0"/>
      <w:spacing w:before="840" w:line="432" w:lineRule="auto"/>
      <w:jc w:val="center"/>
    </w:pPr>
    <w:rPr>
      <w:rFonts w:ascii="Courier New" w:hAnsi="Courier New"/>
      <w:sz w:val="28"/>
      <w:szCs w:val="24"/>
    </w:rPr>
  </w:style>
  <w:style w:type="character" w:styleId="a4">
    <w:name w:val="Hyperlink"/>
    <w:basedOn w:val="a0"/>
    <w:uiPriority w:val="99"/>
    <w:unhideWhenUsed/>
    <w:rsid w:val="009E2652"/>
    <w:rPr>
      <w:color w:val="008000"/>
      <w:u w:val="single"/>
    </w:rPr>
  </w:style>
  <w:style w:type="paragraph" w:styleId="a5">
    <w:name w:val="Normal (Web)"/>
    <w:basedOn w:val="a"/>
    <w:uiPriority w:val="99"/>
    <w:unhideWhenUsed/>
    <w:rsid w:val="009E2652"/>
    <w:pPr>
      <w:spacing w:before="100" w:beforeAutospacing="1" w:after="100" w:afterAutospacing="1" w:line="240" w:lineRule="auto"/>
      <w:ind w:firstLine="0"/>
      <w:jc w:val="left"/>
    </w:pPr>
  </w:style>
  <w:style w:type="paragraph" w:styleId="a6">
    <w:name w:val="Body Text Indent"/>
    <w:basedOn w:val="a"/>
    <w:link w:val="a7"/>
    <w:uiPriority w:val="99"/>
    <w:semiHidden/>
    <w:unhideWhenUsed/>
    <w:rsid w:val="00D4496C"/>
    <w:pPr>
      <w:widowControl w:val="0"/>
      <w:autoSpaceDE w:val="0"/>
      <w:autoSpaceDN w:val="0"/>
      <w:adjustRightInd w:val="0"/>
      <w:spacing w:line="240" w:lineRule="auto"/>
      <w:ind w:firstLine="284"/>
    </w:pPr>
    <w:rPr>
      <w:szCs w:val="20"/>
    </w:rPr>
  </w:style>
  <w:style w:type="character" w:customStyle="1" w:styleId="a7">
    <w:name w:val="Основной текст с отступом Знак"/>
    <w:basedOn w:val="a0"/>
    <w:link w:val="a6"/>
    <w:uiPriority w:val="99"/>
    <w:semiHidden/>
    <w:rsid w:val="00D4496C"/>
    <w:rPr>
      <w:sz w:val="24"/>
    </w:rPr>
  </w:style>
  <w:style w:type="paragraph" w:styleId="a8">
    <w:name w:val="header"/>
    <w:basedOn w:val="a"/>
    <w:link w:val="a9"/>
    <w:uiPriority w:val="99"/>
    <w:unhideWhenUsed/>
    <w:rsid w:val="001811A0"/>
    <w:pPr>
      <w:tabs>
        <w:tab w:val="center" w:pos="4677"/>
        <w:tab w:val="right" w:pos="9355"/>
      </w:tabs>
    </w:pPr>
  </w:style>
  <w:style w:type="character" w:customStyle="1" w:styleId="a9">
    <w:name w:val="Верхний колонтитул Знак"/>
    <w:basedOn w:val="a0"/>
    <w:link w:val="a8"/>
    <w:uiPriority w:val="99"/>
    <w:rsid w:val="001811A0"/>
    <w:rPr>
      <w:sz w:val="24"/>
      <w:szCs w:val="24"/>
    </w:rPr>
  </w:style>
  <w:style w:type="paragraph" w:styleId="aa">
    <w:name w:val="footer"/>
    <w:basedOn w:val="a"/>
    <w:link w:val="ab"/>
    <w:uiPriority w:val="99"/>
    <w:unhideWhenUsed/>
    <w:rsid w:val="001811A0"/>
    <w:pPr>
      <w:tabs>
        <w:tab w:val="center" w:pos="4677"/>
        <w:tab w:val="right" w:pos="9355"/>
      </w:tabs>
    </w:pPr>
  </w:style>
  <w:style w:type="character" w:customStyle="1" w:styleId="ab">
    <w:name w:val="Нижний колонтитул Знак"/>
    <w:basedOn w:val="a0"/>
    <w:link w:val="aa"/>
    <w:uiPriority w:val="99"/>
    <w:rsid w:val="001811A0"/>
    <w:rPr>
      <w:sz w:val="24"/>
      <w:szCs w:val="24"/>
    </w:rPr>
  </w:style>
  <w:style w:type="paragraph" w:customStyle="1" w:styleId="12">
    <w:name w:val="Без интервала1"/>
    <w:rsid w:val="00DC2C19"/>
    <w:rPr>
      <w:rFonts w:ascii="Calibri" w:hAnsi="Calibri"/>
      <w:sz w:val="22"/>
      <w:szCs w:val="22"/>
      <w:lang w:eastAsia="en-US"/>
    </w:rPr>
  </w:style>
  <w:style w:type="paragraph" w:styleId="ac">
    <w:name w:val="Block Text"/>
    <w:basedOn w:val="a"/>
    <w:rsid w:val="00DC2C19"/>
    <w:pPr>
      <w:ind w:left="851" w:right="-2" w:firstLine="0"/>
      <w:jc w:val="left"/>
    </w:pPr>
    <w:rPr>
      <w:sz w:val="26"/>
    </w:rPr>
  </w:style>
  <w:style w:type="character" w:customStyle="1" w:styleId="50">
    <w:name w:val="Заголовок 5 Знак"/>
    <w:basedOn w:val="a0"/>
    <w:link w:val="5"/>
    <w:uiPriority w:val="9"/>
    <w:rsid w:val="000668BC"/>
    <w:rPr>
      <w:rFonts w:ascii="Calibri" w:eastAsia="Times New Roman" w:hAnsi="Calibri" w:cs="Times New Roman"/>
      <w:b/>
      <w:bCs/>
      <w:i/>
      <w:iCs/>
      <w:sz w:val="26"/>
      <w:szCs w:val="26"/>
    </w:rPr>
  </w:style>
  <w:style w:type="paragraph" w:customStyle="1" w:styleId="FR3">
    <w:name w:val="FR3"/>
    <w:rsid w:val="003B3C99"/>
    <w:pPr>
      <w:widowControl w:val="0"/>
      <w:overflowPunct w:val="0"/>
      <w:autoSpaceDE w:val="0"/>
      <w:autoSpaceDN w:val="0"/>
      <w:adjustRightInd w:val="0"/>
      <w:spacing w:before="420"/>
      <w:jc w:val="both"/>
      <w:textAlignment w:val="baseline"/>
    </w:pPr>
    <w:rPr>
      <w:rFonts w:ascii="Courier New" w:hAnsi="Courier New" w:cs="Times New Roman"/>
      <w:sz w:val="16"/>
    </w:rPr>
  </w:style>
  <w:style w:type="paragraph" w:customStyle="1" w:styleId="FR4">
    <w:name w:val="FR4"/>
    <w:rsid w:val="003B3C99"/>
    <w:pPr>
      <w:widowControl w:val="0"/>
      <w:overflowPunct w:val="0"/>
      <w:autoSpaceDE w:val="0"/>
      <w:autoSpaceDN w:val="0"/>
      <w:adjustRightInd w:val="0"/>
      <w:ind w:left="120"/>
      <w:jc w:val="center"/>
      <w:textAlignment w:val="baseline"/>
    </w:pPr>
    <w:rPr>
      <w:rFonts w:ascii="Times New Roman" w:hAnsi="Times New Roman" w:cs="Times New Roman"/>
      <w:b/>
      <w:sz w:val="12"/>
      <w:lang w:val="en-US"/>
    </w:rPr>
  </w:style>
  <w:style w:type="paragraph" w:styleId="ad">
    <w:name w:val="Body Text"/>
    <w:basedOn w:val="a"/>
    <w:link w:val="ae"/>
    <w:uiPriority w:val="99"/>
    <w:unhideWhenUsed/>
    <w:rsid w:val="003B3C99"/>
    <w:pPr>
      <w:spacing w:after="120"/>
    </w:pPr>
  </w:style>
  <w:style w:type="character" w:customStyle="1" w:styleId="ae">
    <w:name w:val="Основной текст Знак"/>
    <w:basedOn w:val="a0"/>
    <w:link w:val="ad"/>
    <w:uiPriority w:val="99"/>
    <w:rsid w:val="003B3C99"/>
    <w:rPr>
      <w:sz w:val="24"/>
      <w:szCs w:val="24"/>
    </w:rPr>
  </w:style>
  <w:style w:type="paragraph" w:customStyle="1" w:styleId="FR5">
    <w:name w:val="FR5"/>
    <w:rsid w:val="003C3B8A"/>
    <w:pPr>
      <w:widowControl w:val="0"/>
      <w:overflowPunct w:val="0"/>
      <w:autoSpaceDE w:val="0"/>
      <w:autoSpaceDN w:val="0"/>
      <w:adjustRightInd w:val="0"/>
      <w:ind w:left="1320"/>
      <w:textAlignment w:val="baseline"/>
    </w:pPr>
    <w:rPr>
      <w:rFonts w:cs="Times New Roman"/>
      <w:b/>
      <w:i/>
      <w:noProof/>
      <w:sz w:val="12"/>
    </w:rPr>
  </w:style>
  <w:style w:type="paragraph" w:customStyle="1" w:styleId="21">
    <w:name w:val="Основной текст 21"/>
    <w:basedOn w:val="a"/>
    <w:rsid w:val="003C3B8A"/>
    <w:pPr>
      <w:widowControl w:val="0"/>
      <w:overflowPunct w:val="0"/>
      <w:autoSpaceDE w:val="0"/>
      <w:autoSpaceDN w:val="0"/>
      <w:adjustRightInd w:val="0"/>
      <w:spacing w:line="240" w:lineRule="auto"/>
      <w:ind w:firstLine="283"/>
      <w:textAlignment w:val="baseline"/>
    </w:pPr>
    <w:rPr>
      <w:rFonts w:ascii="Times New Roman" w:hAnsi="Times New Roman" w:cs="Times New Roman"/>
      <w:szCs w:val="20"/>
    </w:rPr>
  </w:style>
  <w:style w:type="character" w:customStyle="1" w:styleId="apple-converted-space">
    <w:name w:val="apple-converted-space"/>
    <w:basedOn w:val="a0"/>
    <w:rsid w:val="00D06BB8"/>
  </w:style>
  <w:style w:type="character" w:customStyle="1" w:styleId="af">
    <w:name w:val="Основной текст + Полужирный"/>
    <w:uiPriority w:val="99"/>
    <w:rsid w:val="000E43EB"/>
    <w:rPr>
      <w:rFonts w:ascii="Arial" w:hAnsi="Arial" w:cs="Arial"/>
      <w:b/>
      <w:bCs/>
      <w:spacing w:val="0"/>
      <w:sz w:val="27"/>
      <w:szCs w:val="27"/>
    </w:rPr>
  </w:style>
  <w:style w:type="paragraph" w:styleId="af0">
    <w:name w:val="Balloon Text"/>
    <w:basedOn w:val="a"/>
    <w:link w:val="af1"/>
    <w:uiPriority w:val="99"/>
    <w:semiHidden/>
    <w:unhideWhenUsed/>
    <w:rsid w:val="00620C04"/>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20C04"/>
    <w:rPr>
      <w:rFonts w:ascii="Tahoma" w:hAnsi="Tahoma" w:cs="Tahoma"/>
      <w:sz w:val="16"/>
      <w:szCs w:val="16"/>
    </w:rPr>
  </w:style>
  <w:style w:type="paragraph" w:customStyle="1" w:styleId="formattext">
    <w:name w:val="formattext"/>
    <w:basedOn w:val="a"/>
    <w:rsid w:val="00727A42"/>
    <w:pPr>
      <w:spacing w:before="100" w:beforeAutospacing="1" w:after="100" w:afterAutospacing="1" w:line="240" w:lineRule="auto"/>
      <w:ind w:firstLine="454"/>
    </w:pPr>
    <w:rPr>
      <w:rFonts w:ascii="Times New Roman" w:hAnsi="Times New Roman" w:cs="Times New Roman"/>
    </w:rPr>
  </w:style>
  <w:style w:type="table" w:styleId="af2">
    <w:name w:val="Table Grid"/>
    <w:basedOn w:val="a1"/>
    <w:uiPriority w:val="39"/>
    <w:rsid w:val="009B3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8F5FA9"/>
    <w:rPr>
      <w:sz w:val="16"/>
      <w:szCs w:val="16"/>
    </w:rPr>
  </w:style>
  <w:style w:type="paragraph" w:styleId="af4">
    <w:name w:val="annotation text"/>
    <w:basedOn w:val="a"/>
    <w:link w:val="af5"/>
    <w:uiPriority w:val="11"/>
    <w:unhideWhenUsed/>
    <w:qFormat/>
    <w:rsid w:val="008F5FA9"/>
    <w:pPr>
      <w:spacing w:line="240" w:lineRule="auto"/>
    </w:pPr>
    <w:rPr>
      <w:sz w:val="20"/>
      <w:szCs w:val="20"/>
    </w:rPr>
  </w:style>
  <w:style w:type="character" w:customStyle="1" w:styleId="af5">
    <w:name w:val="Текст примечания Знак"/>
    <w:basedOn w:val="a0"/>
    <w:link w:val="af4"/>
    <w:uiPriority w:val="11"/>
    <w:rsid w:val="008F5FA9"/>
  </w:style>
  <w:style w:type="paragraph" w:styleId="af6">
    <w:name w:val="annotation subject"/>
    <w:basedOn w:val="af4"/>
    <w:next w:val="af4"/>
    <w:link w:val="af7"/>
    <w:uiPriority w:val="99"/>
    <w:semiHidden/>
    <w:unhideWhenUsed/>
    <w:rsid w:val="008F5FA9"/>
    <w:rPr>
      <w:b/>
      <w:bCs/>
    </w:rPr>
  </w:style>
  <w:style w:type="character" w:customStyle="1" w:styleId="af7">
    <w:name w:val="Тема примечания Знак"/>
    <w:basedOn w:val="af5"/>
    <w:link w:val="af6"/>
    <w:uiPriority w:val="99"/>
    <w:semiHidden/>
    <w:rsid w:val="008F5FA9"/>
    <w:rPr>
      <w:b/>
      <w:bCs/>
    </w:rPr>
  </w:style>
  <w:style w:type="paragraph" w:styleId="af8">
    <w:name w:val="Revision"/>
    <w:hidden/>
    <w:uiPriority w:val="99"/>
    <w:semiHidden/>
    <w:rsid w:val="008F5FA9"/>
    <w:rPr>
      <w:sz w:val="24"/>
      <w:szCs w:val="24"/>
    </w:rPr>
  </w:style>
  <w:style w:type="character" w:styleId="af9">
    <w:name w:val="Placeholder Text"/>
    <w:basedOn w:val="a0"/>
    <w:uiPriority w:val="99"/>
    <w:semiHidden/>
    <w:rsid w:val="00E036B2"/>
    <w:rPr>
      <w:color w:val="808080"/>
    </w:rPr>
  </w:style>
  <w:style w:type="character" w:customStyle="1" w:styleId="s2">
    <w:name w:val="s2"/>
    <w:uiPriority w:val="99"/>
    <w:rsid w:val="00F57AE2"/>
    <w:rPr>
      <w:rFonts w:cs="Times New Roman"/>
    </w:rPr>
  </w:style>
  <w:style w:type="paragraph" w:styleId="afa">
    <w:name w:val="List Paragraph"/>
    <w:basedOn w:val="a"/>
    <w:uiPriority w:val="1"/>
    <w:qFormat/>
    <w:rsid w:val="002A104F"/>
    <w:pPr>
      <w:ind w:left="720"/>
      <w:contextualSpacing/>
    </w:pPr>
  </w:style>
  <w:style w:type="paragraph" w:customStyle="1" w:styleId="j14">
    <w:name w:val="j14"/>
    <w:basedOn w:val="a"/>
    <w:uiPriority w:val="99"/>
    <w:rsid w:val="00B64761"/>
    <w:pPr>
      <w:spacing w:before="100" w:beforeAutospacing="1" w:after="100" w:afterAutospacing="1" w:line="240" w:lineRule="auto"/>
      <w:ind w:firstLine="454"/>
    </w:pPr>
    <w:rPr>
      <w:rFonts w:ascii="Times New Roman" w:hAnsi="Times New Roman" w:cs="Times New Roman"/>
    </w:rPr>
  </w:style>
  <w:style w:type="paragraph" w:customStyle="1" w:styleId="TableParagraph">
    <w:name w:val="Table Paragraph"/>
    <w:basedOn w:val="a"/>
    <w:uiPriority w:val="1"/>
    <w:qFormat/>
    <w:rsid w:val="00AB1ADC"/>
    <w:pPr>
      <w:widowControl w:val="0"/>
      <w:autoSpaceDE w:val="0"/>
      <w:autoSpaceDN w:val="0"/>
      <w:spacing w:line="240" w:lineRule="auto"/>
      <w:ind w:firstLine="0"/>
      <w:jc w:val="left"/>
    </w:pPr>
    <w:rPr>
      <w:rFonts w:eastAsia="Arial"/>
      <w:sz w:val="22"/>
      <w:szCs w:val="22"/>
      <w:lang w:eastAsia="en-US"/>
    </w:rPr>
  </w:style>
  <w:style w:type="table" w:customStyle="1" w:styleId="TableNormal">
    <w:name w:val="Table Normal"/>
    <w:uiPriority w:val="2"/>
    <w:semiHidden/>
    <w:unhideWhenUsed/>
    <w:qFormat/>
    <w:rsid w:val="00144415"/>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A44A0F"/>
    <w:pPr>
      <w:autoSpaceDE w:val="0"/>
      <w:autoSpaceDN w:val="0"/>
      <w:adjustRightInd w:val="0"/>
    </w:pPr>
    <w:rPr>
      <w:rFonts w:ascii="Times New Roman" w:hAnsi="Times New Roman" w:cs="Times New Roman"/>
      <w:color w:val="000000"/>
      <w:sz w:val="24"/>
      <w:szCs w:val="24"/>
    </w:rPr>
  </w:style>
  <w:style w:type="paragraph" w:customStyle="1" w:styleId="HEADERTEXT">
    <w:name w:val=".HEADERTEXT"/>
    <w:uiPriority w:val="99"/>
    <w:rsid w:val="00380B95"/>
    <w:pPr>
      <w:widowControl w:val="0"/>
      <w:autoSpaceDE w:val="0"/>
      <w:autoSpaceDN w:val="0"/>
      <w:adjustRightInd w:val="0"/>
    </w:pPr>
    <w:rPr>
      <w:rFonts w:eastAsiaTheme="minorEastAsia"/>
      <w:color w:val="2B4279"/>
    </w:rPr>
  </w:style>
  <w:style w:type="paragraph" w:customStyle="1" w:styleId="FORMATTEXT0">
    <w:name w:val=".FORMATTEXT"/>
    <w:uiPriority w:val="99"/>
    <w:rsid w:val="00056572"/>
    <w:pPr>
      <w:widowControl w:val="0"/>
      <w:autoSpaceDE w:val="0"/>
      <w:autoSpaceDN w:val="0"/>
      <w:adjustRightInd w:val="0"/>
    </w:pPr>
    <w:rPr>
      <w:rFonts w:eastAsiaTheme="minorEastAsia"/>
    </w:rPr>
  </w:style>
  <w:style w:type="paragraph" w:customStyle="1" w:styleId="headertext0">
    <w:name w:val="headertext"/>
    <w:basedOn w:val="a"/>
    <w:rsid w:val="00BD0685"/>
    <w:pPr>
      <w:spacing w:before="100" w:beforeAutospacing="1" w:after="100" w:afterAutospacing="1" w:line="240" w:lineRule="auto"/>
      <w:ind w:firstLine="0"/>
      <w:jc w:val="left"/>
    </w:pPr>
    <w:rPr>
      <w:rFonts w:ascii="Times New Roman" w:hAnsi="Times New Roman" w:cs="Times New Roman"/>
    </w:rPr>
  </w:style>
  <w:style w:type="character" w:customStyle="1" w:styleId="Arial">
    <w:name w:val="Основной текст + Arial"/>
    <w:aliases w:val="9 pt"/>
    <w:basedOn w:val="a0"/>
    <w:uiPriority w:val="99"/>
    <w:rsid w:val="00A85D7B"/>
    <w:rPr>
      <w:rFonts w:ascii="Arial" w:eastAsia="Times New Roman" w:hAnsi="Arial" w:cs="Arial"/>
      <w:color w:val="000000"/>
      <w:spacing w:val="0"/>
      <w:w w:val="100"/>
      <w:position w:val="0"/>
      <w:sz w:val="18"/>
      <w:szCs w:val="18"/>
      <w:u w:val="none"/>
      <w:shd w:val="clear" w:color="auto" w:fill="FFFFFF"/>
      <w:lang w:val="en-US" w:eastAsia="en-US"/>
    </w:rPr>
  </w:style>
  <w:style w:type="paragraph" w:styleId="afb">
    <w:name w:val="Title"/>
    <w:basedOn w:val="1"/>
    <w:next w:val="a"/>
    <w:link w:val="afc"/>
    <w:qFormat/>
    <w:rsid w:val="00A85D7B"/>
    <w:pPr>
      <w:keepLines w:val="0"/>
      <w:spacing w:after="120"/>
      <w:ind w:firstLine="567"/>
    </w:pPr>
    <w:rPr>
      <w:kern w:val="32"/>
      <w:lang w:eastAsia="en-US"/>
    </w:rPr>
  </w:style>
  <w:style w:type="character" w:customStyle="1" w:styleId="afc">
    <w:name w:val="Название Знак"/>
    <w:basedOn w:val="a0"/>
    <w:link w:val="afb"/>
    <w:rsid w:val="00A85D7B"/>
    <w:rPr>
      <w:b/>
      <w:bCs/>
      <w:kern w:val="32"/>
      <w:sz w:val="28"/>
      <w:szCs w:val="28"/>
      <w:lang w:eastAsia="en-US"/>
    </w:rPr>
  </w:style>
  <w:style w:type="character" w:customStyle="1" w:styleId="searchresult">
    <w:name w:val="search_result"/>
    <w:basedOn w:val="a0"/>
    <w:rsid w:val="008C47C5"/>
  </w:style>
  <w:style w:type="character" w:customStyle="1" w:styleId="22">
    <w:name w:val="Основной текст (2)_"/>
    <w:basedOn w:val="a0"/>
    <w:link w:val="23"/>
    <w:uiPriority w:val="99"/>
    <w:locked/>
    <w:rsid w:val="00495F66"/>
    <w:rPr>
      <w:b/>
      <w:bCs/>
      <w:sz w:val="16"/>
      <w:szCs w:val="16"/>
    </w:rPr>
  </w:style>
  <w:style w:type="paragraph" w:customStyle="1" w:styleId="23">
    <w:name w:val="Основной текст (2)"/>
    <w:basedOn w:val="a"/>
    <w:link w:val="22"/>
    <w:uiPriority w:val="99"/>
    <w:rsid w:val="00495F66"/>
    <w:pPr>
      <w:widowControl w:val="0"/>
      <w:spacing w:line="288" w:lineRule="auto"/>
      <w:ind w:firstLine="520"/>
      <w:jc w:val="left"/>
    </w:pPr>
    <w:rPr>
      <w:b/>
      <w:bCs/>
      <w:sz w:val="16"/>
      <w:szCs w:val="16"/>
    </w:rPr>
  </w:style>
  <w:style w:type="character" w:customStyle="1" w:styleId="24">
    <w:name w:val="Заголовок №2_"/>
    <w:basedOn w:val="a0"/>
    <w:link w:val="25"/>
    <w:uiPriority w:val="99"/>
    <w:locked/>
    <w:rsid w:val="00A67C90"/>
    <w:rPr>
      <w:b/>
      <w:bCs/>
      <w:sz w:val="38"/>
      <w:szCs w:val="38"/>
    </w:rPr>
  </w:style>
  <w:style w:type="character" w:customStyle="1" w:styleId="31">
    <w:name w:val="Заголовок №3_"/>
    <w:basedOn w:val="a0"/>
    <w:link w:val="32"/>
    <w:uiPriority w:val="99"/>
    <w:locked/>
    <w:rsid w:val="00A67C90"/>
    <w:rPr>
      <w:b/>
      <w:bCs/>
      <w:sz w:val="36"/>
      <w:szCs w:val="36"/>
    </w:rPr>
  </w:style>
  <w:style w:type="paragraph" w:customStyle="1" w:styleId="25">
    <w:name w:val="Заголовок №2"/>
    <w:basedOn w:val="a"/>
    <w:link w:val="24"/>
    <w:uiPriority w:val="99"/>
    <w:rsid w:val="00A67C90"/>
    <w:pPr>
      <w:widowControl w:val="0"/>
      <w:spacing w:after="220" w:line="266" w:lineRule="auto"/>
      <w:ind w:firstLine="0"/>
      <w:jc w:val="center"/>
      <w:outlineLvl w:val="1"/>
    </w:pPr>
    <w:rPr>
      <w:b/>
      <w:bCs/>
      <w:sz w:val="38"/>
      <w:szCs w:val="38"/>
    </w:rPr>
  </w:style>
  <w:style w:type="paragraph" w:customStyle="1" w:styleId="32">
    <w:name w:val="Заголовок №3"/>
    <w:basedOn w:val="a"/>
    <w:link w:val="31"/>
    <w:uiPriority w:val="99"/>
    <w:rsid w:val="00A67C90"/>
    <w:pPr>
      <w:widowControl w:val="0"/>
      <w:spacing w:after="750" w:line="240" w:lineRule="auto"/>
      <w:ind w:firstLine="0"/>
      <w:jc w:val="center"/>
      <w:outlineLvl w:val="2"/>
    </w:pPr>
    <w:rPr>
      <w:b/>
      <w:bCs/>
      <w:sz w:val="36"/>
      <w:szCs w:val="36"/>
    </w:rPr>
  </w:style>
  <w:style w:type="paragraph" w:styleId="afd">
    <w:name w:val="footnote text"/>
    <w:basedOn w:val="a"/>
    <w:link w:val="afe"/>
    <w:uiPriority w:val="99"/>
    <w:rsid w:val="0093075F"/>
    <w:pPr>
      <w:spacing w:line="240" w:lineRule="auto"/>
      <w:ind w:firstLine="0"/>
      <w:jc w:val="left"/>
    </w:pPr>
    <w:rPr>
      <w:rFonts w:ascii="Times New Roman" w:hAnsi="Times New Roman" w:cs="Times New Roman"/>
      <w:sz w:val="20"/>
      <w:szCs w:val="20"/>
    </w:rPr>
  </w:style>
  <w:style w:type="character" w:customStyle="1" w:styleId="afe">
    <w:name w:val="Текст сноски Знак"/>
    <w:basedOn w:val="a0"/>
    <w:link w:val="afd"/>
    <w:uiPriority w:val="99"/>
    <w:rsid w:val="0093075F"/>
    <w:rPr>
      <w:rFonts w:ascii="Times New Roman" w:hAnsi="Times New Roman" w:cs="Times New Roman"/>
    </w:rPr>
  </w:style>
  <w:style w:type="character" w:styleId="aff">
    <w:name w:val="footnote reference"/>
    <w:uiPriority w:val="99"/>
    <w:rsid w:val="0093075F"/>
    <w:rPr>
      <w:vertAlign w:val="superscript"/>
    </w:rPr>
  </w:style>
  <w:style w:type="paragraph" w:customStyle="1" w:styleId="s5">
    <w:name w:val="s5"/>
    <w:basedOn w:val="a"/>
    <w:rsid w:val="0052615A"/>
    <w:pPr>
      <w:spacing w:before="100" w:beforeAutospacing="1" w:after="100" w:afterAutospacing="1" w:line="240" w:lineRule="auto"/>
      <w:ind w:firstLine="0"/>
      <w:jc w:val="left"/>
    </w:pPr>
    <w:rPr>
      <w:rFonts w:ascii="Times New Roman" w:hAnsi="Times New Roman" w:cs="Times New Roman"/>
    </w:rPr>
  </w:style>
  <w:style w:type="character" w:customStyle="1" w:styleId="s81">
    <w:name w:val="s81"/>
    <w:basedOn w:val="a0"/>
    <w:rsid w:val="0052615A"/>
  </w:style>
  <w:style w:type="character" w:styleId="aff0">
    <w:name w:val="Emphasis"/>
    <w:basedOn w:val="a0"/>
    <w:uiPriority w:val="20"/>
    <w:qFormat/>
    <w:rsid w:val="0052615A"/>
    <w:rPr>
      <w:i/>
      <w:iCs/>
    </w:rPr>
  </w:style>
  <w:style w:type="paragraph" w:customStyle="1" w:styleId="COLBOTTOM">
    <w:name w:val="#COL_BOTTOM"/>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COLTOP">
    <w:name w:val="#COL_TOP"/>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PRINTSECTION">
    <w:name w:val="#PRINT_SECTION"/>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aff1">
    <w:name w:val="."/>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CENTERTEXT">
    <w:name w:val=".CENTERTEXT"/>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DJVU">
    <w:name w:val=".DJVU"/>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EMPTYLINE">
    <w:name w:val=".EMPTY_LINE"/>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HORIZLINE">
    <w:name w:val=".HORIZLINE"/>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IMAGE">
    <w:name w:val=".IMAGE"/>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MIDDLEPICT">
    <w:name w:val=".MIDDLEPICT"/>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TOPLEVELTEXT">
    <w:name w:val=".TOPLEVELTEXT"/>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UNFORMATTEXT">
    <w:name w:val=".UNFORMATTEXT"/>
    <w:uiPriority w:val="99"/>
    <w:rsid w:val="00AF160C"/>
    <w:pPr>
      <w:widowControl w:val="0"/>
      <w:autoSpaceDE w:val="0"/>
      <w:autoSpaceDN w:val="0"/>
      <w:adjustRightInd w:val="0"/>
    </w:pPr>
    <w:rPr>
      <w:rFonts w:ascii="Courier New" w:eastAsiaTheme="minorEastAsia" w:hAnsi="Courier New" w:cs="Courier New"/>
      <w:sz w:val="24"/>
      <w:szCs w:val="24"/>
      <w:lang w:eastAsia="ja-JP"/>
    </w:rPr>
  </w:style>
  <w:style w:type="paragraph" w:customStyle="1" w:styleId="WIDETABLE">
    <w:name w:val=".WIDETABLE"/>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BODY">
    <w:name w:val="BODY"/>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customStyle="1" w:styleId="TABLE">
    <w:name w:val="TABLE"/>
    <w:uiPriority w:val="99"/>
    <w:rsid w:val="00AF160C"/>
    <w:pPr>
      <w:widowControl w:val="0"/>
      <w:autoSpaceDE w:val="0"/>
      <w:autoSpaceDN w:val="0"/>
      <w:adjustRightInd w:val="0"/>
    </w:pPr>
    <w:rPr>
      <w:rFonts w:ascii="Times New Roman" w:eastAsiaTheme="minorEastAsia" w:hAnsi="Times New Roman" w:cs="Times New Roman"/>
      <w:sz w:val="24"/>
      <w:szCs w:val="24"/>
      <w:lang w:eastAsia="ja-JP"/>
    </w:rPr>
  </w:style>
  <w:style w:type="paragraph" w:styleId="aff2">
    <w:name w:val="TOC Heading"/>
    <w:basedOn w:val="1"/>
    <w:next w:val="a"/>
    <w:uiPriority w:val="39"/>
    <w:unhideWhenUsed/>
    <w:qFormat/>
    <w:rsid w:val="00654480"/>
    <w:pPr>
      <w:suppressAutoHyphens w:val="0"/>
      <w:spacing w:after="0" w:line="259" w:lineRule="auto"/>
      <w:outlineLvl w:val="9"/>
    </w:pPr>
    <w:rPr>
      <w:rFonts w:asciiTheme="majorHAnsi" w:eastAsiaTheme="majorEastAsia" w:hAnsiTheme="majorHAnsi" w:cstheme="majorBidi"/>
      <w:b w:val="0"/>
      <w:bCs w:val="0"/>
      <w:noProof w:val="0"/>
      <w:color w:val="365F91" w:themeColor="accent1" w:themeShade="BF"/>
      <w:sz w:val="32"/>
      <w:szCs w:val="32"/>
    </w:rPr>
  </w:style>
  <w:style w:type="paragraph" w:styleId="13">
    <w:name w:val="toc 1"/>
    <w:basedOn w:val="a"/>
    <w:next w:val="a"/>
    <w:autoRedefine/>
    <w:uiPriority w:val="39"/>
    <w:unhideWhenUsed/>
    <w:rsid w:val="001870D4"/>
    <w:pPr>
      <w:tabs>
        <w:tab w:val="right" w:leader="dot" w:pos="9627"/>
      </w:tabs>
      <w:ind w:firstLine="0"/>
      <w:outlineLvl w:val="0"/>
    </w:pPr>
    <w:rPr>
      <w:noProof/>
    </w:rPr>
  </w:style>
  <w:style w:type="paragraph" w:styleId="26">
    <w:name w:val="toc 2"/>
    <w:basedOn w:val="a"/>
    <w:next w:val="a"/>
    <w:autoRedefine/>
    <w:uiPriority w:val="39"/>
    <w:unhideWhenUsed/>
    <w:rsid w:val="004D7C85"/>
    <w:pPr>
      <w:tabs>
        <w:tab w:val="right" w:leader="dot" w:pos="9627"/>
      </w:tabs>
      <w:ind w:left="240"/>
    </w:pPr>
    <w:rPr>
      <w:noProof/>
    </w:rPr>
  </w:style>
  <w:style w:type="paragraph" w:styleId="33">
    <w:name w:val="toc 3"/>
    <w:basedOn w:val="a"/>
    <w:next w:val="a"/>
    <w:autoRedefine/>
    <w:uiPriority w:val="39"/>
    <w:unhideWhenUsed/>
    <w:rsid w:val="00654480"/>
    <w:pPr>
      <w:tabs>
        <w:tab w:val="right" w:leader="dot" w:pos="9627"/>
      </w:tabs>
      <w:ind w:left="480"/>
    </w:pPr>
    <w:rPr>
      <w:noProof/>
    </w:rPr>
  </w:style>
  <w:style w:type="character" w:customStyle="1" w:styleId="aff3">
    <w:name w:val="Основной текст_"/>
    <w:link w:val="14"/>
    <w:rsid w:val="00F31215"/>
    <w:rPr>
      <w:rFonts w:eastAsia="Arial"/>
      <w:shd w:val="clear" w:color="auto" w:fill="FFFFFF"/>
    </w:rPr>
  </w:style>
  <w:style w:type="paragraph" w:customStyle="1" w:styleId="14">
    <w:name w:val="Основной текст1"/>
    <w:basedOn w:val="a"/>
    <w:link w:val="aff3"/>
    <w:rsid w:val="00F31215"/>
    <w:pPr>
      <w:widowControl w:val="0"/>
      <w:shd w:val="clear" w:color="auto" w:fill="FFFFFF"/>
      <w:spacing w:after="180" w:line="240" w:lineRule="auto"/>
      <w:ind w:firstLine="0"/>
      <w:jc w:val="left"/>
    </w:pPr>
    <w:rPr>
      <w:rFonts w:eastAsia="Arial"/>
      <w:sz w:val="20"/>
      <w:szCs w:val="20"/>
    </w:rPr>
  </w:style>
  <w:style w:type="character" w:customStyle="1" w:styleId="15">
    <w:name w:val="Неразрешенное упоминание1"/>
    <w:basedOn w:val="a0"/>
    <w:uiPriority w:val="99"/>
    <w:semiHidden/>
    <w:unhideWhenUsed/>
    <w:rsid w:val="004C18E0"/>
    <w:rPr>
      <w:color w:val="605E5C"/>
      <w:shd w:val="clear" w:color="auto" w:fill="E1DFDD"/>
    </w:rPr>
  </w:style>
  <w:style w:type="character" w:customStyle="1" w:styleId="60">
    <w:name w:val="Заголовок 6 Знак"/>
    <w:basedOn w:val="a0"/>
    <w:link w:val="6"/>
    <w:uiPriority w:val="9"/>
    <w:rsid w:val="00771B96"/>
    <w:rPr>
      <w:rFonts w:eastAsiaTheme="majorEastAsia" w:cstheme="majorBidi"/>
      <w:b/>
      <w:szCs w:val="22"/>
      <w:lang w:eastAsia="en-US"/>
    </w:rPr>
  </w:style>
  <w:style w:type="character" w:customStyle="1" w:styleId="70">
    <w:name w:val="Заголовок 7 Знак"/>
    <w:basedOn w:val="a0"/>
    <w:link w:val="7"/>
    <w:uiPriority w:val="9"/>
    <w:rsid w:val="00771B96"/>
    <w:rPr>
      <w:rFonts w:eastAsiaTheme="majorEastAsia" w:cstheme="majorBidi"/>
      <w:b/>
      <w:iCs/>
      <w:szCs w:val="22"/>
      <w:lang w:eastAsia="en-US"/>
    </w:rPr>
  </w:style>
  <w:style w:type="character" w:customStyle="1" w:styleId="80">
    <w:name w:val="Заголовок 8 Знак"/>
    <w:basedOn w:val="a0"/>
    <w:link w:val="8"/>
    <w:uiPriority w:val="9"/>
    <w:rsid w:val="00771B96"/>
    <w:rPr>
      <w:rFonts w:eastAsiaTheme="majorEastAsia" w:cstheme="majorBidi"/>
      <w:b/>
      <w:color w:val="404040" w:themeColor="text1" w:themeTint="BF"/>
      <w:lang w:eastAsia="en-US"/>
    </w:rPr>
  </w:style>
  <w:style w:type="paragraph" w:styleId="27">
    <w:name w:val="Body Text 2"/>
    <w:basedOn w:val="a"/>
    <w:link w:val="28"/>
    <w:semiHidden/>
    <w:unhideWhenUsed/>
    <w:rsid w:val="00771B96"/>
    <w:pPr>
      <w:widowControl w:val="0"/>
      <w:suppressAutoHyphens/>
      <w:autoSpaceDE w:val="0"/>
      <w:spacing w:line="240" w:lineRule="auto"/>
      <w:ind w:firstLine="0"/>
      <w:jc w:val="center"/>
    </w:pPr>
    <w:rPr>
      <w:rFonts w:eastAsia="MS Mincho" w:cs="Courier New"/>
      <w:b/>
      <w:szCs w:val="20"/>
      <w:lang w:val="de-DE"/>
    </w:rPr>
  </w:style>
  <w:style w:type="character" w:customStyle="1" w:styleId="28">
    <w:name w:val="Основной текст 2 Знак"/>
    <w:basedOn w:val="a0"/>
    <w:link w:val="27"/>
    <w:semiHidden/>
    <w:rsid w:val="00771B96"/>
    <w:rPr>
      <w:rFonts w:eastAsia="MS Mincho" w:cs="Courier New"/>
      <w:b/>
      <w:sz w:val="24"/>
      <w:lang w:val="de-DE"/>
    </w:rPr>
  </w:style>
  <w:style w:type="paragraph" w:customStyle="1" w:styleId="WW-21">
    <w:name w:val="WW-Основной текст 21"/>
    <w:basedOn w:val="a"/>
    <w:rsid w:val="00771B96"/>
    <w:pPr>
      <w:widowControl w:val="0"/>
      <w:suppressAutoHyphens/>
      <w:spacing w:line="240" w:lineRule="auto"/>
      <w:ind w:firstLine="0"/>
      <w:jc w:val="left"/>
    </w:pPr>
    <w:rPr>
      <w:rFonts w:cs="Courier New"/>
      <w:b/>
      <w:sz w:val="28"/>
      <w:szCs w:val="20"/>
      <w:lang w:val="en-US"/>
    </w:rPr>
  </w:style>
  <w:style w:type="paragraph" w:styleId="41">
    <w:name w:val="toc 4"/>
    <w:basedOn w:val="a"/>
    <w:next w:val="a"/>
    <w:autoRedefine/>
    <w:uiPriority w:val="39"/>
    <w:unhideWhenUsed/>
    <w:rsid w:val="00771B96"/>
    <w:pPr>
      <w:widowControl w:val="0"/>
      <w:tabs>
        <w:tab w:val="left" w:pos="709"/>
        <w:tab w:val="right" w:leader="dot" w:pos="10348"/>
      </w:tabs>
      <w:autoSpaceDE w:val="0"/>
      <w:autoSpaceDN w:val="0"/>
      <w:spacing w:line="240" w:lineRule="auto"/>
      <w:ind w:firstLine="0"/>
      <w:jc w:val="left"/>
    </w:pPr>
    <w:rPr>
      <w:rFonts w:eastAsia="Arial"/>
      <w:sz w:val="22"/>
      <w:szCs w:val="22"/>
      <w:lang w:eastAsia="en-US"/>
    </w:rPr>
  </w:style>
  <w:style w:type="paragraph" w:styleId="aff4">
    <w:name w:val="table of figures"/>
    <w:basedOn w:val="a"/>
    <w:next w:val="a"/>
    <w:uiPriority w:val="99"/>
    <w:unhideWhenUsed/>
    <w:rsid w:val="00771B96"/>
    <w:pPr>
      <w:widowControl w:val="0"/>
      <w:autoSpaceDE w:val="0"/>
      <w:autoSpaceDN w:val="0"/>
      <w:spacing w:line="240" w:lineRule="auto"/>
      <w:ind w:firstLine="0"/>
      <w:jc w:val="left"/>
    </w:pPr>
    <w:rPr>
      <w:rFonts w:eastAsia="Arial"/>
      <w:sz w:val="22"/>
      <w:szCs w:val="22"/>
      <w:lang w:eastAsia="en-US"/>
    </w:rPr>
  </w:style>
  <w:style w:type="paragraph" w:styleId="51">
    <w:name w:val="toc 5"/>
    <w:basedOn w:val="a"/>
    <w:next w:val="a"/>
    <w:autoRedefine/>
    <w:uiPriority w:val="39"/>
    <w:unhideWhenUsed/>
    <w:rsid w:val="00771B96"/>
    <w:pPr>
      <w:widowControl w:val="0"/>
      <w:tabs>
        <w:tab w:val="left" w:pos="709"/>
        <w:tab w:val="right" w:leader="dot" w:pos="10308"/>
      </w:tabs>
      <w:autoSpaceDE w:val="0"/>
      <w:autoSpaceDN w:val="0"/>
      <w:spacing w:after="100" w:line="240" w:lineRule="auto"/>
      <w:ind w:firstLine="0"/>
      <w:jc w:val="left"/>
    </w:pPr>
    <w:rPr>
      <w:rFonts w:eastAsia="Arial"/>
      <w:sz w:val="22"/>
      <w:szCs w:val="22"/>
      <w:lang w:eastAsia="en-US"/>
    </w:rPr>
  </w:style>
  <w:style w:type="character" w:customStyle="1" w:styleId="WW8Num2z0">
    <w:name w:val="WW8Num2z0"/>
    <w:rsid w:val="00771B96"/>
    <w:rPr>
      <w:rFonts w:ascii="Times New Roman" w:hAnsi="Times New Roman"/>
    </w:rPr>
  </w:style>
  <w:style w:type="paragraph" w:customStyle="1" w:styleId="29">
    <w:name w:val="Обычный2"/>
    <w:rsid w:val="00771B96"/>
    <w:pPr>
      <w:widowControl w:val="0"/>
      <w:suppressAutoHyphens/>
      <w:spacing w:line="396" w:lineRule="auto"/>
      <w:ind w:firstLine="720"/>
    </w:pPr>
    <w:rPr>
      <w:rFonts w:ascii="Courier New" w:hAnsi="Courier New" w:cs="Tahoma"/>
      <w:sz w:val="22"/>
      <w:lang w:eastAsia="en-US"/>
    </w:rPr>
  </w:style>
  <w:style w:type="character" w:customStyle="1" w:styleId="aff5">
    <w:name w:val="Подпись к картинке_"/>
    <w:basedOn w:val="a0"/>
    <w:link w:val="aff6"/>
    <w:rsid w:val="00771B96"/>
    <w:rPr>
      <w:rFonts w:eastAsia="Arial"/>
      <w:sz w:val="18"/>
      <w:szCs w:val="18"/>
      <w:shd w:val="clear" w:color="auto" w:fill="FFFFFF"/>
    </w:rPr>
  </w:style>
  <w:style w:type="paragraph" w:customStyle="1" w:styleId="aff6">
    <w:name w:val="Подпись к картинке"/>
    <w:basedOn w:val="a"/>
    <w:link w:val="aff5"/>
    <w:rsid w:val="00771B96"/>
    <w:pPr>
      <w:widowControl w:val="0"/>
      <w:shd w:val="clear" w:color="auto" w:fill="FFFFFF"/>
      <w:spacing w:line="240" w:lineRule="auto"/>
      <w:ind w:firstLine="0"/>
      <w:jc w:val="left"/>
    </w:pPr>
    <w:rPr>
      <w:rFonts w:eastAsia="Arial"/>
      <w:sz w:val="18"/>
      <w:szCs w:val="18"/>
    </w:rPr>
  </w:style>
  <w:style w:type="character" w:customStyle="1" w:styleId="61">
    <w:name w:val="Основной текст (6)_"/>
    <w:basedOn w:val="a0"/>
    <w:link w:val="62"/>
    <w:rsid w:val="00771B96"/>
    <w:rPr>
      <w:rFonts w:ascii="Times New Roman" w:hAnsi="Times New Roman" w:cs="Times New Roman"/>
      <w:i/>
      <w:iCs/>
      <w:shd w:val="clear" w:color="auto" w:fill="FFFFFF"/>
    </w:rPr>
  </w:style>
  <w:style w:type="paragraph" w:customStyle="1" w:styleId="62">
    <w:name w:val="Основной текст (6)"/>
    <w:basedOn w:val="a"/>
    <w:link w:val="61"/>
    <w:rsid w:val="00771B96"/>
    <w:pPr>
      <w:widowControl w:val="0"/>
      <w:shd w:val="clear" w:color="auto" w:fill="FFFFFF"/>
      <w:spacing w:line="240" w:lineRule="auto"/>
      <w:ind w:firstLine="0"/>
      <w:jc w:val="left"/>
    </w:pPr>
    <w:rPr>
      <w:rFonts w:ascii="Times New Roman" w:hAnsi="Times New Roman" w:cs="Times New Roman"/>
      <w:i/>
      <w:iCs/>
      <w:sz w:val="20"/>
      <w:szCs w:val="20"/>
    </w:rPr>
  </w:style>
  <w:style w:type="character" w:customStyle="1" w:styleId="34">
    <w:name w:val="Основной текст (3)_"/>
    <w:basedOn w:val="a0"/>
    <w:link w:val="35"/>
    <w:uiPriority w:val="99"/>
    <w:rsid w:val="00771B96"/>
    <w:rPr>
      <w:rFonts w:eastAsia="Arial"/>
      <w:sz w:val="16"/>
      <w:szCs w:val="16"/>
      <w:shd w:val="clear" w:color="auto" w:fill="FFFFFF"/>
      <w:lang w:bidi="en-US"/>
    </w:rPr>
  </w:style>
  <w:style w:type="paragraph" w:customStyle="1" w:styleId="35">
    <w:name w:val="Основной текст (3)"/>
    <w:basedOn w:val="a"/>
    <w:link w:val="34"/>
    <w:uiPriority w:val="99"/>
    <w:rsid w:val="00771B96"/>
    <w:pPr>
      <w:widowControl w:val="0"/>
      <w:shd w:val="clear" w:color="auto" w:fill="FFFFFF"/>
      <w:spacing w:line="240" w:lineRule="auto"/>
      <w:ind w:firstLine="0"/>
      <w:jc w:val="left"/>
    </w:pPr>
    <w:rPr>
      <w:rFonts w:eastAsia="Arial"/>
      <w:sz w:val="16"/>
      <w:szCs w:val="16"/>
      <w:lang w:bidi="en-US"/>
    </w:rPr>
  </w:style>
  <w:style w:type="character" w:customStyle="1" w:styleId="aff7">
    <w:name w:val="Другое_"/>
    <w:basedOn w:val="a0"/>
    <w:link w:val="aff8"/>
    <w:uiPriority w:val="99"/>
    <w:rsid w:val="00771B96"/>
    <w:rPr>
      <w:rFonts w:eastAsia="Arial"/>
      <w:shd w:val="clear" w:color="auto" w:fill="FFFFFF"/>
    </w:rPr>
  </w:style>
  <w:style w:type="paragraph" w:customStyle="1" w:styleId="aff8">
    <w:name w:val="Другое"/>
    <w:basedOn w:val="a"/>
    <w:link w:val="aff7"/>
    <w:uiPriority w:val="99"/>
    <w:rsid w:val="00771B96"/>
    <w:pPr>
      <w:widowControl w:val="0"/>
      <w:shd w:val="clear" w:color="auto" w:fill="FFFFFF"/>
      <w:spacing w:after="200" w:line="240" w:lineRule="auto"/>
      <w:ind w:firstLine="0"/>
      <w:jc w:val="left"/>
    </w:pPr>
    <w:rPr>
      <w:rFonts w:eastAsia="Arial"/>
      <w:sz w:val="20"/>
      <w:szCs w:val="20"/>
    </w:rPr>
  </w:style>
  <w:style w:type="character" w:customStyle="1" w:styleId="aff9">
    <w:name w:val="Колонтитул_"/>
    <w:basedOn w:val="a0"/>
    <w:link w:val="affa"/>
    <w:rsid w:val="00771B96"/>
    <w:rPr>
      <w:rFonts w:eastAsia="Arial"/>
      <w:b/>
      <w:bCs/>
      <w:shd w:val="clear" w:color="auto" w:fill="FFFFFF"/>
    </w:rPr>
  </w:style>
  <w:style w:type="paragraph" w:customStyle="1" w:styleId="affa">
    <w:name w:val="Колонтитул"/>
    <w:basedOn w:val="a"/>
    <w:link w:val="aff9"/>
    <w:rsid w:val="00771B96"/>
    <w:pPr>
      <w:widowControl w:val="0"/>
      <w:shd w:val="clear" w:color="auto" w:fill="FFFFFF"/>
      <w:spacing w:line="240" w:lineRule="auto"/>
      <w:ind w:firstLine="0"/>
      <w:jc w:val="left"/>
    </w:pPr>
    <w:rPr>
      <w:rFonts w:eastAsia="Arial"/>
      <w:b/>
      <w:bCs/>
      <w:sz w:val="20"/>
      <w:szCs w:val="20"/>
    </w:rPr>
  </w:style>
  <w:style w:type="character" w:customStyle="1" w:styleId="affb">
    <w:name w:val="Сноска_"/>
    <w:basedOn w:val="a0"/>
    <w:link w:val="affc"/>
    <w:rsid w:val="00771B96"/>
    <w:rPr>
      <w:rFonts w:ascii="Cambria" w:eastAsia="Cambria" w:hAnsi="Cambria" w:cs="Cambria"/>
      <w:sz w:val="19"/>
      <w:szCs w:val="19"/>
      <w:shd w:val="clear" w:color="auto" w:fill="FFFFFF"/>
    </w:rPr>
  </w:style>
  <w:style w:type="paragraph" w:customStyle="1" w:styleId="affc">
    <w:name w:val="Сноска"/>
    <w:basedOn w:val="a"/>
    <w:link w:val="affb"/>
    <w:rsid w:val="00771B96"/>
    <w:pPr>
      <w:widowControl w:val="0"/>
      <w:shd w:val="clear" w:color="auto" w:fill="FFFFFF"/>
      <w:spacing w:line="240" w:lineRule="auto"/>
      <w:ind w:left="360" w:hanging="360"/>
      <w:jc w:val="left"/>
    </w:pPr>
    <w:rPr>
      <w:rFonts w:ascii="Cambria" w:eastAsia="Cambria" w:hAnsi="Cambria" w:cs="Cambria"/>
      <w:sz w:val="19"/>
      <w:szCs w:val="19"/>
    </w:rPr>
  </w:style>
  <w:style w:type="character" w:customStyle="1" w:styleId="affd">
    <w:name w:val="Подпись к таблице_"/>
    <w:basedOn w:val="a0"/>
    <w:link w:val="affe"/>
    <w:uiPriority w:val="99"/>
    <w:rsid w:val="00771B96"/>
    <w:rPr>
      <w:rFonts w:ascii="Cambria" w:eastAsia="Cambria" w:hAnsi="Cambria" w:cs="Cambria"/>
      <w:b/>
      <w:bCs/>
      <w:shd w:val="clear" w:color="auto" w:fill="FFFFFF"/>
    </w:rPr>
  </w:style>
  <w:style w:type="paragraph" w:customStyle="1" w:styleId="affe">
    <w:name w:val="Подпись к таблице"/>
    <w:basedOn w:val="a"/>
    <w:link w:val="affd"/>
    <w:uiPriority w:val="99"/>
    <w:rsid w:val="00771B96"/>
    <w:pPr>
      <w:widowControl w:val="0"/>
      <w:shd w:val="clear" w:color="auto" w:fill="FFFFFF"/>
      <w:spacing w:line="240" w:lineRule="auto"/>
      <w:ind w:firstLine="0"/>
      <w:jc w:val="left"/>
    </w:pPr>
    <w:rPr>
      <w:rFonts w:ascii="Cambria" w:eastAsia="Cambria" w:hAnsi="Cambria" w:cs="Cambria"/>
      <w:b/>
      <w:bCs/>
      <w:sz w:val="20"/>
      <w:szCs w:val="20"/>
    </w:rPr>
  </w:style>
  <w:style w:type="paragraph" w:customStyle="1" w:styleId="RefNorm">
    <w:name w:val="RefNorm"/>
    <w:basedOn w:val="a"/>
    <w:next w:val="a"/>
    <w:rsid w:val="00771B96"/>
    <w:pPr>
      <w:spacing w:after="240" w:line="230" w:lineRule="atLeast"/>
      <w:ind w:firstLine="0"/>
    </w:pPr>
    <w:rPr>
      <w:rFonts w:eastAsia="MS Mincho" w:cs="Times New Roman"/>
      <w:sz w:val="20"/>
      <w:szCs w:val="20"/>
      <w:lang w:val="en-GB" w:eastAsia="ja-JP"/>
    </w:rPr>
  </w:style>
  <w:style w:type="character" w:customStyle="1" w:styleId="fontstyle01">
    <w:name w:val="fontstyle01"/>
    <w:basedOn w:val="a0"/>
    <w:rsid w:val="00F0387D"/>
    <w:rPr>
      <w:rFonts w:ascii="Arial" w:hAnsi="Arial" w:cs="Arial" w:hint="default"/>
      <w:b w:val="0"/>
      <w:bCs w:val="0"/>
      <w:i w:val="0"/>
      <w:iCs w:val="0"/>
      <w:color w:val="000000"/>
      <w:sz w:val="20"/>
      <w:szCs w:val="20"/>
    </w:rPr>
  </w:style>
  <w:style w:type="character" w:customStyle="1" w:styleId="ezkurwreuab5ozgtqnkl">
    <w:name w:val="ezkurwreuab5ozgtqnkl"/>
    <w:basedOn w:val="a0"/>
    <w:rsid w:val="00F1125F"/>
  </w:style>
  <w:style w:type="paragraph" w:styleId="afff">
    <w:name w:val="endnote text"/>
    <w:basedOn w:val="a"/>
    <w:link w:val="afff0"/>
    <w:uiPriority w:val="99"/>
    <w:semiHidden/>
    <w:unhideWhenUsed/>
    <w:rsid w:val="006D74E3"/>
    <w:pPr>
      <w:spacing w:line="240" w:lineRule="auto"/>
    </w:pPr>
    <w:rPr>
      <w:sz w:val="20"/>
      <w:szCs w:val="20"/>
    </w:rPr>
  </w:style>
  <w:style w:type="character" w:customStyle="1" w:styleId="afff0">
    <w:name w:val="Текст концевой сноски Знак"/>
    <w:basedOn w:val="a0"/>
    <w:link w:val="afff"/>
    <w:uiPriority w:val="99"/>
    <w:semiHidden/>
    <w:rsid w:val="006D74E3"/>
  </w:style>
  <w:style w:type="character" w:styleId="afff1">
    <w:name w:val="endnote reference"/>
    <w:basedOn w:val="a0"/>
    <w:uiPriority w:val="99"/>
    <w:semiHidden/>
    <w:unhideWhenUsed/>
    <w:rsid w:val="006D74E3"/>
    <w:rPr>
      <w:vertAlign w:val="superscript"/>
    </w:rPr>
  </w:style>
  <w:style w:type="character" w:customStyle="1" w:styleId="16">
    <w:name w:val="Заголовок №1_"/>
    <w:link w:val="17"/>
    <w:uiPriority w:val="99"/>
    <w:locked/>
    <w:rsid w:val="00193F6C"/>
    <w:rPr>
      <w:b/>
      <w:sz w:val="38"/>
    </w:rPr>
  </w:style>
  <w:style w:type="paragraph" w:customStyle="1" w:styleId="17">
    <w:name w:val="Заголовок №1"/>
    <w:basedOn w:val="a"/>
    <w:link w:val="16"/>
    <w:uiPriority w:val="99"/>
    <w:rsid w:val="00193F6C"/>
    <w:pPr>
      <w:spacing w:after="220" w:line="264" w:lineRule="auto"/>
      <w:ind w:firstLine="0"/>
      <w:jc w:val="center"/>
      <w:outlineLvl w:val="0"/>
    </w:pPr>
    <w:rPr>
      <w:b/>
      <w:sz w:val="38"/>
      <w:szCs w:val="20"/>
    </w:rPr>
  </w:style>
  <w:style w:type="character" w:customStyle="1" w:styleId="42">
    <w:name w:val="Основной текст (4)_"/>
    <w:link w:val="43"/>
    <w:uiPriority w:val="99"/>
    <w:locked/>
    <w:rsid w:val="00193F6C"/>
    <w:rPr>
      <w:sz w:val="17"/>
      <w:u w:val="single"/>
    </w:rPr>
  </w:style>
  <w:style w:type="paragraph" w:customStyle="1" w:styleId="43">
    <w:name w:val="Основной текст (4)"/>
    <w:basedOn w:val="a"/>
    <w:link w:val="42"/>
    <w:uiPriority w:val="99"/>
    <w:rsid w:val="00193F6C"/>
    <w:pPr>
      <w:spacing w:line="240" w:lineRule="auto"/>
      <w:ind w:firstLine="0"/>
      <w:jc w:val="center"/>
    </w:pPr>
    <w:rPr>
      <w:sz w:val="17"/>
      <w:szCs w:val="20"/>
      <w:u w:val="single"/>
    </w:rPr>
  </w:style>
  <w:style w:type="character" w:customStyle="1" w:styleId="18">
    <w:name w:val="Основной текст Знак1"/>
    <w:uiPriority w:val="99"/>
    <w:locked/>
    <w:rsid w:val="00E5380F"/>
    <w:rPr>
      <w:rFonts w:ascii="Arial" w:hAnsi="Arial"/>
      <w:sz w:val="17"/>
      <w:u w:val="none"/>
    </w:rPr>
  </w:style>
  <w:style w:type="table" w:customStyle="1" w:styleId="19">
    <w:name w:val="Сетка таблицы1"/>
    <w:basedOn w:val="a1"/>
    <w:next w:val="af2"/>
    <w:uiPriority w:val="59"/>
    <w:rsid w:val="006C097B"/>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8921">
      <w:bodyDiv w:val="1"/>
      <w:marLeft w:val="0"/>
      <w:marRight w:val="0"/>
      <w:marTop w:val="0"/>
      <w:marBottom w:val="0"/>
      <w:divBdr>
        <w:top w:val="none" w:sz="0" w:space="0" w:color="auto"/>
        <w:left w:val="none" w:sz="0" w:space="0" w:color="auto"/>
        <w:bottom w:val="none" w:sz="0" w:space="0" w:color="auto"/>
        <w:right w:val="none" w:sz="0" w:space="0" w:color="auto"/>
      </w:divBdr>
    </w:div>
    <w:div w:id="179316161">
      <w:bodyDiv w:val="1"/>
      <w:marLeft w:val="0"/>
      <w:marRight w:val="0"/>
      <w:marTop w:val="0"/>
      <w:marBottom w:val="0"/>
      <w:divBdr>
        <w:top w:val="none" w:sz="0" w:space="0" w:color="auto"/>
        <w:left w:val="none" w:sz="0" w:space="0" w:color="auto"/>
        <w:bottom w:val="none" w:sz="0" w:space="0" w:color="auto"/>
        <w:right w:val="none" w:sz="0" w:space="0" w:color="auto"/>
      </w:divBdr>
    </w:div>
    <w:div w:id="220336531">
      <w:bodyDiv w:val="1"/>
      <w:marLeft w:val="0"/>
      <w:marRight w:val="0"/>
      <w:marTop w:val="0"/>
      <w:marBottom w:val="0"/>
      <w:divBdr>
        <w:top w:val="none" w:sz="0" w:space="0" w:color="auto"/>
        <w:left w:val="none" w:sz="0" w:space="0" w:color="auto"/>
        <w:bottom w:val="none" w:sz="0" w:space="0" w:color="auto"/>
        <w:right w:val="none" w:sz="0" w:space="0" w:color="auto"/>
      </w:divBdr>
    </w:div>
    <w:div w:id="313030961">
      <w:bodyDiv w:val="1"/>
      <w:marLeft w:val="0"/>
      <w:marRight w:val="0"/>
      <w:marTop w:val="0"/>
      <w:marBottom w:val="0"/>
      <w:divBdr>
        <w:top w:val="none" w:sz="0" w:space="0" w:color="auto"/>
        <w:left w:val="none" w:sz="0" w:space="0" w:color="auto"/>
        <w:bottom w:val="none" w:sz="0" w:space="0" w:color="auto"/>
        <w:right w:val="none" w:sz="0" w:space="0" w:color="auto"/>
      </w:divBdr>
      <w:divsChild>
        <w:div w:id="494691876">
          <w:marLeft w:val="0"/>
          <w:marRight w:val="0"/>
          <w:marTop w:val="0"/>
          <w:marBottom w:val="0"/>
          <w:divBdr>
            <w:top w:val="none" w:sz="0" w:space="0" w:color="auto"/>
            <w:left w:val="none" w:sz="0" w:space="0" w:color="auto"/>
            <w:bottom w:val="none" w:sz="0" w:space="0" w:color="auto"/>
            <w:right w:val="none" w:sz="0" w:space="0" w:color="auto"/>
          </w:divBdr>
          <w:divsChild>
            <w:div w:id="530651555">
              <w:marLeft w:val="0"/>
              <w:marRight w:val="0"/>
              <w:marTop w:val="0"/>
              <w:marBottom w:val="720"/>
              <w:divBdr>
                <w:top w:val="none" w:sz="0" w:space="0" w:color="auto"/>
                <w:left w:val="none" w:sz="0" w:space="0" w:color="auto"/>
                <w:bottom w:val="none" w:sz="0" w:space="0" w:color="auto"/>
                <w:right w:val="none" w:sz="0" w:space="0" w:color="auto"/>
              </w:divBdr>
              <w:divsChild>
                <w:div w:id="3212115">
                  <w:marLeft w:val="0"/>
                  <w:marRight w:val="0"/>
                  <w:marTop w:val="0"/>
                  <w:marBottom w:val="0"/>
                  <w:divBdr>
                    <w:top w:val="none" w:sz="0" w:space="0" w:color="auto"/>
                    <w:left w:val="none" w:sz="0" w:space="0" w:color="auto"/>
                    <w:bottom w:val="none" w:sz="0" w:space="0" w:color="auto"/>
                    <w:right w:val="none" w:sz="0" w:space="0" w:color="auto"/>
                  </w:divBdr>
                  <w:divsChild>
                    <w:div w:id="368528473">
                      <w:marLeft w:val="420"/>
                      <w:marRight w:val="0"/>
                      <w:marTop w:val="420"/>
                      <w:marBottom w:val="0"/>
                      <w:divBdr>
                        <w:top w:val="none" w:sz="0" w:space="0" w:color="auto"/>
                        <w:left w:val="none" w:sz="0" w:space="0" w:color="auto"/>
                        <w:bottom w:val="none" w:sz="0" w:space="0" w:color="auto"/>
                        <w:right w:val="none" w:sz="0" w:space="0" w:color="auto"/>
                      </w:divBdr>
                      <w:divsChild>
                        <w:div w:id="176771425">
                          <w:marLeft w:val="0"/>
                          <w:marRight w:val="0"/>
                          <w:marTop w:val="0"/>
                          <w:marBottom w:val="0"/>
                          <w:divBdr>
                            <w:top w:val="single" w:sz="12" w:space="0" w:color="6C87AD"/>
                            <w:left w:val="single" w:sz="12" w:space="0" w:color="6C87AD"/>
                            <w:bottom w:val="single" w:sz="12" w:space="0" w:color="6C87AD"/>
                            <w:right w:val="single" w:sz="12" w:space="0" w:color="6C87AD"/>
                          </w:divBdr>
                          <w:divsChild>
                            <w:div w:id="1426874955">
                              <w:marLeft w:val="0"/>
                              <w:marRight w:val="0"/>
                              <w:marTop w:val="0"/>
                              <w:marBottom w:val="0"/>
                              <w:divBdr>
                                <w:top w:val="none" w:sz="0" w:space="0" w:color="auto"/>
                                <w:left w:val="none" w:sz="0" w:space="0" w:color="auto"/>
                                <w:bottom w:val="none" w:sz="0" w:space="0" w:color="auto"/>
                                <w:right w:val="none" w:sz="0" w:space="0" w:color="auto"/>
                              </w:divBdr>
                              <w:divsChild>
                                <w:div w:id="396322088">
                                  <w:marLeft w:val="0"/>
                                  <w:marRight w:val="0"/>
                                  <w:marTop w:val="0"/>
                                  <w:marBottom w:val="0"/>
                                  <w:divBdr>
                                    <w:top w:val="none" w:sz="0" w:space="0" w:color="auto"/>
                                    <w:left w:val="none" w:sz="0" w:space="0" w:color="auto"/>
                                    <w:bottom w:val="none" w:sz="0" w:space="0" w:color="auto"/>
                                    <w:right w:val="none" w:sz="0" w:space="0" w:color="auto"/>
                                  </w:divBdr>
                                  <w:divsChild>
                                    <w:div w:id="1423453848">
                                      <w:marLeft w:val="0"/>
                                      <w:marRight w:val="0"/>
                                      <w:marTop w:val="0"/>
                                      <w:marBottom w:val="0"/>
                                      <w:divBdr>
                                        <w:top w:val="none" w:sz="0" w:space="0" w:color="auto"/>
                                        <w:left w:val="none" w:sz="0" w:space="0" w:color="auto"/>
                                        <w:bottom w:val="single" w:sz="4" w:space="0" w:color="FFFFFF"/>
                                        <w:right w:val="none" w:sz="0" w:space="0" w:color="auto"/>
                                      </w:divBdr>
                                      <w:divsChild>
                                        <w:div w:id="909802503">
                                          <w:marLeft w:val="0"/>
                                          <w:marRight w:val="0"/>
                                          <w:marTop w:val="0"/>
                                          <w:marBottom w:val="0"/>
                                          <w:divBdr>
                                            <w:top w:val="none" w:sz="0" w:space="0" w:color="auto"/>
                                            <w:left w:val="none" w:sz="0" w:space="0" w:color="auto"/>
                                            <w:bottom w:val="none" w:sz="0" w:space="0" w:color="auto"/>
                                            <w:right w:val="none" w:sz="0" w:space="0" w:color="auto"/>
                                          </w:divBdr>
                                          <w:divsChild>
                                            <w:div w:id="1215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418548">
      <w:bodyDiv w:val="1"/>
      <w:marLeft w:val="0"/>
      <w:marRight w:val="0"/>
      <w:marTop w:val="0"/>
      <w:marBottom w:val="0"/>
      <w:divBdr>
        <w:top w:val="none" w:sz="0" w:space="0" w:color="auto"/>
        <w:left w:val="none" w:sz="0" w:space="0" w:color="auto"/>
        <w:bottom w:val="none" w:sz="0" w:space="0" w:color="auto"/>
        <w:right w:val="none" w:sz="0" w:space="0" w:color="auto"/>
      </w:divBdr>
    </w:div>
    <w:div w:id="339820659">
      <w:bodyDiv w:val="1"/>
      <w:marLeft w:val="0"/>
      <w:marRight w:val="0"/>
      <w:marTop w:val="0"/>
      <w:marBottom w:val="0"/>
      <w:divBdr>
        <w:top w:val="none" w:sz="0" w:space="0" w:color="auto"/>
        <w:left w:val="none" w:sz="0" w:space="0" w:color="auto"/>
        <w:bottom w:val="none" w:sz="0" w:space="0" w:color="auto"/>
        <w:right w:val="none" w:sz="0" w:space="0" w:color="auto"/>
      </w:divBdr>
      <w:divsChild>
        <w:div w:id="1917201815">
          <w:marLeft w:val="0"/>
          <w:marRight w:val="0"/>
          <w:marTop w:val="0"/>
          <w:marBottom w:val="0"/>
          <w:divBdr>
            <w:top w:val="none" w:sz="0" w:space="0" w:color="auto"/>
            <w:left w:val="none" w:sz="0" w:space="0" w:color="auto"/>
            <w:bottom w:val="none" w:sz="0" w:space="0" w:color="auto"/>
            <w:right w:val="none" w:sz="0" w:space="0" w:color="auto"/>
          </w:divBdr>
        </w:div>
      </w:divsChild>
    </w:div>
    <w:div w:id="367800916">
      <w:bodyDiv w:val="1"/>
      <w:marLeft w:val="0"/>
      <w:marRight w:val="0"/>
      <w:marTop w:val="0"/>
      <w:marBottom w:val="0"/>
      <w:divBdr>
        <w:top w:val="none" w:sz="0" w:space="0" w:color="auto"/>
        <w:left w:val="none" w:sz="0" w:space="0" w:color="auto"/>
        <w:bottom w:val="none" w:sz="0" w:space="0" w:color="auto"/>
        <w:right w:val="none" w:sz="0" w:space="0" w:color="auto"/>
      </w:divBdr>
    </w:div>
    <w:div w:id="394352576">
      <w:bodyDiv w:val="1"/>
      <w:marLeft w:val="0"/>
      <w:marRight w:val="0"/>
      <w:marTop w:val="0"/>
      <w:marBottom w:val="0"/>
      <w:divBdr>
        <w:top w:val="none" w:sz="0" w:space="0" w:color="auto"/>
        <w:left w:val="none" w:sz="0" w:space="0" w:color="auto"/>
        <w:bottom w:val="none" w:sz="0" w:space="0" w:color="auto"/>
        <w:right w:val="none" w:sz="0" w:space="0" w:color="auto"/>
      </w:divBdr>
    </w:div>
    <w:div w:id="403139149">
      <w:bodyDiv w:val="1"/>
      <w:marLeft w:val="0"/>
      <w:marRight w:val="0"/>
      <w:marTop w:val="0"/>
      <w:marBottom w:val="0"/>
      <w:divBdr>
        <w:top w:val="none" w:sz="0" w:space="0" w:color="auto"/>
        <w:left w:val="none" w:sz="0" w:space="0" w:color="auto"/>
        <w:bottom w:val="none" w:sz="0" w:space="0" w:color="auto"/>
        <w:right w:val="none" w:sz="0" w:space="0" w:color="auto"/>
      </w:divBdr>
    </w:div>
    <w:div w:id="534536677">
      <w:bodyDiv w:val="1"/>
      <w:marLeft w:val="0"/>
      <w:marRight w:val="0"/>
      <w:marTop w:val="0"/>
      <w:marBottom w:val="0"/>
      <w:divBdr>
        <w:top w:val="none" w:sz="0" w:space="0" w:color="auto"/>
        <w:left w:val="none" w:sz="0" w:space="0" w:color="auto"/>
        <w:bottom w:val="none" w:sz="0" w:space="0" w:color="auto"/>
        <w:right w:val="none" w:sz="0" w:space="0" w:color="auto"/>
      </w:divBdr>
    </w:div>
    <w:div w:id="544679245">
      <w:bodyDiv w:val="1"/>
      <w:marLeft w:val="0"/>
      <w:marRight w:val="0"/>
      <w:marTop w:val="0"/>
      <w:marBottom w:val="0"/>
      <w:divBdr>
        <w:top w:val="none" w:sz="0" w:space="0" w:color="auto"/>
        <w:left w:val="none" w:sz="0" w:space="0" w:color="auto"/>
        <w:bottom w:val="none" w:sz="0" w:space="0" w:color="auto"/>
        <w:right w:val="none" w:sz="0" w:space="0" w:color="auto"/>
      </w:divBdr>
    </w:div>
    <w:div w:id="756487185">
      <w:bodyDiv w:val="1"/>
      <w:marLeft w:val="0"/>
      <w:marRight w:val="0"/>
      <w:marTop w:val="0"/>
      <w:marBottom w:val="0"/>
      <w:divBdr>
        <w:top w:val="none" w:sz="0" w:space="0" w:color="auto"/>
        <w:left w:val="none" w:sz="0" w:space="0" w:color="auto"/>
        <w:bottom w:val="none" w:sz="0" w:space="0" w:color="auto"/>
        <w:right w:val="none" w:sz="0" w:space="0" w:color="auto"/>
      </w:divBdr>
    </w:div>
    <w:div w:id="1031347582">
      <w:bodyDiv w:val="1"/>
      <w:marLeft w:val="0"/>
      <w:marRight w:val="0"/>
      <w:marTop w:val="0"/>
      <w:marBottom w:val="0"/>
      <w:divBdr>
        <w:top w:val="none" w:sz="0" w:space="0" w:color="auto"/>
        <w:left w:val="none" w:sz="0" w:space="0" w:color="auto"/>
        <w:bottom w:val="none" w:sz="0" w:space="0" w:color="auto"/>
        <w:right w:val="none" w:sz="0" w:space="0" w:color="auto"/>
      </w:divBdr>
    </w:div>
    <w:div w:id="1043018087">
      <w:bodyDiv w:val="1"/>
      <w:marLeft w:val="0"/>
      <w:marRight w:val="0"/>
      <w:marTop w:val="0"/>
      <w:marBottom w:val="0"/>
      <w:divBdr>
        <w:top w:val="none" w:sz="0" w:space="0" w:color="auto"/>
        <w:left w:val="none" w:sz="0" w:space="0" w:color="auto"/>
        <w:bottom w:val="none" w:sz="0" w:space="0" w:color="auto"/>
        <w:right w:val="none" w:sz="0" w:space="0" w:color="auto"/>
      </w:divBdr>
    </w:div>
    <w:div w:id="1067923656">
      <w:bodyDiv w:val="1"/>
      <w:marLeft w:val="0"/>
      <w:marRight w:val="0"/>
      <w:marTop w:val="0"/>
      <w:marBottom w:val="0"/>
      <w:divBdr>
        <w:top w:val="none" w:sz="0" w:space="0" w:color="auto"/>
        <w:left w:val="none" w:sz="0" w:space="0" w:color="auto"/>
        <w:bottom w:val="none" w:sz="0" w:space="0" w:color="auto"/>
        <w:right w:val="none" w:sz="0" w:space="0" w:color="auto"/>
      </w:divBdr>
    </w:div>
    <w:div w:id="1142890620">
      <w:bodyDiv w:val="1"/>
      <w:marLeft w:val="0"/>
      <w:marRight w:val="0"/>
      <w:marTop w:val="0"/>
      <w:marBottom w:val="0"/>
      <w:divBdr>
        <w:top w:val="none" w:sz="0" w:space="0" w:color="auto"/>
        <w:left w:val="none" w:sz="0" w:space="0" w:color="auto"/>
        <w:bottom w:val="none" w:sz="0" w:space="0" w:color="auto"/>
        <w:right w:val="none" w:sz="0" w:space="0" w:color="auto"/>
      </w:divBdr>
    </w:div>
    <w:div w:id="1253010651">
      <w:bodyDiv w:val="1"/>
      <w:marLeft w:val="0"/>
      <w:marRight w:val="0"/>
      <w:marTop w:val="0"/>
      <w:marBottom w:val="0"/>
      <w:divBdr>
        <w:top w:val="none" w:sz="0" w:space="0" w:color="auto"/>
        <w:left w:val="none" w:sz="0" w:space="0" w:color="auto"/>
        <w:bottom w:val="none" w:sz="0" w:space="0" w:color="auto"/>
        <w:right w:val="none" w:sz="0" w:space="0" w:color="auto"/>
      </w:divBdr>
    </w:div>
    <w:div w:id="1253054618">
      <w:bodyDiv w:val="1"/>
      <w:marLeft w:val="0"/>
      <w:marRight w:val="0"/>
      <w:marTop w:val="0"/>
      <w:marBottom w:val="0"/>
      <w:divBdr>
        <w:top w:val="none" w:sz="0" w:space="0" w:color="auto"/>
        <w:left w:val="none" w:sz="0" w:space="0" w:color="auto"/>
        <w:bottom w:val="none" w:sz="0" w:space="0" w:color="auto"/>
        <w:right w:val="none" w:sz="0" w:space="0" w:color="auto"/>
      </w:divBdr>
    </w:div>
    <w:div w:id="1269502870">
      <w:bodyDiv w:val="1"/>
      <w:marLeft w:val="0"/>
      <w:marRight w:val="0"/>
      <w:marTop w:val="0"/>
      <w:marBottom w:val="0"/>
      <w:divBdr>
        <w:top w:val="none" w:sz="0" w:space="0" w:color="auto"/>
        <w:left w:val="none" w:sz="0" w:space="0" w:color="auto"/>
        <w:bottom w:val="none" w:sz="0" w:space="0" w:color="auto"/>
        <w:right w:val="none" w:sz="0" w:space="0" w:color="auto"/>
      </w:divBdr>
      <w:divsChild>
        <w:div w:id="21902809">
          <w:marLeft w:val="0"/>
          <w:marRight w:val="0"/>
          <w:marTop w:val="0"/>
          <w:marBottom w:val="0"/>
          <w:divBdr>
            <w:top w:val="none" w:sz="0" w:space="0" w:color="auto"/>
            <w:left w:val="none" w:sz="0" w:space="0" w:color="auto"/>
            <w:bottom w:val="none" w:sz="0" w:space="0" w:color="auto"/>
            <w:right w:val="none" w:sz="0" w:space="0" w:color="auto"/>
          </w:divBdr>
        </w:div>
      </w:divsChild>
    </w:div>
    <w:div w:id="1314411938">
      <w:bodyDiv w:val="1"/>
      <w:marLeft w:val="0"/>
      <w:marRight w:val="0"/>
      <w:marTop w:val="0"/>
      <w:marBottom w:val="0"/>
      <w:divBdr>
        <w:top w:val="none" w:sz="0" w:space="0" w:color="auto"/>
        <w:left w:val="none" w:sz="0" w:space="0" w:color="auto"/>
        <w:bottom w:val="none" w:sz="0" w:space="0" w:color="auto"/>
        <w:right w:val="none" w:sz="0" w:space="0" w:color="auto"/>
      </w:divBdr>
    </w:div>
    <w:div w:id="1354263514">
      <w:bodyDiv w:val="1"/>
      <w:marLeft w:val="0"/>
      <w:marRight w:val="0"/>
      <w:marTop w:val="0"/>
      <w:marBottom w:val="0"/>
      <w:divBdr>
        <w:top w:val="none" w:sz="0" w:space="0" w:color="auto"/>
        <w:left w:val="none" w:sz="0" w:space="0" w:color="auto"/>
        <w:bottom w:val="none" w:sz="0" w:space="0" w:color="auto"/>
        <w:right w:val="none" w:sz="0" w:space="0" w:color="auto"/>
      </w:divBdr>
      <w:divsChild>
        <w:div w:id="910577445">
          <w:marLeft w:val="0"/>
          <w:marRight w:val="0"/>
          <w:marTop w:val="0"/>
          <w:marBottom w:val="0"/>
          <w:divBdr>
            <w:top w:val="none" w:sz="0" w:space="0" w:color="auto"/>
            <w:left w:val="none" w:sz="0" w:space="0" w:color="auto"/>
            <w:bottom w:val="none" w:sz="0" w:space="0" w:color="auto"/>
            <w:right w:val="none" w:sz="0" w:space="0" w:color="auto"/>
          </w:divBdr>
        </w:div>
      </w:divsChild>
    </w:div>
    <w:div w:id="1459447490">
      <w:bodyDiv w:val="1"/>
      <w:marLeft w:val="0"/>
      <w:marRight w:val="0"/>
      <w:marTop w:val="0"/>
      <w:marBottom w:val="0"/>
      <w:divBdr>
        <w:top w:val="none" w:sz="0" w:space="0" w:color="auto"/>
        <w:left w:val="none" w:sz="0" w:space="0" w:color="auto"/>
        <w:bottom w:val="none" w:sz="0" w:space="0" w:color="auto"/>
        <w:right w:val="none" w:sz="0" w:space="0" w:color="auto"/>
      </w:divBdr>
    </w:div>
    <w:div w:id="1555391652">
      <w:bodyDiv w:val="1"/>
      <w:marLeft w:val="0"/>
      <w:marRight w:val="0"/>
      <w:marTop w:val="0"/>
      <w:marBottom w:val="0"/>
      <w:divBdr>
        <w:top w:val="none" w:sz="0" w:space="0" w:color="auto"/>
        <w:left w:val="none" w:sz="0" w:space="0" w:color="auto"/>
        <w:bottom w:val="none" w:sz="0" w:space="0" w:color="auto"/>
        <w:right w:val="none" w:sz="0" w:space="0" w:color="auto"/>
      </w:divBdr>
    </w:div>
    <w:div w:id="1612131857">
      <w:bodyDiv w:val="1"/>
      <w:marLeft w:val="0"/>
      <w:marRight w:val="0"/>
      <w:marTop w:val="0"/>
      <w:marBottom w:val="0"/>
      <w:divBdr>
        <w:top w:val="none" w:sz="0" w:space="0" w:color="auto"/>
        <w:left w:val="none" w:sz="0" w:space="0" w:color="auto"/>
        <w:bottom w:val="none" w:sz="0" w:space="0" w:color="auto"/>
        <w:right w:val="none" w:sz="0" w:space="0" w:color="auto"/>
      </w:divBdr>
    </w:div>
    <w:div w:id="1791314300">
      <w:bodyDiv w:val="1"/>
      <w:marLeft w:val="0"/>
      <w:marRight w:val="0"/>
      <w:marTop w:val="0"/>
      <w:marBottom w:val="0"/>
      <w:divBdr>
        <w:top w:val="none" w:sz="0" w:space="0" w:color="auto"/>
        <w:left w:val="none" w:sz="0" w:space="0" w:color="auto"/>
        <w:bottom w:val="none" w:sz="0" w:space="0" w:color="auto"/>
        <w:right w:val="none" w:sz="0" w:space="0" w:color="auto"/>
      </w:divBdr>
    </w:div>
    <w:div w:id="1977644716">
      <w:bodyDiv w:val="1"/>
      <w:marLeft w:val="0"/>
      <w:marRight w:val="0"/>
      <w:marTop w:val="0"/>
      <w:marBottom w:val="0"/>
      <w:divBdr>
        <w:top w:val="none" w:sz="0" w:space="0" w:color="auto"/>
        <w:left w:val="none" w:sz="0" w:space="0" w:color="auto"/>
        <w:bottom w:val="none" w:sz="0" w:space="0" w:color="auto"/>
        <w:right w:val="none" w:sz="0" w:space="0" w:color="auto"/>
      </w:divBdr>
    </w:div>
    <w:div w:id="1999575702">
      <w:bodyDiv w:val="1"/>
      <w:marLeft w:val="0"/>
      <w:marRight w:val="0"/>
      <w:marTop w:val="0"/>
      <w:marBottom w:val="0"/>
      <w:divBdr>
        <w:top w:val="none" w:sz="0" w:space="0" w:color="auto"/>
        <w:left w:val="none" w:sz="0" w:space="0" w:color="auto"/>
        <w:bottom w:val="none" w:sz="0" w:space="0" w:color="auto"/>
        <w:right w:val="none" w:sz="0" w:space="0" w:color="auto"/>
      </w:divBdr>
      <w:divsChild>
        <w:div w:id="496772444">
          <w:marLeft w:val="0"/>
          <w:marRight w:val="0"/>
          <w:marTop w:val="0"/>
          <w:marBottom w:val="0"/>
          <w:divBdr>
            <w:top w:val="none" w:sz="0" w:space="0" w:color="auto"/>
            <w:left w:val="none" w:sz="0" w:space="0" w:color="auto"/>
            <w:bottom w:val="none" w:sz="0" w:space="0" w:color="auto"/>
            <w:right w:val="none" w:sz="0" w:space="0" w:color="auto"/>
          </w:divBdr>
        </w:div>
        <w:div w:id="1014500459">
          <w:marLeft w:val="0"/>
          <w:marRight w:val="0"/>
          <w:marTop w:val="0"/>
          <w:marBottom w:val="0"/>
          <w:divBdr>
            <w:top w:val="none" w:sz="0" w:space="0" w:color="auto"/>
            <w:left w:val="none" w:sz="0" w:space="0" w:color="auto"/>
            <w:bottom w:val="none" w:sz="0" w:space="0" w:color="auto"/>
            <w:right w:val="none" w:sz="0" w:space="0" w:color="auto"/>
          </w:divBdr>
        </w:div>
        <w:div w:id="1573732884">
          <w:marLeft w:val="0"/>
          <w:marRight w:val="0"/>
          <w:marTop w:val="0"/>
          <w:marBottom w:val="0"/>
          <w:divBdr>
            <w:top w:val="none" w:sz="0" w:space="0" w:color="auto"/>
            <w:left w:val="none" w:sz="0" w:space="0" w:color="auto"/>
            <w:bottom w:val="none" w:sz="0" w:space="0" w:color="auto"/>
            <w:right w:val="none" w:sz="0" w:space="0" w:color="auto"/>
          </w:divBdr>
        </w:div>
        <w:div w:id="2059470900">
          <w:marLeft w:val="0"/>
          <w:marRight w:val="0"/>
          <w:marTop w:val="0"/>
          <w:marBottom w:val="0"/>
          <w:divBdr>
            <w:top w:val="none" w:sz="0" w:space="0" w:color="auto"/>
            <w:left w:val="none" w:sz="0" w:space="0" w:color="auto"/>
            <w:bottom w:val="none" w:sz="0" w:space="0" w:color="auto"/>
            <w:right w:val="none" w:sz="0" w:space="0" w:color="auto"/>
          </w:divBdr>
        </w:div>
      </w:divsChild>
    </w:div>
    <w:div w:id="2036543001">
      <w:bodyDiv w:val="1"/>
      <w:marLeft w:val="0"/>
      <w:marRight w:val="0"/>
      <w:marTop w:val="0"/>
      <w:marBottom w:val="0"/>
      <w:divBdr>
        <w:top w:val="none" w:sz="0" w:space="0" w:color="auto"/>
        <w:left w:val="none" w:sz="0" w:space="0" w:color="auto"/>
        <w:bottom w:val="none" w:sz="0" w:space="0" w:color="auto"/>
        <w:right w:val="none" w:sz="0" w:space="0" w:color="auto"/>
      </w:divBdr>
    </w:div>
    <w:div w:id="2040353091">
      <w:bodyDiv w:val="1"/>
      <w:marLeft w:val="0"/>
      <w:marRight w:val="0"/>
      <w:marTop w:val="0"/>
      <w:marBottom w:val="0"/>
      <w:divBdr>
        <w:top w:val="none" w:sz="0" w:space="0" w:color="auto"/>
        <w:left w:val="none" w:sz="0" w:space="0" w:color="auto"/>
        <w:bottom w:val="none" w:sz="0" w:space="0" w:color="auto"/>
        <w:right w:val="none" w:sz="0" w:space="0" w:color="auto"/>
      </w:divBdr>
    </w:div>
    <w:div w:id="2092848685">
      <w:bodyDiv w:val="1"/>
      <w:marLeft w:val="0"/>
      <w:marRight w:val="0"/>
      <w:marTop w:val="0"/>
      <w:marBottom w:val="0"/>
      <w:divBdr>
        <w:top w:val="none" w:sz="0" w:space="0" w:color="auto"/>
        <w:left w:val="none" w:sz="0" w:space="0" w:color="auto"/>
        <w:bottom w:val="none" w:sz="0" w:space="0" w:color="auto"/>
        <w:right w:val="none" w:sz="0" w:space="0" w:color="auto"/>
      </w:divBdr>
    </w:div>
    <w:div w:id="2112510449">
      <w:bodyDiv w:val="1"/>
      <w:marLeft w:val="0"/>
      <w:marRight w:val="0"/>
      <w:marTop w:val="0"/>
      <w:marBottom w:val="0"/>
      <w:divBdr>
        <w:top w:val="none" w:sz="0" w:space="0" w:color="auto"/>
        <w:left w:val="none" w:sz="0" w:space="0" w:color="auto"/>
        <w:bottom w:val="none" w:sz="0" w:space="0" w:color="auto"/>
        <w:right w:val="none" w:sz="0" w:space="0" w:color="auto"/>
      </w:divBdr>
    </w:div>
    <w:div w:id="21258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B735-ECCD-47F8-BF64-41E34F30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1527</Words>
  <Characters>8708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ROYFE</dc:creator>
  <cp:keywords/>
  <dc:description/>
  <cp:lastModifiedBy>Анастасия О. Мосур</cp:lastModifiedBy>
  <cp:revision>5</cp:revision>
  <cp:lastPrinted>2025-12-29T05:51:00Z</cp:lastPrinted>
  <dcterms:created xsi:type="dcterms:W3CDTF">2025-12-29T12:44:00Z</dcterms:created>
  <dcterms:modified xsi:type="dcterms:W3CDTF">2026-03-02T13:27:00Z</dcterms:modified>
</cp:coreProperties>
</file>