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24"/>
        <w:gridCol w:w="4871"/>
        <w:gridCol w:w="2640"/>
      </w:tblGrid>
      <w:tr w:rsidR="0083415A" w14:paraId="4C89713C" w14:textId="77777777">
        <w:tc>
          <w:tcPr>
            <w:tcW w:w="9435" w:type="dxa"/>
            <w:gridSpan w:val="3"/>
            <w:tcBorders>
              <w:top w:val="single" w:sz="36" w:space="0" w:color="000000"/>
              <w:bottom w:val="single" w:sz="36" w:space="0" w:color="000000"/>
            </w:tcBorders>
          </w:tcPr>
          <w:p w14:paraId="0274DA92" w14:textId="77777777" w:rsidR="0083415A" w:rsidRDefault="0057202D">
            <w:pPr>
              <w:tabs>
                <w:tab w:val="left" w:pos="5700"/>
              </w:tabs>
              <w:jc w:val="center"/>
              <w:rPr>
                <w:rFonts w:ascii="Arial" w:eastAsia="Calibri" w:hAnsi="Arial"/>
                <w:b/>
              </w:rPr>
            </w:pPr>
            <w:r>
              <w:rPr>
                <w:rFonts w:ascii="Arial" w:eastAsia="Calibri" w:hAnsi="Arial"/>
                <w:b/>
              </w:rPr>
              <w:t>ЕВРАЗИЙСКИЙ СОВЕТ ПО СТАНДАРТИЗАЦИИ, МЕТРОЛОГИИ И СЕРТИФИКАЦИИ</w:t>
            </w:r>
          </w:p>
          <w:p w14:paraId="57F1BF65" w14:textId="77777777" w:rsidR="0083415A" w:rsidRDefault="0057202D">
            <w:pPr>
              <w:jc w:val="center"/>
              <w:rPr>
                <w:rFonts w:ascii="Arial" w:eastAsia="Calibri" w:hAnsi="Arial"/>
                <w:b/>
                <w:lang w:val="en-US"/>
              </w:rPr>
            </w:pPr>
            <w:r>
              <w:rPr>
                <w:rFonts w:ascii="Arial" w:eastAsia="Calibri" w:hAnsi="Arial"/>
                <w:b/>
                <w:lang w:val="en-US"/>
              </w:rPr>
              <w:t>(</w:t>
            </w:r>
            <w:r>
              <w:rPr>
                <w:rFonts w:ascii="Arial" w:eastAsia="Calibri" w:hAnsi="Arial"/>
                <w:b/>
              </w:rPr>
              <w:t>ЕАС</w:t>
            </w:r>
            <w:r>
              <w:rPr>
                <w:rFonts w:ascii="Arial" w:eastAsia="Calibri" w:hAnsi="Arial"/>
                <w:b/>
                <w:lang w:val="en-US"/>
              </w:rPr>
              <w:t>C)</w:t>
            </w:r>
          </w:p>
          <w:p w14:paraId="704873E9" w14:textId="77777777" w:rsidR="0083415A" w:rsidRDefault="0083415A">
            <w:pPr>
              <w:jc w:val="center"/>
              <w:rPr>
                <w:rFonts w:ascii="Arial" w:eastAsia="Calibri" w:hAnsi="Arial"/>
                <w:b/>
                <w:lang w:val="en-US"/>
              </w:rPr>
            </w:pPr>
          </w:p>
          <w:p w14:paraId="2693A9E8" w14:textId="77777777" w:rsidR="0083415A" w:rsidRDefault="0057202D">
            <w:pPr>
              <w:jc w:val="center"/>
              <w:rPr>
                <w:rFonts w:ascii="Arial" w:eastAsia="Calibri" w:hAnsi="Arial"/>
                <w:b/>
                <w:lang w:val="en-US"/>
              </w:rPr>
            </w:pPr>
            <w:r>
              <w:rPr>
                <w:rFonts w:ascii="Arial" w:eastAsia="Calibri" w:hAnsi="Arial"/>
                <w:b/>
                <w:lang w:val="en-US"/>
              </w:rPr>
              <w:t>EURO-ASIAN COUNCIL FOR STANDARDIZATION, METROLOGY AND CERTIFICATION</w:t>
            </w:r>
          </w:p>
          <w:p w14:paraId="09E9F14A" w14:textId="77777777" w:rsidR="0083415A" w:rsidRDefault="0057202D">
            <w:pPr>
              <w:jc w:val="center"/>
              <w:rPr>
                <w:rFonts w:ascii="Arial" w:eastAsia="Calibri" w:hAnsi="Arial"/>
                <w:b/>
                <w:lang w:val="en-US"/>
              </w:rPr>
            </w:pPr>
            <w:r>
              <w:rPr>
                <w:rFonts w:ascii="Arial" w:eastAsia="Calibri" w:hAnsi="Arial"/>
                <w:b/>
                <w:lang w:val="en-US"/>
              </w:rPr>
              <w:t>(EASC)</w:t>
            </w:r>
          </w:p>
          <w:p w14:paraId="6EDA6CB6" w14:textId="77777777" w:rsidR="0083415A" w:rsidRDefault="0083415A">
            <w:pPr>
              <w:jc w:val="center"/>
              <w:rPr>
                <w:rFonts w:ascii="Arial" w:eastAsia="Calibri" w:hAnsi="Arial"/>
                <w:sz w:val="16"/>
                <w:szCs w:val="16"/>
                <w:lang w:val="en-US"/>
              </w:rPr>
            </w:pPr>
          </w:p>
        </w:tc>
      </w:tr>
      <w:tr w:rsidR="0083415A" w14:paraId="15A898F3" w14:textId="77777777">
        <w:trPr>
          <w:trHeight w:hRule="exact" w:val="1985"/>
        </w:trPr>
        <w:tc>
          <w:tcPr>
            <w:tcW w:w="1924" w:type="dxa"/>
            <w:tcBorders>
              <w:top w:val="single" w:sz="36" w:space="0" w:color="000000"/>
              <w:bottom w:val="single" w:sz="24" w:space="0" w:color="000000"/>
            </w:tcBorders>
            <w:vAlign w:val="center"/>
          </w:tcPr>
          <w:p w14:paraId="4FC9F306" w14:textId="77777777" w:rsidR="0083415A" w:rsidRDefault="0057202D">
            <w:pPr>
              <w:jc w:val="center"/>
              <w:rPr>
                <w:rFonts w:ascii="Arial" w:eastAsia="Calibri" w:hAnsi="Arial"/>
                <w:b/>
                <w:spacing w:val="4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4401219" wp14:editId="69031EF3">
                  <wp:extent cx="952500" cy="952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1" w:type="dxa"/>
            <w:tcBorders>
              <w:top w:val="single" w:sz="36" w:space="0" w:color="000000"/>
              <w:bottom w:val="single" w:sz="24" w:space="0" w:color="000000"/>
            </w:tcBorders>
            <w:vAlign w:val="center"/>
          </w:tcPr>
          <w:p w14:paraId="117CFA0F" w14:textId="77777777" w:rsidR="0083415A" w:rsidRDefault="0057202D">
            <w:pPr>
              <w:spacing w:line="360" w:lineRule="auto"/>
              <w:jc w:val="center"/>
              <w:rPr>
                <w:rFonts w:ascii="Arial" w:eastAsia="Calibri" w:hAnsi="Arial"/>
                <w:b/>
                <w:spacing w:val="40"/>
                <w:sz w:val="26"/>
                <w:szCs w:val="26"/>
              </w:rPr>
            </w:pPr>
            <w:r>
              <w:rPr>
                <w:rFonts w:ascii="Arial" w:eastAsia="Calibri" w:hAnsi="Arial"/>
                <w:b/>
                <w:spacing w:val="40"/>
                <w:sz w:val="28"/>
                <w:szCs w:val="28"/>
              </w:rPr>
              <w:t>МЕЖГОСУДАРСТВЕННЫЙ СТАНДАРТ</w:t>
            </w:r>
          </w:p>
        </w:tc>
        <w:tc>
          <w:tcPr>
            <w:tcW w:w="2640" w:type="dxa"/>
            <w:tcBorders>
              <w:top w:val="single" w:sz="36" w:space="0" w:color="000000"/>
              <w:bottom w:val="single" w:sz="24" w:space="0" w:color="000000"/>
            </w:tcBorders>
            <w:tcMar>
              <w:left w:w="113" w:type="dxa"/>
            </w:tcMar>
            <w:vAlign w:val="center"/>
          </w:tcPr>
          <w:p w14:paraId="0291D2DE" w14:textId="77777777" w:rsidR="0083415A" w:rsidRDefault="0057202D">
            <w:pPr>
              <w:spacing w:line="276" w:lineRule="auto"/>
              <w:rPr>
                <w:rFonts w:ascii="Arial" w:eastAsia="Calibri" w:hAnsi="Arial"/>
                <w:b/>
                <w:sz w:val="36"/>
                <w:szCs w:val="36"/>
              </w:rPr>
            </w:pPr>
            <w:r>
              <w:rPr>
                <w:rFonts w:ascii="Arial" w:eastAsia="Calibri" w:hAnsi="Arial"/>
                <w:b/>
                <w:sz w:val="36"/>
                <w:szCs w:val="36"/>
              </w:rPr>
              <w:t>ГОСТ 473.6—</w:t>
            </w:r>
          </w:p>
          <w:p w14:paraId="2F5331B7" w14:textId="77777777" w:rsidR="0083415A" w:rsidRDefault="0057202D">
            <w:pPr>
              <w:spacing w:line="276" w:lineRule="auto"/>
              <w:rPr>
                <w:rFonts w:ascii="Arial" w:eastAsia="Calibri" w:hAnsi="Arial"/>
                <w:b/>
                <w:sz w:val="36"/>
                <w:szCs w:val="36"/>
              </w:rPr>
            </w:pPr>
            <w:r>
              <w:rPr>
                <w:rFonts w:ascii="Arial" w:eastAsia="Calibri" w:hAnsi="Arial"/>
                <w:b/>
                <w:sz w:val="36"/>
                <w:szCs w:val="36"/>
              </w:rPr>
              <w:t>202_</w:t>
            </w:r>
          </w:p>
          <w:p w14:paraId="25A713A0" w14:textId="77777777" w:rsidR="0083415A" w:rsidRDefault="0057202D">
            <w:pPr>
              <w:spacing w:line="276" w:lineRule="auto"/>
              <w:rPr>
                <w:rFonts w:ascii="Arial" w:eastAsia="Calibri" w:hAnsi="Arial"/>
                <w:b/>
                <w:i/>
                <w:sz w:val="22"/>
                <w:szCs w:val="22"/>
              </w:rPr>
            </w:pPr>
            <w:r>
              <w:rPr>
                <w:rFonts w:ascii="Arial" w:eastAsia="Calibri" w:hAnsi="Arial"/>
                <w:b/>
                <w:i/>
                <w:sz w:val="22"/>
                <w:szCs w:val="22"/>
              </w:rPr>
              <w:t xml:space="preserve">(Проект RU, </w:t>
            </w:r>
            <w:r>
              <w:rPr>
                <w:rFonts w:ascii="Arial" w:eastAsia="Calibri" w:hAnsi="Arial"/>
                <w:b/>
                <w:i/>
                <w:sz w:val="22"/>
                <w:szCs w:val="22"/>
              </w:rPr>
              <w:br/>
              <w:t>первая редакция)</w:t>
            </w:r>
          </w:p>
        </w:tc>
      </w:tr>
    </w:tbl>
    <w:p w14:paraId="0000621F" w14:textId="77777777" w:rsidR="0083415A" w:rsidRDefault="0083415A"/>
    <w:p w14:paraId="29C0E973" w14:textId="77777777" w:rsidR="0083415A" w:rsidRDefault="0083415A"/>
    <w:p w14:paraId="68C89E5E" w14:textId="77777777" w:rsidR="0083415A" w:rsidRDefault="0083415A"/>
    <w:p w14:paraId="73706F9C" w14:textId="77777777" w:rsidR="0083415A" w:rsidRDefault="0057202D">
      <w:pPr>
        <w:pStyle w:val="11"/>
        <w:spacing w:line="360" w:lineRule="auto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ИЗДЕЛИЯ ХИМИЧЕСКИ СТОЙКИЕ </w:t>
      </w:r>
    </w:p>
    <w:p w14:paraId="3B76B05A" w14:textId="77777777" w:rsidR="0083415A" w:rsidRDefault="0057202D">
      <w:pPr>
        <w:pStyle w:val="11"/>
        <w:spacing w:line="360" w:lineRule="auto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И ТЕРМОСТОЙКИЕ КЕРАМИЧЕСКИЕ</w:t>
      </w:r>
    </w:p>
    <w:p w14:paraId="53585020" w14:textId="77777777" w:rsidR="0083415A" w:rsidRDefault="0057202D">
      <w:pPr>
        <w:pStyle w:val="11"/>
        <w:spacing w:line="360" w:lineRule="auto"/>
        <w:jc w:val="center"/>
        <w:rPr>
          <w:rFonts w:ascii="Arial" w:hAnsi="Arial" w:cs="Arial"/>
          <w:b/>
          <w:strike/>
          <w:sz w:val="32"/>
          <w:szCs w:val="36"/>
        </w:rPr>
      </w:pPr>
      <w:r>
        <w:rPr>
          <w:rFonts w:ascii="Arial" w:hAnsi="Arial" w:cs="Arial"/>
          <w:b/>
          <w:sz w:val="32"/>
          <w:szCs w:val="36"/>
        </w:rPr>
        <w:t>Метод определения предела прочности при сжатии</w:t>
      </w:r>
    </w:p>
    <w:p w14:paraId="7E06B6E2" w14:textId="77777777" w:rsidR="0083415A" w:rsidRDefault="0083415A">
      <w:pPr>
        <w:rPr>
          <w:b/>
        </w:rPr>
      </w:pPr>
    </w:p>
    <w:p w14:paraId="62A30571" w14:textId="77777777" w:rsidR="0083415A" w:rsidRDefault="0083415A">
      <w:pPr>
        <w:rPr>
          <w:b/>
        </w:rPr>
      </w:pPr>
    </w:p>
    <w:p w14:paraId="2314BE4F" w14:textId="77777777" w:rsidR="0083415A" w:rsidRDefault="0083415A">
      <w:pPr>
        <w:rPr>
          <w:b/>
        </w:rPr>
      </w:pPr>
    </w:p>
    <w:p w14:paraId="6DD592A5" w14:textId="77777777" w:rsidR="0083415A" w:rsidRDefault="0057202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Настоящий проект стандарта не подлежит применению до его принятия</w:t>
      </w:r>
    </w:p>
    <w:p w14:paraId="3567BBC1" w14:textId="77777777" w:rsidR="0083415A" w:rsidRDefault="0083415A">
      <w:pPr>
        <w:rPr>
          <w:b/>
        </w:rPr>
      </w:pPr>
    </w:p>
    <w:p w14:paraId="679A9FAC" w14:textId="77777777" w:rsidR="0083415A" w:rsidRDefault="0083415A">
      <w:pPr>
        <w:rPr>
          <w:b/>
        </w:rPr>
      </w:pPr>
    </w:p>
    <w:p w14:paraId="31EC6B0B" w14:textId="77777777" w:rsidR="0083415A" w:rsidRDefault="0083415A">
      <w:pPr>
        <w:rPr>
          <w:b/>
        </w:rPr>
      </w:pPr>
    </w:p>
    <w:p w14:paraId="55D34B81" w14:textId="77777777" w:rsidR="0083415A" w:rsidRDefault="0083415A">
      <w:pPr>
        <w:rPr>
          <w:b/>
        </w:rPr>
      </w:pPr>
    </w:p>
    <w:p w14:paraId="26046AC8" w14:textId="77777777" w:rsidR="0083415A" w:rsidRDefault="0083415A">
      <w:pPr>
        <w:rPr>
          <w:b/>
        </w:rPr>
      </w:pPr>
    </w:p>
    <w:p w14:paraId="1281491C" w14:textId="77777777" w:rsidR="0083415A" w:rsidRDefault="0083415A">
      <w:pPr>
        <w:rPr>
          <w:b/>
        </w:rPr>
      </w:pPr>
    </w:p>
    <w:p w14:paraId="04DE7178" w14:textId="77777777" w:rsidR="0083415A" w:rsidRDefault="0083415A">
      <w:pPr>
        <w:rPr>
          <w:b/>
        </w:rPr>
      </w:pPr>
    </w:p>
    <w:p w14:paraId="64B3C835" w14:textId="77777777" w:rsidR="0083415A" w:rsidRDefault="0083415A">
      <w:pPr>
        <w:rPr>
          <w:b/>
        </w:rPr>
      </w:pPr>
    </w:p>
    <w:p w14:paraId="60147B42" w14:textId="77777777" w:rsidR="0083415A" w:rsidRDefault="0083415A">
      <w:pPr>
        <w:rPr>
          <w:b/>
        </w:rPr>
      </w:pPr>
    </w:p>
    <w:p w14:paraId="0CC9834C" w14:textId="77777777" w:rsidR="0083415A" w:rsidRDefault="0083415A">
      <w:pPr>
        <w:rPr>
          <w:b/>
        </w:rPr>
      </w:pPr>
    </w:p>
    <w:p w14:paraId="29BEB8CD" w14:textId="77777777" w:rsidR="0083415A" w:rsidRDefault="0083415A">
      <w:pPr>
        <w:rPr>
          <w:b/>
        </w:rPr>
      </w:pPr>
    </w:p>
    <w:p w14:paraId="14C4612C" w14:textId="77777777" w:rsidR="0083415A" w:rsidRDefault="0083415A">
      <w:pPr>
        <w:rPr>
          <w:b/>
        </w:rPr>
      </w:pPr>
    </w:p>
    <w:p w14:paraId="4CD0A083" w14:textId="77777777" w:rsidR="0083415A" w:rsidRDefault="0083415A">
      <w:pPr>
        <w:rPr>
          <w:b/>
        </w:rPr>
      </w:pPr>
    </w:p>
    <w:p w14:paraId="7AAA9F06" w14:textId="77777777" w:rsidR="0083415A" w:rsidRDefault="0083415A">
      <w:pPr>
        <w:rPr>
          <w:b/>
        </w:rPr>
      </w:pPr>
    </w:p>
    <w:p w14:paraId="7EA3966C" w14:textId="77777777" w:rsidR="0083415A" w:rsidRDefault="0083415A">
      <w:pPr>
        <w:rPr>
          <w:b/>
        </w:rPr>
      </w:pPr>
    </w:p>
    <w:p w14:paraId="64CEA724" w14:textId="77777777" w:rsidR="0083415A" w:rsidRDefault="0083415A">
      <w:pPr>
        <w:rPr>
          <w:b/>
        </w:rPr>
      </w:pPr>
    </w:p>
    <w:p w14:paraId="66EEFE4C" w14:textId="77777777" w:rsidR="0083415A" w:rsidRDefault="0083415A">
      <w:pPr>
        <w:rPr>
          <w:b/>
        </w:rPr>
      </w:pPr>
    </w:p>
    <w:p w14:paraId="799E8ADD" w14:textId="77777777" w:rsidR="0083415A" w:rsidRDefault="0057202D">
      <w:pPr>
        <w:pStyle w:val="ab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Минск</w:t>
      </w:r>
    </w:p>
    <w:p w14:paraId="524237A5" w14:textId="77777777" w:rsidR="0083415A" w:rsidRDefault="0057202D">
      <w:pPr>
        <w:pStyle w:val="ab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Евразийский совет по стандартизации, метрологии и сертификации</w:t>
      </w:r>
    </w:p>
    <w:p w14:paraId="515D9C6B" w14:textId="77777777" w:rsidR="0083415A" w:rsidRDefault="0057202D">
      <w:pPr>
        <w:pStyle w:val="ab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202_</w:t>
      </w:r>
      <w:r>
        <w:br w:type="page"/>
      </w:r>
    </w:p>
    <w:p w14:paraId="0F4688CB" w14:textId="77777777" w:rsidR="0083415A" w:rsidRDefault="0057202D">
      <w:pPr>
        <w:jc w:val="center"/>
        <w:rPr>
          <w:rFonts w:ascii="Arial" w:eastAsia="Calibri" w:hAnsi="Arial"/>
          <w:b/>
          <w:sz w:val="28"/>
          <w:szCs w:val="28"/>
        </w:rPr>
      </w:pPr>
      <w:r>
        <w:rPr>
          <w:rFonts w:ascii="Arial" w:eastAsia="Calibri" w:hAnsi="Arial"/>
          <w:b/>
          <w:sz w:val="28"/>
          <w:szCs w:val="28"/>
        </w:rPr>
        <w:lastRenderedPageBreak/>
        <w:t>Предисловие</w:t>
      </w:r>
    </w:p>
    <w:p w14:paraId="1FFA9802" w14:textId="77777777" w:rsidR="0083415A" w:rsidRDefault="0083415A">
      <w:pPr>
        <w:spacing w:line="336" w:lineRule="auto"/>
        <w:ind w:firstLine="709"/>
        <w:jc w:val="both"/>
        <w:rPr>
          <w:rFonts w:ascii="Arial" w:eastAsia="Calibri" w:hAnsi="Arial"/>
          <w:szCs w:val="22"/>
        </w:rPr>
      </w:pPr>
    </w:p>
    <w:p w14:paraId="6BA64A68" w14:textId="77777777" w:rsidR="0083415A" w:rsidRDefault="0057202D">
      <w:pPr>
        <w:spacing w:line="336" w:lineRule="auto"/>
        <w:ind w:firstLine="709"/>
        <w:jc w:val="both"/>
        <w:rPr>
          <w:rFonts w:ascii="Arial" w:eastAsia="Calibri" w:hAnsi="Arial"/>
          <w:szCs w:val="22"/>
        </w:rPr>
      </w:pPr>
      <w:r>
        <w:rPr>
          <w:rFonts w:ascii="Arial" w:eastAsia="Calibri" w:hAnsi="Arial"/>
          <w:szCs w:val="22"/>
        </w:rPr>
        <w:t>Евразийский совет по стандартизации, метрологии и сертификации (ЕАСС) представляет собой региональное объединение национальных органов по стандартизации государств, входящих в Содружество Независимых Государств. В дальнейшем возможно вступление в ЕАСС национальных органов по стандартизации других государств.</w:t>
      </w:r>
    </w:p>
    <w:p w14:paraId="65817522" w14:textId="77777777" w:rsidR="0083415A" w:rsidRDefault="0057202D">
      <w:pPr>
        <w:spacing w:line="336" w:lineRule="auto"/>
        <w:ind w:firstLine="709"/>
        <w:jc w:val="both"/>
        <w:rPr>
          <w:rFonts w:ascii="Arial" w:eastAsia="Calibri" w:hAnsi="Arial"/>
          <w:szCs w:val="22"/>
        </w:rPr>
      </w:pPr>
      <w:r>
        <w:rPr>
          <w:rFonts w:ascii="Arial" w:eastAsia="Calibri" w:hAnsi="Arial"/>
          <w:szCs w:val="22"/>
        </w:rPr>
        <w:t>Цели, основные принципы и общие правила проведения работ по межгосударственной стандартизации установлены ГОСТ 1.0 «Межгосударственная система стандартизации. Основные положения» и ГОСТ 1.2 «Межгосударственная система стандартизации. Стандарты межгосударственные, правила и рекомендации по межгосударственной стандартизации. Правила разработки, принятия, обновления и отмены»</w:t>
      </w:r>
    </w:p>
    <w:p w14:paraId="32779536" w14:textId="77777777" w:rsidR="0083415A" w:rsidRDefault="0083415A">
      <w:pPr>
        <w:ind w:firstLine="709"/>
        <w:jc w:val="both"/>
        <w:rPr>
          <w:rFonts w:ascii="Arial" w:eastAsia="Calibri" w:hAnsi="Arial"/>
          <w:szCs w:val="22"/>
        </w:rPr>
      </w:pPr>
    </w:p>
    <w:p w14:paraId="30A3F5C3" w14:textId="77777777" w:rsidR="0083415A" w:rsidRDefault="0057202D">
      <w:pPr>
        <w:spacing w:line="336" w:lineRule="auto"/>
        <w:ind w:firstLine="709"/>
        <w:jc w:val="both"/>
        <w:rPr>
          <w:rFonts w:ascii="Arial" w:eastAsia="Calibri" w:hAnsi="Arial"/>
          <w:b/>
          <w:szCs w:val="22"/>
        </w:rPr>
      </w:pPr>
      <w:r>
        <w:rPr>
          <w:rFonts w:ascii="Arial" w:eastAsia="Calibri" w:hAnsi="Arial"/>
          <w:b/>
          <w:szCs w:val="22"/>
        </w:rPr>
        <w:t>Сведения о стандарте</w:t>
      </w:r>
    </w:p>
    <w:p w14:paraId="1D17F5B6" w14:textId="77777777" w:rsidR="0083415A" w:rsidRDefault="0083415A">
      <w:pPr>
        <w:spacing w:line="336" w:lineRule="auto"/>
        <w:ind w:firstLine="709"/>
        <w:jc w:val="both"/>
        <w:rPr>
          <w:rFonts w:ascii="Arial" w:eastAsia="Calibri" w:hAnsi="Arial"/>
          <w:b/>
          <w:szCs w:val="22"/>
        </w:rPr>
      </w:pPr>
    </w:p>
    <w:p w14:paraId="3B39FF9D" w14:textId="77777777" w:rsidR="0083415A" w:rsidRDefault="0057202D">
      <w:pPr>
        <w:pStyle w:val="ab"/>
        <w:ind w:firstLine="708"/>
        <w:rPr>
          <w:rFonts w:ascii="Arial" w:hAnsi="Arial" w:cs="Arial"/>
        </w:rPr>
      </w:pPr>
      <w:r>
        <w:rPr>
          <w:rFonts w:ascii="Arial" w:hAnsi="Arial" w:cs="Arial"/>
        </w:rPr>
        <w:t>1 РАЗРАБОТАН Ассоциацией производителей керамических материалов (АПКМ), Обществом с ограниченной ответственностью «ВНИИСТРОМ «Научный центр керамики» (ООО «ВНИИСТРОМ «НЦК»)</w:t>
      </w:r>
    </w:p>
    <w:p w14:paraId="3B10023A" w14:textId="77777777" w:rsidR="0083415A" w:rsidRDefault="0057202D">
      <w:pPr>
        <w:pStyle w:val="20"/>
        <w:rPr>
          <w:rFonts w:ascii="Arial" w:hAnsi="Arial" w:cs="Arial"/>
        </w:rPr>
      </w:pPr>
      <w:r>
        <w:rPr>
          <w:rFonts w:ascii="Arial" w:hAnsi="Arial" w:cs="Arial"/>
        </w:rPr>
        <w:t>2 ВНЕСЕН Техническим комитетом по стандартизации ТК 144 «Строительные материалы и изделия»</w:t>
      </w:r>
    </w:p>
    <w:p w14:paraId="70323CE4" w14:textId="77777777" w:rsidR="0083415A" w:rsidRDefault="0057202D">
      <w:pPr>
        <w:spacing w:line="336" w:lineRule="auto"/>
        <w:ind w:firstLine="709"/>
        <w:jc w:val="both"/>
        <w:rPr>
          <w:rFonts w:ascii="Arial" w:eastAsia="Calibri" w:hAnsi="Arial"/>
          <w:szCs w:val="22"/>
        </w:rPr>
      </w:pPr>
      <w:r>
        <w:rPr>
          <w:rFonts w:ascii="Arial" w:eastAsia="Calibri" w:hAnsi="Arial"/>
          <w:szCs w:val="22"/>
        </w:rPr>
        <w:t xml:space="preserve">3 ПРИНЯТ Евразийским советом по стандартизации, метрологии и сертификации (протокол </w:t>
      </w:r>
      <w:r>
        <w:rPr>
          <w:rFonts w:ascii="Arial" w:eastAsia="Calibri" w:hAnsi="Arial"/>
          <w:szCs w:val="22"/>
        </w:rPr>
        <w:tab/>
      </w:r>
      <w:r>
        <w:rPr>
          <w:rFonts w:ascii="Arial" w:eastAsia="Calibri" w:hAnsi="Arial"/>
          <w:szCs w:val="22"/>
        </w:rPr>
        <w:tab/>
      </w:r>
      <w:r>
        <w:rPr>
          <w:rFonts w:ascii="Arial" w:eastAsia="Calibri" w:hAnsi="Arial"/>
          <w:szCs w:val="22"/>
        </w:rPr>
        <w:tab/>
      </w:r>
      <w:r>
        <w:rPr>
          <w:rFonts w:ascii="Arial" w:eastAsia="Calibri" w:hAnsi="Arial"/>
          <w:szCs w:val="22"/>
        </w:rPr>
        <w:tab/>
      </w:r>
      <w:r>
        <w:rPr>
          <w:rFonts w:ascii="Arial" w:eastAsia="Calibri" w:hAnsi="Arial"/>
          <w:szCs w:val="22"/>
        </w:rPr>
        <w:tab/>
      </w:r>
      <w:r>
        <w:rPr>
          <w:rFonts w:ascii="Arial" w:eastAsia="Calibri" w:hAnsi="Arial"/>
          <w:szCs w:val="22"/>
        </w:rPr>
        <w:tab/>
      </w:r>
      <w:r>
        <w:rPr>
          <w:rFonts w:ascii="Arial" w:eastAsia="Calibri" w:hAnsi="Arial"/>
          <w:szCs w:val="22"/>
        </w:rPr>
        <w:tab/>
      </w:r>
      <w:r>
        <w:rPr>
          <w:rFonts w:ascii="Arial" w:eastAsia="Calibri" w:hAnsi="Arial"/>
          <w:szCs w:val="22"/>
        </w:rPr>
        <w:tab/>
        <w:t>)</w:t>
      </w:r>
    </w:p>
    <w:p w14:paraId="5256DE27" w14:textId="77777777" w:rsidR="0083415A" w:rsidRDefault="0083415A">
      <w:pPr>
        <w:ind w:firstLine="709"/>
        <w:jc w:val="both"/>
        <w:rPr>
          <w:rFonts w:ascii="Arial" w:eastAsia="Calibri" w:hAnsi="Arial"/>
          <w:szCs w:val="22"/>
        </w:rPr>
      </w:pPr>
    </w:p>
    <w:p w14:paraId="69956A96" w14:textId="77777777" w:rsidR="0083415A" w:rsidRDefault="0057202D">
      <w:pPr>
        <w:spacing w:line="336" w:lineRule="auto"/>
        <w:ind w:firstLine="709"/>
        <w:jc w:val="both"/>
        <w:rPr>
          <w:rFonts w:ascii="Arial" w:eastAsia="Calibri" w:hAnsi="Arial"/>
          <w:szCs w:val="22"/>
          <w:lang w:val="en-US"/>
        </w:rPr>
      </w:pPr>
      <w:r>
        <w:rPr>
          <w:rFonts w:ascii="Arial" w:eastAsia="Calibri" w:hAnsi="Arial"/>
          <w:szCs w:val="22"/>
        </w:rPr>
        <w:t>За принятие</w:t>
      </w:r>
      <w:r>
        <w:rPr>
          <w:rFonts w:ascii="Arial" w:eastAsia="Calibri" w:hAnsi="Arial"/>
          <w:szCs w:val="22"/>
          <w:shd w:val="clear" w:color="auto" w:fill="FFFFFF"/>
        </w:rPr>
        <w:t xml:space="preserve"> </w:t>
      </w:r>
      <w:r>
        <w:rPr>
          <w:rFonts w:ascii="Arial" w:eastAsia="Calibri" w:hAnsi="Arial"/>
          <w:szCs w:val="22"/>
        </w:rPr>
        <w:t>стандарта проголосовали:</w:t>
      </w:r>
    </w:p>
    <w:tbl>
      <w:tblPr>
        <w:tblW w:w="9527" w:type="dxa"/>
        <w:tblInd w:w="59" w:type="dxa"/>
        <w:tblLayout w:type="fixed"/>
        <w:tblCellMar>
          <w:top w:w="15" w:type="dxa"/>
          <w:left w:w="74" w:type="dxa"/>
          <w:bottom w:w="15" w:type="dxa"/>
          <w:right w:w="74" w:type="dxa"/>
        </w:tblCellMar>
        <w:tblLook w:val="04A0" w:firstRow="1" w:lastRow="0" w:firstColumn="1" w:lastColumn="0" w:noHBand="0" w:noVBand="1"/>
      </w:tblPr>
      <w:tblGrid>
        <w:gridCol w:w="2968"/>
        <w:gridCol w:w="2479"/>
        <w:gridCol w:w="4080"/>
      </w:tblGrid>
      <w:tr w:rsidR="0083415A" w14:paraId="06BA99D8" w14:textId="77777777">
        <w:trPr>
          <w:cantSplit/>
        </w:trPr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vAlign w:val="center"/>
          </w:tcPr>
          <w:p w14:paraId="2426F654" w14:textId="77777777" w:rsidR="0083415A" w:rsidRDefault="0057202D">
            <w:pPr>
              <w:spacing w:line="276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sz w:val="20"/>
                <w:szCs w:val="20"/>
              </w:rPr>
              <w:t>Краткое наименование страны</w:t>
            </w:r>
            <w:r>
              <w:rPr>
                <w:rFonts w:ascii="Arial" w:eastAsia="Calibri" w:hAnsi="Arial"/>
                <w:sz w:val="20"/>
                <w:szCs w:val="20"/>
              </w:rPr>
              <w:br/>
              <w:t>по МК (ИСО 3166) 004–97</w:t>
            </w:r>
          </w:p>
        </w:tc>
        <w:tc>
          <w:tcPr>
            <w:tcW w:w="2479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vAlign w:val="center"/>
          </w:tcPr>
          <w:p w14:paraId="05C4B555" w14:textId="77777777" w:rsidR="0083415A" w:rsidRDefault="0057202D">
            <w:pPr>
              <w:spacing w:line="276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sz w:val="20"/>
                <w:szCs w:val="20"/>
              </w:rPr>
              <w:t>Код страны</w:t>
            </w:r>
            <w:r>
              <w:rPr>
                <w:rFonts w:ascii="Arial" w:eastAsia="Calibri" w:hAnsi="Arial"/>
                <w:sz w:val="20"/>
                <w:szCs w:val="20"/>
              </w:rPr>
              <w:br/>
              <w:t>по МК (ИСО 3166) 004–97</w:t>
            </w:r>
          </w:p>
        </w:tc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vAlign w:val="center"/>
          </w:tcPr>
          <w:p w14:paraId="666D35EC" w14:textId="77777777" w:rsidR="0083415A" w:rsidRDefault="0057202D">
            <w:pPr>
              <w:spacing w:line="276" w:lineRule="auto"/>
              <w:jc w:val="center"/>
              <w:rPr>
                <w:rFonts w:ascii="Arial" w:eastAsia="Calibri" w:hAnsi="Arial"/>
                <w:sz w:val="20"/>
                <w:szCs w:val="20"/>
              </w:rPr>
            </w:pPr>
            <w:r>
              <w:rPr>
                <w:rFonts w:ascii="Arial" w:eastAsia="Calibri" w:hAnsi="Arial"/>
                <w:sz w:val="20"/>
                <w:szCs w:val="20"/>
              </w:rPr>
              <w:t>Сокращенное наименование национального органа по стандартизации</w:t>
            </w:r>
          </w:p>
        </w:tc>
      </w:tr>
      <w:tr w:rsidR="0083415A" w14:paraId="47E96B8B" w14:textId="77777777">
        <w:trPr>
          <w:cantSplit/>
        </w:trPr>
        <w:tc>
          <w:tcPr>
            <w:tcW w:w="2968" w:type="dxa"/>
            <w:tcBorders>
              <w:top w:val="doub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FACB7A7" w14:textId="77777777" w:rsidR="0083415A" w:rsidRDefault="0083415A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2479" w:type="dxa"/>
            <w:tcBorders>
              <w:top w:val="doub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00E66BF" w14:textId="77777777" w:rsidR="0083415A" w:rsidRDefault="0083415A">
            <w:pPr>
              <w:spacing w:line="276" w:lineRule="auto"/>
              <w:jc w:val="center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4080" w:type="dxa"/>
            <w:tcBorders>
              <w:top w:val="doub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3888880" w14:textId="77777777" w:rsidR="0083415A" w:rsidRDefault="0083415A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83415A" w14:paraId="78462F1B" w14:textId="77777777">
        <w:trPr>
          <w:cantSplit/>
        </w:trPr>
        <w:tc>
          <w:tcPr>
            <w:tcW w:w="2968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0CF938D" w14:textId="77777777" w:rsidR="0083415A" w:rsidRDefault="0083415A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2479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65C832F" w14:textId="77777777" w:rsidR="0083415A" w:rsidRDefault="0083415A">
            <w:pPr>
              <w:spacing w:line="276" w:lineRule="auto"/>
              <w:jc w:val="center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4080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6215852" w14:textId="77777777" w:rsidR="0083415A" w:rsidRDefault="0083415A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83415A" w14:paraId="103C1A2D" w14:textId="77777777">
        <w:trPr>
          <w:cantSplit/>
        </w:trPr>
        <w:tc>
          <w:tcPr>
            <w:tcW w:w="2968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78A1F9C" w14:textId="77777777" w:rsidR="0083415A" w:rsidRDefault="0083415A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2479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8EB86CD" w14:textId="77777777" w:rsidR="0083415A" w:rsidRDefault="0083415A">
            <w:pPr>
              <w:spacing w:line="276" w:lineRule="auto"/>
              <w:jc w:val="center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4080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E9F4C3B" w14:textId="77777777" w:rsidR="0083415A" w:rsidRDefault="0083415A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83415A" w14:paraId="57EBAD10" w14:textId="77777777">
        <w:trPr>
          <w:cantSplit/>
        </w:trPr>
        <w:tc>
          <w:tcPr>
            <w:tcW w:w="2968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CC4E04D" w14:textId="77777777" w:rsidR="0083415A" w:rsidRDefault="0083415A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2479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7DDCD67" w14:textId="77777777" w:rsidR="0083415A" w:rsidRDefault="0083415A">
            <w:pPr>
              <w:spacing w:line="276" w:lineRule="auto"/>
              <w:jc w:val="center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4080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31DC3C1" w14:textId="77777777" w:rsidR="0083415A" w:rsidRDefault="0083415A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83415A" w14:paraId="44031EA4" w14:textId="77777777">
        <w:trPr>
          <w:cantSplit/>
        </w:trPr>
        <w:tc>
          <w:tcPr>
            <w:tcW w:w="2968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75B12A9" w14:textId="77777777" w:rsidR="0083415A" w:rsidRDefault="0083415A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2479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BE79AAF" w14:textId="77777777" w:rsidR="0083415A" w:rsidRDefault="0083415A">
            <w:pPr>
              <w:spacing w:line="276" w:lineRule="auto"/>
              <w:jc w:val="center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4080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F261BBF" w14:textId="77777777" w:rsidR="0083415A" w:rsidRDefault="0083415A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83415A" w14:paraId="2E9EB242" w14:textId="77777777">
        <w:trPr>
          <w:cantSplit/>
        </w:trPr>
        <w:tc>
          <w:tcPr>
            <w:tcW w:w="2968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6BB5285" w14:textId="77777777" w:rsidR="0083415A" w:rsidRDefault="0083415A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2479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B598319" w14:textId="77777777" w:rsidR="0083415A" w:rsidRDefault="0083415A">
            <w:pPr>
              <w:spacing w:line="276" w:lineRule="auto"/>
              <w:jc w:val="center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4080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4071432" w14:textId="77777777" w:rsidR="0083415A" w:rsidRDefault="0083415A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83415A" w14:paraId="49CFEF1B" w14:textId="77777777">
        <w:trPr>
          <w:cantSplit/>
        </w:trPr>
        <w:tc>
          <w:tcPr>
            <w:tcW w:w="2968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9295DA1" w14:textId="77777777" w:rsidR="0083415A" w:rsidRDefault="0083415A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2479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2F9A02F" w14:textId="77777777" w:rsidR="0083415A" w:rsidRDefault="0083415A">
            <w:pPr>
              <w:spacing w:line="276" w:lineRule="auto"/>
              <w:jc w:val="center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4080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D831BD8" w14:textId="77777777" w:rsidR="0083415A" w:rsidRDefault="0083415A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83415A" w14:paraId="328B5302" w14:textId="77777777">
        <w:trPr>
          <w:cantSplit/>
        </w:trPr>
        <w:tc>
          <w:tcPr>
            <w:tcW w:w="2968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914BD25" w14:textId="77777777" w:rsidR="0083415A" w:rsidRDefault="0083415A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2479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BA90238" w14:textId="77777777" w:rsidR="0083415A" w:rsidRDefault="0083415A">
            <w:pPr>
              <w:spacing w:line="276" w:lineRule="auto"/>
              <w:jc w:val="center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4080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DC6E6A6" w14:textId="77777777" w:rsidR="0083415A" w:rsidRDefault="0083415A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83415A" w14:paraId="3E4B1469" w14:textId="77777777">
        <w:trPr>
          <w:cantSplit/>
        </w:trPr>
        <w:tc>
          <w:tcPr>
            <w:tcW w:w="2968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5FC525D" w14:textId="77777777" w:rsidR="0083415A" w:rsidRDefault="0083415A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2479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BF07D12" w14:textId="77777777" w:rsidR="0083415A" w:rsidRDefault="0083415A">
            <w:pPr>
              <w:spacing w:line="276" w:lineRule="auto"/>
              <w:jc w:val="center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4080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3FAF9BA" w14:textId="77777777" w:rsidR="0083415A" w:rsidRDefault="0083415A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</w:tr>
      <w:tr w:rsidR="0083415A" w14:paraId="18FD8475" w14:textId="77777777">
        <w:trPr>
          <w:cantSplit/>
        </w:trPr>
        <w:tc>
          <w:tcPr>
            <w:tcW w:w="2968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15AD0B1" w14:textId="77777777" w:rsidR="0083415A" w:rsidRDefault="0083415A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2479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404FA41" w14:textId="77777777" w:rsidR="0083415A" w:rsidRDefault="0083415A">
            <w:pPr>
              <w:spacing w:line="276" w:lineRule="auto"/>
              <w:jc w:val="center"/>
              <w:rPr>
                <w:rFonts w:ascii="Arial" w:eastAsia="Calibri" w:hAnsi="Arial"/>
                <w:sz w:val="22"/>
                <w:szCs w:val="22"/>
              </w:rPr>
            </w:pPr>
          </w:p>
        </w:tc>
        <w:tc>
          <w:tcPr>
            <w:tcW w:w="4080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E01754A" w14:textId="77777777" w:rsidR="0083415A" w:rsidRDefault="0083415A">
            <w:pPr>
              <w:spacing w:line="276" w:lineRule="auto"/>
              <w:rPr>
                <w:rFonts w:ascii="Arial" w:eastAsia="Calibri" w:hAnsi="Arial"/>
                <w:sz w:val="22"/>
                <w:szCs w:val="22"/>
              </w:rPr>
            </w:pPr>
          </w:p>
        </w:tc>
      </w:tr>
    </w:tbl>
    <w:p w14:paraId="50CF379F" w14:textId="77777777" w:rsidR="0083415A" w:rsidRDefault="0083415A">
      <w:pPr>
        <w:spacing w:line="360" w:lineRule="auto"/>
        <w:ind w:firstLine="709"/>
        <w:jc w:val="both"/>
        <w:rPr>
          <w:rFonts w:ascii="Arial" w:eastAsia="Calibri" w:hAnsi="Arial"/>
          <w:szCs w:val="22"/>
        </w:rPr>
      </w:pPr>
    </w:p>
    <w:p w14:paraId="3895B4AA" w14:textId="77777777" w:rsidR="0083415A" w:rsidRDefault="0057202D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4 ВЗАМЕН ГОСТ 473.6–81</w:t>
      </w:r>
    </w:p>
    <w:p w14:paraId="6240B8CB" w14:textId="77777777" w:rsidR="0083415A" w:rsidRDefault="0083415A">
      <w:pPr>
        <w:pStyle w:val="20"/>
        <w:spacing w:line="240" w:lineRule="auto"/>
        <w:rPr>
          <w:rFonts w:ascii="Arial" w:hAnsi="Arial" w:cs="Arial"/>
          <w:i/>
        </w:rPr>
      </w:pPr>
    </w:p>
    <w:p w14:paraId="67FE382F" w14:textId="77777777" w:rsidR="0083415A" w:rsidRDefault="0057202D">
      <w:pPr>
        <w:spacing w:line="360" w:lineRule="auto"/>
        <w:ind w:firstLine="709"/>
        <w:jc w:val="both"/>
        <w:rPr>
          <w:rFonts w:ascii="Arial" w:eastAsia="Calibri" w:hAnsi="Arial"/>
          <w:i/>
          <w:szCs w:val="22"/>
        </w:rPr>
      </w:pPr>
      <w:r>
        <w:rPr>
          <w:rFonts w:ascii="Arial" w:eastAsia="Calibri" w:hAnsi="Arial"/>
          <w:i/>
          <w:szCs w:val="22"/>
        </w:rPr>
        <w:t>Информация о введении в действие (прекращении действия) настоящего стандарта и изменений к нему на территории указанных выше государств публикуется в указателях национальных стандартов, издаваемых в этих государствах, а также в сети Интернет на сайтах соответствующих национальных органов по стандартизации.</w:t>
      </w:r>
    </w:p>
    <w:p w14:paraId="1EBE4741" w14:textId="77777777" w:rsidR="0083415A" w:rsidRDefault="0057202D">
      <w:pPr>
        <w:spacing w:line="360" w:lineRule="auto"/>
        <w:ind w:firstLine="709"/>
        <w:jc w:val="both"/>
        <w:rPr>
          <w:rFonts w:ascii="Arial" w:eastAsia="Calibri" w:hAnsi="Arial"/>
          <w:i/>
          <w:szCs w:val="22"/>
        </w:rPr>
      </w:pPr>
      <w:r>
        <w:rPr>
          <w:rFonts w:ascii="Arial" w:eastAsia="Calibri" w:hAnsi="Arial"/>
          <w:i/>
          <w:szCs w:val="22"/>
        </w:rPr>
        <w:t>В случае пересмотра, изменения или отмены настоящего стандарта соответствующая информация будет опубликована на официальном интернет-сайте Межгосударственного совета по стандартизации, метрологии и сертификации в каталоге «Межгосударственные стандарты»</w:t>
      </w:r>
    </w:p>
    <w:p w14:paraId="04C05CD6" w14:textId="77777777" w:rsidR="0083415A" w:rsidRDefault="0057202D">
      <w:pPr>
        <w:spacing w:line="360" w:lineRule="auto"/>
        <w:ind w:firstLine="709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</w:t>
      </w:r>
    </w:p>
    <w:p w14:paraId="62B63783" w14:textId="77777777" w:rsidR="0083415A" w:rsidRDefault="0083415A">
      <w:pPr>
        <w:spacing w:line="360" w:lineRule="auto"/>
        <w:ind w:firstLine="709"/>
        <w:jc w:val="right"/>
        <w:rPr>
          <w:sz w:val="22"/>
          <w:szCs w:val="22"/>
        </w:rPr>
      </w:pPr>
    </w:p>
    <w:p w14:paraId="037C7828" w14:textId="77777777" w:rsidR="0083415A" w:rsidRDefault="0083415A">
      <w:pPr>
        <w:spacing w:line="360" w:lineRule="auto"/>
        <w:ind w:firstLine="709"/>
        <w:jc w:val="right"/>
        <w:rPr>
          <w:sz w:val="22"/>
          <w:szCs w:val="22"/>
        </w:rPr>
      </w:pPr>
    </w:p>
    <w:p w14:paraId="591A48A8" w14:textId="77777777" w:rsidR="0083415A" w:rsidRDefault="0083415A">
      <w:pPr>
        <w:spacing w:line="360" w:lineRule="auto"/>
        <w:ind w:firstLine="709"/>
        <w:jc w:val="right"/>
        <w:rPr>
          <w:sz w:val="22"/>
          <w:szCs w:val="22"/>
        </w:rPr>
      </w:pPr>
    </w:p>
    <w:p w14:paraId="606242BA" w14:textId="77777777" w:rsidR="0083415A" w:rsidRDefault="0083415A">
      <w:pPr>
        <w:spacing w:line="360" w:lineRule="auto"/>
        <w:ind w:firstLine="709"/>
        <w:jc w:val="right"/>
        <w:rPr>
          <w:sz w:val="22"/>
          <w:szCs w:val="22"/>
        </w:rPr>
      </w:pPr>
    </w:p>
    <w:p w14:paraId="34A6B06A" w14:textId="77777777" w:rsidR="0083415A" w:rsidRDefault="0083415A">
      <w:pPr>
        <w:spacing w:line="360" w:lineRule="auto"/>
        <w:ind w:firstLine="709"/>
        <w:jc w:val="right"/>
        <w:rPr>
          <w:sz w:val="22"/>
          <w:szCs w:val="22"/>
        </w:rPr>
      </w:pPr>
    </w:p>
    <w:p w14:paraId="79CA99FC" w14:textId="77777777" w:rsidR="0083415A" w:rsidRDefault="0083415A">
      <w:pPr>
        <w:spacing w:line="360" w:lineRule="auto"/>
        <w:ind w:firstLine="709"/>
        <w:jc w:val="right"/>
        <w:rPr>
          <w:sz w:val="22"/>
          <w:szCs w:val="22"/>
        </w:rPr>
      </w:pPr>
    </w:p>
    <w:p w14:paraId="6C8263B0" w14:textId="77777777" w:rsidR="0083415A" w:rsidRDefault="0083415A">
      <w:pPr>
        <w:spacing w:line="360" w:lineRule="auto"/>
        <w:ind w:firstLine="709"/>
        <w:jc w:val="right"/>
        <w:rPr>
          <w:sz w:val="22"/>
          <w:szCs w:val="22"/>
        </w:rPr>
      </w:pPr>
    </w:p>
    <w:p w14:paraId="61373C9D" w14:textId="77777777" w:rsidR="0083415A" w:rsidRDefault="0083415A">
      <w:pPr>
        <w:spacing w:line="360" w:lineRule="auto"/>
        <w:ind w:firstLine="709"/>
        <w:jc w:val="right"/>
        <w:rPr>
          <w:sz w:val="22"/>
          <w:szCs w:val="22"/>
        </w:rPr>
      </w:pPr>
    </w:p>
    <w:p w14:paraId="1F1D3F9C" w14:textId="77777777" w:rsidR="0083415A" w:rsidRDefault="0083415A">
      <w:pPr>
        <w:spacing w:line="360" w:lineRule="auto"/>
        <w:ind w:firstLine="709"/>
        <w:jc w:val="right"/>
        <w:rPr>
          <w:sz w:val="22"/>
          <w:szCs w:val="22"/>
        </w:rPr>
      </w:pPr>
    </w:p>
    <w:p w14:paraId="401DFEB7" w14:textId="77777777" w:rsidR="0083415A" w:rsidRDefault="0083415A">
      <w:pPr>
        <w:spacing w:line="360" w:lineRule="auto"/>
        <w:ind w:firstLine="709"/>
        <w:jc w:val="right"/>
        <w:rPr>
          <w:sz w:val="22"/>
          <w:szCs w:val="22"/>
        </w:rPr>
      </w:pPr>
    </w:p>
    <w:p w14:paraId="59C1916A" w14:textId="77777777" w:rsidR="0083415A" w:rsidRDefault="0083415A">
      <w:pPr>
        <w:spacing w:line="360" w:lineRule="auto"/>
        <w:ind w:firstLine="709"/>
        <w:jc w:val="right"/>
        <w:rPr>
          <w:sz w:val="22"/>
          <w:szCs w:val="22"/>
        </w:rPr>
      </w:pPr>
    </w:p>
    <w:p w14:paraId="71F46EAA" w14:textId="77777777" w:rsidR="0083415A" w:rsidRDefault="0083415A">
      <w:pPr>
        <w:spacing w:line="360" w:lineRule="auto"/>
        <w:ind w:firstLine="709"/>
        <w:jc w:val="right"/>
        <w:rPr>
          <w:sz w:val="22"/>
          <w:szCs w:val="22"/>
        </w:rPr>
      </w:pPr>
    </w:p>
    <w:p w14:paraId="494663D2" w14:textId="77777777" w:rsidR="0083415A" w:rsidRDefault="0083415A">
      <w:pPr>
        <w:spacing w:line="360" w:lineRule="auto"/>
        <w:ind w:firstLine="709"/>
        <w:jc w:val="right"/>
        <w:rPr>
          <w:sz w:val="22"/>
          <w:szCs w:val="22"/>
        </w:rPr>
      </w:pPr>
    </w:p>
    <w:p w14:paraId="2C705711" w14:textId="77777777" w:rsidR="0083415A" w:rsidRDefault="0083415A">
      <w:pPr>
        <w:spacing w:line="360" w:lineRule="auto"/>
        <w:ind w:firstLine="709"/>
        <w:jc w:val="right"/>
        <w:rPr>
          <w:sz w:val="22"/>
          <w:szCs w:val="22"/>
        </w:rPr>
      </w:pPr>
    </w:p>
    <w:p w14:paraId="6CC8F09A" w14:textId="77777777" w:rsidR="0083415A" w:rsidRDefault="0083415A">
      <w:pPr>
        <w:spacing w:line="360" w:lineRule="auto"/>
        <w:ind w:firstLine="709"/>
        <w:jc w:val="right"/>
        <w:rPr>
          <w:sz w:val="22"/>
          <w:szCs w:val="22"/>
        </w:rPr>
      </w:pPr>
    </w:p>
    <w:p w14:paraId="73C34472" w14:textId="77777777" w:rsidR="0083415A" w:rsidRDefault="0083415A">
      <w:pPr>
        <w:spacing w:line="360" w:lineRule="auto"/>
        <w:ind w:firstLine="709"/>
        <w:jc w:val="right"/>
        <w:rPr>
          <w:sz w:val="22"/>
          <w:szCs w:val="22"/>
        </w:rPr>
      </w:pPr>
    </w:p>
    <w:p w14:paraId="2525B709" w14:textId="77777777" w:rsidR="0083415A" w:rsidRDefault="0083415A">
      <w:pPr>
        <w:spacing w:line="360" w:lineRule="auto"/>
        <w:ind w:firstLine="709"/>
        <w:jc w:val="right"/>
        <w:rPr>
          <w:sz w:val="22"/>
          <w:szCs w:val="22"/>
        </w:rPr>
      </w:pPr>
    </w:p>
    <w:p w14:paraId="32EBA438" w14:textId="77777777" w:rsidR="0083415A" w:rsidRDefault="0083415A">
      <w:pPr>
        <w:spacing w:line="360" w:lineRule="auto"/>
        <w:ind w:firstLine="709"/>
        <w:jc w:val="right"/>
        <w:rPr>
          <w:sz w:val="22"/>
          <w:szCs w:val="22"/>
        </w:rPr>
      </w:pPr>
    </w:p>
    <w:p w14:paraId="1507CAEB" w14:textId="77777777" w:rsidR="0083415A" w:rsidRDefault="0083415A">
      <w:pPr>
        <w:spacing w:line="360" w:lineRule="auto"/>
        <w:ind w:firstLine="709"/>
        <w:jc w:val="right"/>
        <w:rPr>
          <w:sz w:val="22"/>
          <w:szCs w:val="22"/>
        </w:rPr>
      </w:pPr>
    </w:p>
    <w:p w14:paraId="6700534A" w14:textId="77777777" w:rsidR="0083415A" w:rsidRDefault="0083415A">
      <w:pPr>
        <w:spacing w:line="360" w:lineRule="auto"/>
        <w:ind w:firstLine="709"/>
        <w:jc w:val="right"/>
        <w:rPr>
          <w:sz w:val="22"/>
          <w:szCs w:val="22"/>
        </w:rPr>
      </w:pPr>
    </w:p>
    <w:p w14:paraId="12882763" w14:textId="77777777" w:rsidR="0083415A" w:rsidRDefault="0083415A">
      <w:pPr>
        <w:spacing w:line="360" w:lineRule="auto"/>
        <w:ind w:firstLine="709"/>
        <w:jc w:val="right"/>
        <w:rPr>
          <w:sz w:val="22"/>
          <w:szCs w:val="22"/>
        </w:rPr>
      </w:pPr>
    </w:p>
    <w:p w14:paraId="0C5BAADA" w14:textId="77777777" w:rsidR="0083415A" w:rsidRDefault="0057202D">
      <w:pPr>
        <w:spacing w:line="360" w:lineRule="auto"/>
        <w:ind w:firstLine="708"/>
        <w:rPr>
          <w:rFonts w:ascii="Arial" w:hAnsi="Arial" w:cs="Arial"/>
        </w:rPr>
        <w:sectPr w:rsidR="0083415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814" w:right="851" w:bottom="777" w:left="1620" w:header="720" w:footer="720" w:gutter="0"/>
          <w:pgNumType w:fmt="upperRoman" w:start="1"/>
          <w:cols w:space="720"/>
          <w:formProt w:val="0"/>
          <w:titlePg/>
          <w:docGrid w:linePitch="326"/>
        </w:sectPr>
      </w:pPr>
      <w:r>
        <w:rPr>
          <w:rFonts w:ascii="Arial" w:hAnsi="Arial" w:cs="Arial"/>
        </w:rPr>
        <w:t>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</w:t>
      </w:r>
    </w:p>
    <w:p w14:paraId="33B63547" w14:textId="77777777" w:rsidR="0083415A" w:rsidRDefault="0057202D">
      <w:pPr>
        <w:jc w:val="center"/>
        <w:rPr>
          <w:rFonts w:ascii="Arial" w:hAnsi="Arial" w:cs="Arial"/>
          <w:b/>
          <w:spacing w:val="200"/>
        </w:rPr>
      </w:pPr>
      <w:r>
        <w:rPr>
          <w:rFonts w:ascii="Arial" w:hAnsi="Arial" w:cs="Arial"/>
          <w:b/>
          <w:bCs/>
          <w:spacing w:val="140"/>
        </w:rPr>
        <w:lastRenderedPageBreak/>
        <w:t>МЕЖГОСУДАРСТВЕННЫЙ СТАНДАРТ</w:t>
      </w:r>
    </w:p>
    <w:tbl>
      <w:tblPr>
        <w:tblW w:w="9637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637"/>
      </w:tblGrid>
      <w:tr w:rsidR="0083415A" w14:paraId="73CE6384" w14:textId="77777777">
        <w:tc>
          <w:tcPr>
            <w:tcW w:w="9637" w:type="dxa"/>
            <w:tcBorders>
              <w:top w:val="single" w:sz="18" w:space="0" w:color="000000"/>
              <w:bottom w:val="single" w:sz="18" w:space="0" w:color="000000"/>
            </w:tcBorders>
          </w:tcPr>
          <w:p w14:paraId="7026B497" w14:textId="77777777" w:rsidR="0083415A" w:rsidRDefault="0083415A">
            <w:pPr>
              <w:pStyle w:val="a9"/>
              <w:jc w:val="center"/>
              <w:rPr>
                <w:rFonts w:cs="Arial"/>
                <w:sz w:val="28"/>
                <w:szCs w:val="28"/>
              </w:rPr>
            </w:pPr>
          </w:p>
          <w:p w14:paraId="17EAEFDB" w14:textId="77777777" w:rsidR="0083415A" w:rsidRDefault="0057202D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eastAsia="en-US"/>
              </w:rPr>
              <w:t>ИЗДЕЛИЯ ХИМИЧЕСКИ СТОЙКИЕ И ТЕРМОСТОЙКИЕ КЕРАМИЧЕСКИЕ</w:t>
            </w:r>
          </w:p>
          <w:p w14:paraId="2B0066B9" w14:textId="77777777" w:rsidR="0083415A" w:rsidRDefault="0057202D">
            <w:pPr>
              <w:pStyle w:val="a9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 xml:space="preserve"> Метод определения предела прочности при сжатии</w:t>
            </w:r>
          </w:p>
          <w:p w14:paraId="49718998" w14:textId="77777777" w:rsidR="0083415A" w:rsidRDefault="0057202D">
            <w:pPr>
              <w:pStyle w:val="a9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Chemically resistant and heat resistant ceramic wears. The method for determination of compression strength</w:t>
            </w:r>
          </w:p>
          <w:p w14:paraId="23B86383" w14:textId="77777777" w:rsidR="0083415A" w:rsidRDefault="0083415A">
            <w:pPr>
              <w:pStyle w:val="a9"/>
              <w:jc w:val="center"/>
              <w:rPr>
                <w:rFonts w:cs="Arial"/>
                <w:sz w:val="28"/>
                <w:szCs w:val="28"/>
                <w:lang w:val="en-US"/>
              </w:rPr>
            </w:pPr>
          </w:p>
        </w:tc>
      </w:tr>
    </w:tbl>
    <w:p w14:paraId="4FCCB15E" w14:textId="77777777" w:rsidR="0083415A" w:rsidRDefault="0057202D">
      <w:pPr>
        <w:pStyle w:val="1"/>
        <w:keepNext w:val="0"/>
        <w:jc w:val="right"/>
        <w:rPr>
          <w:rFonts w:ascii="Arial" w:eastAsia="Calibri" w:hAnsi="Arial" w:cs="Arial"/>
          <w:b/>
          <w:bCs/>
          <w:sz w:val="28"/>
          <w:szCs w:val="28"/>
        </w:rPr>
      </w:pPr>
      <w:r>
        <w:rPr>
          <w:rFonts w:ascii="Arial" w:eastAsia="Calibri" w:hAnsi="Arial" w:cs="Arial"/>
          <w:b/>
          <w:sz w:val="24"/>
          <w:szCs w:val="28"/>
        </w:rPr>
        <w:t>Дата введения — 202   —    —</w:t>
      </w:r>
    </w:p>
    <w:p w14:paraId="7ABD4B12" w14:textId="77777777" w:rsidR="0083415A" w:rsidRDefault="0083415A">
      <w:pPr>
        <w:spacing w:line="276" w:lineRule="auto"/>
        <w:ind w:firstLine="709"/>
        <w:jc w:val="both"/>
        <w:rPr>
          <w:b/>
          <w:sz w:val="28"/>
          <w:szCs w:val="28"/>
        </w:rPr>
      </w:pPr>
    </w:p>
    <w:p w14:paraId="4AF5EF45" w14:textId="77777777" w:rsidR="0083415A" w:rsidRDefault="0057202D">
      <w:pPr>
        <w:spacing w:line="360" w:lineRule="auto"/>
        <w:ind w:firstLine="709"/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1 Область применения </w:t>
      </w:r>
    </w:p>
    <w:p w14:paraId="57E8FC1D" w14:textId="77777777" w:rsidR="0083415A" w:rsidRDefault="0057202D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Настоящий стандарт устанавливает метод определения предела прочности при сжатии химически стойких и термостойких керамических изделий.</w:t>
      </w:r>
    </w:p>
    <w:p w14:paraId="201CBA68" w14:textId="77777777" w:rsidR="0083415A" w:rsidRDefault="0083415A">
      <w:pPr>
        <w:spacing w:line="360" w:lineRule="auto"/>
        <w:ind w:firstLine="709"/>
        <w:jc w:val="both"/>
        <w:rPr>
          <w:rFonts w:ascii="Arial" w:hAnsi="Arial" w:cs="Arial"/>
        </w:rPr>
      </w:pPr>
    </w:p>
    <w:p w14:paraId="0927E168" w14:textId="77777777" w:rsidR="0083415A" w:rsidRDefault="0057202D">
      <w:pPr>
        <w:spacing w:line="360" w:lineRule="auto"/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           2 Нормативные ссылки</w:t>
      </w:r>
    </w:p>
    <w:p w14:paraId="59FEFA0B" w14:textId="77777777" w:rsidR="0083415A" w:rsidRDefault="0057202D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настоящем стандарте использованы нормативные ссылки на следующие межгосударственные стандарты: </w:t>
      </w:r>
    </w:p>
    <w:p w14:paraId="25CB58BB" w14:textId="77777777" w:rsidR="0083415A" w:rsidRDefault="0057202D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ГОСТ 427 Линейки измерительные металлические. Технические условия</w:t>
      </w:r>
    </w:p>
    <w:p w14:paraId="0517C485" w14:textId="77777777" w:rsidR="0083415A" w:rsidRDefault="0057202D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ГОСТ 3749 Угольники поверочные 90 град. Технические условия</w:t>
      </w:r>
    </w:p>
    <w:p w14:paraId="7BDAD9D6" w14:textId="77777777" w:rsidR="0083415A" w:rsidRDefault="0057202D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ГОСТ 28840 Машины для испытания материалов на растяжение, сжатие и изгиб. Общие технические требования</w:t>
      </w:r>
    </w:p>
    <w:p w14:paraId="15E3D770" w14:textId="77777777" w:rsidR="0083415A" w:rsidRDefault="0083415A">
      <w:pPr>
        <w:spacing w:line="360" w:lineRule="auto"/>
        <w:ind w:left="709"/>
        <w:jc w:val="both"/>
        <w:rPr>
          <w:rFonts w:ascii="Arial" w:hAnsi="Arial" w:cs="Arial"/>
          <w:b/>
        </w:rPr>
      </w:pPr>
    </w:p>
    <w:p w14:paraId="60CC9E5B" w14:textId="77777777" w:rsidR="0083415A" w:rsidRDefault="0057202D">
      <w:pPr>
        <w:spacing w:line="360" w:lineRule="auto"/>
        <w:ind w:left="709"/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3 Термины и определения</w:t>
      </w:r>
    </w:p>
    <w:p w14:paraId="24E3EB84" w14:textId="77777777" w:rsidR="0083415A" w:rsidRDefault="0057202D">
      <w:pPr>
        <w:pStyle w:val="ad"/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В настоящем стандарте применены следующие термины с соответствующими определениями:</w:t>
      </w:r>
    </w:p>
    <w:p w14:paraId="56CEF45A" w14:textId="77777777" w:rsidR="0083415A" w:rsidRDefault="0057202D">
      <w:pPr>
        <w:spacing w:line="360" w:lineRule="auto"/>
        <w:ind w:firstLine="709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3.1 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>предел прочности при сжатии</w:t>
      </w:r>
      <w:r>
        <w:rPr>
          <w:rFonts w:ascii="Arial" w:hAnsi="Arial" w:cs="Arial"/>
          <w:color w:val="333333"/>
          <w:shd w:val="clear" w:color="auto" w:fill="FFFFFF"/>
        </w:rPr>
        <w:t>: Установленное при испытании образца на сжатие максимальное значение нагрузки, предшествующей его разрушению, отнесенное к площади его опорных поверхностей, удовлетворяющих требованиям по плоскостности и параллельности.</w:t>
      </w:r>
    </w:p>
    <w:p w14:paraId="5C8112E2" w14:textId="77777777" w:rsidR="0083415A" w:rsidRDefault="0057202D">
      <w:pPr>
        <w:spacing w:line="360" w:lineRule="auto"/>
        <w:ind w:firstLine="709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3.2 </w:t>
      </w:r>
      <w:r>
        <w:rPr>
          <w:rFonts w:ascii="Arial" w:hAnsi="Arial" w:cs="Arial"/>
          <w:b/>
          <w:color w:val="333333"/>
          <w:shd w:val="clear" w:color="auto" w:fill="FFFFFF"/>
        </w:rPr>
        <w:t xml:space="preserve">опорная поверхность:  </w:t>
      </w:r>
      <w:r>
        <w:rPr>
          <w:rFonts w:ascii="Arial" w:hAnsi="Arial" w:cs="Arial"/>
          <w:color w:val="333333"/>
          <w:shd w:val="clear" w:color="auto" w:fill="FFFFFF"/>
        </w:rPr>
        <w:t>Грань образца, которая располагается перпендикулярно к направлению сжимающей нагрузки.</w:t>
      </w:r>
    </w:p>
    <w:p w14:paraId="5EBE6169" w14:textId="77777777" w:rsidR="0083415A" w:rsidRDefault="0083415A">
      <w:pPr>
        <w:spacing w:line="360" w:lineRule="auto"/>
        <w:jc w:val="both"/>
        <w:rPr>
          <w:rFonts w:ascii="Arial" w:hAnsi="Arial" w:cs="Arial"/>
          <w:b/>
          <w:sz w:val="28"/>
        </w:rPr>
      </w:pPr>
    </w:p>
    <w:p w14:paraId="48ABD5E8" w14:textId="77777777" w:rsidR="0083415A" w:rsidRDefault="0057202D">
      <w:pPr>
        <w:spacing w:line="360" w:lineRule="auto"/>
        <w:ind w:firstLine="709"/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4 Подготовка образцов</w:t>
      </w:r>
    </w:p>
    <w:p w14:paraId="0339FA2E" w14:textId="77777777" w:rsidR="0083415A" w:rsidRDefault="0057202D">
      <w:pPr>
        <w:spacing w:line="360" w:lineRule="auto"/>
        <w:ind w:firstLine="70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4.1.  Для испытаний применяют о</w:t>
      </w:r>
      <w:r>
        <w:rPr>
          <w:rFonts w:ascii="Arial" w:hAnsi="Arial" w:cs="Arial"/>
          <w:color w:val="000000" w:themeColor="text1"/>
        </w:rPr>
        <w:t>бразцы, имеющие форму куба с длиной ребра от 30 мм до 100 мм, изготовленные в соответствии с нормативной документацией на данный вид изделий.</w:t>
      </w:r>
    </w:p>
    <w:p w14:paraId="623F6278" w14:textId="77777777" w:rsidR="0083415A" w:rsidRDefault="0057202D">
      <w:pPr>
        <w:spacing w:line="360" w:lineRule="auto"/>
        <w:ind w:firstLine="70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lastRenderedPageBreak/>
        <w:t>При толщине изделий от 30 до 100 мм длина ребра куба образцов должна быть равна толщине испытуемого изделия.</w:t>
      </w:r>
    </w:p>
    <w:p w14:paraId="34B1726F" w14:textId="77777777" w:rsidR="0083415A" w:rsidRDefault="0057202D">
      <w:pPr>
        <w:spacing w:line="360" w:lineRule="auto"/>
        <w:ind w:firstLine="70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При толщине изделий более 100 мм изготавливают образцы с длиной ребра, равной 100 мм, при толщине изделий менее 30 мм изготавливают образцы с длиной ребра 30 мм.</w:t>
      </w:r>
    </w:p>
    <w:p w14:paraId="167FD8D4" w14:textId="77777777" w:rsidR="0083415A" w:rsidRDefault="0057202D">
      <w:pPr>
        <w:spacing w:line="360" w:lineRule="auto"/>
        <w:ind w:firstLine="70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Допускается вырезать образцы из отформованных, сухих и обожженных изделий.</w:t>
      </w:r>
    </w:p>
    <w:p w14:paraId="41AE01F3" w14:textId="77777777" w:rsidR="0083415A" w:rsidRDefault="0057202D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t>Для испытания цилиндрических тел допускается применять цилиндрические образцы длиной, равной их диаметру. При этом отклонение размеров высоты по отношению к диаметру образцов не должно превышать 1 %.</w:t>
      </w:r>
    </w:p>
    <w:p w14:paraId="4B8DA550" w14:textId="77777777" w:rsidR="0083415A" w:rsidRDefault="0057202D">
      <w:pPr>
        <w:spacing w:line="360" w:lineRule="auto"/>
        <w:ind w:firstLine="70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Предельные отклонения по размерам испытуемого образца допускаются не более 3 мм при обязательном условии сохранения параллельности двух взаимно противоположных плоскостей. Отклонение от параллельности нагружаемых опорных поверхностей контролируют, измеряя высоту образца в четырех местах. </w:t>
      </w:r>
    </w:p>
    <w:p w14:paraId="140BC655" w14:textId="77777777" w:rsidR="0083415A" w:rsidRDefault="0057202D">
      <w:pPr>
        <w:spacing w:line="360" w:lineRule="auto"/>
        <w:ind w:firstLine="70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У цилиндрических образцов измерения проводят в точках пересечения двух взаимно перпендикулярных диаметров и боковой поверхности, кубических – параллельно ребрам по средним линиям каждой боковой грани.</w:t>
      </w:r>
    </w:p>
    <w:p w14:paraId="22C45D4F" w14:textId="77777777" w:rsidR="0083415A" w:rsidRDefault="0057202D">
      <w:pPr>
        <w:spacing w:line="360" w:lineRule="auto"/>
        <w:ind w:firstLine="70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Отклонение между измерениями высоты не должно превышать 1 мм.</w:t>
      </w:r>
    </w:p>
    <w:p w14:paraId="623C5C8A" w14:textId="77777777" w:rsidR="0083415A" w:rsidRDefault="0057202D">
      <w:pPr>
        <w:spacing w:line="360" w:lineRule="auto"/>
        <w:ind w:firstLine="70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На поверхности образцов не допускаются трещины, вмятины, сколы, обнаруживаемые визуально. </w:t>
      </w:r>
    </w:p>
    <w:p w14:paraId="40B706DB" w14:textId="77777777" w:rsidR="0083415A" w:rsidRDefault="0057202D">
      <w:pPr>
        <w:spacing w:line="360" w:lineRule="auto"/>
        <w:ind w:firstLine="70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Отклонение от плоскостности допускается контролировать с помощью измерительной металлической линейки по ГОСТ 427 и щупа толщиной 0,25 мм. Цилиндрические образцы контролируют по двум взаимно перпендикулярным диаметрам, кубические – по двум диагоналям каждой нагружаемой поверхности. Отклонение не должно превышать 0,25 мм. При необходимости образцы шлифуют.</w:t>
      </w:r>
    </w:p>
    <w:p w14:paraId="488EC88A" w14:textId="77777777" w:rsidR="0083415A" w:rsidRDefault="0057202D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4.2 Неперпендикулярность смежных граней кубов, а также опорных и боковых поверхностей цилиндров определяют при измерении щупом наибольшего зазора между рабочей поверхностью поверочного угольника 90° по ГОСТ 3749 и поверхностью образца. При этом одна из сторон угольника должна быть плотно прижата к поверхности образца. Неперпендикулярность не должна превышать 1 мм.</w:t>
      </w:r>
    </w:p>
    <w:p w14:paraId="28B02CD4" w14:textId="77777777" w:rsidR="0083415A" w:rsidRDefault="0057202D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Площадь поперечного сечения образца вычисляют с точностью до 0,5 см² как среднее арифметическое четырех измерений.</w:t>
      </w:r>
    </w:p>
    <w:p w14:paraId="09B47A90" w14:textId="77777777" w:rsidR="0083415A" w:rsidRDefault="0083415A">
      <w:pPr>
        <w:spacing w:line="360" w:lineRule="auto"/>
        <w:jc w:val="both"/>
        <w:rPr>
          <w:rFonts w:ascii="Arial" w:hAnsi="Arial" w:cs="Arial"/>
        </w:rPr>
      </w:pPr>
    </w:p>
    <w:p w14:paraId="6BCEACF8" w14:textId="77777777" w:rsidR="0083415A" w:rsidRDefault="0057202D">
      <w:pPr>
        <w:spacing w:line="360" w:lineRule="auto"/>
        <w:ind w:firstLine="720"/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5 Определение предела прочности при сжатии</w:t>
      </w:r>
    </w:p>
    <w:p w14:paraId="72CE8AF2" w14:textId="77777777" w:rsidR="0083415A" w:rsidRDefault="0057202D">
      <w:pPr>
        <w:spacing w:line="36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5.1 Сущность метода</w:t>
      </w:r>
    </w:p>
    <w:p w14:paraId="78B552A2" w14:textId="77777777" w:rsidR="0083415A" w:rsidRDefault="0057202D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Метод основан на определении предельной нагрузки, при которой наступает разрушение образца. </w:t>
      </w:r>
    </w:p>
    <w:p w14:paraId="5F300045" w14:textId="77777777" w:rsidR="0083415A" w:rsidRDefault="0057202D">
      <w:pPr>
        <w:pStyle w:val="a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5.2 Условия проведения испытания</w:t>
      </w:r>
    </w:p>
    <w:p w14:paraId="4F8734CD" w14:textId="77777777" w:rsidR="0083415A" w:rsidRDefault="0057202D">
      <w:pPr>
        <w:pStyle w:val="ad"/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Испытание проводят при температуре окружающей среды (20 ± 2) °С и относительной влажности воздуха (60 ± 10) %.</w:t>
      </w:r>
    </w:p>
    <w:p w14:paraId="11017F3B" w14:textId="77777777" w:rsidR="0083415A" w:rsidRDefault="0057202D">
      <w:pPr>
        <w:spacing w:line="360" w:lineRule="auto"/>
        <w:ind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5.3 Оборудование </w:t>
      </w:r>
    </w:p>
    <w:p w14:paraId="017ABD59" w14:textId="77777777" w:rsidR="0083415A" w:rsidRDefault="0057202D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Пресс по ГОСТ 28840 с регулируемой скоростью приложения нагрузки и погрешностью измерения не более 2 % или другое оборудование с соответствующими метрологическими характеристиками.</w:t>
      </w:r>
    </w:p>
    <w:p w14:paraId="5CBEBAAC" w14:textId="77777777" w:rsidR="0083415A" w:rsidRDefault="0057202D">
      <w:pPr>
        <w:spacing w:line="360" w:lineRule="auto"/>
        <w:ind w:left="70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5.4 Порядок проведения испытаний</w:t>
      </w:r>
    </w:p>
    <w:p w14:paraId="1C0C534C" w14:textId="77777777" w:rsidR="0083415A" w:rsidRDefault="0057202D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5.4.1 Испытуемый образец устанавливают одной из опорных поверхностей на нижнюю неподвижную плиту пресса, обеспечивая его центрирование совмещением геометрических осей образца и плиты.</w:t>
      </w:r>
    </w:p>
    <w:p w14:paraId="1FE43E63" w14:textId="77777777" w:rsidR="0083415A" w:rsidRDefault="0057202D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5.4.2 Испытание проводят путем приложения непрерывно возрастающей нагрузки через верхнюю подвижную плиту пресса до полного разрушения образца. Регистрируют максимальную нагрузку, которую способен выдержать образец.</w:t>
      </w:r>
    </w:p>
    <w:p w14:paraId="123A2326" w14:textId="77777777" w:rsidR="0083415A" w:rsidRDefault="0057202D">
      <w:pPr>
        <w:spacing w:line="360" w:lineRule="auto"/>
        <w:ind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5.5 Обработка и оформление результатов</w:t>
      </w:r>
    </w:p>
    <w:p w14:paraId="5B6331B5" w14:textId="77777777" w:rsidR="0083415A" w:rsidRDefault="0057202D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Предел прочности при сжатии образца ϭ</w:t>
      </w:r>
      <w:r>
        <w:rPr>
          <w:rFonts w:ascii="Arial" w:hAnsi="Arial" w:cs="Arial"/>
          <w:vertAlign w:val="subscript"/>
        </w:rPr>
        <w:t>сж.</w:t>
      </w:r>
      <w:r>
        <w:rPr>
          <w:rFonts w:ascii="Arial" w:hAnsi="Arial" w:cs="Arial"/>
        </w:rPr>
        <w:t>, МПа, вычисляют по формуле</w:t>
      </w:r>
    </w:p>
    <w:p w14:paraId="0776E2D8" w14:textId="77777777" w:rsidR="0083415A" w:rsidRDefault="0057202D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Ϭ</w:t>
      </w:r>
      <w:r>
        <w:rPr>
          <w:rFonts w:ascii="Arial" w:hAnsi="Arial" w:cs="Arial"/>
          <w:vertAlign w:val="subscript"/>
        </w:rPr>
        <w:t xml:space="preserve">сж. </w:t>
      </w:r>
      <w:r>
        <w:rPr>
          <w:rFonts w:ascii="Arial" w:hAnsi="Arial" w:cs="Arial"/>
        </w:rPr>
        <w:t xml:space="preserve">=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P</m:t>
            </m:r>
          </m:num>
          <m:den>
            <m:r>
              <w:rPr>
                <w:rFonts w:ascii="Cambria Math" w:hAnsi="Cambria Math"/>
              </w:rPr>
              <m:t>F</m:t>
            </m:r>
          </m:den>
        </m:f>
      </m:oMath>
      <w:r>
        <w:rPr>
          <w:rFonts w:ascii="Arial" w:hAnsi="Arial" w:cs="Arial"/>
        </w:rPr>
        <w:t>,                                                         (1)</w:t>
      </w:r>
    </w:p>
    <w:p w14:paraId="76E93622" w14:textId="77777777" w:rsidR="0083415A" w:rsidRDefault="0057202D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где   </w:t>
      </w:r>
      <m:oMath>
        <m:r>
          <w:rPr>
            <w:rFonts w:ascii="Cambria Math" w:hAnsi="Cambria Math"/>
          </w:rPr>
          <m:t>P</m:t>
        </m:r>
      </m:oMath>
      <w:r>
        <w:rPr>
          <w:rFonts w:ascii="Arial" w:hAnsi="Arial" w:cs="Arial"/>
        </w:rPr>
        <w:t xml:space="preserve"> – нагрузка, при которой образец разрушается, МН;</w:t>
      </w:r>
    </w:p>
    <w:p w14:paraId="6BCEA2FF" w14:textId="77777777" w:rsidR="0083415A" w:rsidRDefault="0057202D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>
        <w:rPr>
          <w:rFonts w:ascii="Arial" w:hAnsi="Arial" w:cs="Arial"/>
          <w:i/>
          <w:lang w:val="en-US"/>
        </w:rPr>
        <w:t>F</w:t>
      </w:r>
      <w:r>
        <w:rPr>
          <w:rFonts w:ascii="Arial" w:hAnsi="Arial" w:cs="Arial"/>
        </w:rPr>
        <w:t xml:space="preserve"> – площадь поперечного сечения образца (опорной поверхности), м².</w:t>
      </w:r>
    </w:p>
    <w:p w14:paraId="714FF929" w14:textId="77777777" w:rsidR="0083415A" w:rsidRDefault="0057202D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За окончательный результат принимают среднеарифметическое значение результатов определений образцов, количество которых указано в нормативной документации на конкретный вид изделия, при этом предел прочности при сжатии отдельных образцов Ϭ</w:t>
      </w:r>
      <w:r>
        <w:rPr>
          <w:rFonts w:ascii="Arial" w:hAnsi="Arial" w:cs="Arial"/>
          <w:vertAlign w:val="subscript"/>
        </w:rPr>
        <w:t>мин</w:t>
      </w:r>
      <w:r>
        <w:rPr>
          <w:rFonts w:ascii="Arial" w:hAnsi="Arial" w:cs="Arial"/>
        </w:rPr>
        <w:t xml:space="preserve"> должен быть не ниже</w:t>
      </w:r>
    </w:p>
    <w:p w14:paraId="241682B9" w14:textId="77777777" w:rsidR="0083415A" w:rsidRDefault="0057202D">
      <w:pPr>
        <w:spacing w:line="360" w:lineRule="auto"/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Ϭ</w:t>
      </w:r>
      <w:r>
        <w:rPr>
          <w:rFonts w:ascii="Arial" w:hAnsi="Arial" w:cs="Arial"/>
          <w:vertAlign w:val="subscript"/>
        </w:rPr>
        <w:t>мин</w:t>
      </w:r>
      <w:r>
        <w:rPr>
          <w:rFonts w:ascii="Arial" w:hAnsi="Arial" w:cs="Arial"/>
        </w:rPr>
        <w:t xml:space="preserve"> = Ϭ</w:t>
      </w:r>
      <w:r>
        <w:rPr>
          <w:rFonts w:ascii="Arial" w:hAnsi="Arial" w:cs="Arial"/>
          <w:vertAlign w:val="subscript"/>
        </w:rPr>
        <w:t>норм</w:t>
      </w:r>
      <w:r>
        <w:rPr>
          <w:rFonts w:ascii="Arial" w:hAnsi="Arial" w:cs="Arial"/>
        </w:rPr>
        <w:t xml:space="preserve"> – 5 МПа,                                       (2)</w:t>
      </w:r>
    </w:p>
    <w:p w14:paraId="0EA1AB2F" w14:textId="77777777" w:rsidR="0083415A" w:rsidRDefault="0057202D">
      <w:pPr>
        <w:spacing w:line="360" w:lineRule="auto"/>
        <w:ind w:firstLine="709"/>
        <w:jc w:val="both"/>
        <w:rPr>
          <w:rFonts w:ascii="Arial" w:hAnsi="Arial" w:cs="Arial"/>
          <w:strike/>
          <w:color w:val="FF0000"/>
        </w:rPr>
      </w:pPr>
      <w:r>
        <w:rPr>
          <w:rFonts w:ascii="Arial" w:hAnsi="Arial" w:cs="Arial"/>
          <w:color w:val="000000" w:themeColor="text1"/>
        </w:rPr>
        <w:t xml:space="preserve">где </w:t>
      </w:r>
    </w:p>
    <w:p w14:paraId="6B30D17C" w14:textId="77777777" w:rsidR="0083415A" w:rsidRDefault="0057202D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Ϭ</w:t>
      </w:r>
      <w:r>
        <w:rPr>
          <w:rFonts w:ascii="Arial" w:hAnsi="Arial" w:cs="Arial"/>
          <w:vertAlign w:val="subscript"/>
        </w:rPr>
        <w:t>норм</w:t>
      </w:r>
      <w:r>
        <w:rPr>
          <w:rFonts w:ascii="Arial" w:hAnsi="Arial" w:cs="Arial"/>
        </w:rPr>
        <w:t xml:space="preserve"> –предел прочности при сжатии, указанный в нормативной документации на конкретный вид изделия.</w:t>
      </w:r>
    </w:p>
    <w:p w14:paraId="4AE170B7" w14:textId="77777777" w:rsidR="0083415A" w:rsidRDefault="0083415A">
      <w:pPr>
        <w:spacing w:line="360" w:lineRule="auto"/>
        <w:ind w:firstLine="709"/>
        <w:jc w:val="both"/>
        <w:rPr>
          <w:rFonts w:ascii="Arial" w:hAnsi="Arial" w:cs="Arial"/>
        </w:rPr>
      </w:pPr>
    </w:p>
    <w:p w14:paraId="45AE0142" w14:textId="77777777" w:rsidR="0057202D" w:rsidRDefault="0057202D">
      <w:pPr>
        <w:spacing w:line="360" w:lineRule="auto"/>
        <w:ind w:firstLine="709"/>
        <w:jc w:val="both"/>
        <w:rPr>
          <w:rFonts w:ascii="Arial" w:hAnsi="Arial" w:cs="Arial"/>
        </w:rPr>
      </w:pPr>
    </w:p>
    <w:p w14:paraId="3F732694" w14:textId="77777777" w:rsidR="0057202D" w:rsidRDefault="0057202D">
      <w:pPr>
        <w:spacing w:line="360" w:lineRule="auto"/>
        <w:ind w:firstLine="709"/>
        <w:jc w:val="both"/>
        <w:rPr>
          <w:rFonts w:ascii="Arial" w:hAnsi="Arial" w:cs="Arial"/>
        </w:rPr>
      </w:pPr>
    </w:p>
    <w:p w14:paraId="3F9BE14B" w14:textId="77777777" w:rsidR="0083415A" w:rsidRDefault="0083415A">
      <w:pPr>
        <w:spacing w:line="360" w:lineRule="auto"/>
        <w:ind w:firstLine="709"/>
        <w:jc w:val="both"/>
        <w:rPr>
          <w:rFonts w:ascii="Arial" w:hAnsi="Arial" w:cs="Arial"/>
        </w:rPr>
      </w:pPr>
    </w:p>
    <w:tbl>
      <w:tblPr>
        <w:tblStyle w:val="aff0"/>
        <w:tblW w:w="9654" w:type="dxa"/>
        <w:tblLayout w:type="fixed"/>
        <w:tblLook w:val="04A0" w:firstRow="1" w:lastRow="0" w:firstColumn="1" w:lastColumn="0" w:noHBand="0" w:noVBand="1"/>
      </w:tblPr>
      <w:tblGrid>
        <w:gridCol w:w="9654"/>
      </w:tblGrid>
      <w:tr w:rsidR="0083415A" w14:paraId="5A294EE7" w14:textId="77777777">
        <w:tc>
          <w:tcPr>
            <w:tcW w:w="9654" w:type="dxa"/>
            <w:tcBorders>
              <w:left w:val="nil"/>
              <w:right w:val="nil"/>
            </w:tcBorders>
          </w:tcPr>
          <w:p w14:paraId="5A1ED8CE" w14:textId="77777777" w:rsidR="0083415A" w:rsidRDefault="0057202D">
            <w:pPr>
              <w:rPr>
                <w:rFonts w:ascii="Arial" w:eastAsia="Calibri" w:hAnsi="Arial"/>
                <w:szCs w:val="22"/>
              </w:rPr>
            </w:pPr>
            <w:r>
              <w:rPr>
                <w:rFonts w:ascii="Arial" w:hAnsi="Arial" w:cs="Arial"/>
              </w:rPr>
              <w:lastRenderedPageBreak/>
              <w:t xml:space="preserve">        </w:t>
            </w:r>
            <w:r>
              <w:rPr>
                <w:rFonts w:ascii="Arial" w:eastAsia="Calibri" w:hAnsi="Arial"/>
                <w:szCs w:val="22"/>
              </w:rPr>
              <w:t>УДК 691.421:006.354                                                               МКС 81.060.20</w:t>
            </w:r>
          </w:p>
          <w:p w14:paraId="6C703984" w14:textId="77777777" w:rsidR="0083415A" w:rsidRDefault="0057202D">
            <w:pPr>
              <w:ind w:firstLine="7088"/>
              <w:rPr>
                <w:rFonts w:ascii="Arial" w:eastAsia="Calibri" w:hAnsi="Arial"/>
                <w:szCs w:val="22"/>
              </w:rPr>
            </w:pPr>
            <w:r>
              <w:rPr>
                <w:rFonts w:ascii="Arial" w:eastAsia="Calibri" w:hAnsi="Arial"/>
                <w:szCs w:val="22"/>
              </w:rPr>
              <w:t xml:space="preserve">        91.100.15</w:t>
            </w:r>
          </w:p>
          <w:p w14:paraId="285B5F43" w14:textId="77777777" w:rsidR="0083415A" w:rsidRDefault="0057202D">
            <w:pPr>
              <w:jc w:val="both"/>
              <w:rPr>
                <w:rFonts w:ascii="Arial" w:eastAsia="Calibri" w:hAnsi="Arial"/>
                <w:szCs w:val="22"/>
              </w:rPr>
            </w:pPr>
            <w:r>
              <w:rPr>
                <w:rFonts w:ascii="Arial" w:eastAsia="Calibri" w:hAnsi="Arial"/>
                <w:szCs w:val="22"/>
              </w:rPr>
              <w:t>Ключевые слова: методы испытаний, подготовка образцов, предел прочности при сжатии, керамические химически стойкие и термостойкие изделия</w:t>
            </w:r>
          </w:p>
          <w:p w14:paraId="54624CCE" w14:textId="77777777" w:rsidR="0083415A" w:rsidRDefault="0083415A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7DC4EC79" w14:textId="77777777" w:rsidR="0083415A" w:rsidRDefault="0083415A">
      <w:pPr>
        <w:jc w:val="both"/>
        <w:rPr>
          <w:rFonts w:ascii="Arial" w:hAnsi="Arial" w:cs="Arial"/>
          <w:b/>
        </w:rPr>
      </w:pPr>
    </w:p>
    <w:p w14:paraId="06B0E821" w14:textId="77777777" w:rsidR="0083415A" w:rsidRDefault="0083415A">
      <w:pPr>
        <w:jc w:val="both"/>
        <w:rPr>
          <w:rFonts w:ascii="Arial" w:hAnsi="Arial" w:cs="Arial"/>
          <w:b/>
        </w:rPr>
      </w:pPr>
    </w:p>
    <w:p w14:paraId="4BC5EB5E" w14:textId="77777777" w:rsidR="0083415A" w:rsidRDefault="0083415A">
      <w:pPr>
        <w:jc w:val="both"/>
        <w:rPr>
          <w:rFonts w:ascii="Arial" w:hAnsi="Arial" w:cs="Arial"/>
          <w:b/>
        </w:rPr>
      </w:pPr>
    </w:p>
    <w:p w14:paraId="02E34387" w14:textId="77777777" w:rsidR="0083415A" w:rsidRDefault="0083415A">
      <w:pPr>
        <w:jc w:val="both"/>
        <w:rPr>
          <w:rFonts w:ascii="Arial" w:hAnsi="Arial" w:cs="Arial"/>
          <w:b/>
        </w:rPr>
      </w:pPr>
    </w:p>
    <w:p w14:paraId="63A2455E" w14:textId="77777777" w:rsidR="0083415A" w:rsidRDefault="0083415A">
      <w:pPr>
        <w:jc w:val="both"/>
        <w:rPr>
          <w:rFonts w:ascii="Arial" w:hAnsi="Arial" w:cs="Arial"/>
          <w:b/>
        </w:rPr>
      </w:pPr>
    </w:p>
    <w:p w14:paraId="634C113F" w14:textId="77777777" w:rsidR="0083415A" w:rsidRDefault="0083415A">
      <w:pPr>
        <w:jc w:val="both"/>
        <w:rPr>
          <w:rFonts w:ascii="Arial" w:hAnsi="Arial" w:cs="Arial"/>
          <w:b/>
        </w:rPr>
      </w:pPr>
    </w:p>
    <w:p w14:paraId="783E9685" w14:textId="77777777" w:rsidR="0083415A" w:rsidRDefault="0057202D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Разработчик:</w:t>
      </w:r>
    </w:p>
    <w:p w14:paraId="14215718" w14:textId="77777777" w:rsidR="0083415A" w:rsidRDefault="0057202D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Генеральный директор </w:t>
      </w:r>
    </w:p>
    <w:p w14:paraId="5E16E10D" w14:textId="77777777" w:rsidR="0083415A" w:rsidRDefault="0057202D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ООО «ВНИИСТРОМ «НЦК»                                                                    Г.Я. Дуденкова</w:t>
      </w:r>
    </w:p>
    <w:p w14:paraId="2EC48571" w14:textId="77777777" w:rsidR="0083415A" w:rsidRDefault="0083415A">
      <w:pPr>
        <w:jc w:val="both"/>
        <w:rPr>
          <w:rFonts w:ascii="Arial" w:hAnsi="Arial" w:cs="Arial"/>
          <w:b/>
          <w:sz w:val="22"/>
        </w:rPr>
      </w:pPr>
    </w:p>
    <w:sectPr w:rsidR="0083415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814" w:right="851" w:bottom="777" w:left="1620" w:header="720" w:footer="720" w:gutter="0"/>
      <w:pgNumType w:start="1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F8AF8" w14:textId="77777777" w:rsidR="004530DD" w:rsidRDefault="004530DD">
      <w:r>
        <w:separator/>
      </w:r>
    </w:p>
  </w:endnote>
  <w:endnote w:type="continuationSeparator" w:id="0">
    <w:p w14:paraId="54639A47" w14:textId="77777777" w:rsidR="004530DD" w:rsidRDefault="00453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95421153"/>
      <w:docPartObj>
        <w:docPartGallery w:val="Page Numbers (Bottom of Page)"/>
        <w:docPartUnique/>
      </w:docPartObj>
    </w:sdtPr>
    <w:sdtContent>
      <w:p w14:paraId="6DE95F70" w14:textId="77777777" w:rsidR="0083415A" w:rsidRDefault="0057202D">
        <w:pPr>
          <w:pStyle w:val="af9"/>
          <w:rPr>
            <w:rFonts w:ascii="Arial" w:hAnsi="Arial" w:cs="Arial"/>
          </w:rPr>
        </w:pP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 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II</w:t>
        </w:r>
        <w:r>
          <w:rPr>
            <w:rFonts w:ascii="Arial" w:hAnsi="Arial" w:cs="Arial"/>
          </w:rPr>
          <w:fldChar w:fldCharType="end"/>
        </w:r>
      </w:p>
    </w:sdtContent>
  </w:sdt>
  <w:p w14:paraId="2CFF4F7D" w14:textId="77777777" w:rsidR="0083415A" w:rsidRDefault="0083415A">
    <w:pPr>
      <w:pStyle w:val="af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75065078"/>
      <w:docPartObj>
        <w:docPartGallery w:val="Page Numbers (Bottom of Page)"/>
        <w:docPartUnique/>
      </w:docPartObj>
    </w:sdtPr>
    <w:sdtContent>
      <w:p w14:paraId="65A13183" w14:textId="77777777" w:rsidR="0083415A" w:rsidRDefault="0057202D">
        <w:pPr>
          <w:pStyle w:val="af9"/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 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III</w:t>
        </w:r>
        <w:r>
          <w:rPr>
            <w:rFonts w:ascii="Arial" w:hAnsi="Arial" w:cs="Arial"/>
          </w:rPr>
          <w:fldChar w:fldCharType="end"/>
        </w:r>
      </w:p>
    </w:sdtContent>
  </w:sdt>
  <w:p w14:paraId="73F54AAD" w14:textId="77777777" w:rsidR="0083415A" w:rsidRDefault="0083415A">
    <w:pPr>
      <w:pStyle w:val="af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1EF92" w14:textId="77777777" w:rsidR="0083415A" w:rsidRDefault="0083415A">
    <w:pPr>
      <w:pStyle w:val="af9"/>
      <w:jc w:val="right"/>
    </w:pPr>
  </w:p>
  <w:p w14:paraId="7D60A21B" w14:textId="77777777" w:rsidR="0083415A" w:rsidRDefault="0083415A">
    <w:pPr>
      <w:pStyle w:val="af9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773018"/>
      <w:docPartObj>
        <w:docPartGallery w:val="Page Numbers (Bottom of Page)"/>
        <w:docPartUnique/>
      </w:docPartObj>
    </w:sdtPr>
    <w:sdtContent>
      <w:p w14:paraId="4C13773F" w14:textId="77777777" w:rsidR="0083415A" w:rsidRDefault="0057202D">
        <w:pPr>
          <w:pStyle w:val="af9"/>
          <w:rPr>
            <w:rFonts w:ascii="Arial" w:hAnsi="Arial" w:cs="Arial"/>
          </w:rPr>
        </w:pP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 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>
          <w:rPr>
            <w:rFonts w:ascii="Arial" w:hAnsi="Arial" w:cs="Arial"/>
          </w:rPr>
          <w:fldChar w:fldCharType="end"/>
        </w:r>
      </w:p>
    </w:sdtContent>
  </w:sdt>
  <w:p w14:paraId="21D29C0E" w14:textId="77777777" w:rsidR="0083415A" w:rsidRDefault="0083415A">
    <w:pPr>
      <w:pStyle w:val="af9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1235148"/>
      <w:docPartObj>
        <w:docPartGallery w:val="Page Numbers (Bottom of Page)"/>
        <w:docPartUnique/>
      </w:docPartObj>
    </w:sdtPr>
    <w:sdtContent>
      <w:p w14:paraId="16972155" w14:textId="77777777" w:rsidR="0083415A" w:rsidRDefault="0057202D">
        <w:pPr>
          <w:pStyle w:val="af9"/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 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3</w:t>
        </w:r>
        <w:r>
          <w:rPr>
            <w:rFonts w:ascii="Arial" w:hAnsi="Arial" w:cs="Arial"/>
          </w:rPr>
          <w:fldChar w:fldCharType="end"/>
        </w:r>
      </w:p>
    </w:sdtContent>
  </w:sdt>
  <w:p w14:paraId="3EE684A8" w14:textId="77777777" w:rsidR="0083415A" w:rsidRDefault="0083415A">
    <w:pPr>
      <w:pStyle w:val="af9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4285517"/>
      <w:docPartObj>
        <w:docPartGallery w:val="Page Numbers (Bottom of Page)"/>
        <w:docPartUnique/>
      </w:docPartObj>
    </w:sdtPr>
    <w:sdtContent>
      <w:p w14:paraId="34134E4E" w14:textId="77777777" w:rsidR="0083415A" w:rsidRDefault="0057202D">
        <w:pPr>
          <w:pStyle w:val="af9"/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 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>
          <w:rPr>
            <w:rFonts w:ascii="Arial" w:hAnsi="Arial" w:cs="Arial"/>
          </w:rPr>
          <w:fldChar w:fldCharType="end"/>
        </w:r>
      </w:p>
    </w:sdtContent>
  </w:sdt>
  <w:p w14:paraId="63AFD5E8" w14:textId="77777777" w:rsidR="0083415A" w:rsidRDefault="0083415A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298A8" w14:textId="77777777" w:rsidR="004530DD" w:rsidRDefault="004530DD">
      <w:r>
        <w:separator/>
      </w:r>
    </w:p>
  </w:footnote>
  <w:footnote w:type="continuationSeparator" w:id="0">
    <w:p w14:paraId="70D1B00F" w14:textId="77777777" w:rsidR="004530DD" w:rsidRDefault="004530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77B50" w14:textId="77777777" w:rsidR="0083415A" w:rsidRDefault="0057202D">
    <w:pPr>
      <w:pStyle w:val="a7"/>
      <w:jc w:val="both"/>
      <w:rPr>
        <w:b/>
      </w:rPr>
    </w:pPr>
    <w:r>
      <w:rPr>
        <w:rFonts w:ascii="Arial" w:hAnsi="Arial" w:cs="Arial"/>
        <w:b/>
      </w:rPr>
      <w:t>ГОСТ 473.6–</w:t>
    </w:r>
  </w:p>
  <w:p w14:paraId="6452689A" w14:textId="77777777" w:rsidR="0083415A" w:rsidRDefault="0057202D">
    <w:pPr>
      <w:tabs>
        <w:tab w:val="center" w:pos="4677"/>
        <w:tab w:val="right" w:pos="9355"/>
      </w:tabs>
      <w:rPr>
        <w:rFonts w:ascii="Arial" w:hAnsi="Arial" w:cs="Arial"/>
      </w:rPr>
    </w:pPr>
    <w:r>
      <w:rPr>
        <w:rFonts w:ascii="Arial" w:eastAsia="Calibri" w:hAnsi="Arial"/>
        <w:i/>
        <w:sz w:val="22"/>
        <w:szCs w:val="22"/>
      </w:rPr>
      <w:t>(Проект RU, первая редакция)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87F00" w14:textId="77777777" w:rsidR="0083415A" w:rsidRDefault="0057202D">
    <w:pPr>
      <w:pStyle w:val="a7"/>
      <w:ind w:firstLine="7371"/>
      <w:rPr>
        <w:rFonts w:ascii="Arial" w:hAnsi="Arial" w:cs="Arial"/>
        <w:b/>
      </w:rPr>
    </w:pPr>
    <w:r>
      <w:rPr>
        <w:rFonts w:ascii="Arial" w:hAnsi="Arial" w:cs="Arial"/>
        <w:b/>
      </w:rPr>
      <w:t>ГОСТ 473.6–</w:t>
    </w:r>
  </w:p>
  <w:p w14:paraId="6C3CD1D4" w14:textId="77777777" w:rsidR="0083415A" w:rsidRDefault="0057202D">
    <w:pPr>
      <w:tabs>
        <w:tab w:val="center" w:pos="4677"/>
        <w:tab w:val="right" w:pos="9355"/>
      </w:tabs>
      <w:jc w:val="right"/>
      <w:rPr>
        <w:rFonts w:ascii="Arial" w:hAnsi="Arial" w:cs="Arial"/>
      </w:rPr>
    </w:pPr>
    <w:r>
      <w:rPr>
        <w:rFonts w:ascii="Arial" w:eastAsia="Calibri" w:hAnsi="Arial"/>
        <w:i/>
        <w:sz w:val="22"/>
        <w:szCs w:val="22"/>
      </w:rPr>
      <w:t>(Проект RU, первая редакция)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609F7" w14:textId="77777777" w:rsidR="0083415A" w:rsidRDefault="0083415A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5BE04" w14:textId="77777777" w:rsidR="0083415A" w:rsidRDefault="0057202D">
    <w:pPr>
      <w:pStyle w:val="a7"/>
      <w:jc w:val="both"/>
      <w:rPr>
        <w:b/>
      </w:rPr>
    </w:pPr>
    <w:r>
      <w:rPr>
        <w:rFonts w:ascii="Arial" w:hAnsi="Arial" w:cs="Arial"/>
        <w:b/>
      </w:rPr>
      <w:t>ГОСТ 473.6–</w:t>
    </w:r>
  </w:p>
  <w:p w14:paraId="2ED75FD1" w14:textId="77777777" w:rsidR="0083415A" w:rsidRDefault="0057202D">
    <w:pPr>
      <w:tabs>
        <w:tab w:val="center" w:pos="4677"/>
        <w:tab w:val="right" w:pos="9355"/>
      </w:tabs>
      <w:rPr>
        <w:rFonts w:ascii="Arial" w:hAnsi="Arial" w:cs="Arial"/>
      </w:rPr>
    </w:pPr>
    <w:r>
      <w:rPr>
        <w:rFonts w:ascii="Arial" w:eastAsia="Calibri" w:hAnsi="Arial"/>
        <w:i/>
        <w:sz w:val="22"/>
        <w:szCs w:val="22"/>
      </w:rPr>
      <w:t>(Проект RU, первая редакция)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F84F0" w14:textId="77777777" w:rsidR="0083415A" w:rsidRDefault="0057202D">
    <w:pPr>
      <w:pStyle w:val="a7"/>
      <w:ind w:firstLine="7371"/>
      <w:rPr>
        <w:rFonts w:ascii="Arial" w:hAnsi="Arial" w:cs="Arial"/>
        <w:b/>
      </w:rPr>
    </w:pPr>
    <w:r>
      <w:rPr>
        <w:rFonts w:ascii="Arial" w:hAnsi="Arial" w:cs="Arial"/>
        <w:b/>
      </w:rPr>
      <w:t>ГОСТ 473.6–</w:t>
    </w:r>
  </w:p>
  <w:p w14:paraId="329BAD20" w14:textId="77777777" w:rsidR="0083415A" w:rsidRDefault="0057202D">
    <w:pPr>
      <w:tabs>
        <w:tab w:val="center" w:pos="4677"/>
        <w:tab w:val="right" w:pos="9355"/>
      </w:tabs>
      <w:jc w:val="right"/>
      <w:rPr>
        <w:rFonts w:ascii="Arial" w:hAnsi="Arial" w:cs="Arial"/>
      </w:rPr>
    </w:pPr>
    <w:r>
      <w:rPr>
        <w:rFonts w:ascii="Arial" w:eastAsia="Calibri" w:hAnsi="Arial"/>
        <w:i/>
        <w:sz w:val="22"/>
        <w:szCs w:val="22"/>
      </w:rPr>
      <w:t>(Проект RU, первая редакция)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C3C52" w14:textId="77777777" w:rsidR="0083415A" w:rsidRDefault="0057202D">
    <w:pPr>
      <w:pStyle w:val="a7"/>
      <w:ind w:firstLine="7371"/>
      <w:rPr>
        <w:rFonts w:ascii="Arial" w:hAnsi="Arial" w:cs="Arial"/>
        <w:b/>
      </w:rPr>
    </w:pPr>
    <w:r>
      <w:rPr>
        <w:rFonts w:ascii="Arial" w:hAnsi="Arial" w:cs="Arial"/>
        <w:b/>
      </w:rPr>
      <w:t>ГОСТ 473.6–</w:t>
    </w:r>
  </w:p>
  <w:p w14:paraId="7DD2E56F" w14:textId="77777777" w:rsidR="0083415A" w:rsidRDefault="0057202D">
    <w:pPr>
      <w:tabs>
        <w:tab w:val="center" w:pos="4677"/>
        <w:tab w:val="right" w:pos="9355"/>
      </w:tabs>
      <w:jc w:val="right"/>
      <w:rPr>
        <w:rFonts w:ascii="Arial" w:hAnsi="Arial" w:cs="Arial"/>
      </w:rPr>
    </w:pPr>
    <w:r>
      <w:rPr>
        <w:rFonts w:ascii="Arial" w:eastAsia="Calibri" w:hAnsi="Arial"/>
        <w:i/>
        <w:sz w:val="22"/>
        <w:szCs w:val="22"/>
      </w:rPr>
      <w:t>(Проект RU, первая редакция)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autoHyphenation/>
  <w:hyphenationZone w:val="357"/>
  <w:doNotHyphenateCaps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15A"/>
    <w:rsid w:val="00064834"/>
    <w:rsid w:val="001F1EC9"/>
    <w:rsid w:val="0035133A"/>
    <w:rsid w:val="004530DD"/>
    <w:rsid w:val="0057202D"/>
    <w:rsid w:val="00834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92CE3"/>
  <w15:docId w15:val="{B4D17FDA-EF9B-4E2D-8386-E33E7C8F2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uppressAutoHyphens w:val="0"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32"/>
    </w:rPr>
  </w:style>
  <w:style w:type="paragraph" w:styleId="2">
    <w:name w:val="heading 2"/>
    <w:basedOn w:val="a"/>
    <w:next w:val="a"/>
    <w:qFormat/>
    <w:rsid w:val="0039592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360CF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A14BEE"/>
  </w:style>
  <w:style w:type="character" w:customStyle="1" w:styleId="a4">
    <w:name w:val="Текст выноски Знак"/>
    <w:link w:val="a5"/>
    <w:qFormat/>
    <w:rsid w:val="007E7F02"/>
    <w:rPr>
      <w:rFonts w:ascii="Segoe UI" w:hAnsi="Segoe UI" w:cs="Segoe UI"/>
      <w:sz w:val="18"/>
      <w:szCs w:val="18"/>
    </w:rPr>
  </w:style>
  <w:style w:type="character" w:customStyle="1" w:styleId="y2iqfc">
    <w:name w:val="y2iqfc"/>
    <w:basedOn w:val="a0"/>
    <w:qFormat/>
    <w:rsid w:val="00C00E35"/>
  </w:style>
  <w:style w:type="character" w:customStyle="1" w:styleId="a6">
    <w:name w:val="Верхний колонтитул Знак"/>
    <w:link w:val="a7"/>
    <w:uiPriority w:val="99"/>
    <w:qFormat/>
    <w:rsid w:val="006E6FBB"/>
    <w:rPr>
      <w:sz w:val="24"/>
      <w:szCs w:val="24"/>
    </w:rPr>
  </w:style>
  <w:style w:type="character" w:customStyle="1" w:styleId="a8">
    <w:name w:val="Без интервала Знак"/>
    <w:link w:val="a9"/>
    <w:uiPriority w:val="1"/>
    <w:qFormat/>
    <w:rsid w:val="00FE38E7"/>
    <w:rPr>
      <w:rFonts w:ascii="Arial" w:eastAsia="Calibri" w:hAnsi="Arial"/>
      <w:sz w:val="24"/>
    </w:rPr>
  </w:style>
  <w:style w:type="character" w:customStyle="1" w:styleId="aa">
    <w:name w:val="Основной текст Знак"/>
    <w:basedOn w:val="a0"/>
    <w:link w:val="ab"/>
    <w:qFormat/>
    <w:rsid w:val="00ED6129"/>
    <w:rPr>
      <w:sz w:val="24"/>
      <w:szCs w:val="24"/>
    </w:rPr>
  </w:style>
  <w:style w:type="character" w:customStyle="1" w:styleId="ac">
    <w:name w:val="Красная строка Знак"/>
    <w:basedOn w:val="aa"/>
    <w:link w:val="ad"/>
    <w:qFormat/>
    <w:rsid w:val="00ED6129"/>
    <w:rPr>
      <w:sz w:val="24"/>
      <w:szCs w:val="24"/>
    </w:rPr>
  </w:style>
  <w:style w:type="character" w:styleId="ae">
    <w:name w:val="annotation reference"/>
    <w:basedOn w:val="a0"/>
    <w:qFormat/>
    <w:rsid w:val="00AF1DB9"/>
    <w:rPr>
      <w:sz w:val="16"/>
      <w:szCs w:val="16"/>
    </w:rPr>
  </w:style>
  <w:style w:type="character" w:customStyle="1" w:styleId="af">
    <w:name w:val="Текст примечания Знак"/>
    <w:basedOn w:val="a0"/>
    <w:link w:val="af0"/>
    <w:qFormat/>
    <w:rsid w:val="00AF1DB9"/>
  </w:style>
  <w:style w:type="character" w:customStyle="1" w:styleId="af1">
    <w:name w:val="Тема примечания Знак"/>
    <w:basedOn w:val="af"/>
    <w:link w:val="af2"/>
    <w:qFormat/>
    <w:rsid w:val="00AF1DB9"/>
    <w:rPr>
      <w:b/>
      <w:bCs/>
    </w:rPr>
  </w:style>
  <w:style w:type="character" w:styleId="af3">
    <w:name w:val="Placeholder Text"/>
    <w:basedOn w:val="a0"/>
    <w:uiPriority w:val="99"/>
    <w:semiHidden/>
    <w:qFormat/>
    <w:rsid w:val="009F24F1"/>
    <w:rPr>
      <w:color w:val="808080"/>
    </w:rPr>
  </w:style>
  <w:style w:type="character" w:customStyle="1" w:styleId="af4">
    <w:name w:val="Текст сноски Знак"/>
    <w:basedOn w:val="a0"/>
    <w:link w:val="af5"/>
    <w:qFormat/>
    <w:rsid w:val="009F24F1"/>
  </w:style>
  <w:style w:type="character" w:customStyle="1" w:styleId="af6">
    <w:name w:val="Символ сноски"/>
    <w:basedOn w:val="a0"/>
    <w:qFormat/>
    <w:rsid w:val="009F24F1"/>
    <w:rPr>
      <w:vertAlign w:val="superscript"/>
    </w:rPr>
  </w:style>
  <w:style w:type="character" w:styleId="af7">
    <w:name w:val="footnote reference"/>
    <w:rPr>
      <w:vertAlign w:val="superscript"/>
    </w:rPr>
  </w:style>
  <w:style w:type="character" w:customStyle="1" w:styleId="af8">
    <w:name w:val="Нижний колонтитул Знак"/>
    <w:basedOn w:val="a0"/>
    <w:link w:val="af9"/>
    <w:uiPriority w:val="99"/>
    <w:qFormat/>
    <w:rsid w:val="00DA7000"/>
    <w:rPr>
      <w:sz w:val="24"/>
      <w:szCs w:val="24"/>
    </w:rPr>
  </w:style>
  <w:style w:type="paragraph" w:customStyle="1" w:styleId="10">
    <w:name w:val="Заголовок1"/>
    <w:next w:val="ab"/>
    <w:qFormat/>
    <w:rsid w:val="000030E3"/>
    <w:pPr>
      <w:widowControl w:val="0"/>
    </w:pPr>
    <w:rPr>
      <w:rFonts w:ascii="Arial" w:hAnsi="Arial" w:cs="Arial"/>
      <w:b/>
      <w:bCs/>
      <w:sz w:val="22"/>
      <w:szCs w:val="22"/>
    </w:rPr>
  </w:style>
  <w:style w:type="paragraph" w:styleId="ab">
    <w:name w:val="Body Text"/>
    <w:basedOn w:val="a"/>
    <w:link w:val="aa"/>
    <w:rsid w:val="00395922"/>
    <w:pPr>
      <w:spacing w:line="360" w:lineRule="auto"/>
      <w:jc w:val="both"/>
    </w:pPr>
  </w:style>
  <w:style w:type="paragraph" w:styleId="afa">
    <w:name w:val="List"/>
    <w:basedOn w:val="ab"/>
    <w:rPr>
      <w:rFonts w:cs="Lucida Sans"/>
    </w:rPr>
  </w:style>
  <w:style w:type="paragraph" w:styleId="afb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c">
    <w:name w:val="index heading"/>
    <w:basedOn w:val="a"/>
    <w:qFormat/>
    <w:pPr>
      <w:suppressLineNumbers/>
    </w:pPr>
    <w:rPr>
      <w:rFonts w:cs="Lucida Sans"/>
    </w:rPr>
  </w:style>
  <w:style w:type="paragraph" w:customStyle="1" w:styleId="afd">
    <w:name w:val="Колонтитулы"/>
    <w:basedOn w:val="a"/>
    <w:qFormat/>
  </w:style>
  <w:style w:type="paragraph" w:styleId="af9">
    <w:name w:val="footer"/>
    <w:basedOn w:val="a"/>
    <w:link w:val="af8"/>
    <w:uiPriority w:val="99"/>
    <w:rsid w:val="00A14BEE"/>
    <w:pPr>
      <w:tabs>
        <w:tab w:val="center" w:pos="4677"/>
        <w:tab w:val="right" w:pos="9355"/>
      </w:tabs>
    </w:pPr>
  </w:style>
  <w:style w:type="paragraph" w:styleId="a7">
    <w:name w:val="header"/>
    <w:basedOn w:val="a"/>
    <w:link w:val="a6"/>
    <w:uiPriority w:val="99"/>
    <w:rsid w:val="00A14BEE"/>
    <w:pPr>
      <w:tabs>
        <w:tab w:val="center" w:pos="4677"/>
        <w:tab w:val="right" w:pos="9355"/>
      </w:tabs>
    </w:pPr>
  </w:style>
  <w:style w:type="paragraph" w:styleId="20">
    <w:name w:val="Body Text Indent 2"/>
    <w:basedOn w:val="a"/>
    <w:qFormat/>
    <w:rsid w:val="00395922"/>
    <w:pPr>
      <w:spacing w:line="360" w:lineRule="auto"/>
      <w:ind w:firstLine="709"/>
      <w:jc w:val="both"/>
    </w:pPr>
  </w:style>
  <w:style w:type="paragraph" w:customStyle="1" w:styleId="11">
    <w:name w:val="Обычный1"/>
    <w:qFormat/>
    <w:rsid w:val="00395922"/>
    <w:rPr>
      <w:sz w:val="28"/>
    </w:rPr>
  </w:style>
  <w:style w:type="paragraph" w:customStyle="1" w:styleId="FR1">
    <w:name w:val="FR1"/>
    <w:qFormat/>
    <w:rsid w:val="00395922"/>
    <w:pPr>
      <w:widowControl w:val="0"/>
      <w:snapToGrid w:val="0"/>
      <w:spacing w:before="840" w:line="432" w:lineRule="auto"/>
      <w:jc w:val="center"/>
    </w:pPr>
    <w:rPr>
      <w:rFonts w:ascii="Courier New" w:hAnsi="Courier New"/>
    </w:rPr>
  </w:style>
  <w:style w:type="paragraph" w:styleId="30">
    <w:name w:val="Body Text 3"/>
    <w:basedOn w:val="a"/>
    <w:qFormat/>
    <w:rsid w:val="00395922"/>
    <w:pPr>
      <w:spacing w:after="120"/>
    </w:pPr>
    <w:rPr>
      <w:sz w:val="16"/>
      <w:szCs w:val="16"/>
    </w:rPr>
  </w:style>
  <w:style w:type="paragraph" w:styleId="afe">
    <w:name w:val="Body Text Indent"/>
    <w:basedOn w:val="a"/>
    <w:rsid w:val="00DA70F4"/>
    <w:pPr>
      <w:spacing w:after="120"/>
      <w:ind w:left="283"/>
    </w:pPr>
    <w:rPr>
      <w:sz w:val="28"/>
    </w:rPr>
  </w:style>
  <w:style w:type="paragraph" w:customStyle="1" w:styleId="formattext">
    <w:name w:val="formattext"/>
    <w:basedOn w:val="a"/>
    <w:qFormat/>
    <w:rsid w:val="00252743"/>
    <w:pPr>
      <w:spacing w:beforeAutospacing="1" w:afterAutospacing="1"/>
    </w:pPr>
  </w:style>
  <w:style w:type="paragraph" w:styleId="a5">
    <w:name w:val="Balloon Text"/>
    <w:basedOn w:val="a"/>
    <w:link w:val="a4"/>
    <w:qFormat/>
    <w:rsid w:val="007E7F02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qFormat/>
    <w:rsid w:val="00474B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fr2">
    <w:name w:val="fr2"/>
    <w:basedOn w:val="a"/>
    <w:qFormat/>
    <w:rsid w:val="004C2BC8"/>
    <w:pPr>
      <w:spacing w:beforeAutospacing="1" w:afterAutospacing="1"/>
    </w:pPr>
  </w:style>
  <w:style w:type="paragraph" w:styleId="a9">
    <w:name w:val="No Spacing"/>
    <w:basedOn w:val="a"/>
    <w:link w:val="a8"/>
    <w:uiPriority w:val="1"/>
    <w:qFormat/>
    <w:rsid w:val="00FE38E7"/>
    <w:pPr>
      <w:jc w:val="both"/>
    </w:pPr>
    <w:rPr>
      <w:rFonts w:ascii="Arial" w:eastAsia="Calibri" w:hAnsi="Arial"/>
      <w:szCs w:val="20"/>
    </w:rPr>
  </w:style>
  <w:style w:type="paragraph" w:styleId="ad">
    <w:name w:val="Body Text First Indent"/>
    <w:basedOn w:val="ab"/>
    <w:link w:val="ac"/>
    <w:rsid w:val="00ED6129"/>
    <w:pPr>
      <w:spacing w:line="240" w:lineRule="auto"/>
      <w:ind w:firstLine="360"/>
      <w:jc w:val="left"/>
    </w:pPr>
  </w:style>
  <w:style w:type="paragraph" w:styleId="af0">
    <w:name w:val="annotation text"/>
    <w:basedOn w:val="a"/>
    <w:link w:val="af"/>
    <w:rsid w:val="00AF1DB9"/>
    <w:rPr>
      <w:sz w:val="20"/>
      <w:szCs w:val="20"/>
    </w:rPr>
  </w:style>
  <w:style w:type="paragraph" w:styleId="af2">
    <w:name w:val="annotation subject"/>
    <w:basedOn w:val="af0"/>
    <w:next w:val="af0"/>
    <w:link w:val="af1"/>
    <w:qFormat/>
    <w:rsid w:val="00AF1DB9"/>
    <w:rPr>
      <w:b/>
      <w:bCs/>
    </w:rPr>
  </w:style>
  <w:style w:type="paragraph" w:styleId="af5">
    <w:name w:val="footnote text"/>
    <w:basedOn w:val="a"/>
    <w:link w:val="af4"/>
    <w:rsid w:val="009F24F1"/>
    <w:rPr>
      <w:sz w:val="20"/>
      <w:szCs w:val="20"/>
    </w:rPr>
  </w:style>
  <w:style w:type="numbering" w:customStyle="1" w:styleId="aff">
    <w:name w:val="Без списка"/>
    <w:uiPriority w:val="99"/>
    <w:semiHidden/>
    <w:unhideWhenUsed/>
    <w:qFormat/>
  </w:style>
  <w:style w:type="table" w:styleId="aff0">
    <w:name w:val="Table Grid"/>
    <w:basedOn w:val="a1"/>
    <w:rsid w:val="00DE0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143EA-1EEA-4FEF-B91D-E1FFBCAF4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1243</Words>
  <Characters>7090</Characters>
  <Application>Microsoft Office Word</Application>
  <DocSecurity>0</DocSecurity>
  <Lines>59</Lines>
  <Paragraphs>16</Paragraphs>
  <ScaleCrop>false</ScaleCrop>
  <Company>2</Company>
  <LinksUpToDate>false</LinksUpToDate>
  <CharactersWithSpaces>8317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</dc:title>
  <dc:subject/>
  <dc:creator>1</dc:creator>
  <dc:description/>
  <cp:lastModifiedBy>5 msoft5ksm</cp:lastModifiedBy>
  <cp:revision>2</cp:revision>
  <cp:lastPrinted>2026-05-29T07:01:00Z</cp:lastPrinted>
  <dcterms:created xsi:type="dcterms:W3CDTF">2026-06-25T05:39:00Z</dcterms:created>
  <dcterms:modified xsi:type="dcterms:W3CDTF">2026-06-25T05:39:00Z</dcterms:modified>
  <dc:language>ru-RU</dc:language>
</cp:coreProperties>
</file>