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EDEB6C" w14:textId="77777777" w:rsidR="00BE125E" w:rsidRDefault="00BE125E">
      <w:pPr>
        <w:pStyle w:val="2"/>
        <w:numPr>
          <w:ilvl w:val="0"/>
          <w:numId w:val="0"/>
        </w:numPr>
      </w:pPr>
    </w:p>
    <w:tbl>
      <w:tblPr>
        <w:tblW w:w="9738" w:type="dxa"/>
        <w:tblLayout w:type="fixed"/>
        <w:tblLook w:val="04A0" w:firstRow="1" w:lastRow="0" w:firstColumn="1" w:lastColumn="0" w:noHBand="0" w:noVBand="1"/>
      </w:tblPr>
      <w:tblGrid>
        <w:gridCol w:w="2376"/>
        <w:gridCol w:w="4820"/>
        <w:gridCol w:w="2542"/>
      </w:tblGrid>
      <w:tr w:rsidR="00BE125E" w14:paraId="43514AB3" w14:textId="77777777">
        <w:tc>
          <w:tcPr>
            <w:tcW w:w="9738" w:type="dxa"/>
            <w:gridSpan w:val="3"/>
            <w:tcBorders>
              <w:top w:val="single" w:sz="24" w:space="0" w:color="000000"/>
              <w:bottom w:val="single" w:sz="24" w:space="0" w:color="000000"/>
            </w:tcBorders>
          </w:tcPr>
          <w:p w14:paraId="116D4130" w14:textId="77777777" w:rsidR="00BE125E" w:rsidRDefault="00000000">
            <w:pPr>
              <w:spacing w:before="240" w:after="0"/>
              <w:ind w:right="-144" w:hanging="142"/>
              <w:jc w:val="center"/>
            </w:pPr>
            <w:r>
              <w:rPr>
                <w:rFonts w:ascii="Arial" w:hAnsi="Arial" w:cs="Arial"/>
                <w:b/>
                <w:sz w:val="23"/>
                <w:szCs w:val="23"/>
                <w:lang w:eastAsia="en-US"/>
              </w:rPr>
              <w:t xml:space="preserve">ЕВРАЗИЙСКИЙ СОВЕТ ПО СТАНДАРТИЗАЦИИ, МЕТРОЛОГИИ И СЕРТИФИКАЦИИ  </w:t>
            </w:r>
          </w:p>
          <w:p w14:paraId="276A95B2" w14:textId="77777777" w:rsidR="00BE125E" w:rsidRDefault="00000000">
            <w:pPr>
              <w:ind w:right="-144" w:hanging="142"/>
              <w:jc w:val="center"/>
              <w:rPr>
                <w:lang w:val="en-US"/>
              </w:rPr>
            </w:pPr>
            <w:r>
              <w:rPr>
                <w:rFonts w:ascii="Arial" w:hAnsi="Arial" w:cs="Arial"/>
                <w:b/>
                <w:sz w:val="23"/>
                <w:szCs w:val="23"/>
                <w:lang w:val="en-US" w:eastAsia="en-US"/>
              </w:rPr>
              <w:t>(</w:t>
            </w:r>
            <w:r>
              <w:rPr>
                <w:rFonts w:ascii="Arial" w:hAnsi="Arial" w:cs="Arial"/>
                <w:b/>
                <w:sz w:val="23"/>
                <w:szCs w:val="23"/>
                <w:lang w:eastAsia="en-US"/>
              </w:rPr>
              <w:t>ЕАСС</w:t>
            </w:r>
            <w:r>
              <w:rPr>
                <w:rFonts w:ascii="Arial" w:hAnsi="Arial" w:cs="Arial"/>
                <w:b/>
                <w:sz w:val="23"/>
                <w:szCs w:val="23"/>
                <w:lang w:val="en-US" w:eastAsia="en-US"/>
              </w:rPr>
              <w:t>)</w:t>
            </w:r>
          </w:p>
          <w:p w14:paraId="3EFD9D8A" w14:textId="77777777" w:rsidR="00BE125E" w:rsidRDefault="00000000">
            <w:pPr>
              <w:ind w:right="-144" w:hanging="142"/>
              <w:jc w:val="center"/>
              <w:rPr>
                <w:lang w:val="en-US"/>
              </w:rPr>
            </w:pPr>
            <w:r>
              <w:rPr>
                <w:rFonts w:ascii="Arial" w:hAnsi="Arial" w:cs="Arial"/>
                <w:b/>
                <w:sz w:val="23"/>
                <w:szCs w:val="23"/>
                <w:lang w:val="en-US" w:eastAsia="en-US"/>
              </w:rPr>
              <w:t>EURO-ASIAN COUNCIL FOR STANDARDIZATION, METROLOGY AND CERTIFICATION</w:t>
            </w:r>
          </w:p>
          <w:p w14:paraId="229182BD" w14:textId="77777777" w:rsidR="00BE125E" w:rsidRDefault="00000000">
            <w:pPr>
              <w:spacing w:after="240"/>
              <w:ind w:right="-144" w:hanging="142"/>
              <w:jc w:val="center"/>
            </w:pPr>
            <w:r>
              <w:rPr>
                <w:rFonts w:ascii="Arial" w:hAnsi="Arial" w:cs="Arial"/>
                <w:b/>
                <w:sz w:val="23"/>
                <w:szCs w:val="23"/>
                <w:lang w:eastAsia="en-US"/>
              </w:rPr>
              <w:t>(EASC)</w:t>
            </w:r>
          </w:p>
        </w:tc>
      </w:tr>
      <w:tr w:rsidR="00BE125E" w14:paraId="35CDC329" w14:textId="77777777">
        <w:trPr>
          <w:trHeight w:val="1819"/>
        </w:trPr>
        <w:tc>
          <w:tcPr>
            <w:tcW w:w="2376" w:type="dxa"/>
            <w:tcBorders>
              <w:top w:val="single" w:sz="24" w:space="0" w:color="000000"/>
              <w:bottom w:val="single" w:sz="18" w:space="0" w:color="000000"/>
            </w:tcBorders>
            <w:vAlign w:val="center"/>
          </w:tcPr>
          <w:p w14:paraId="20AB9E27" w14:textId="77777777" w:rsidR="00BE125E" w:rsidRDefault="00000000">
            <w:pPr>
              <w:spacing w:after="0" w:line="360" w:lineRule="auto"/>
              <w:jc w:val="center"/>
              <w:rPr>
                <w:rFonts w:ascii="Arial" w:hAnsi="Arial" w:cs="Arial"/>
                <w:b/>
                <w:spacing w:val="50"/>
                <w:sz w:val="28"/>
                <w:szCs w:val="28"/>
              </w:rPr>
            </w:pPr>
            <w:r>
              <w:rPr>
                <w:noProof/>
                <w:lang w:eastAsia="ru-RU"/>
              </w:rPr>
              <w:drawing>
                <wp:inline distT="0" distB="0" distL="0" distR="0" wp14:anchorId="42B39C26" wp14:editId="7F7A3B9D">
                  <wp:extent cx="1019175" cy="10191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9" cstate="print">
                            <a:extLst>
                              <a:ext uri="{28A0092B-C50C-407E-A947-70E740481C1C}">
                                <a14:useLocalDpi xmlns:a14="http://schemas.microsoft.com/office/drawing/2010/main" val="0"/>
                              </a:ext>
                            </a:extLst>
                          </a:blip>
                          <a:srcRect l="-11" t="-11" r="-11" b="-11"/>
                          <a:stretch>
                            <a:fillRect/>
                          </a:stretch>
                        </pic:blipFill>
                        <pic:spPr>
                          <a:xfrm>
                            <a:off x="0" y="0"/>
                            <a:ext cx="1019175" cy="1019175"/>
                          </a:xfrm>
                          <a:prstGeom prst="rect">
                            <a:avLst/>
                          </a:prstGeom>
                          <a:solidFill>
                            <a:srgbClr val="FFFFFF"/>
                          </a:solidFill>
                          <a:ln>
                            <a:noFill/>
                          </a:ln>
                        </pic:spPr>
                      </pic:pic>
                    </a:graphicData>
                  </a:graphic>
                </wp:inline>
              </w:drawing>
            </w:r>
          </w:p>
        </w:tc>
        <w:tc>
          <w:tcPr>
            <w:tcW w:w="4820" w:type="dxa"/>
            <w:tcBorders>
              <w:top w:val="single" w:sz="24" w:space="0" w:color="000000"/>
              <w:bottom w:val="single" w:sz="18" w:space="0" w:color="000000"/>
            </w:tcBorders>
            <w:vAlign w:val="center"/>
          </w:tcPr>
          <w:p w14:paraId="72DF11EF" w14:textId="77777777" w:rsidR="00BE125E" w:rsidRDefault="00000000">
            <w:pPr>
              <w:tabs>
                <w:tab w:val="left" w:pos="1293"/>
                <w:tab w:val="center" w:pos="5133"/>
              </w:tabs>
              <w:spacing w:line="360" w:lineRule="auto"/>
              <w:jc w:val="center"/>
            </w:pPr>
            <w:r>
              <w:rPr>
                <w:rFonts w:ascii="Arial" w:hAnsi="Arial" w:cs="Arial"/>
                <w:b/>
                <w:spacing w:val="50"/>
                <w:sz w:val="28"/>
                <w:szCs w:val="28"/>
              </w:rPr>
              <w:t>МЕЖГОСУДАРСТВЕННЫЙ</w:t>
            </w:r>
          </w:p>
          <w:p w14:paraId="72C000DF" w14:textId="77777777" w:rsidR="00BE125E" w:rsidRDefault="00000000">
            <w:pPr>
              <w:spacing w:line="360" w:lineRule="auto"/>
              <w:jc w:val="center"/>
            </w:pPr>
            <w:r>
              <w:rPr>
                <w:rFonts w:ascii="Arial" w:eastAsia="SimSun" w:hAnsi="Arial" w:cs="Arial"/>
                <w:b/>
                <w:spacing w:val="50"/>
                <w:sz w:val="28"/>
                <w:szCs w:val="28"/>
              </w:rPr>
              <w:t>СТАНДАРТ</w:t>
            </w:r>
          </w:p>
        </w:tc>
        <w:tc>
          <w:tcPr>
            <w:tcW w:w="2542" w:type="dxa"/>
            <w:tcBorders>
              <w:top w:val="single" w:sz="24" w:space="0" w:color="000000"/>
              <w:bottom w:val="single" w:sz="18" w:space="0" w:color="000000"/>
            </w:tcBorders>
          </w:tcPr>
          <w:p w14:paraId="4AEE5F60" w14:textId="77777777" w:rsidR="00BE125E" w:rsidRDefault="00000000">
            <w:pPr>
              <w:spacing w:before="360" w:after="0"/>
            </w:pPr>
            <w:r>
              <w:rPr>
                <w:rFonts w:ascii="Arial" w:hAnsi="Arial" w:cs="Arial"/>
                <w:b/>
                <w:sz w:val="36"/>
                <w:szCs w:val="36"/>
                <w:lang w:eastAsia="en-US"/>
              </w:rPr>
              <w:t xml:space="preserve">ГОСТ 11209-202Х </w:t>
            </w:r>
            <w:r>
              <w:br/>
            </w:r>
            <w:r>
              <w:rPr>
                <w:rFonts w:ascii="Arial" w:hAnsi="Arial" w:cs="Arial"/>
                <w:i/>
                <w:sz w:val="24"/>
                <w:szCs w:val="24"/>
                <w:lang w:eastAsia="en-US"/>
              </w:rPr>
              <w:t>(проект, RU, первая редакция)</w:t>
            </w:r>
          </w:p>
        </w:tc>
      </w:tr>
    </w:tbl>
    <w:p w14:paraId="31C4DB34" w14:textId="77777777" w:rsidR="00BE125E" w:rsidRDefault="00BE125E">
      <w:pPr>
        <w:pStyle w:val="FORMATTEXT"/>
      </w:pPr>
    </w:p>
    <w:p w14:paraId="681A3587" w14:textId="77777777" w:rsidR="00BE125E" w:rsidRDefault="00BE125E">
      <w:pPr>
        <w:spacing w:line="360" w:lineRule="auto"/>
        <w:rPr>
          <w:rFonts w:ascii="Arial" w:hAnsi="Arial" w:cs="Arial"/>
          <w:b/>
          <w:sz w:val="28"/>
        </w:rPr>
      </w:pPr>
    </w:p>
    <w:p w14:paraId="50845B80" w14:textId="77777777" w:rsidR="00BE125E" w:rsidRDefault="00BE125E">
      <w:pPr>
        <w:spacing w:after="0" w:line="240" w:lineRule="auto"/>
        <w:jc w:val="center"/>
        <w:rPr>
          <w:rFonts w:ascii="Arial" w:hAnsi="Arial" w:cs="Arial"/>
          <w:b/>
          <w:sz w:val="32"/>
          <w:szCs w:val="32"/>
        </w:rPr>
      </w:pPr>
    </w:p>
    <w:p w14:paraId="00B72714" w14:textId="77777777" w:rsidR="00BE125E" w:rsidRDefault="00000000">
      <w:pPr>
        <w:spacing w:after="0" w:line="360" w:lineRule="auto"/>
        <w:jc w:val="center"/>
        <w:rPr>
          <w:rFonts w:ascii="Arial" w:hAnsi="Arial" w:cs="Arial"/>
          <w:b/>
          <w:color w:val="000000" w:themeColor="text1"/>
          <w:sz w:val="32"/>
          <w:szCs w:val="32"/>
        </w:rPr>
      </w:pPr>
      <w:r>
        <w:rPr>
          <w:rFonts w:ascii="Arial" w:hAnsi="Arial" w:cs="Arial"/>
          <w:b/>
          <w:color w:val="000000" w:themeColor="text1"/>
          <w:sz w:val="32"/>
          <w:szCs w:val="32"/>
        </w:rPr>
        <w:t>Ткани верха для специальной одежды</w:t>
      </w:r>
    </w:p>
    <w:p w14:paraId="0D62DB1F" w14:textId="77777777" w:rsidR="00BE125E" w:rsidRDefault="00000000">
      <w:pPr>
        <w:spacing w:after="0" w:line="360" w:lineRule="auto"/>
        <w:jc w:val="center"/>
        <w:rPr>
          <w:rFonts w:ascii="Arial" w:hAnsi="Arial" w:cs="Arial"/>
          <w:b/>
          <w:color w:val="000000" w:themeColor="text1"/>
          <w:sz w:val="32"/>
          <w:szCs w:val="32"/>
        </w:rPr>
      </w:pPr>
      <w:r>
        <w:rPr>
          <w:rFonts w:ascii="Arial" w:hAnsi="Arial" w:cs="Arial"/>
          <w:b/>
          <w:color w:val="000000" w:themeColor="text1"/>
          <w:sz w:val="32"/>
          <w:szCs w:val="32"/>
        </w:rPr>
        <w:t>Общие технические требования и методы испытаний</w:t>
      </w:r>
    </w:p>
    <w:p w14:paraId="247CF83A" w14:textId="77777777" w:rsidR="00BE125E" w:rsidRDefault="00BE125E">
      <w:pPr>
        <w:spacing w:after="0" w:line="360" w:lineRule="auto"/>
        <w:jc w:val="center"/>
        <w:rPr>
          <w:rFonts w:ascii="Arial" w:hAnsi="Arial" w:cs="Arial"/>
          <w:b/>
          <w:sz w:val="32"/>
          <w:szCs w:val="32"/>
        </w:rPr>
      </w:pPr>
    </w:p>
    <w:p w14:paraId="694B7E61" w14:textId="77777777" w:rsidR="00BE125E" w:rsidRDefault="00BE125E">
      <w:pPr>
        <w:spacing w:after="0" w:line="360" w:lineRule="auto"/>
        <w:jc w:val="center"/>
        <w:rPr>
          <w:rFonts w:ascii="Arial" w:hAnsi="Arial" w:cs="Arial"/>
          <w:b/>
          <w:sz w:val="32"/>
          <w:szCs w:val="32"/>
        </w:rPr>
      </w:pPr>
    </w:p>
    <w:p w14:paraId="103C455E" w14:textId="77777777" w:rsidR="00BE125E" w:rsidRDefault="00BE125E">
      <w:pPr>
        <w:spacing w:after="0"/>
        <w:jc w:val="center"/>
        <w:rPr>
          <w:rFonts w:ascii="Arial" w:hAnsi="Arial" w:cs="Arial"/>
          <w:b/>
          <w:sz w:val="32"/>
          <w:szCs w:val="32"/>
          <w:u w:val="single"/>
        </w:rPr>
      </w:pPr>
    </w:p>
    <w:p w14:paraId="733DD527" w14:textId="77777777" w:rsidR="00BE125E" w:rsidRDefault="00BE125E">
      <w:pPr>
        <w:spacing w:after="0"/>
        <w:jc w:val="center"/>
        <w:rPr>
          <w:rFonts w:ascii="Arial" w:hAnsi="Arial" w:cs="Arial"/>
          <w:b/>
          <w:sz w:val="32"/>
          <w:szCs w:val="32"/>
          <w:u w:val="single"/>
        </w:rPr>
      </w:pPr>
    </w:p>
    <w:p w14:paraId="2627273D" w14:textId="77777777" w:rsidR="00BE125E" w:rsidRDefault="00BE125E">
      <w:pPr>
        <w:spacing w:after="0"/>
        <w:jc w:val="center"/>
        <w:rPr>
          <w:rFonts w:ascii="Arial" w:hAnsi="Arial" w:cs="Arial"/>
          <w:b/>
          <w:sz w:val="32"/>
          <w:szCs w:val="32"/>
          <w:u w:val="single"/>
        </w:rPr>
      </w:pPr>
    </w:p>
    <w:p w14:paraId="4719228E" w14:textId="77777777" w:rsidR="00BE125E" w:rsidRDefault="00000000">
      <w:pPr>
        <w:tabs>
          <w:tab w:val="left" w:pos="3840"/>
          <w:tab w:val="center" w:pos="5173"/>
        </w:tabs>
        <w:spacing w:line="360" w:lineRule="auto"/>
        <w:ind w:firstLine="709"/>
        <w:rPr>
          <w:rFonts w:ascii="Arial" w:hAnsi="Arial" w:cs="Arial"/>
          <w:b/>
          <w:szCs w:val="24"/>
          <w:lang w:eastAsia="en-US"/>
        </w:rPr>
      </w:pPr>
      <w:r>
        <w:rPr>
          <w:rFonts w:ascii="Arial" w:hAnsi="Arial" w:cs="Arial"/>
          <w:i/>
          <w:sz w:val="24"/>
          <w:szCs w:val="24"/>
          <w:lang w:eastAsia="en-US"/>
        </w:rPr>
        <w:t>Настоящий проект стандарта не подлежит применению до его принятия</w:t>
      </w:r>
    </w:p>
    <w:p w14:paraId="2A4F81CC" w14:textId="77777777" w:rsidR="00BE125E" w:rsidRDefault="00BE125E">
      <w:pPr>
        <w:spacing w:line="360" w:lineRule="auto"/>
        <w:ind w:firstLine="709"/>
        <w:jc w:val="center"/>
        <w:rPr>
          <w:rFonts w:ascii="Arial" w:hAnsi="Arial" w:cs="Arial"/>
          <w:i/>
          <w:sz w:val="24"/>
          <w:szCs w:val="24"/>
          <w:lang w:eastAsia="en-US"/>
        </w:rPr>
      </w:pPr>
    </w:p>
    <w:p w14:paraId="47332B47" w14:textId="77777777" w:rsidR="00BE125E" w:rsidRDefault="00BE125E">
      <w:pPr>
        <w:spacing w:line="360" w:lineRule="auto"/>
        <w:ind w:firstLine="709"/>
        <w:jc w:val="center"/>
        <w:rPr>
          <w:rFonts w:ascii="Arial" w:hAnsi="Arial" w:cs="Arial"/>
          <w:i/>
          <w:sz w:val="24"/>
          <w:szCs w:val="24"/>
          <w:lang w:eastAsia="en-US"/>
        </w:rPr>
      </w:pPr>
    </w:p>
    <w:p w14:paraId="1110172A" w14:textId="77777777" w:rsidR="00BE125E" w:rsidRDefault="00BE125E">
      <w:pPr>
        <w:spacing w:line="360" w:lineRule="auto"/>
        <w:ind w:firstLine="709"/>
        <w:jc w:val="center"/>
        <w:rPr>
          <w:rFonts w:ascii="Arial" w:hAnsi="Arial" w:cs="Arial"/>
          <w:i/>
          <w:sz w:val="24"/>
          <w:szCs w:val="24"/>
          <w:lang w:eastAsia="en-US"/>
        </w:rPr>
      </w:pPr>
    </w:p>
    <w:p w14:paraId="31556DF7" w14:textId="77777777" w:rsidR="00BE125E" w:rsidRDefault="00BE125E">
      <w:pPr>
        <w:spacing w:line="360" w:lineRule="auto"/>
        <w:ind w:firstLine="709"/>
        <w:jc w:val="center"/>
        <w:rPr>
          <w:rFonts w:ascii="Arial" w:hAnsi="Arial" w:cs="Arial"/>
          <w:i/>
          <w:sz w:val="24"/>
          <w:szCs w:val="24"/>
          <w:lang w:eastAsia="en-US"/>
        </w:rPr>
      </w:pPr>
    </w:p>
    <w:p w14:paraId="3568700D" w14:textId="77777777" w:rsidR="00BE125E" w:rsidRDefault="00000000">
      <w:pPr>
        <w:pStyle w:val="HEADERTEXT"/>
        <w:jc w:val="center"/>
        <w:rPr>
          <w:color w:val="auto"/>
        </w:rPr>
      </w:pPr>
      <w:r>
        <w:rPr>
          <w:b/>
          <w:bCs/>
          <w:color w:val="auto"/>
        </w:rPr>
        <w:t>Минск</w:t>
      </w:r>
    </w:p>
    <w:p w14:paraId="029F7BF7" w14:textId="77777777" w:rsidR="00BE125E" w:rsidRDefault="00000000">
      <w:pPr>
        <w:pStyle w:val="HEADERTEXT"/>
        <w:jc w:val="center"/>
        <w:rPr>
          <w:color w:val="auto"/>
        </w:rPr>
      </w:pPr>
      <w:r>
        <w:rPr>
          <w:b/>
          <w:bCs/>
          <w:color w:val="auto"/>
        </w:rPr>
        <w:t>Евразийский совет по стандартизации, метрологии и сертификации</w:t>
      </w:r>
    </w:p>
    <w:p w14:paraId="3B637305" w14:textId="77777777" w:rsidR="00BE125E" w:rsidRDefault="00000000">
      <w:pPr>
        <w:spacing w:line="360" w:lineRule="auto"/>
        <w:jc w:val="center"/>
        <w:rPr>
          <w:rFonts w:ascii="Arial" w:hAnsi="Arial" w:cs="Arial"/>
          <w:i/>
          <w:szCs w:val="24"/>
          <w:lang w:eastAsia="en-US"/>
        </w:rPr>
      </w:pPr>
      <w:r>
        <w:rPr>
          <w:rFonts w:ascii="Arial" w:hAnsi="Arial" w:cs="Arial"/>
          <w:b/>
          <w:bCs/>
          <w:sz w:val="20"/>
        </w:rPr>
        <w:t>202</w:t>
      </w:r>
    </w:p>
    <w:p w14:paraId="71405AD0" w14:textId="77777777" w:rsidR="00BE125E" w:rsidRDefault="00BE125E">
      <w:pPr>
        <w:spacing w:line="360" w:lineRule="auto"/>
        <w:ind w:firstLine="709"/>
        <w:jc w:val="center"/>
        <w:rPr>
          <w:rFonts w:ascii="Arial" w:hAnsi="Arial" w:cs="Arial"/>
          <w:i/>
          <w:sz w:val="24"/>
          <w:szCs w:val="24"/>
          <w:lang w:eastAsia="en-US"/>
        </w:rPr>
        <w:sectPr w:rsidR="00BE125E">
          <w:headerReference w:type="even" r:id="rId10"/>
          <w:headerReference w:type="default" r:id="rId11"/>
          <w:footerReference w:type="even" r:id="rId12"/>
          <w:footerReference w:type="default" r:id="rId13"/>
          <w:headerReference w:type="first" r:id="rId14"/>
          <w:footnotePr>
            <w:numRestart w:val="eachPage"/>
          </w:footnotePr>
          <w:type w:val="continuous"/>
          <w:pgSz w:w="11906" w:h="16838"/>
          <w:pgMar w:top="1099" w:right="851" w:bottom="1134" w:left="1418" w:header="278" w:footer="278" w:gutter="0"/>
          <w:pgNumType w:fmt="lowerRoman" w:start="1"/>
          <w:cols w:space="720"/>
          <w:titlePg/>
          <w:docGrid w:linePitch="299"/>
        </w:sectPr>
      </w:pPr>
    </w:p>
    <w:p w14:paraId="4CE8BFCB" w14:textId="77777777" w:rsidR="00BE125E" w:rsidRDefault="00000000">
      <w:pPr>
        <w:pStyle w:val="HEADERTEXT"/>
        <w:spacing w:line="360" w:lineRule="auto"/>
        <w:jc w:val="center"/>
        <w:rPr>
          <w:color w:val="auto"/>
        </w:rPr>
      </w:pPr>
      <w:r>
        <w:rPr>
          <w:b/>
          <w:bCs/>
          <w:color w:val="auto"/>
          <w:sz w:val="24"/>
          <w:szCs w:val="24"/>
        </w:rPr>
        <w:lastRenderedPageBreak/>
        <w:t>Предисловие</w:t>
      </w:r>
    </w:p>
    <w:p w14:paraId="1812ADAF" w14:textId="77777777" w:rsidR="00BE125E" w:rsidRDefault="00000000">
      <w:pPr>
        <w:pStyle w:val="210"/>
        <w:widowControl/>
        <w:suppressAutoHyphens w:val="0"/>
        <w:spacing w:after="0" w:line="360" w:lineRule="auto"/>
        <w:ind w:firstLine="709"/>
        <w:jc w:val="both"/>
        <w:rPr>
          <w:rFonts w:ascii="Arial" w:hAnsi="Arial" w:cs="Arial"/>
          <w:b w:val="0"/>
          <w:sz w:val="28"/>
          <w:szCs w:val="24"/>
        </w:rPr>
      </w:pPr>
      <w:r>
        <w:rPr>
          <w:rFonts w:ascii="Arial" w:hAnsi="Arial" w:cs="Arial"/>
          <w:b w:val="0"/>
          <w:szCs w:val="23"/>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F9DCB5F" w14:textId="77777777" w:rsidR="00BE125E" w:rsidRDefault="00000000">
      <w:pPr>
        <w:pStyle w:val="210"/>
        <w:widowControl/>
        <w:suppressAutoHyphens w:val="0"/>
        <w:spacing w:line="360" w:lineRule="auto"/>
        <w:ind w:firstLine="709"/>
        <w:jc w:val="both"/>
      </w:pPr>
      <w:r>
        <w:rPr>
          <w:rFonts w:ascii="Arial" w:hAnsi="Arial" w:cs="Arial"/>
          <w:b w:val="0"/>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38FC937" w14:textId="77777777" w:rsidR="00BE125E" w:rsidRDefault="00000000">
      <w:pPr>
        <w:pStyle w:val="FORMATTEXT"/>
        <w:spacing w:line="360" w:lineRule="auto"/>
        <w:ind w:firstLine="709"/>
        <w:jc w:val="both"/>
      </w:pPr>
      <w:r>
        <w:rPr>
          <w:b/>
          <w:bCs/>
          <w:sz w:val="24"/>
          <w:szCs w:val="24"/>
        </w:rPr>
        <w:t>Сведения о стандарте</w:t>
      </w:r>
    </w:p>
    <w:p w14:paraId="3E270452" w14:textId="77777777" w:rsidR="00BE125E" w:rsidRDefault="00000000">
      <w:pPr>
        <w:tabs>
          <w:tab w:val="left" w:pos="0"/>
          <w:tab w:val="left" w:pos="9498"/>
        </w:tabs>
        <w:spacing w:line="360" w:lineRule="auto"/>
        <w:ind w:firstLine="720"/>
        <w:jc w:val="both"/>
        <w:rPr>
          <w:rFonts w:ascii="Arial" w:hAnsi="Arial" w:cs="Arial"/>
          <w:sz w:val="24"/>
          <w:szCs w:val="24"/>
        </w:rPr>
      </w:pPr>
      <w:r>
        <w:rPr>
          <w:rFonts w:ascii="Arial" w:hAnsi="Arial" w:cs="Arial"/>
          <w:sz w:val="24"/>
          <w:szCs w:val="24"/>
        </w:rPr>
        <w:t>1 РАЗРАБОТАН Общество с ограниченной ответственностью «Чайковская текстильная компания» (ООО «Чайковская текстильная компания»)</w:t>
      </w:r>
    </w:p>
    <w:p w14:paraId="79DD803F" w14:textId="77777777" w:rsidR="00BE125E" w:rsidRDefault="00000000">
      <w:pPr>
        <w:tabs>
          <w:tab w:val="left" w:pos="0"/>
          <w:tab w:val="left" w:pos="9498"/>
        </w:tabs>
        <w:spacing w:line="360" w:lineRule="auto"/>
        <w:ind w:firstLine="720"/>
        <w:jc w:val="both"/>
      </w:pPr>
      <w:r>
        <w:rPr>
          <w:rFonts w:ascii="Arial" w:hAnsi="Arial" w:cs="Arial"/>
          <w:sz w:val="24"/>
          <w:szCs w:val="24"/>
        </w:rPr>
        <w:t xml:space="preserve">2 ВНЕСЕН Федеральным агентством по техническому регулированию и метрологии </w:t>
      </w:r>
    </w:p>
    <w:p w14:paraId="418DF583" w14:textId="77777777" w:rsidR="00BE125E" w:rsidRDefault="00000000">
      <w:pPr>
        <w:pStyle w:val="FORMATTEXT"/>
        <w:spacing w:line="360" w:lineRule="auto"/>
        <w:ind w:firstLine="709"/>
        <w:jc w:val="both"/>
      </w:pPr>
      <w:r>
        <w:rPr>
          <w:sz w:val="24"/>
          <w:szCs w:val="24"/>
        </w:rPr>
        <w:t>3 ПРИНЯТ Межгосударственным советом по стандартизации, метрологии и сертификации (протокол от                                                №                     )</w:t>
      </w:r>
    </w:p>
    <w:p w14:paraId="7E10698B" w14:textId="77777777" w:rsidR="00BE125E" w:rsidRDefault="00000000">
      <w:pPr>
        <w:pStyle w:val="FORMATTEXT"/>
        <w:spacing w:line="360" w:lineRule="auto"/>
        <w:ind w:firstLine="709"/>
        <w:jc w:val="both"/>
        <w:rPr>
          <w:lang w:eastAsia="ru-RU"/>
        </w:rPr>
      </w:pPr>
      <w:r>
        <w:rPr>
          <w:sz w:val="24"/>
        </w:rPr>
        <w:t>За принятие проголосовали:</w:t>
      </w:r>
      <w:r>
        <w:rPr>
          <w:lang w:eastAsia="ru-RU"/>
        </w:rPr>
        <w:t xml:space="preserve"> </w:t>
      </w:r>
    </w:p>
    <w:tbl>
      <w:tblPr>
        <w:tblW w:w="0" w:type="auto"/>
        <w:jc w:val="center"/>
        <w:tblLayout w:type="fixed"/>
        <w:tblCellMar>
          <w:left w:w="28" w:type="dxa"/>
          <w:right w:w="28" w:type="dxa"/>
        </w:tblCellMar>
        <w:tblLook w:val="04A0" w:firstRow="1" w:lastRow="0" w:firstColumn="1" w:lastColumn="0" w:noHBand="0" w:noVBand="1"/>
      </w:tblPr>
      <w:tblGrid>
        <w:gridCol w:w="2836"/>
        <w:gridCol w:w="1843"/>
        <w:gridCol w:w="5107"/>
      </w:tblGrid>
      <w:tr w:rsidR="00BE125E" w14:paraId="50A7421A" w14:textId="77777777">
        <w:trPr>
          <w:tblHeader/>
          <w:jc w:val="center"/>
        </w:trPr>
        <w:tc>
          <w:tcPr>
            <w:tcW w:w="2836" w:type="dxa"/>
            <w:tcBorders>
              <w:top w:val="single" w:sz="6" w:space="0" w:color="000000"/>
              <w:left w:val="single" w:sz="6" w:space="0" w:color="000000"/>
              <w:bottom w:val="single" w:sz="6" w:space="0" w:color="000000"/>
            </w:tcBorders>
            <w:shd w:val="clear" w:color="auto" w:fill="FFFFFF"/>
          </w:tcPr>
          <w:p w14:paraId="56ADFA39" w14:textId="77777777" w:rsidR="00BE125E" w:rsidRDefault="00000000">
            <w:pPr>
              <w:shd w:val="clear" w:color="auto" w:fill="FFFFFF"/>
              <w:spacing w:after="0" w:line="240" w:lineRule="auto"/>
              <w:jc w:val="center"/>
            </w:pPr>
            <w:r>
              <w:rPr>
                <w:rFonts w:ascii="Arial" w:hAnsi="Arial" w:cs="Arial"/>
                <w:sz w:val="24"/>
                <w:szCs w:val="24"/>
              </w:rPr>
              <w:t xml:space="preserve">Краткое наименование страны по МК </w:t>
            </w:r>
          </w:p>
          <w:p w14:paraId="6B6538F1" w14:textId="77777777" w:rsidR="00BE125E" w:rsidRDefault="00000000">
            <w:pPr>
              <w:shd w:val="clear" w:color="auto" w:fill="FFFFFF"/>
              <w:spacing w:after="0" w:line="240" w:lineRule="auto"/>
              <w:jc w:val="center"/>
            </w:pPr>
            <w:r>
              <w:rPr>
                <w:rFonts w:ascii="Arial" w:hAnsi="Arial" w:cs="Arial"/>
                <w:sz w:val="24"/>
                <w:szCs w:val="24"/>
              </w:rPr>
              <w:t>(ИСО 3166) 004-97</w:t>
            </w:r>
          </w:p>
        </w:tc>
        <w:tc>
          <w:tcPr>
            <w:tcW w:w="1843" w:type="dxa"/>
            <w:tcBorders>
              <w:top w:val="single" w:sz="6" w:space="0" w:color="000000"/>
              <w:left w:val="single" w:sz="6" w:space="0" w:color="000000"/>
              <w:bottom w:val="single" w:sz="6" w:space="0" w:color="000000"/>
            </w:tcBorders>
            <w:shd w:val="clear" w:color="auto" w:fill="FFFFFF"/>
          </w:tcPr>
          <w:p w14:paraId="25466665" w14:textId="77777777" w:rsidR="00BE125E" w:rsidRDefault="00000000">
            <w:pPr>
              <w:shd w:val="clear" w:color="auto" w:fill="FFFFFF"/>
              <w:spacing w:after="0" w:line="240" w:lineRule="auto"/>
              <w:jc w:val="center"/>
            </w:pPr>
            <w:r>
              <w:rPr>
                <w:rFonts w:ascii="Arial" w:hAnsi="Arial" w:cs="Arial"/>
                <w:sz w:val="24"/>
                <w:szCs w:val="24"/>
              </w:rPr>
              <w:t>Код страны по МК (ИСО 3166) 004-97</w:t>
            </w:r>
          </w:p>
        </w:tc>
        <w:tc>
          <w:tcPr>
            <w:tcW w:w="5107" w:type="dxa"/>
            <w:tcBorders>
              <w:top w:val="single" w:sz="6" w:space="0" w:color="000000"/>
              <w:left w:val="single" w:sz="6" w:space="0" w:color="000000"/>
              <w:bottom w:val="single" w:sz="6" w:space="0" w:color="000000"/>
              <w:right w:val="single" w:sz="6" w:space="0" w:color="000000"/>
            </w:tcBorders>
            <w:shd w:val="clear" w:color="auto" w:fill="FFFFFF"/>
          </w:tcPr>
          <w:p w14:paraId="18D2F973" w14:textId="77777777" w:rsidR="00BE125E" w:rsidRDefault="00000000">
            <w:pPr>
              <w:shd w:val="clear" w:color="auto" w:fill="FFFFFF"/>
              <w:spacing w:after="0" w:line="240" w:lineRule="auto"/>
              <w:jc w:val="center"/>
            </w:pPr>
            <w:r>
              <w:rPr>
                <w:rFonts w:ascii="Arial" w:hAnsi="Arial" w:cs="Arial"/>
                <w:sz w:val="24"/>
                <w:szCs w:val="24"/>
              </w:rPr>
              <w:t xml:space="preserve">Сокращенное наименование </w:t>
            </w:r>
          </w:p>
          <w:p w14:paraId="70B87290" w14:textId="77777777" w:rsidR="00BE125E" w:rsidRDefault="00000000">
            <w:pPr>
              <w:shd w:val="clear" w:color="auto" w:fill="FFFFFF"/>
              <w:spacing w:after="0" w:line="240" w:lineRule="auto"/>
              <w:jc w:val="center"/>
            </w:pPr>
            <w:r>
              <w:rPr>
                <w:rFonts w:ascii="Arial" w:hAnsi="Arial" w:cs="Arial"/>
                <w:sz w:val="24"/>
                <w:szCs w:val="24"/>
              </w:rPr>
              <w:t xml:space="preserve">национального органа </w:t>
            </w:r>
          </w:p>
          <w:p w14:paraId="6F0FEA95" w14:textId="77777777" w:rsidR="00BE125E" w:rsidRDefault="00000000">
            <w:pPr>
              <w:shd w:val="clear" w:color="auto" w:fill="FFFFFF"/>
              <w:spacing w:after="0" w:line="240" w:lineRule="auto"/>
              <w:jc w:val="center"/>
            </w:pPr>
            <w:r>
              <w:rPr>
                <w:rFonts w:ascii="Arial" w:hAnsi="Arial" w:cs="Arial"/>
                <w:sz w:val="24"/>
                <w:szCs w:val="24"/>
              </w:rPr>
              <w:t>по стандартизации</w:t>
            </w:r>
          </w:p>
        </w:tc>
      </w:tr>
      <w:tr w:rsidR="00BE125E" w14:paraId="3F7727BE" w14:textId="77777777">
        <w:trPr>
          <w:trHeight w:val="188"/>
          <w:jc w:val="center"/>
        </w:trPr>
        <w:tc>
          <w:tcPr>
            <w:tcW w:w="2836" w:type="dxa"/>
            <w:tcBorders>
              <w:top w:val="single" w:sz="6" w:space="0" w:color="000000"/>
              <w:left w:val="single" w:sz="6" w:space="0" w:color="000000"/>
              <w:bottom w:val="single" w:sz="6" w:space="0" w:color="000000"/>
            </w:tcBorders>
            <w:shd w:val="clear" w:color="auto" w:fill="FFFFFF"/>
          </w:tcPr>
          <w:p w14:paraId="3B9FAF8B" w14:textId="77777777" w:rsidR="00BE125E" w:rsidRDefault="00BE125E">
            <w:pPr>
              <w:shd w:val="clear" w:color="auto" w:fill="FFFFFF"/>
              <w:snapToGrid w:val="0"/>
              <w:spacing w:after="0" w:line="240" w:lineRule="auto"/>
              <w:rPr>
                <w:rFonts w:ascii="Arial" w:hAnsi="Arial" w:cs="Arial"/>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781E4800" w14:textId="77777777" w:rsidR="00BE125E" w:rsidRDefault="00BE125E">
            <w:pPr>
              <w:shd w:val="clear" w:color="auto" w:fill="FFFFFF"/>
              <w:snapToGrid w:val="0"/>
              <w:spacing w:after="0" w:line="240" w:lineRule="auto"/>
              <w:rPr>
                <w:rFonts w:ascii="Arial" w:hAnsi="Arial" w:cs="Arial"/>
                <w:sz w:val="24"/>
                <w:szCs w:val="24"/>
              </w:rPr>
            </w:pPr>
          </w:p>
        </w:tc>
        <w:tc>
          <w:tcPr>
            <w:tcW w:w="5107" w:type="dxa"/>
            <w:tcBorders>
              <w:top w:val="single" w:sz="6" w:space="0" w:color="000000"/>
              <w:left w:val="single" w:sz="6" w:space="0" w:color="000000"/>
              <w:bottom w:val="single" w:sz="6" w:space="0" w:color="000000"/>
              <w:right w:val="single" w:sz="6" w:space="0" w:color="000000"/>
            </w:tcBorders>
            <w:shd w:val="clear" w:color="auto" w:fill="FFFFFF"/>
          </w:tcPr>
          <w:p w14:paraId="3CBD2668" w14:textId="77777777" w:rsidR="00BE125E" w:rsidRDefault="00BE125E">
            <w:pPr>
              <w:shd w:val="clear" w:color="auto" w:fill="FFFFFF"/>
              <w:snapToGrid w:val="0"/>
              <w:spacing w:after="0" w:line="240" w:lineRule="auto"/>
              <w:rPr>
                <w:rFonts w:ascii="Arial" w:hAnsi="Arial" w:cs="Arial"/>
                <w:sz w:val="24"/>
                <w:szCs w:val="24"/>
              </w:rPr>
            </w:pPr>
          </w:p>
        </w:tc>
      </w:tr>
      <w:tr w:rsidR="00BE125E" w14:paraId="4662EEC2"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593C7432" w14:textId="77777777" w:rsidR="00BE125E" w:rsidRDefault="00BE125E">
            <w:pPr>
              <w:shd w:val="clear" w:color="auto" w:fill="FFFFFF"/>
              <w:snapToGrid w:val="0"/>
              <w:spacing w:after="0" w:line="240" w:lineRule="auto"/>
              <w:rPr>
                <w:rFonts w:ascii="Arial" w:hAnsi="Arial" w:cs="Arial"/>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7F4289A3" w14:textId="77777777" w:rsidR="00BE125E" w:rsidRDefault="00BE125E">
            <w:pPr>
              <w:shd w:val="clear" w:color="auto" w:fill="FFFFFF"/>
              <w:snapToGrid w:val="0"/>
              <w:spacing w:after="0" w:line="240" w:lineRule="auto"/>
              <w:rPr>
                <w:rFonts w:ascii="Arial" w:hAnsi="Arial" w:cs="Arial"/>
                <w:sz w:val="24"/>
                <w:szCs w:val="24"/>
              </w:rPr>
            </w:pPr>
          </w:p>
        </w:tc>
        <w:tc>
          <w:tcPr>
            <w:tcW w:w="5107" w:type="dxa"/>
            <w:tcBorders>
              <w:top w:val="single" w:sz="6" w:space="0" w:color="000000"/>
              <w:left w:val="single" w:sz="6" w:space="0" w:color="000000"/>
              <w:bottom w:val="single" w:sz="6" w:space="0" w:color="000000"/>
              <w:right w:val="single" w:sz="6" w:space="0" w:color="000000"/>
            </w:tcBorders>
            <w:shd w:val="clear" w:color="auto" w:fill="FFFFFF"/>
          </w:tcPr>
          <w:p w14:paraId="36A72C80" w14:textId="77777777" w:rsidR="00BE125E" w:rsidRDefault="00BE125E">
            <w:pPr>
              <w:shd w:val="clear" w:color="auto" w:fill="FFFFFF"/>
              <w:snapToGrid w:val="0"/>
              <w:spacing w:after="0" w:line="240" w:lineRule="auto"/>
              <w:rPr>
                <w:rFonts w:ascii="Arial" w:hAnsi="Arial" w:cs="Arial"/>
                <w:sz w:val="24"/>
                <w:szCs w:val="24"/>
              </w:rPr>
            </w:pPr>
          </w:p>
        </w:tc>
      </w:tr>
      <w:tr w:rsidR="00BE125E" w14:paraId="57579074"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5C6E7486" w14:textId="77777777" w:rsidR="00BE125E" w:rsidRDefault="00BE125E">
            <w:pPr>
              <w:shd w:val="clear" w:color="auto" w:fill="FFFFFF"/>
              <w:snapToGrid w:val="0"/>
              <w:spacing w:after="0" w:line="240" w:lineRule="auto"/>
              <w:rPr>
                <w:rFonts w:ascii="Arial" w:hAnsi="Arial" w:cs="Arial"/>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14790FAD" w14:textId="77777777" w:rsidR="00BE125E" w:rsidRDefault="00BE125E">
            <w:pPr>
              <w:shd w:val="clear" w:color="auto" w:fill="FFFFFF"/>
              <w:snapToGrid w:val="0"/>
              <w:spacing w:after="0" w:line="240" w:lineRule="auto"/>
              <w:rPr>
                <w:rFonts w:ascii="Arial" w:hAnsi="Arial" w:cs="Arial"/>
                <w:sz w:val="24"/>
                <w:szCs w:val="24"/>
              </w:rPr>
            </w:pPr>
          </w:p>
        </w:tc>
        <w:tc>
          <w:tcPr>
            <w:tcW w:w="5107" w:type="dxa"/>
            <w:tcBorders>
              <w:top w:val="single" w:sz="6" w:space="0" w:color="000000"/>
              <w:left w:val="single" w:sz="6" w:space="0" w:color="000000"/>
              <w:bottom w:val="single" w:sz="6" w:space="0" w:color="000000"/>
              <w:right w:val="single" w:sz="6" w:space="0" w:color="000000"/>
            </w:tcBorders>
            <w:shd w:val="clear" w:color="auto" w:fill="FFFFFF"/>
          </w:tcPr>
          <w:p w14:paraId="035B0EE8" w14:textId="77777777" w:rsidR="00BE125E" w:rsidRDefault="00BE125E">
            <w:pPr>
              <w:shd w:val="clear" w:color="auto" w:fill="FFFFFF"/>
              <w:snapToGrid w:val="0"/>
              <w:spacing w:after="0" w:line="240" w:lineRule="auto"/>
              <w:ind w:hanging="34"/>
              <w:rPr>
                <w:rFonts w:ascii="Arial" w:hAnsi="Arial" w:cs="Arial"/>
                <w:sz w:val="24"/>
                <w:szCs w:val="24"/>
              </w:rPr>
            </w:pPr>
          </w:p>
        </w:tc>
      </w:tr>
      <w:tr w:rsidR="00BE125E" w14:paraId="60B6615D"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554D987E" w14:textId="77777777" w:rsidR="00BE125E" w:rsidRDefault="00BE125E">
            <w:pPr>
              <w:shd w:val="clear" w:color="auto" w:fill="FFFFFF"/>
              <w:snapToGrid w:val="0"/>
              <w:spacing w:after="0" w:line="240" w:lineRule="auto"/>
              <w:rPr>
                <w:rFonts w:ascii="Arial" w:hAnsi="Arial" w:cs="Arial"/>
                <w:sz w:val="24"/>
                <w:szCs w:val="24"/>
              </w:rPr>
            </w:pPr>
          </w:p>
        </w:tc>
        <w:tc>
          <w:tcPr>
            <w:tcW w:w="1843" w:type="dxa"/>
            <w:tcBorders>
              <w:top w:val="single" w:sz="6" w:space="0" w:color="000000"/>
              <w:left w:val="single" w:sz="6" w:space="0" w:color="000000"/>
              <w:bottom w:val="single" w:sz="6" w:space="0" w:color="000000"/>
            </w:tcBorders>
            <w:shd w:val="clear" w:color="auto" w:fill="FFFFFF"/>
          </w:tcPr>
          <w:p w14:paraId="1CDFF843" w14:textId="77777777" w:rsidR="00BE125E" w:rsidRDefault="00BE125E">
            <w:pPr>
              <w:shd w:val="clear" w:color="auto" w:fill="FFFFFF"/>
              <w:snapToGrid w:val="0"/>
              <w:spacing w:after="0" w:line="240" w:lineRule="auto"/>
              <w:rPr>
                <w:rFonts w:ascii="Arial" w:hAnsi="Arial" w:cs="Arial"/>
                <w:sz w:val="24"/>
                <w:szCs w:val="24"/>
              </w:rPr>
            </w:pPr>
          </w:p>
        </w:tc>
        <w:tc>
          <w:tcPr>
            <w:tcW w:w="5107" w:type="dxa"/>
            <w:tcBorders>
              <w:top w:val="single" w:sz="6" w:space="0" w:color="000000"/>
              <w:left w:val="single" w:sz="6" w:space="0" w:color="000000"/>
              <w:bottom w:val="single" w:sz="6" w:space="0" w:color="000000"/>
              <w:right w:val="single" w:sz="6" w:space="0" w:color="000000"/>
            </w:tcBorders>
            <w:shd w:val="clear" w:color="auto" w:fill="FFFFFF"/>
          </w:tcPr>
          <w:p w14:paraId="5743D7B0" w14:textId="77777777" w:rsidR="00BE125E" w:rsidRDefault="00BE125E">
            <w:pPr>
              <w:shd w:val="clear" w:color="auto" w:fill="FFFFFF"/>
              <w:snapToGrid w:val="0"/>
              <w:spacing w:after="0" w:line="240" w:lineRule="auto"/>
              <w:ind w:hanging="34"/>
              <w:rPr>
                <w:rFonts w:ascii="Arial" w:hAnsi="Arial" w:cs="Arial"/>
                <w:sz w:val="24"/>
                <w:szCs w:val="24"/>
              </w:rPr>
            </w:pPr>
          </w:p>
        </w:tc>
      </w:tr>
    </w:tbl>
    <w:p w14:paraId="4FC2123D" w14:textId="77777777" w:rsidR="00BE125E" w:rsidRDefault="00BE125E">
      <w:pPr>
        <w:pStyle w:val="FORMATTEXT"/>
        <w:spacing w:line="360" w:lineRule="auto"/>
        <w:ind w:firstLine="709"/>
        <w:jc w:val="both"/>
        <w:rPr>
          <w:sz w:val="24"/>
        </w:rPr>
      </w:pPr>
    </w:p>
    <w:p w14:paraId="634285C0" w14:textId="77777777" w:rsidR="00BE125E" w:rsidRDefault="00000000">
      <w:pPr>
        <w:spacing w:line="360" w:lineRule="auto"/>
        <w:ind w:firstLine="709"/>
        <w:jc w:val="both"/>
        <w:rPr>
          <w:rFonts w:ascii="Arial" w:hAnsi="Arial" w:cs="Arial"/>
          <w:sz w:val="24"/>
        </w:rPr>
      </w:pPr>
      <w:r>
        <w:rPr>
          <w:rFonts w:ascii="Arial" w:hAnsi="Arial" w:cs="Arial"/>
          <w:sz w:val="24"/>
        </w:rPr>
        <w:t xml:space="preserve">4 ВЗАМЕН ГОСТ 11209-2014 </w:t>
      </w:r>
    </w:p>
    <w:p w14:paraId="0A11FD8E" w14:textId="77777777" w:rsidR="00BE125E" w:rsidRDefault="00000000">
      <w:pPr>
        <w:spacing w:line="360" w:lineRule="auto"/>
        <w:ind w:firstLine="709"/>
        <w:jc w:val="both"/>
        <w:rPr>
          <w:rFonts w:ascii="Arial" w:hAnsi="Arial" w:cs="Arial"/>
          <w:i/>
          <w:sz w:val="24"/>
          <w:szCs w:val="24"/>
        </w:rPr>
      </w:pPr>
      <w:r>
        <w:rPr>
          <w:rFonts w:ascii="Arial" w:hAnsi="Arial" w:cs="Arial"/>
          <w:i/>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F38EC27" w14:textId="77777777" w:rsidR="00BE125E" w:rsidRDefault="00000000">
      <w:pPr>
        <w:pStyle w:val="FORMATTEXT"/>
        <w:spacing w:line="360" w:lineRule="auto"/>
        <w:ind w:firstLine="709"/>
        <w:jc w:val="both"/>
      </w:pPr>
      <w:r>
        <w:rPr>
          <w:i/>
          <w:sz w:val="24"/>
          <w:szCs w:val="24"/>
        </w:rPr>
        <w:t xml:space="preserve">В случае пересмотра, изменения или отмены настоящего стандарта </w:t>
      </w:r>
      <w:r>
        <w:rPr>
          <w:i/>
          <w:sz w:val="24"/>
          <w:szCs w:val="24"/>
        </w:rPr>
        <w:lastRenderedPageBreak/>
        <w:t>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5C87D84" w14:textId="77777777" w:rsidR="00BE125E" w:rsidRDefault="00BE125E">
      <w:pPr>
        <w:pStyle w:val="HEADERTEXT"/>
        <w:jc w:val="both"/>
        <w:rPr>
          <w:color w:val="auto"/>
        </w:rPr>
      </w:pPr>
    </w:p>
    <w:p w14:paraId="278419C8" w14:textId="77777777" w:rsidR="00BE125E" w:rsidRDefault="00BE125E">
      <w:pPr>
        <w:pStyle w:val="HEADERTEXT"/>
        <w:jc w:val="right"/>
        <w:rPr>
          <w:color w:val="auto"/>
          <w:sz w:val="24"/>
          <w:szCs w:val="24"/>
        </w:rPr>
      </w:pPr>
    </w:p>
    <w:p w14:paraId="11DDC5A1" w14:textId="77777777" w:rsidR="00BE125E" w:rsidRDefault="00BE125E">
      <w:pPr>
        <w:pStyle w:val="HEADERTEXT"/>
        <w:jc w:val="right"/>
        <w:rPr>
          <w:color w:val="auto"/>
          <w:sz w:val="24"/>
          <w:szCs w:val="24"/>
        </w:rPr>
      </w:pPr>
    </w:p>
    <w:p w14:paraId="03F37F45" w14:textId="77777777" w:rsidR="00BE125E" w:rsidRDefault="00BE125E">
      <w:pPr>
        <w:pStyle w:val="HEADERTEXT"/>
        <w:jc w:val="right"/>
        <w:rPr>
          <w:color w:val="auto"/>
          <w:sz w:val="24"/>
          <w:szCs w:val="24"/>
        </w:rPr>
      </w:pPr>
    </w:p>
    <w:p w14:paraId="2F661C03" w14:textId="77777777" w:rsidR="00BE125E" w:rsidRDefault="00BE125E">
      <w:pPr>
        <w:pStyle w:val="HEADERTEXT"/>
        <w:jc w:val="right"/>
        <w:rPr>
          <w:color w:val="auto"/>
          <w:sz w:val="24"/>
          <w:szCs w:val="24"/>
        </w:rPr>
      </w:pPr>
    </w:p>
    <w:p w14:paraId="7B4D5D6D" w14:textId="77777777" w:rsidR="00BE125E" w:rsidRDefault="00BE125E">
      <w:pPr>
        <w:pStyle w:val="HEADERTEXT"/>
        <w:jc w:val="right"/>
        <w:rPr>
          <w:color w:val="auto"/>
          <w:sz w:val="24"/>
          <w:szCs w:val="24"/>
        </w:rPr>
      </w:pPr>
    </w:p>
    <w:p w14:paraId="62062398" w14:textId="77777777" w:rsidR="00BE125E" w:rsidRDefault="00BE125E">
      <w:pPr>
        <w:pStyle w:val="HEADERTEXT"/>
        <w:jc w:val="right"/>
        <w:rPr>
          <w:color w:val="auto"/>
          <w:sz w:val="24"/>
          <w:szCs w:val="24"/>
        </w:rPr>
      </w:pPr>
    </w:p>
    <w:p w14:paraId="209067F2" w14:textId="77777777" w:rsidR="00BE125E" w:rsidRDefault="00BE125E">
      <w:pPr>
        <w:pStyle w:val="HEADERTEXT"/>
        <w:jc w:val="right"/>
        <w:rPr>
          <w:color w:val="auto"/>
          <w:sz w:val="24"/>
          <w:szCs w:val="24"/>
        </w:rPr>
      </w:pPr>
    </w:p>
    <w:p w14:paraId="5EF06DB4" w14:textId="77777777" w:rsidR="00BE125E" w:rsidRDefault="00BE125E">
      <w:pPr>
        <w:pStyle w:val="HEADERTEXT"/>
        <w:jc w:val="right"/>
        <w:rPr>
          <w:color w:val="auto"/>
          <w:sz w:val="24"/>
          <w:szCs w:val="24"/>
        </w:rPr>
      </w:pPr>
    </w:p>
    <w:p w14:paraId="48AD7479" w14:textId="77777777" w:rsidR="00BE125E" w:rsidRDefault="00BE125E">
      <w:pPr>
        <w:pStyle w:val="HEADERTEXT"/>
        <w:jc w:val="right"/>
        <w:rPr>
          <w:color w:val="auto"/>
          <w:sz w:val="24"/>
          <w:szCs w:val="24"/>
        </w:rPr>
      </w:pPr>
    </w:p>
    <w:p w14:paraId="415A16E1" w14:textId="77777777" w:rsidR="00BE125E" w:rsidRDefault="00BE125E">
      <w:pPr>
        <w:pStyle w:val="HEADERTEXT"/>
        <w:jc w:val="right"/>
        <w:rPr>
          <w:color w:val="auto"/>
          <w:sz w:val="24"/>
          <w:szCs w:val="24"/>
        </w:rPr>
      </w:pPr>
    </w:p>
    <w:p w14:paraId="382C962C" w14:textId="77777777" w:rsidR="00BE125E" w:rsidRDefault="00BE125E">
      <w:pPr>
        <w:pStyle w:val="HEADERTEXT"/>
        <w:jc w:val="right"/>
        <w:rPr>
          <w:color w:val="auto"/>
          <w:sz w:val="24"/>
          <w:szCs w:val="24"/>
        </w:rPr>
      </w:pPr>
    </w:p>
    <w:p w14:paraId="2189E70F" w14:textId="77777777" w:rsidR="00BE125E" w:rsidRDefault="00BE125E">
      <w:pPr>
        <w:pStyle w:val="HEADERTEXT"/>
        <w:jc w:val="right"/>
        <w:rPr>
          <w:color w:val="auto"/>
          <w:sz w:val="24"/>
          <w:szCs w:val="24"/>
        </w:rPr>
      </w:pPr>
    </w:p>
    <w:p w14:paraId="4271F275" w14:textId="77777777" w:rsidR="00BE125E" w:rsidRDefault="00BE125E">
      <w:pPr>
        <w:pStyle w:val="HEADERTEXT"/>
        <w:jc w:val="right"/>
        <w:rPr>
          <w:color w:val="auto"/>
          <w:sz w:val="24"/>
          <w:szCs w:val="24"/>
        </w:rPr>
      </w:pPr>
    </w:p>
    <w:p w14:paraId="286F3B56" w14:textId="77777777" w:rsidR="00BE125E" w:rsidRDefault="00BE125E">
      <w:pPr>
        <w:pStyle w:val="HEADERTEXT"/>
        <w:jc w:val="right"/>
        <w:rPr>
          <w:color w:val="auto"/>
          <w:sz w:val="24"/>
          <w:szCs w:val="24"/>
        </w:rPr>
      </w:pPr>
    </w:p>
    <w:p w14:paraId="4E441AFF" w14:textId="77777777" w:rsidR="00BE125E" w:rsidRDefault="00BE125E">
      <w:pPr>
        <w:pStyle w:val="HEADERTEXT"/>
        <w:jc w:val="right"/>
        <w:rPr>
          <w:color w:val="auto"/>
          <w:sz w:val="24"/>
          <w:szCs w:val="24"/>
        </w:rPr>
      </w:pPr>
    </w:p>
    <w:p w14:paraId="25CC90CA" w14:textId="77777777" w:rsidR="00BE125E" w:rsidRDefault="00BE125E">
      <w:pPr>
        <w:pStyle w:val="HEADERTEXT"/>
        <w:jc w:val="right"/>
        <w:rPr>
          <w:color w:val="auto"/>
          <w:sz w:val="24"/>
          <w:szCs w:val="24"/>
        </w:rPr>
      </w:pPr>
    </w:p>
    <w:p w14:paraId="33DB5B4B" w14:textId="77777777" w:rsidR="00BE125E" w:rsidRDefault="00BE125E">
      <w:pPr>
        <w:pStyle w:val="HEADERTEXT"/>
        <w:jc w:val="right"/>
        <w:rPr>
          <w:color w:val="auto"/>
          <w:sz w:val="24"/>
          <w:szCs w:val="24"/>
        </w:rPr>
      </w:pPr>
    </w:p>
    <w:p w14:paraId="014A11C9" w14:textId="77777777" w:rsidR="00BE125E" w:rsidRDefault="00BE125E">
      <w:pPr>
        <w:pStyle w:val="HEADERTEXT"/>
        <w:rPr>
          <w:color w:val="auto"/>
          <w:sz w:val="24"/>
          <w:szCs w:val="24"/>
        </w:rPr>
      </w:pPr>
    </w:p>
    <w:p w14:paraId="1198EEB7" w14:textId="77777777" w:rsidR="00BE125E" w:rsidRDefault="00BE125E">
      <w:pPr>
        <w:pStyle w:val="HEADERTEXT"/>
        <w:jc w:val="right"/>
        <w:rPr>
          <w:color w:val="auto"/>
          <w:sz w:val="24"/>
          <w:szCs w:val="24"/>
        </w:rPr>
      </w:pPr>
    </w:p>
    <w:p w14:paraId="330A99C8" w14:textId="77777777" w:rsidR="00BE125E" w:rsidRDefault="00BE125E">
      <w:pPr>
        <w:pStyle w:val="HEADERTEXT"/>
        <w:jc w:val="right"/>
        <w:rPr>
          <w:color w:val="auto"/>
          <w:sz w:val="24"/>
          <w:szCs w:val="24"/>
        </w:rPr>
      </w:pPr>
    </w:p>
    <w:p w14:paraId="38BA4E95" w14:textId="77777777" w:rsidR="00BE125E" w:rsidRDefault="00BE125E">
      <w:pPr>
        <w:pStyle w:val="HEADERTEXT"/>
        <w:jc w:val="right"/>
        <w:rPr>
          <w:color w:val="auto"/>
          <w:sz w:val="24"/>
          <w:szCs w:val="24"/>
        </w:rPr>
      </w:pPr>
    </w:p>
    <w:p w14:paraId="5E657FCF" w14:textId="77777777" w:rsidR="00BE125E" w:rsidRDefault="00BE125E">
      <w:pPr>
        <w:pStyle w:val="HEADERTEXT"/>
        <w:jc w:val="right"/>
        <w:rPr>
          <w:color w:val="auto"/>
          <w:sz w:val="24"/>
          <w:szCs w:val="24"/>
        </w:rPr>
      </w:pPr>
    </w:p>
    <w:p w14:paraId="76E509E7" w14:textId="77777777" w:rsidR="00BE125E" w:rsidRDefault="00BE125E">
      <w:pPr>
        <w:pStyle w:val="HEADERTEXT"/>
        <w:jc w:val="right"/>
        <w:rPr>
          <w:color w:val="auto"/>
          <w:sz w:val="24"/>
          <w:szCs w:val="24"/>
        </w:rPr>
      </w:pPr>
    </w:p>
    <w:p w14:paraId="4BB9DDBA" w14:textId="77777777" w:rsidR="00BE125E" w:rsidRDefault="00BE125E">
      <w:pPr>
        <w:pStyle w:val="HEADERTEXT"/>
        <w:jc w:val="right"/>
        <w:rPr>
          <w:color w:val="auto"/>
          <w:sz w:val="24"/>
          <w:szCs w:val="24"/>
        </w:rPr>
      </w:pPr>
    </w:p>
    <w:p w14:paraId="347BF752" w14:textId="77777777" w:rsidR="00BE125E" w:rsidRDefault="00BE125E">
      <w:pPr>
        <w:pStyle w:val="HEADERTEXT"/>
        <w:jc w:val="right"/>
        <w:rPr>
          <w:color w:val="auto"/>
          <w:sz w:val="24"/>
          <w:szCs w:val="24"/>
        </w:rPr>
      </w:pPr>
    </w:p>
    <w:p w14:paraId="12CBDAF6" w14:textId="77777777" w:rsidR="00BE125E" w:rsidRDefault="00BE125E">
      <w:pPr>
        <w:pStyle w:val="HEADERTEXT"/>
        <w:jc w:val="right"/>
        <w:rPr>
          <w:color w:val="auto"/>
          <w:sz w:val="24"/>
          <w:szCs w:val="24"/>
        </w:rPr>
      </w:pPr>
    </w:p>
    <w:p w14:paraId="319BBE80" w14:textId="77777777" w:rsidR="00BE125E" w:rsidRDefault="00BE125E">
      <w:pPr>
        <w:pStyle w:val="HEADERTEXT"/>
        <w:jc w:val="right"/>
        <w:rPr>
          <w:color w:val="auto"/>
          <w:sz w:val="24"/>
          <w:szCs w:val="24"/>
        </w:rPr>
      </w:pPr>
    </w:p>
    <w:p w14:paraId="3EE7F1A4" w14:textId="77777777" w:rsidR="00BE125E" w:rsidRDefault="00BE125E">
      <w:pPr>
        <w:pStyle w:val="HEADERTEXT"/>
        <w:jc w:val="right"/>
        <w:rPr>
          <w:color w:val="auto"/>
          <w:sz w:val="24"/>
          <w:szCs w:val="24"/>
        </w:rPr>
      </w:pPr>
    </w:p>
    <w:p w14:paraId="632E02CF" w14:textId="77777777" w:rsidR="00BE125E" w:rsidRDefault="00BE125E">
      <w:pPr>
        <w:pStyle w:val="HEADERTEXT"/>
        <w:jc w:val="right"/>
        <w:rPr>
          <w:color w:val="auto"/>
          <w:sz w:val="24"/>
          <w:szCs w:val="24"/>
        </w:rPr>
      </w:pPr>
    </w:p>
    <w:p w14:paraId="772E9E0E" w14:textId="77777777" w:rsidR="00BE125E" w:rsidRDefault="00BE125E">
      <w:pPr>
        <w:pStyle w:val="HEADERTEXT"/>
        <w:jc w:val="right"/>
        <w:rPr>
          <w:color w:val="auto"/>
          <w:sz w:val="24"/>
          <w:szCs w:val="24"/>
        </w:rPr>
      </w:pPr>
    </w:p>
    <w:p w14:paraId="52727DA4" w14:textId="77777777" w:rsidR="00BE125E" w:rsidRDefault="00BE125E">
      <w:pPr>
        <w:pStyle w:val="HEADERTEXT"/>
        <w:jc w:val="right"/>
        <w:rPr>
          <w:color w:val="auto"/>
          <w:sz w:val="24"/>
          <w:szCs w:val="24"/>
        </w:rPr>
      </w:pPr>
    </w:p>
    <w:p w14:paraId="0D4ACE7A" w14:textId="77777777" w:rsidR="00BE125E" w:rsidRDefault="00BE125E">
      <w:pPr>
        <w:pStyle w:val="HEADERTEXT"/>
        <w:jc w:val="right"/>
        <w:rPr>
          <w:color w:val="auto"/>
          <w:sz w:val="24"/>
          <w:szCs w:val="24"/>
        </w:rPr>
      </w:pPr>
    </w:p>
    <w:p w14:paraId="09DFE641" w14:textId="77777777" w:rsidR="00BE125E" w:rsidRDefault="00BE125E">
      <w:pPr>
        <w:pStyle w:val="HEADERTEXT"/>
        <w:jc w:val="right"/>
        <w:rPr>
          <w:color w:val="auto"/>
          <w:sz w:val="24"/>
          <w:szCs w:val="24"/>
        </w:rPr>
      </w:pPr>
    </w:p>
    <w:p w14:paraId="6D910D79" w14:textId="77777777" w:rsidR="00BE125E" w:rsidRDefault="00BE125E">
      <w:pPr>
        <w:pStyle w:val="HEADERTEXT"/>
        <w:jc w:val="right"/>
        <w:rPr>
          <w:color w:val="auto"/>
          <w:sz w:val="24"/>
          <w:szCs w:val="24"/>
        </w:rPr>
      </w:pPr>
    </w:p>
    <w:p w14:paraId="70BECE32" w14:textId="77777777" w:rsidR="00BE125E" w:rsidRDefault="00BE125E">
      <w:pPr>
        <w:pStyle w:val="HEADERTEXT"/>
        <w:jc w:val="right"/>
        <w:rPr>
          <w:color w:val="auto"/>
          <w:sz w:val="24"/>
          <w:szCs w:val="24"/>
        </w:rPr>
      </w:pPr>
    </w:p>
    <w:p w14:paraId="62F93C16" w14:textId="77777777" w:rsidR="00BE125E" w:rsidRDefault="00BE125E">
      <w:pPr>
        <w:pStyle w:val="HEADERTEXT"/>
        <w:jc w:val="right"/>
        <w:rPr>
          <w:color w:val="auto"/>
          <w:sz w:val="24"/>
          <w:szCs w:val="24"/>
        </w:rPr>
      </w:pPr>
    </w:p>
    <w:p w14:paraId="0E8315CD" w14:textId="77777777" w:rsidR="00BE125E" w:rsidRDefault="00BE125E">
      <w:pPr>
        <w:pStyle w:val="HEADERTEXT"/>
        <w:jc w:val="right"/>
        <w:rPr>
          <w:color w:val="auto"/>
          <w:sz w:val="24"/>
          <w:szCs w:val="24"/>
        </w:rPr>
      </w:pPr>
    </w:p>
    <w:p w14:paraId="55E80BF9" w14:textId="77777777" w:rsidR="00BE125E" w:rsidRDefault="00BE125E">
      <w:pPr>
        <w:pStyle w:val="HEADERTEXT"/>
        <w:jc w:val="right"/>
        <w:rPr>
          <w:color w:val="auto"/>
          <w:sz w:val="24"/>
          <w:szCs w:val="24"/>
        </w:rPr>
      </w:pPr>
    </w:p>
    <w:p w14:paraId="422039A1" w14:textId="77777777" w:rsidR="00BE125E" w:rsidRDefault="00BE125E">
      <w:pPr>
        <w:pStyle w:val="HEADERTEXT"/>
        <w:jc w:val="right"/>
        <w:rPr>
          <w:color w:val="auto"/>
          <w:sz w:val="24"/>
          <w:szCs w:val="24"/>
        </w:rPr>
      </w:pPr>
    </w:p>
    <w:p w14:paraId="694FBE16" w14:textId="77777777" w:rsidR="00BE125E" w:rsidRDefault="00BE125E">
      <w:pPr>
        <w:pStyle w:val="HEADERTEXT"/>
        <w:jc w:val="right"/>
        <w:rPr>
          <w:color w:val="auto"/>
          <w:sz w:val="24"/>
          <w:szCs w:val="24"/>
        </w:rPr>
      </w:pPr>
    </w:p>
    <w:p w14:paraId="333C41B6" w14:textId="77777777" w:rsidR="00BE125E" w:rsidRDefault="00BE125E">
      <w:pPr>
        <w:pStyle w:val="HEADERTEXT"/>
        <w:jc w:val="right"/>
        <w:rPr>
          <w:color w:val="auto"/>
          <w:sz w:val="24"/>
          <w:szCs w:val="24"/>
        </w:rPr>
      </w:pPr>
    </w:p>
    <w:p w14:paraId="29B1B64A" w14:textId="77777777" w:rsidR="00BE125E" w:rsidRDefault="00BE125E">
      <w:pPr>
        <w:pStyle w:val="HEADERTEXT"/>
        <w:jc w:val="right"/>
        <w:rPr>
          <w:color w:val="auto"/>
          <w:sz w:val="24"/>
          <w:szCs w:val="24"/>
        </w:rPr>
      </w:pPr>
    </w:p>
    <w:p w14:paraId="21AB0030" w14:textId="77777777" w:rsidR="00BE125E" w:rsidRDefault="00000000">
      <w:pPr>
        <w:pStyle w:val="HEADERTEXT"/>
        <w:spacing w:line="360" w:lineRule="auto"/>
        <w:ind w:firstLine="709"/>
        <w:jc w:val="both"/>
        <w:rPr>
          <w:color w:val="auto"/>
          <w:sz w:val="24"/>
          <w:szCs w:val="22"/>
          <w:lang w:eastAsia="ru-RU"/>
        </w:rPr>
      </w:pPr>
      <w:r>
        <w:rPr>
          <w:color w:val="auto"/>
          <w:sz w:val="24"/>
          <w:szCs w:val="22"/>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3832F9F8" w14:textId="77777777" w:rsidR="00BE125E" w:rsidRDefault="00000000">
      <w:pPr>
        <w:pStyle w:val="HEADERTEXT"/>
        <w:spacing w:line="360" w:lineRule="auto"/>
        <w:jc w:val="center"/>
        <w:rPr>
          <w:color w:val="auto"/>
          <w:sz w:val="28"/>
          <w:szCs w:val="28"/>
        </w:rPr>
      </w:pPr>
      <w:r>
        <w:rPr>
          <w:b/>
          <w:bCs/>
          <w:color w:val="auto"/>
          <w:sz w:val="28"/>
          <w:szCs w:val="28"/>
        </w:rPr>
        <w:lastRenderedPageBreak/>
        <w:t>Содержание</w:t>
      </w:r>
    </w:p>
    <w:tbl>
      <w:tblPr>
        <w:tblW w:w="0" w:type="auto"/>
        <w:tblInd w:w="109" w:type="dxa"/>
        <w:tblLayout w:type="fixed"/>
        <w:tblLook w:val="04A0" w:firstRow="1" w:lastRow="0" w:firstColumn="1" w:lastColumn="0" w:noHBand="0" w:noVBand="1"/>
      </w:tblPr>
      <w:tblGrid>
        <w:gridCol w:w="9070"/>
        <w:gridCol w:w="674"/>
      </w:tblGrid>
      <w:tr w:rsidR="00BE125E" w14:paraId="75A48D25" w14:textId="77777777">
        <w:tc>
          <w:tcPr>
            <w:tcW w:w="9070" w:type="dxa"/>
          </w:tcPr>
          <w:p w14:paraId="16AC7258" w14:textId="77777777" w:rsidR="00BE125E" w:rsidRDefault="00000000">
            <w:pPr>
              <w:pStyle w:val="HEADERTEXT"/>
              <w:spacing w:line="360" w:lineRule="auto"/>
              <w:jc w:val="both"/>
              <w:rPr>
                <w:color w:val="auto"/>
                <w:sz w:val="24"/>
                <w:szCs w:val="24"/>
              </w:rPr>
            </w:pPr>
            <w:r>
              <w:rPr>
                <w:color w:val="auto"/>
                <w:sz w:val="24"/>
                <w:szCs w:val="24"/>
              </w:rPr>
              <w:t>1 Область применения……………………………………………………………………</w:t>
            </w:r>
          </w:p>
        </w:tc>
        <w:tc>
          <w:tcPr>
            <w:tcW w:w="674" w:type="dxa"/>
          </w:tcPr>
          <w:p w14:paraId="70AB45E0" w14:textId="77777777" w:rsidR="00BE125E" w:rsidRDefault="00000000">
            <w:pPr>
              <w:pStyle w:val="HEADERTEXT"/>
              <w:snapToGrid w:val="0"/>
              <w:spacing w:line="360" w:lineRule="auto"/>
              <w:jc w:val="center"/>
              <w:rPr>
                <w:bCs/>
                <w:color w:val="auto"/>
                <w:sz w:val="24"/>
                <w:szCs w:val="24"/>
              </w:rPr>
            </w:pPr>
            <w:r>
              <w:rPr>
                <w:bCs/>
                <w:color w:val="auto"/>
                <w:sz w:val="24"/>
                <w:szCs w:val="24"/>
              </w:rPr>
              <w:t>1</w:t>
            </w:r>
          </w:p>
        </w:tc>
      </w:tr>
      <w:tr w:rsidR="00BE125E" w14:paraId="706BB842" w14:textId="77777777">
        <w:tc>
          <w:tcPr>
            <w:tcW w:w="9070" w:type="dxa"/>
          </w:tcPr>
          <w:p w14:paraId="44C7BE80" w14:textId="77777777" w:rsidR="00BE125E" w:rsidRDefault="00000000">
            <w:pPr>
              <w:pStyle w:val="HEADERTEXT"/>
              <w:spacing w:line="360" w:lineRule="auto"/>
              <w:jc w:val="both"/>
              <w:rPr>
                <w:color w:val="auto"/>
                <w:sz w:val="24"/>
                <w:szCs w:val="24"/>
              </w:rPr>
            </w:pPr>
            <w:r>
              <w:rPr>
                <w:color w:val="auto"/>
                <w:sz w:val="24"/>
                <w:szCs w:val="24"/>
              </w:rPr>
              <w:t>2 Нормативные ссылки……………………………………………………..…………….</w:t>
            </w:r>
          </w:p>
        </w:tc>
        <w:tc>
          <w:tcPr>
            <w:tcW w:w="674" w:type="dxa"/>
          </w:tcPr>
          <w:p w14:paraId="3DE40A4B" w14:textId="77777777" w:rsidR="00BE125E" w:rsidRDefault="00000000">
            <w:pPr>
              <w:pStyle w:val="HEADERTEXT"/>
              <w:snapToGrid w:val="0"/>
              <w:spacing w:line="360" w:lineRule="auto"/>
              <w:jc w:val="center"/>
              <w:rPr>
                <w:bCs/>
                <w:color w:val="auto"/>
                <w:sz w:val="24"/>
                <w:szCs w:val="24"/>
              </w:rPr>
            </w:pPr>
            <w:r>
              <w:rPr>
                <w:bCs/>
                <w:color w:val="auto"/>
                <w:sz w:val="24"/>
                <w:szCs w:val="24"/>
              </w:rPr>
              <w:t>1</w:t>
            </w:r>
          </w:p>
        </w:tc>
      </w:tr>
      <w:tr w:rsidR="00BE125E" w14:paraId="21BE76BF" w14:textId="77777777">
        <w:tc>
          <w:tcPr>
            <w:tcW w:w="9070" w:type="dxa"/>
          </w:tcPr>
          <w:p w14:paraId="6F88B416" w14:textId="77777777" w:rsidR="00BE125E" w:rsidRDefault="00000000">
            <w:pPr>
              <w:pStyle w:val="HEADERTEXT"/>
              <w:spacing w:line="360" w:lineRule="auto"/>
              <w:jc w:val="both"/>
              <w:rPr>
                <w:color w:val="auto"/>
                <w:sz w:val="24"/>
                <w:szCs w:val="24"/>
              </w:rPr>
            </w:pPr>
            <w:r>
              <w:rPr>
                <w:color w:val="auto"/>
                <w:sz w:val="24"/>
                <w:szCs w:val="24"/>
              </w:rPr>
              <w:t>3 Термины и определения ………………………………………………...……………..</w:t>
            </w:r>
          </w:p>
        </w:tc>
        <w:tc>
          <w:tcPr>
            <w:tcW w:w="674" w:type="dxa"/>
          </w:tcPr>
          <w:p w14:paraId="6A71906C" w14:textId="77777777" w:rsidR="00BE125E" w:rsidRDefault="00000000">
            <w:pPr>
              <w:pStyle w:val="HEADERTEXT"/>
              <w:snapToGrid w:val="0"/>
              <w:spacing w:line="360" w:lineRule="auto"/>
              <w:jc w:val="center"/>
              <w:rPr>
                <w:bCs/>
                <w:color w:val="auto"/>
                <w:sz w:val="24"/>
                <w:szCs w:val="24"/>
              </w:rPr>
            </w:pPr>
            <w:r>
              <w:rPr>
                <w:bCs/>
                <w:color w:val="auto"/>
                <w:sz w:val="24"/>
                <w:szCs w:val="24"/>
              </w:rPr>
              <w:t>4</w:t>
            </w:r>
          </w:p>
        </w:tc>
      </w:tr>
      <w:tr w:rsidR="00BE125E" w14:paraId="1D30E145" w14:textId="77777777">
        <w:tc>
          <w:tcPr>
            <w:tcW w:w="9070" w:type="dxa"/>
          </w:tcPr>
          <w:p w14:paraId="22DE4C5D" w14:textId="77777777" w:rsidR="00BE125E" w:rsidRDefault="00000000">
            <w:pPr>
              <w:pStyle w:val="HEADERTEXT"/>
              <w:spacing w:line="360" w:lineRule="auto"/>
              <w:jc w:val="both"/>
              <w:rPr>
                <w:color w:val="auto"/>
                <w:sz w:val="24"/>
                <w:szCs w:val="24"/>
              </w:rPr>
            </w:pPr>
            <w:r>
              <w:rPr>
                <w:color w:val="auto"/>
                <w:sz w:val="24"/>
                <w:szCs w:val="24"/>
              </w:rPr>
              <w:t>4 Характеристики ……………………………………………………………….…………</w:t>
            </w:r>
          </w:p>
        </w:tc>
        <w:tc>
          <w:tcPr>
            <w:tcW w:w="674" w:type="dxa"/>
          </w:tcPr>
          <w:p w14:paraId="4524507F" w14:textId="77777777" w:rsidR="00BE125E" w:rsidRDefault="00000000">
            <w:pPr>
              <w:pStyle w:val="HEADERTEXT"/>
              <w:snapToGrid w:val="0"/>
              <w:spacing w:line="360" w:lineRule="auto"/>
              <w:jc w:val="center"/>
              <w:rPr>
                <w:bCs/>
                <w:color w:val="auto"/>
                <w:sz w:val="24"/>
                <w:szCs w:val="24"/>
              </w:rPr>
            </w:pPr>
            <w:r>
              <w:rPr>
                <w:bCs/>
                <w:color w:val="auto"/>
                <w:sz w:val="24"/>
                <w:szCs w:val="24"/>
              </w:rPr>
              <w:t>5</w:t>
            </w:r>
          </w:p>
        </w:tc>
      </w:tr>
      <w:tr w:rsidR="00BE125E" w14:paraId="6EC1686A" w14:textId="77777777">
        <w:tc>
          <w:tcPr>
            <w:tcW w:w="9070" w:type="dxa"/>
          </w:tcPr>
          <w:p w14:paraId="773ED254" w14:textId="77777777" w:rsidR="00BE125E" w:rsidRDefault="00000000">
            <w:pPr>
              <w:pStyle w:val="HEADERTEXT"/>
              <w:spacing w:line="360" w:lineRule="auto"/>
              <w:jc w:val="both"/>
              <w:rPr>
                <w:color w:val="auto"/>
                <w:sz w:val="24"/>
                <w:szCs w:val="24"/>
              </w:rPr>
            </w:pPr>
            <w:r>
              <w:rPr>
                <w:color w:val="auto"/>
                <w:sz w:val="24"/>
                <w:szCs w:val="24"/>
              </w:rPr>
              <w:t>5 Технические требования…………………………………………………...…………..</w:t>
            </w:r>
          </w:p>
        </w:tc>
        <w:tc>
          <w:tcPr>
            <w:tcW w:w="674" w:type="dxa"/>
          </w:tcPr>
          <w:p w14:paraId="4017DE8C" w14:textId="77777777" w:rsidR="00BE125E" w:rsidRDefault="00000000">
            <w:pPr>
              <w:pStyle w:val="HEADERTEXT"/>
              <w:snapToGrid w:val="0"/>
              <w:spacing w:line="360" w:lineRule="auto"/>
              <w:jc w:val="center"/>
              <w:rPr>
                <w:bCs/>
                <w:color w:val="auto"/>
                <w:sz w:val="24"/>
                <w:szCs w:val="24"/>
              </w:rPr>
            </w:pPr>
            <w:r>
              <w:rPr>
                <w:bCs/>
                <w:color w:val="auto"/>
                <w:sz w:val="24"/>
                <w:szCs w:val="24"/>
              </w:rPr>
              <w:t>5</w:t>
            </w:r>
          </w:p>
        </w:tc>
      </w:tr>
      <w:tr w:rsidR="00BE125E" w14:paraId="08A2C75E" w14:textId="77777777">
        <w:tc>
          <w:tcPr>
            <w:tcW w:w="9070" w:type="dxa"/>
          </w:tcPr>
          <w:p w14:paraId="0CCF9642" w14:textId="77777777" w:rsidR="00BE125E" w:rsidRDefault="00000000">
            <w:pPr>
              <w:pStyle w:val="HEADERTEXT"/>
              <w:spacing w:line="360" w:lineRule="auto"/>
              <w:jc w:val="both"/>
              <w:rPr>
                <w:color w:val="auto"/>
                <w:sz w:val="24"/>
                <w:szCs w:val="24"/>
              </w:rPr>
            </w:pPr>
            <w:r>
              <w:rPr>
                <w:color w:val="auto"/>
                <w:sz w:val="24"/>
                <w:szCs w:val="24"/>
              </w:rPr>
              <w:t>6 Правила приемки……………………………………………………………………....</w:t>
            </w:r>
          </w:p>
        </w:tc>
        <w:tc>
          <w:tcPr>
            <w:tcW w:w="674" w:type="dxa"/>
          </w:tcPr>
          <w:p w14:paraId="12C41D3F" w14:textId="77777777" w:rsidR="00BE125E" w:rsidRDefault="00000000">
            <w:pPr>
              <w:pStyle w:val="HEADERTEXT"/>
              <w:snapToGrid w:val="0"/>
              <w:spacing w:line="360" w:lineRule="auto"/>
              <w:jc w:val="center"/>
              <w:rPr>
                <w:bCs/>
                <w:color w:val="auto"/>
                <w:sz w:val="24"/>
                <w:szCs w:val="24"/>
              </w:rPr>
            </w:pPr>
            <w:r>
              <w:rPr>
                <w:bCs/>
                <w:color w:val="auto"/>
                <w:sz w:val="24"/>
                <w:szCs w:val="24"/>
              </w:rPr>
              <w:t>9</w:t>
            </w:r>
          </w:p>
        </w:tc>
      </w:tr>
      <w:tr w:rsidR="00BE125E" w14:paraId="50E2FCC7" w14:textId="77777777">
        <w:tc>
          <w:tcPr>
            <w:tcW w:w="9070" w:type="dxa"/>
          </w:tcPr>
          <w:p w14:paraId="67C70D94" w14:textId="77777777" w:rsidR="00BE125E" w:rsidRDefault="00000000">
            <w:pPr>
              <w:pStyle w:val="HEADERTEXT"/>
              <w:spacing w:line="360" w:lineRule="auto"/>
              <w:rPr>
                <w:bCs/>
                <w:color w:val="auto"/>
                <w:sz w:val="24"/>
                <w:szCs w:val="24"/>
              </w:rPr>
            </w:pPr>
            <w:r>
              <w:rPr>
                <w:bCs/>
                <w:color w:val="auto"/>
                <w:sz w:val="24"/>
                <w:szCs w:val="24"/>
              </w:rPr>
              <w:t>7 Методы контроля ……………………………………………………………………….</w:t>
            </w:r>
          </w:p>
        </w:tc>
        <w:tc>
          <w:tcPr>
            <w:tcW w:w="674" w:type="dxa"/>
          </w:tcPr>
          <w:p w14:paraId="5A60DBF4" w14:textId="77777777" w:rsidR="00BE125E" w:rsidRDefault="00000000">
            <w:pPr>
              <w:pStyle w:val="HEADERTEXT"/>
              <w:snapToGrid w:val="0"/>
              <w:spacing w:line="360" w:lineRule="auto"/>
              <w:jc w:val="center"/>
              <w:rPr>
                <w:bCs/>
                <w:color w:val="auto"/>
                <w:sz w:val="24"/>
                <w:szCs w:val="24"/>
              </w:rPr>
            </w:pPr>
            <w:r>
              <w:rPr>
                <w:bCs/>
                <w:color w:val="auto"/>
                <w:sz w:val="24"/>
                <w:szCs w:val="24"/>
              </w:rPr>
              <w:t>9</w:t>
            </w:r>
          </w:p>
        </w:tc>
      </w:tr>
      <w:tr w:rsidR="00BE125E" w14:paraId="3302FBED" w14:textId="77777777">
        <w:tc>
          <w:tcPr>
            <w:tcW w:w="9070" w:type="dxa"/>
          </w:tcPr>
          <w:p w14:paraId="2F082FAB" w14:textId="77777777" w:rsidR="00BE125E" w:rsidRDefault="00000000">
            <w:pPr>
              <w:pStyle w:val="HEADERTEXT"/>
              <w:spacing w:line="360" w:lineRule="auto"/>
              <w:jc w:val="both"/>
              <w:rPr>
                <w:bCs/>
                <w:color w:val="auto"/>
                <w:sz w:val="24"/>
                <w:szCs w:val="24"/>
              </w:rPr>
            </w:pPr>
            <w:r>
              <w:rPr>
                <w:bCs/>
                <w:color w:val="auto"/>
                <w:sz w:val="24"/>
                <w:szCs w:val="24"/>
              </w:rPr>
              <w:t xml:space="preserve">8 </w:t>
            </w:r>
            <w:r>
              <w:rPr>
                <w:color w:val="000000" w:themeColor="text1"/>
                <w:sz w:val="24"/>
                <w:szCs w:val="24"/>
              </w:rPr>
              <w:t>Требования безопасности</w:t>
            </w:r>
            <w:r>
              <w:rPr>
                <w:bCs/>
                <w:color w:val="000000" w:themeColor="text1"/>
                <w:sz w:val="24"/>
                <w:szCs w:val="24"/>
              </w:rPr>
              <w:t xml:space="preserve"> </w:t>
            </w:r>
            <w:r>
              <w:rPr>
                <w:bCs/>
                <w:color w:val="auto"/>
                <w:sz w:val="24"/>
                <w:szCs w:val="24"/>
              </w:rPr>
              <w:t>…...………………………………………………...………</w:t>
            </w:r>
          </w:p>
        </w:tc>
        <w:tc>
          <w:tcPr>
            <w:tcW w:w="674" w:type="dxa"/>
          </w:tcPr>
          <w:p w14:paraId="681970A3" w14:textId="77777777" w:rsidR="00BE125E" w:rsidRDefault="00000000">
            <w:pPr>
              <w:pStyle w:val="HEADERTEXT"/>
              <w:snapToGrid w:val="0"/>
              <w:spacing w:line="360" w:lineRule="auto"/>
              <w:jc w:val="center"/>
              <w:rPr>
                <w:bCs/>
                <w:color w:val="auto"/>
                <w:sz w:val="24"/>
                <w:szCs w:val="24"/>
              </w:rPr>
            </w:pPr>
            <w:r>
              <w:rPr>
                <w:bCs/>
                <w:color w:val="auto"/>
                <w:sz w:val="24"/>
                <w:szCs w:val="24"/>
              </w:rPr>
              <w:t>13</w:t>
            </w:r>
          </w:p>
        </w:tc>
      </w:tr>
      <w:tr w:rsidR="00BE125E" w14:paraId="4766AB8E" w14:textId="77777777">
        <w:tc>
          <w:tcPr>
            <w:tcW w:w="9070" w:type="dxa"/>
          </w:tcPr>
          <w:p w14:paraId="14877D5B" w14:textId="77777777" w:rsidR="00BE125E" w:rsidRDefault="00000000">
            <w:pPr>
              <w:spacing w:after="0" w:line="360" w:lineRule="auto"/>
              <w:jc w:val="both"/>
              <w:rPr>
                <w:rFonts w:ascii="Arial" w:hAnsi="Arial" w:cs="Arial"/>
                <w:sz w:val="24"/>
                <w:szCs w:val="24"/>
              </w:rPr>
            </w:pPr>
            <w:r>
              <w:rPr>
                <w:rFonts w:ascii="Arial" w:hAnsi="Arial" w:cs="Arial"/>
                <w:sz w:val="24"/>
                <w:szCs w:val="24"/>
              </w:rPr>
              <w:t xml:space="preserve">9 </w:t>
            </w:r>
            <w:r>
              <w:rPr>
                <w:rStyle w:val="FontStyle41"/>
                <w:sz w:val="24"/>
                <w:szCs w:val="24"/>
              </w:rPr>
              <w:t>Маркировка, упаковка, транспортирование и хранение</w:t>
            </w:r>
            <w:r>
              <w:rPr>
                <w:rFonts w:ascii="Arial" w:hAnsi="Arial" w:cs="Arial"/>
                <w:sz w:val="24"/>
                <w:szCs w:val="24"/>
              </w:rPr>
              <w:t xml:space="preserve"> ………………………….</w:t>
            </w:r>
          </w:p>
          <w:p w14:paraId="2CE0BFC3" w14:textId="77777777" w:rsidR="00BE125E" w:rsidRDefault="00000000">
            <w:pPr>
              <w:spacing w:after="0" w:line="360" w:lineRule="auto"/>
              <w:jc w:val="both"/>
              <w:rPr>
                <w:rFonts w:ascii="Arial" w:hAnsi="Arial" w:cs="Arial"/>
                <w:sz w:val="24"/>
                <w:szCs w:val="24"/>
              </w:rPr>
            </w:pPr>
            <w:r>
              <w:rPr>
                <w:rFonts w:ascii="Arial" w:hAnsi="Arial" w:cs="Arial"/>
                <w:sz w:val="24"/>
                <w:szCs w:val="24"/>
              </w:rPr>
              <w:t>10 Указания по эксплуатации ……………………………………………………….</w:t>
            </w:r>
          </w:p>
          <w:p w14:paraId="45295C0E" w14:textId="77777777" w:rsidR="00BE125E" w:rsidRDefault="00000000">
            <w:pPr>
              <w:spacing w:after="0" w:line="360" w:lineRule="auto"/>
              <w:jc w:val="both"/>
              <w:rPr>
                <w:rFonts w:ascii="Arial" w:hAnsi="Arial" w:cs="Arial"/>
                <w:sz w:val="24"/>
                <w:szCs w:val="24"/>
              </w:rPr>
            </w:pPr>
            <w:r>
              <w:rPr>
                <w:rFonts w:ascii="Arial" w:hAnsi="Arial" w:cs="Arial"/>
                <w:sz w:val="24"/>
                <w:szCs w:val="24"/>
              </w:rPr>
              <w:t>11 Гарантии изготовителя ………………………………………………………………..</w:t>
            </w:r>
          </w:p>
        </w:tc>
        <w:tc>
          <w:tcPr>
            <w:tcW w:w="674" w:type="dxa"/>
          </w:tcPr>
          <w:p w14:paraId="5EBD521C" w14:textId="77777777" w:rsidR="00BE125E" w:rsidRDefault="00000000">
            <w:pPr>
              <w:pStyle w:val="HEADERTEXT"/>
              <w:snapToGrid w:val="0"/>
              <w:spacing w:line="360" w:lineRule="auto"/>
              <w:jc w:val="center"/>
              <w:rPr>
                <w:bCs/>
                <w:color w:val="auto"/>
                <w:sz w:val="24"/>
                <w:szCs w:val="24"/>
              </w:rPr>
            </w:pPr>
            <w:r>
              <w:rPr>
                <w:bCs/>
                <w:color w:val="auto"/>
                <w:sz w:val="24"/>
                <w:szCs w:val="24"/>
              </w:rPr>
              <w:t>13</w:t>
            </w:r>
          </w:p>
          <w:p w14:paraId="2003F1E3" w14:textId="77777777" w:rsidR="00BE125E" w:rsidRDefault="00000000">
            <w:pPr>
              <w:pStyle w:val="HEADERTEXT"/>
              <w:snapToGrid w:val="0"/>
              <w:spacing w:line="360" w:lineRule="auto"/>
              <w:jc w:val="center"/>
              <w:rPr>
                <w:bCs/>
                <w:color w:val="auto"/>
                <w:sz w:val="24"/>
                <w:szCs w:val="24"/>
              </w:rPr>
            </w:pPr>
            <w:r>
              <w:rPr>
                <w:bCs/>
                <w:color w:val="auto"/>
                <w:sz w:val="24"/>
                <w:szCs w:val="24"/>
              </w:rPr>
              <w:t>13</w:t>
            </w:r>
          </w:p>
          <w:p w14:paraId="526352A7" w14:textId="77777777" w:rsidR="00BE125E" w:rsidRDefault="00000000">
            <w:pPr>
              <w:pStyle w:val="HEADERTEXT"/>
              <w:snapToGrid w:val="0"/>
              <w:spacing w:line="360" w:lineRule="auto"/>
              <w:jc w:val="center"/>
              <w:rPr>
                <w:bCs/>
                <w:color w:val="auto"/>
                <w:sz w:val="24"/>
                <w:szCs w:val="24"/>
              </w:rPr>
            </w:pPr>
            <w:r>
              <w:rPr>
                <w:bCs/>
                <w:color w:val="auto"/>
                <w:sz w:val="24"/>
                <w:szCs w:val="24"/>
              </w:rPr>
              <w:t>13</w:t>
            </w:r>
          </w:p>
        </w:tc>
      </w:tr>
      <w:tr w:rsidR="00BE125E" w14:paraId="57CB9825" w14:textId="77777777">
        <w:tc>
          <w:tcPr>
            <w:tcW w:w="9070" w:type="dxa"/>
          </w:tcPr>
          <w:p w14:paraId="48D04D16" w14:textId="77777777" w:rsidR="00BE125E" w:rsidRDefault="00000000">
            <w:pPr>
              <w:spacing w:after="0" w:line="360" w:lineRule="auto"/>
              <w:ind w:left="709" w:hanging="709"/>
              <w:rPr>
                <w:rFonts w:ascii="Arial" w:hAnsi="Arial" w:cs="Arial"/>
                <w:sz w:val="24"/>
                <w:szCs w:val="24"/>
              </w:rPr>
            </w:pPr>
            <w:r>
              <w:rPr>
                <w:rFonts w:ascii="Arial" w:hAnsi="Arial" w:cs="Arial"/>
                <w:sz w:val="24"/>
                <w:szCs w:val="24"/>
              </w:rPr>
              <w:t>Приложение А (справочное) Методика проведения 50-кратной мокрой обработки ткани……………………………………………………………………</w:t>
            </w:r>
          </w:p>
        </w:tc>
        <w:tc>
          <w:tcPr>
            <w:tcW w:w="674" w:type="dxa"/>
          </w:tcPr>
          <w:p w14:paraId="7A2A3169" w14:textId="77777777" w:rsidR="00BE125E" w:rsidRDefault="00BE125E">
            <w:pPr>
              <w:pStyle w:val="HEADERTEXT"/>
              <w:snapToGrid w:val="0"/>
              <w:spacing w:line="360" w:lineRule="auto"/>
              <w:jc w:val="center"/>
              <w:rPr>
                <w:bCs/>
                <w:color w:val="auto"/>
                <w:sz w:val="24"/>
                <w:szCs w:val="24"/>
              </w:rPr>
            </w:pPr>
          </w:p>
          <w:p w14:paraId="3FB682FA" w14:textId="77777777" w:rsidR="00BE125E" w:rsidRDefault="00000000">
            <w:pPr>
              <w:pStyle w:val="HEADERTEXT"/>
              <w:snapToGrid w:val="0"/>
              <w:spacing w:line="360" w:lineRule="auto"/>
              <w:jc w:val="center"/>
              <w:rPr>
                <w:bCs/>
                <w:color w:val="auto"/>
                <w:sz w:val="24"/>
                <w:szCs w:val="24"/>
              </w:rPr>
            </w:pPr>
            <w:r>
              <w:rPr>
                <w:bCs/>
                <w:color w:val="auto"/>
                <w:sz w:val="24"/>
                <w:szCs w:val="24"/>
              </w:rPr>
              <w:t>15</w:t>
            </w:r>
          </w:p>
        </w:tc>
      </w:tr>
      <w:tr w:rsidR="00BE125E" w14:paraId="186E5D67" w14:textId="77777777">
        <w:tc>
          <w:tcPr>
            <w:tcW w:w="9070" w:type="dxa"/>
          </w:tcPr>
          <w:p w14:paraId="3898AFCA" w14:textId="77777777" w:rsidR="00BE125E" w:rsidRDefault="00000000">
            <w:pPr>
              <w:spacing w:after="0" w:line="360" w:lineRule="auto"/>
              <w:jc w:val="both"/>
              <w:rPr>
                <w:rFonts w:ascii="Arial" w:hAnsi="Arial" w:cs="Arial"/>
                <w:sz w:val="24"/>
                <w:szCs w:val="24"/>
              </w:rPr>
            </w:pPr>
            <w:r>
              <w:rPr>
                <w:rFonts w:ascii="Arial" w:hAnsi="Arial" w:cs="Arial"/>
                <w:sz w:val="24"/>
                <w:szCs w:val="24"/>
              </w:rPr>
              <w:t>Библиография………………………………………………………………………………</w:t>
            </w:r>
          </w:p>
        </w:tc>
        <w:tc>
          <w:tcPr>
            <w:tcW w:w="674" w:type="dxa"/>
          </w:tcPr>
          <w:p w14:paraId="549CA4E2" w14:textId="77777777" w:rsidR="00BE125E" w:rsidRDefault="00000000">
            <w:pPr>
              <w:pStyle w:val="HEADERTEXT"/>
              <w:snapToGrid w:val="0"/>
              <w:spacing w:line="360" w:lineRule="auto"/>
              <w:jc w:val="center"/>
              <w:rPr>
                <w:bCs/>
                <w:color w:val="auto"/>
                <w:sz w:val="24"/>
                <w:szCs w:val="24"/>
              </w:rPr>
            </w:pPr>
            <w:r>
              <w:rPr>
                <w:bCs/>
                <w:color w:val="auto"/>
                <w:sz w:val="24"/>
                <w:szCs w:val="24"/>
              </w:rPr>
              <w:t>17</w:t>
            </w:r>
          </w:p>
        </w:tc>
      </w:tr>
    </w:tbl>
    <w:p w14:paraId="5D01F017" w14:textId="77777777" w:rsidR="00BE125E" w:rsidRDefault="00BE125E">
      <w:pPr>
        <w:sectPr w:rsidR="00BE125E">
          <w:headerReference w:type="default" r:id="rId15"/>
          <w:footerReference w:type="default" r:id="rId16"/>
          <w:footnotePr>
            <w:numRestart w:val="eachPage"/>
          </w:footnotePr>
          <w:pgSz w:w="11906" w:h="16838"/>
          <w:pgMar w:top="1099" w:right="851" w:bottom="1134" w:left="1418" w:header="278" w:footer="278" w:gutter="0"/>
          <w:pgNumType w:fmt="upperRoman" w:start="2"/>
          <w:cols w:space="720"/>
          <w:docGrid w:linePitch="100"/>
        </w:sectPr>
      </w:pPr>
    </w:p>
    <w:p w14:paraId="2E647A9F" w14:textId="77777777" w:rsidR="00BE125E" w:rsidRDefault="00BE125E">
      <w:pPr>
        <w:sectPr w:rsidR="00BE125E">
          <w:headerReference w:type="default" r:id="rId17"/>
          <w:footerReference w:type="even" r:id="rId18"/>
          <w:headerReference w:type="first" r:id="rId19"/>
          <w:footerReference w:type="first" r:id="rId20"/>
          <w:footnotePr>
            <w:numRestart w:val="eachPage"/>
          </w:footnotePr>
          <w:pgSz w:w="11906" w:h="16838"/>
          <w:pgMar w:top="1099" w:right="851" w:bottom="1134" w:left="1418" w:header="278" w:footer="278" w:gutter="0"/>
          <w:pgNumType w:start="1"/>
          <w:cols w:space="720"/>
          <w:titlePg/>
          <w:docGrid w:linePitch="299"/>
        </w:sectPr>
      </w:pPr>
    </w:p>
    <w:p w14:paraId="5FC0FE8D" w14:textId="77777777" w:rsidR="00BE125E" w:rsidRDefault="00000000">
      <w:pPr>
        <w:pBdr>
          <w:top w:val="none" w:sz="0" w:space="0" w:color="000000"/>
          <w:left w:val="none" w:sz="0" w:space="0" w:color="000000"/>
          <w:bottom w:val="single" w:sz="4" w:space="1" w:color="000000"/>
          <w:right w:val="none" w:sz="0" w:space="0" w:color="000000"/>
        </w:pBdr>
        <w:shd w:val="clear" w:color="auto" w:fill="FFFFFF"/>
        <w:spacing w:before="120"/>
        <w:jc w:val="center"/>
        <w:rPr>
          <w:color w:val="000000" w:themeColor="text1"/>
        </w:rPr>
      </w:pPr>
      <w:r>
        <w:rPr>
          <w:rFonts w:ascii="Arial" w:hAnsi="Arial" w:cs="Arial"/>
          <w:b/>
          <w:bCs/>
          <w:color w:val="000000" w:themeColor="text1"/>
          <w:spacing w:val="160"/>
          <w:sz w:val="24"/>
          <w:szCs w:val="24"/>
        </w:rPr>
        <w:t>МЕЖГОСУДАРСТВЕННЫЙ СТАНДАРТ</w:t>
      </w:r>
    </w:p>
    <w:p w14:paraId="09F24A6E" w14:textId="77777777" w:rsidR="00BE125E" w:rsidRDefault="00000000">
      <w:pPr>
        <w:spacing w:after="120" w:line="240" w:lineRule="auto"/>
        <w:jc w:val="center"/>
        <w:rPr>
          <w:rFonts w:ascii="Arial" w:hAnsi="Arial" w:cs="Arial"/>
          <w:b/>
          <w:color w:val="000000" w:themeColor="text1"/>
          <w:sz w:val="24"/>
          <w:szCs w:val="24"/>
        </w:rPr>
      </w:pPr>
      <w:r>
        <w:rPr>
          <w:rFonts w:ascii="Arial" w:hAnsi="Arial" w:cs="Arial"/>
          <w:b/>
          <w:color w:val="000000" w:themeColor="text1"/>
          <w:sz w:val="24"/>
          <w:szCs w:val="24"/>
        </w:rPr>
        <w:t>ТКАНИ ВЕРХА ДЛЯ СПЕЦИАЛЬНОЙ ОДЕЖДЫ</w:t>
      </w:r>
    </w:p>
    <w:p w14:paraId="2F1E2452" w14:textId="77777777" w:rsidR="00BE125E" w:rsidRDefault="00000000">
      <w:pPr>
        <w:spacing w:after="120" w:line="240" w:lineRule="auto"/>
        <w:jc w:val="center"/>
        <w:rPr>
          <w:rFonts w:ascii="Arial" w:hAnsi="Arial" w:cs="Arial"/>
          <w:b/>
          <w:color w:val="000000" w:themeColor="text1"/>
          <w:sz w:val="24"/>
          <w:szCs w:val="24"/>
          <w:lang w:val="en-US"/>
        </w:rPr>
      </w:pPr>
      <w:r>
        <w:rPr>
          <w:rFonts w:ascii="Arial" w:hAnsi="Arial" w:cs="Arial"/>
          <w:b/>
          <w:color w:val="000000" w:themeColor="text1"/>
          <w:sz w:val="24"/>
          <w:szCs w:val="24"/>
        </w:rPr>
        <w:t>Общие</w:t>
      </w:r>
      <w:r>
        <w:rPr>
          <w:rFonts w:ascii="Arial" w:hAnsi="Arial" w:cs="Arial"/>
          <w:b/>
          <w:color w:val="000000" w:themeColor="text1"/>
          <w:sz w:val="24"/>
          <w:szCs w:val="24"/>
          <w:lang w:val="en-US"/>
        </w:rPr>
        <w:t xml:space="preserve"> </w:t>
      </w:r>
      <w:r>
        <w:rPr>
          <w:rFonts w:ascii="Arial" w:hAnsi="Arial" w:cs="Arial"/>
          <w:b/>
          <w:color w:val="000000" w:themeColor="text1"/>
          <w:sz w:val="24"/>
          <w:szCs w:val="24"/>
        </w:rPr>
        <w:t>технические</w:t>
      </w:r>
      <w:r>
        <w:rPr>
          <w:rFonts w:ascii="Arial" w:hAnsi="Arial" w:cs="Arial"/>
          <w:b/>
          <w:color w:val="000000" w:themeColor="text1"/>
          <w:sz w:val="24"/>
          <w:szCs w:val="24"/>
          <w:lang w:val="en-US"/>
        </w:rPr>
        <w:t xml:space="preserve"> </w:t>
      </w:r>
      <w:r>
        <w:rPr>
          <w:rFonts w:ascii="Arial" w:hAnsi="Arial" w:cs="Arial"/>
          <w:b/>
          <w:color w:val="000000" w:themeColor="text1"/>
          <w:sz w:val="24"/>
          <w:szCs w:val="24"/>
        </w:rPr>
        <w:t>условия</w:t>
      </w:r>
    </w:p>
    <w:p w14:paraId="326426C5" w14:textId="77777777" w:rsidR="00BE125E" w:rsidRDefault="00000000">
      <w:pPr>
        <w:spacing w:after="120" w:line="240" w:lineRule="auto"/>
        <w:jc w:val="center"/>
        <w:rPr>
          <w:rFonts w:ascii="Arial" w:hAnsi="Arial" w:cs="Arial"/>
          <w:b/>
          <w:color w:val="000000" w:themeColor="text1"/>
          <w:sz w:val="24"/>
          <w:szCs w:val="24"/>
          <w:lang w:val="en-US"/>
        </w:rPr>
      </w:pPr>
      <w:r>
        <w:rPr>
          <w:rFonts w:ascii="Arial" w:hAnsi="Arial" w:cs="Arial"/>
          <w:b/>
          <w:color w:val="000000" w:themeColor="text1"/>
          <w:sz w:val="24"/>
          <w:szCs w:val="24"/>
        </w:rPr>
        <w:t>Методы</w:t>
      </w:r>
      <w:r>
        <w:rPr>
          <w:rFonts w:ascii="Arial" w:hAnsi="Arial" w:cs="Arial"/>
          <w:b/>
          <w:color w:val="000000" w:themeColor="text1"/>
          <w:sz w:val="24"/>
          <w:szCs w:val="24"/>
          <w:lang w:val="en-US"/>
        </w:rPr>
        <w:t xml:space="preserve"> </w:t>
      </w:r>
      <w:r>
        <w:rPr>
          <w:rFonts w:ascii="Arial" w:hAnsi="Arial" w:cs="Arial"/>
          <w:b/>
          <w:color w:val="000000" w:themeColor="text1"/>
          <w:sz w:val="24"/>
          <w:szCs w:val="24"/>
        </w:rPr>
        <w:t>испытаний</w:t>
      </w:r>
    </w:p>
    <w:p w14:paraId="47302A42" w14:textId="77777777" w:rsidR="00BE125E" w:rsidRDefault="00000000">
      <w:pPr>
        <w:spacing w:after="120" w:line="240" w:lineRule="auto"/>
        <w:jc w:val="center"/>
        <w:rPr>
          <w:rFonts w:ascii="Arial" w:hAnsi="Arial" w:cs="Arial"/>
          <w:bCs/>
          <w:color w:val="000000" w:themeColor="text1"/>
          <w:sz w:val="24"/>
          <w:szCs w:val="24"/>
          <w:lang w:val="en-US"/>
        </w:rPr>
      </w:pPr>
      <w:r>
        <w:rPr>
          <w:rFonts w:ascii="Arial" w:hAnsi="Arial" w:cs="Arial"/>
          <w:bCs/>
          <w:color w:val="000000" w:themeColor="text1"/>
          <w:sz w:val="24"/>
          <w:szCs w:val="24"/>
          <w:lang w:val="en-US"/>
        </w:rPr>
        <w:t>Fabrics for upper protective clothing. Ceneral specificftion and test metods</w:t>
      </w:r>
    </w:p>
    <w:p w14:paraId="1DD205E3" w14:textId="77777777" w:rsidR="00BE125E" w:rsidRDefault="00000000">
      <w:pPr>
        <w:tabs>
          <w:tab w:val="left" w:pos="5844"/>
          <w:tab w:val="left" w:pos="6329"/>
          <w:tab w:val="right" w:pos="9921"/>
        </w:tabs>
        <w:spacing w:after="0"/>
        <w:rPr>
          <w:color w:val="000000" w:themeColor="text1"/>
          <w:sz w:val="16"/>
          <w:szCs w:val="16"/>
          <w:lang w:val="en-US"/>
        </w:rPr>
      </w:pPr>
      <w:r>
        <w:rPr>
          <w:rFonts w:ascii="Arial" w:eastAsia="Arial" w:hAnsi="Arial" w:cs="Arial"/>
          <w:b/>
          <w:bCs/>
          <w:noProof/>
          <w:color w:val="000000" w:themeColor="text1"/>
          <w:sz w:val="24"/>
          <w:szCs w:val="24"/>
          <w:lang w:eastAsia="ru-RU"/>
        </w:rPr>
        <mc:AlternateContent>
          <mc:Choice Requires="wps">
            <w:drawing>
              <wp:anchor distT="0" distB="0" distL="114300" distR="114300" simplePos="0" relativeHeight="251659264" behindDoc="0" locked="0" layoutInCell="1" allowOverlap="1" wp14:anchorId="0F4DDFC3" wp14:editId="398DFAB5">
                <wp:simplePos x="0" y="0"/>
                <wp:positionH relativeFrom="column">
                  <wp:posOffset>-20320</wp:posOffset>
                </wp:positionH>
                <wp:positionV relativeFrom="paragraph">
                  <wp:posOffset>23495</wp:posOffset>
                </wp:positionV>
                <wp:extent cx="6251575" cy="18415"/>
                <wp:effectExtent l="0" t="0" r="15875" b="196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51575" cy="18415"/>
                        </a:xfrm>
                        <a:prstGeom prst="line">
                          <a:avLst/>
                        </a:prstGeom>
                        <a:noFill/>
                        <a:ln w="12600">
                          <a:solidFill>
                            <a:srgbClr val="000000"/>
                          </a:solidFill>
                          <a:miter lim="800000"/>
                        </a:ln>
                        <a:effectLst/>
                      </wps:spPr>
                      <wps:bodyPr/>
                    </wps:wsp>
                  </a:graphicData>
                </a:graphic>
              </wp:anchor>
            </w:drawing>
          </mc:Choice>
          <mc:Fallback xmlns:wpsCustomData="http://www.wps.cn/officeDocument/2013/wpsCustomData">
            <w:pict>
              <v:line id="Line 2" o:spid="_x0000_s1026" o:spt="20" style="position:absolute;left:0pt;flip:y;margin-left:-1.6pt;margin-top:1.85pt;height:1.45pt;width:492.25pt;z-index:251659264;mso-width-relative:page;mso-height-relative:page;" filled="f" stroked="t" coordsize="21600,21600" o:gfxdata="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CUpxRPWAAAABgEAAA8AAAAA&#10;AAAAAQAgAAAAIgAAAGRycy9kb3ducmV2LnhtbFBLAQIUABQAAAAIAIdO4kDxsCdp3QEAAMkDAAAO&#10;AAAAAAAAAAEAIAAAACUBAABkcnMvZTJvRG9jLnhtbFBLBQYAAAAABgAGAFkBAAB0BQAAAAA=&#10;">
                <v:fill on="f" focussize="0,0"/>
                <v:stroke weight="0.992125984251969pt" color="#000000" miterlimit="8" joinstyle="miter"/>
                <v:imagedata o:title=""/>
                <o:lock v:ext="edit" aspectratio="f"/>
              </v:line>
            </w:pict>
          </mc:Fallback>
        </mc:AlternateContent>
      </w:r>
      <w:r>
        <w:rPr>
          <w:color w:val="000000" w:themeColor="text1"/>
          <w:lang w:val="en-US"/>
        </w:rPr>
        <w:tab/>
      </w:r>
    </w:p>
    <w:p w14:paraId="1D389C20" w14:textId="77777777" w:rsidR="00BE125E" w:rsidRDefault="00000000">
      <w:pPr>
        <w:tabs>
          <w:tab w:val="left" w:pos="5844"/>
          <w:tab w:val="left" w:pos="6329"/>
          <w:tab w:val="right" w:pos="9921"/>
        </w:tabs>
        <w:spacing w:after="0" w:line="240" w:lineRule="auto"/>
        <w:jc w:val="right"/>
        <w:rPr>
          <w:color w:val="000000" w:themeColor="text1"/>
          <w:lang w:val="en-US"/>
        </w:rPr>
      </w:pPr>
      <w:r>
        <w:rPr>
          <w:rFonts w:ascii="Arial" w:hAnsi="Arial" w:cs="Arial"/>
          <w:b/>
          <w:color w:val="000000" w:themeColor="text1"/>
          <w:sz w:val="24"/>
          <w:szCs w:val="24"/>
        </w:rPr>
        <w:t>Дата</w:t>
      </w:r>
      <w:r>
        <w:rPr>
          <w:rFonts w:ascii="Arial" w:hAnsi="Arial" w:cs="Arial"/>
          <w:b/>
          <w:color w:val="000000" w:themeColor="text1"/>
          <w:sz w:val="24"/>
          <w:szCs w:val="24"/>
          <w:lang w:val="en-US"/>
        </w:rPr>
        <w:t xml:space="preserve"> </w:t>
      </w:r>
      <w:r>
        <w:rPr>
          <w:rFonts w:ascii="Arial" w:hAnsi="Arial" w:cs="Arial"/>
          <w:b/>
          <w:color w:val="000000" w:themeColor="text1"/>
          <w:sz w:val="24"/>
          <w:szCs w:val="24"/>
        </w:rPr>
        <w:t>введения</w:t>
      </w:r>
      <w:r>
        <w:rPr>
          <w:rFonts w:ascii="Arial" w:hAnsi="Arial" w:cs="Arial"/>
          <w:b/>
          <w:color w:val="000000" w:themeColor="text1"/>
          <w:sz w:val="24"/>
          <w:szCs w:val="24"/>
          <w:lang w:val="en-US"/>
        </w:rPr>
        <w:t xml:space="preserve"> –</w:t>
      </w:r>
    </w:p>
    <w:p w14:paraId="1FCA361E" w14:textId="77777777" w:rsidR="00BE125E" w:rsidRDefault="00BE125E">
      <w:pPr>
        <w:pStyle w:val="HEADERTEXT"/>
        <w:spacing w:line="360" w:lineRule="auto"/>
        <w:ind w:firstLine="709"/>
        <w:jc w:val="both"/>
        <w:rPr>
          <w:b/>
          <w:bCs/>
          <w:color w:val="000000" w:themeColor="text1"/>
          <w:sz w:val="16"/>
          <w:szCs w:val="16"/>
          <w:lang w:val="en-US"/>
        </w:rPr>
      </w:pPr>
    </w:p>
    <w:p w14:paraId="2B8AE31C" w14:textId="77777777" w:rsidR="00BE125E" w:rsidRDefault="00BE125E">
      <w:pPr>
        <w:pStyle w:val="HEADERTEXT"/>
        <w:spacing w:line="360" w:lineRule="auto"/>
        <w:ind w:firstLine="709"/>
        <w:jc w:val="both"/>
        <w:rPr>
          <w:b/>
          <w:bCs/>
          <w:color w:val="000000" w:themeColor="text1"/>
          <w:sz w:val="28"/>
          <w:szCs w:val="28"/>
          <w:lang w:val="en-US"/>
        </w:rPr>
      </w:pPr>
    </w:p>
    <w:p w14:paraId="0A376438" w14:textId="77777777" w:rsidR="00BE125E" w:rsidRDefault="00000000">
      <w:pPr>
        <w:pStyle w:val="HEADERTEXT"/>
        <w:spacing w:line="360" w:lineRule="auto"/>
        <w:ind w:firstLine="709"/>
        <w:jc w:val="both"/>
        <w:rPr>
          <w:color w:val="000000" w:themeColor="text1"/>
        </w:rPr>
      </w:pPr>
      <w:r>
        <w:rPr>
          <w:b/>
          <w:bCs/>
          <w:color w:val="000000" w:themeColor="text1"/>
          <w:sz w:val="28"/>
          <w:szCs w:val="28"/>
        </w:rPr>
        <w:t>1 Область применения</w:t>
      </w:r>
    </w:p>
    <w:p w14:paraId="0A0C70EB" w14:textId="77777777" w:rsidR="00BE125E" w:rsidRDefault="00000000">
      <w:pPr>
        <w:pStyle w:val="Heading"/>
        <w:spacing w:line="360" w:lineRule="auto"/>
        <w:ind w:firstLine="720"/>
        <w:jc w:val="both"/>
        <w:rPr>
          <w:b w:val="0"/>
          <w:bCs w:val="0"/>
          <w:color w:val="000000" w:themeColor="text1"/>
          <w:kern w:val="2"/>
          <w:sz w:val="24"/>
          <w:szCs w:val="24"/>
        </w:rPr>
      </w:pPr>
      <w:r>
        <w:rPr>
          <w:b w:val="0"/>
          <w:bCs w:val="0"/>
          <w:color w:val="000000" w:themeColor="text1"/>
          <w:kern w:val="2"/>
          <w:sz w:val="24"/>
          <w:szCs w:val="24"/>
        </w:rPr>
        <w:t xml:space="preserve">Настоящий стандарт распространяется на готовые ткани, предназначенные для применения в качестве материала верха (в том числе накладок) при изготовлении специальной одежды для защиты от общих производственных загрязнений, механический воздействий (истирания, проколов, порезов, нетоксичной пыли, воды), биологических факторов (микроорганизмов, насекомых и паукообразных), повышенных температур, пониженных температур, химических факторов (нефти и нефтепродуктов, растворов кислот и щелочей), воздействия статического электричества и специальной одежды повышенной видимости (далее – ткани). </w:t>
      </w:r>
    </w:p>
    <w:p w14:paraId="1A54A02B" w14:textId="77777777" w:rsidR="00BE125E" w:rsidRDefault="00000000">
      <w:pPr>
        <w:pStyle w:val="Heading"/>
        <w:spacing w:line="360" w:lineRule="auto"/>
        <w:ind w:firstLine="720"/>
        <w:jc w:val="both"/>
        <w:rPr>
          <w:b w:val="0"/>
          <w:bCs w:val="0"/>
          <w:color w:val="000000" w:themeColor="text1"/>
          <w:kern w:val="2"/>
          <w:sz w:val="24"/>
          <w:szCs w:val="24"/>
        </w:rPr>
      </w:pPr>
      <w:r>
        <w:rPr>
          <w:b w:val="0"/>
          <w:bCs w:val="0"/>
          <w:color w:val="000000" w:themeColor="text1"/>
          <w:kern w:val="2"/>
          <w:sz w:val="24"/>
          <w:szCs w:val="24"/>
        </w:rPr>
        <w:t xml:space="preserve">Стандарт не распространяется на многослойные ткани с покрытиями и для изготовления ведомственной одежды. </w:t>
      </w:r>
    </w:p>
    <w:p w14:paraId="3B915F53" w14:textId="77777777" w:rsidR="00BE125E" w:rsidRDefault="00BE125E">
      <w:pPr>
        <w:pStyle w:val="Heading"/>
        <w:spacing w:line="360" w:lineRule="auto"/>
        <w:ind w:firstLine="720"/>
        <w:jc w:val="both"/>
        <w:rPr>
          <w:b w:val="0"/>
          <w:bCs w:val="0"/>
          <w:color w:val="000000" w:themeColor="text1"/>
          <w:kern w:val="2"/>
          <w:sz w:val="24"/>
          <w:szCs w:val="24"/>
        </w:rPr>
      </w:pPr>
    </w:p>
    <w:p w14:paraId="5302B47D" w14:textId="77777777" w:rsidR="00BE125E" w:rsidRDefault="00000000">
      <w:pPr>
        <w:pStyle w:val="HEADERTEXT"/>
        <w:spacing w:line="360" w:lineRule="auto"/>
        <w:ind w:firstLine="709"/>
        <w:jc w:val="both"/>
        <w:rPr>
          <w:color w:val="000000" w:themeColor="text1"/>
        </w:rPr>
      </w:pPr>
      <w:r>
        <w:rPr>
          <w:b/>
          <w:bCs/>
          <w:color w:val="000000" w:themeColor="text1"/>
          <w:sz w:val="28"/>
          <w:szCs w:val="28"/>
        </w:rPr>
        <w:t>2 Нормативные ссылки</w:t>
      </w:r>
      <w:r>
        <w:rPr>
          <w:color w:val="000000" w:themeColor="text1"/>
          <w:lang w:eastAsia="ru-RU"/>
        </w:rPr>
        <w:t xml:space="preserve"> </w:t>
      </w:r>
    </w:p>
    <w:p w14:paraId="29D3083D"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В настоящем стандарте использованы нормативные ссылки на следующие межгосударственные стандарты.</w:t>
      </w:r>
    </w:p>
    <w:p w14:paraId="1FEFC40F"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ИСО 1833 Материалы текстильные. Методы количественного химического анализа двухкомпонентных смесей волокон</w:t>
      </w:r>
    </w:p>
    <w:p w14:paraId="4C413A42"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ИСО 5088 Материалы текстильные. Методы количественного анализа трехкомпонентных смесей волокон</w:t>
      </w:r>
    </w:p>
    <w:p w14:paraId="7D64C266"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ISO 6330 Материалы текстильные. Методы домашней стирки и сушки для испытаний</w:t>
      </w:r>
    </w:p>
    <w:p w14:paraId="1D82CDC0"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ISO 15025 Система стандартов безопасности труда. Одежда специальная для защиты от тепла и пламени. Метод испытаний на ограниченное распространение пламени</w:t>
      </w:r>
    </w:p>
    <w:p w14:paraId="3E1BFA9E"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lastRenderedPageBreak/>
        <w:t>ГОСТ 8.423 Государственная система обеспечения единства измерений. Секундомеры механические. Методы и средства поверки</w:t>
      </w:r>
    </w:p>
    <w:p w14:paraId="526A5E42"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ГОСТ 12.4.280 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 </w:t>
      </w:r>
    </w:p>
    <w:p w14:paraId="55AEE22B"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12.4.310 Система стандартов безопасности труда. Одежда специальная для защиты работающих от воздействия нефти и нефтепродуктов. Общие технические условия</w:t>
      </w:r>
    </w:p>
    <w:p w14:paraId="31275D72"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161 Ткани хлопчатобумажные, смешанные и из пряжи химических волокон. Определение сортности</w:t>
      </w:r>
    </w:p>
    <w:p w14:paraId="4E389F60"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187 Ткани шелковые и полушелковые. Определение сортности</w:t>
      </w:r>
    </w:p>
    <w:p w14:paraId="6D471238"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427 Линейки измерительные металлические. Технические условия</w:t>
      </w:r>
    </w:p>
    <w:p w14:paraId="5A92E135"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3811 Материалы текстильные. Ткани, нетканые полотна и штучные изделия. Методы определения линейных размеров, линейной и поверхностной плотностей</w:t>
      </w:r>
    </w:p>
    <w:p w14:paraId="4FD699A0"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3812 Материалы текстильные. Ткани и штучные изделия. Методы определения плотности нитей и пучков ворса</w:t>
      </w:r>
    </w:p>
    <w:p w14:paraId="76D07420"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3813 Материалы текстильные. Ткани и штучные изделия. Методы определения разрывных характеристик при растяжении </w:t>
      </w:r>
    </w:p>
    <w:p w14:paraId="3603EA22"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color w:val="000000" w:themeColor="text1"/>
          <w:kern w:val="0"/>
          <w:sz w:val="24"/>
          <w:szCs w:val="24"/>
          <w:lang w:eastAsia="ru-RU"/>
        </w:rPr>
        <w:t>ГОСТ ISO 13934-1 Материалы и изделия текстильные. Свойства материалов при растяжении. Часть 1. Определение максимального усилия и относительного удлинения при максимальном усилии методом полоски</w:t>
      </w:r>
    </w:p>
    <w:p w14:paraId="4F39F397"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7000 Материалы текстильные. Упаковка, маркировка, транспортирование и хранение </w:t>
      </w:r>
    </w:p>
    <w:p w14:paraId="7D42CE81"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8737 Ткани и штучные изделия хлопчатобумажные, из пряжи химических волокон и смешанные. Первичная упаковка и маркировка </w:t>
      </w:r>
    </w:p>
    <w:p w14:paraId="06F9253A"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9205 Ткани хлопчатобумажные, смешанные и из пряжи химических волокон. Ширины  </w:t>
      </w:r>
    </w:p>
    <w:p w14:paraId="1F15C703"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9733.0 Материалы текстильные. Общие требования к методам испытаний устойчивости окрасок к физико-химическим воздействиям</w:t>
      </w:r>
    </w:p>
    <w:p w14:paraId="2180869F"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ISO 105-B02-2025 Материалы и изделия текстильные. Определение устойчивости окраски. Часть B02. Устойчивость окраски к искусственному свету. Метод испытания на выцветание с применением ксеноновой дуговой лампы</w:t>
      </w:r>
    </w:p>
    <w:p w14:paraId="5AB95501"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9733.4 Материалы текстильные. Метод испытания устойчивости окраски к стиркам</w:t>
      </w:r>
    </w:p>
    <w:p w14:paraId="12FF0000"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lastRenderedPageBreak/>
        <w:t>ГОСТ ISO 105-E01-2015 Материалы текстильные. Определение устойчивости окраски. Часть Е01. Метод определения устойчивости окраски к воздействию воды</w:t>
      </w:r>
    </w:p>
    <w:p w14:paraId="5BAFC468"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ISO 105-E04-2023 Материалы и изделия текстильные. Определение устойчивости окраски. Часть Е04. Метод определения устойчивости окраски к поту</w:t>
      </w:r>
    </w:p>
    <w:p w14:paraId="010EC3C5"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9733.13 Материалы текстильные. Метод испытания устойчивости окраски к органическим растворителям</w:t>
      </w:r>
    </w:p>
    <w:p w14:paraId="2E7904F4"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ГОСТ ISO 105-X12-2023 Материалы и изделия текстильные. Определение устойчивости окраски. Часть Х12. Метод определения устойчивости окраски к трению </w:t>
      </w:r>
    </w:p>
    <w:p w14:paraId="73BFDACE"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color w:val="000000" w:themeColor="text1"/>
          <w:kern w:val="0"/>
          <w:sz w:val="24"/>
          <w:szCs w:val="24"/>
          <w:lang w:eastAsia="ru-RU"/>
        </w:rPr>
        <w:t xml:space="preserve">ГОСТ 9965 Нефть для нефтеперерабатывающих предприятий. Технические </w:t>
      </w:r>
      <w:r>
        <w:rPr>
          <w:rFonts w:ascii="Arial" w:eastAsia="Arial" w:hAnsi="Arial" w:cs="Arial"/>
          <w:kern w:val="0"/>
          <w:sz w:val="24"/>
          <w:szCs w:val="24"/>
          <w:lang w:eastAsia="ru-RU"/>
        </w:rPr>
        <w:t xml:space="preserve">условия </w:t>
      </w:r>
    </w:p>
    <w:p w14:paraId="223A1832"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10681 Материалы текстильные. Климатические условия для кондиционирования и испытания проб и методы их определения </w:t>
      </w:r>
    </w:p>
    <w:p w14:paraId="29BF0211"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ISO 139-2014 Материалы текстильные. Стандартные атмосферные условия для проведения кондиционирования и испытаний</w:t>
      </w:r>
    </w:p>
    <w:p w14:paraId="1FBF2018"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13784 Волокна и нити текстильные. Термины и определения</w:t>
      </w:r>
    </w:p>
    <w:p w14:paraId="023EEB00"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18054 Материалы текстильные. Метод определения белизны</w:t>
      </w:r>
    </w:p>
    <w:p w14:paraId="42CA0DE8"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18976 Ткани текстильные. Метод определения стойкости к истиранию </w:t>
      </w:r>
    </w:p>
    <w:p w14:paraId="5C844BE2"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19616 Ткани и трикотажные изделия. Метод определения удельного поверхностного электрического сопротивления</w:t>
      </w:r>
    </w:p>
    <w:p w14:paraId="5A5FFC56"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20566 Ткани и штучные изделия текстильные. Правила приемки и метод отбора проб </w:t>
      </w:r>
    </w:p>
    <w:p w14:paraId="2F6043EA"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23932 Посуда и оборудование лабораторные стеклянные. Общие технические условия</w:t>
      </w:r>
    </w:p>
    <w:p w14:paraId="1B1A253A"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25617 Ткани и изделия льняные, полульняные, хлопчатобумажные и смешанные. Методы химических испытаний</w:t>
      </w:r>
    </w:p>
    <w:p w14:paraId="5512E4E8"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28498 Термометры жидкостные стеклянные. Общие технические требования </w:t>
      </w:r>
    </w:p>
    <w:p w14:paraId="50E47305"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29104.12 Ткани технические. Метод определения стойкости к нефтепродуктам </w:t>
      </w:r>
    </w:p>
    <w:p w14:paraId="671D5F61"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30084 Материалы текстильные. Первичная маркировка</w:t>
      </w:r>
    </w:p>
    <w:p w14:paraId="6CE100E6"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w:t>
      </w:r>
      <w:r>
        <w:rPr>
          <w:rFonts w:ascii="Arial" w:eastAsia="Arial" w:hAnsi="Arial" w:cs="Arial"/>
          <w:kern w:val="0"/>
          <w:sz w:val="24"/>
          <w:szCs w:val="24"/>
          <w:lang w:val="en-US" w:eastAsia="ru-RU"/>
        </w:rPr>
        <w:t>ISO</w:t>
      </w:r>
      <w:r>
        <w:rPr>
          <w:rFonts w:ascii="Arial" w:eastAsia="Arial" w:hAnsi="Arial" w:cs="Arial"/>
          <w:kern w:val="0"/>
          <w:sz w:val="24"/>
          <w:szCs w:val="24"/>
          <w:lang w:eastAsia="ru-RU"/>
        </w:rPr>
        <w:t xml:space="preserve"> 5077 Материалы и изделия текстильные. Метод определения изменения размеров после стирки и сушки</w:t>
      </w:r>
    </w:p>
    <w:p w14:paraId="0EEC70A4"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ГОСТ </w:t>
      </w:r>
      <w:r>
        <w:rPr>
          <w:rFonts w:ascii="Arial" w:eastAsia="Arial" w:hAnsi="Arial" w:cs="Arial"/>
          <w:kern w:val="0"/>
          <w:sz w:val="24"/>
          <w:szCs w:val="24"/>
          <w:lang w:val="en-US" w:eastAsia="ru-RU"/>
        </w:rPr>
        <w:t>ISO</w:t>
      </w:r>
      <w:r>
        <w:rPr>
          <w:rFonts w:ascii="Arial" w:eastAsia="Arial" w:hAnsi="Arial" w:cs="Arial"/>
          <w:kern w:val="0"/>
          <w:sz w:val="24"/>
          <w:szCs w:val="24"/>
          <w:lang w:eastAsia="ru-RU"/>
        </w:rPr>
        <w:t xml:space="preserve"> 4920 Материалы текстильные. Определение устойчивости к поверхностному смачиванию (метод испытания разбрызгиванием)</w:t>
      </w:r>
    </w:p>
    <w:p w14:paraId="1FAA0B70"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lastRenderedPageBreak/>
        <w:t xml:space="preserve">ГОСТ ISO 14419 Материалы и изделия текстильные. Метод определения маслоотталкивания (шифр темы: RU.1.056-2026, 1.8.442-2.339.26)  </w:t>
      </w:r>
    </w:p>
    <w:p w14:paraId="59858294"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ISO 20645 Изделия текстильные. Определение антибактериальной активности. Диффузное испытание в чашках с агаровой средой</w:t>
      </w:r>
    </w:p>
    <w:p w14:paraId="71EF5F20"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ГОСТ ISO 3175-1 Материалы и изделия текстильные. Профессиональный уход, сухая и мокрая чистка текстильных материалов и предметов одежды. Часть 1. Оценка эксплуатационных характеристик после чистки и отделки</w:t>
      </w:r>
    </w:p>
    <w:p w14:paraId="07213608"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ISO 6530 Система стандартов безопасности труда. Одежда специальная для защиты от жидких химических веществ. Метод определения стойкости материалов к прониканию жидких химических веществ</w:t>
      </w:r>
    </w:p>
    <w:p w14:paraId="2022777F"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ISO 3758 Изделия текстильные. Маркировка символами по уходу</w:t>
      </w:r>
    </w:p>
    <w:p w14:paraId="654F0B84"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ГОСТ 12.4.281 Система стандартов безопасности труда. Одежда специальная повышенной видимости. Технические требования и методы испытаний</w:t>
      </w:r>
    </w:p>
    <w:p w14:paraId="2479B2A1"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kern w:val="0"/>
          <w:sz w:val="24"/>
          <w:szCs w:val="24"/>
          <w:lang w:eastAsia="ru-RU"/>
        </w:rPr>
        <w:t>ГОСТ ЕN 1149-3 Система стандартов безопасности труда. Одежда специальная защитная. Электростатические свойства. Часть 3. Методы измерения убывания зарядов</w:t>
      </w:r>
    </w:p>
    <w:p w14:paraId="6BC67EA3" w14:textId="77777777" w:rsidR="00BE125E" w:rsidRDefault="00000000">
      <w:pPr>
        <w:shd w:val="clear" w:color="auto" w:fill="FFFFFF"/>
        <w:suppressAutoHyphens w:val="0"/>
        <w:spacing w:before="240" w:after="0" w:line="240" w:lineRule="auto"/>
        <w:ind w:firstLine="709"/>
        <w:jc w:val="both"/>
        <w:rPr>
          <w:rFonts w:ascii="Arial" w:eastAsia="Arial" w:hAnsi="Arial" w:cs="Arial"/>
          <w:kern w:val="0"/>
          <w:sz w:val="20"/>
          <w:szCs w:val="20"/>
          <w:lang w:eastAsia="ru-RU"/>
        </w:rPr>
      </w:pPr>
      <w:r>
        <w:rPr>
          <w:rFonts w:ascii="Arial" w:eastAsia="Arial" w:hAnsi="Arial" w:cs="Arial"/>
          <w:spacing w:val="40"/>
          <w:kern w:val="0"/>
          <w:sz w:val="20"/>
          <w:szCs w:val="20"/>
          <w:shd w:val="clear" w:color="auto" w:fill="FFFFFF"/>
          <w:lang w:eastAsia="ru-RU"/>
        </w:rPr>
        <w:t>Примечание</w:t>
      </w:r>
      <w:r>
        <w:rPr>
          <w:rFonts w:ascii="Arial" w:eastAsia="Arial" w:hAnsi="Arial" w:cs="Arial"/>
          <w:kern w:val="0"/>
          <w:sz w:val="20"/>
          <w:szCs w:val="20"/>
          <w:shd w:val="clear" w:color="auto" w:fill="FFFFFF"/>
          <w:lang w:eastAsia="ru-RU"/>
        </w:rPr>
        <w:t xml:space="preserve"> – 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t>
      </w:r>
      <w:hyperlink r:id="rId21" w:tooltip="http://www.easc/" w:history="1">
        <w:r>
          <w:rPr>
            <w:rFonts w:ascii="Arial" w:eastAsia="Arial" w:hAnsi="Arial" w:cs="Arial"/>
            <w:kern w:val="0"/>
            <w:sz w:val="20"/>
            <w:szCs w:val="20"/>
            <w:u w:val="single"/>
            <w:shd w:val="clear" w:color="auto" w:fill="FFFFFF"/>
            <w:lang w:val="en-US" w:eastAsia="ru-RU"/>
          </w:rPr>
          <w:t>www</w:t>
        </w:r>
        <w:r>
          <w:rPr>
            <w:rFonts w:ascii="Arial" w:eastAsia="Arial" w:hAnsi="Arial" w:cs="Arial"/>
            <w:kern w:val="0"/>
            <w:sz w:val="20"/>
            <w:szCs w:val="20"/>
            <w:u w:val="single"/>
            <w:shd w:val="clear" w:color="auto" w:fill="FFFFFF"/>
            <w:lang w:eastAsia="ru-RU"/>
          </w:rPr>
          <w:t>.</w:t>
        </w:r>
        <w:r>
          <w:rPr>
            <w:rFonts w:ascii="Arial" w:eastAsia="Arial" w:hAnsi="Arial" w:cs="Arial"/>
            <w:kern w:val="0"/>
            <w:sz w:val="20"/>
            <w:szCs w:val="20"/>
            <w:u w:val="single"/>
            <w:shd w:val="clear" w:color="auto" w:fill="FFFFFF"/>
            <w:lang w:val="en-US" w:eastAsia="ru-RU"/>
          </w:rPr>
          <w:t>easc</w:t>
        </w:r>
      </w:hyperlink>
      <w:r>
        <w:rPr>
          <w:rFonts w:ascii="Arial" w:eastAsia="Arial" w:hAnsi="Arial" w:cs="Arial"/>
          <w:kern w:val="0"/>
          <w:sz w:val="20"/>
          <w:szCs w:val="20"/>
          <w:shd w:val="clear" w:color="auto" w:fill="FFFFFF"/>
          <w:lang w:eastAsia="ru-RU"/>
        </w:rPr>
        <w:t>.</w:t>
      </w:r>
      <w:r>
        <w:rPr>
          <w:rFonts w:ascii="Arial" w:eastAsia="Arial" w:hAnsi="Arial" w:cs="Arial"/>
          <w:kern w:val="0"/>
          <w:sz w:val="20"/>
          <w:szCs w:val="20"/>
          <w:shd w:val="clear" w:color="auto" w:fill="FFFFFF"/>
          <w:lang w:val="en-US" w:eastAsia="ru-RU"/>
        </w:rPr>
        <w:t>by</w:t>
      </w:r>
      <w:r>
        <w:rPr>
          <w:rFonts w:ascii="Arial" w:eastAsia="Arial" w:hAnsi="Arial" w:cs="Arial"/>
          <w:kern w:val="0"/>
          <w:sz w:val="20"/>
          <w:szCs w:val="20"/>
          <w:shd w:val="clear" w:color="auto" w:fill="FFFFFF"/>
          <w:lang w:eastAsia="ru-RU"/>
        </w:rPr>
        <w:t>) или по указателям национальных стандартов, издаваемых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8F51D3D" w14:textId="77777777" w:rsidR="00BE125E" w:rsidRDefault="00BE125E">
      <w:pPr>
        <w:autoSpaceDE w:val="0"/>
        <w:spacing w:after="0" w:line="240" w:lineRule="auto"/>
        <w:jc w:val="both"/>
        <w:rPr>
          <w:rFonts w:ascii="Arial" w:hAnsi="Arial" w:cs="Arial"/>
          <w:i/>
          <w:sz w:val="24"/>
          <w:szCs w:val="24"/>
        </w:rPr>
      </w:pPr>
    </w:p>
    <w:p w14:paraId="2E6F87E6" w14:textId="77777777" w:rsidR="00BE125E" w:rsidRDefault="00000000">
      <w:pPr>
        <w:pStyle w:val="FORMATTEXT"/>
        <w:spacing w:line="360" w:lineRule="auto"/>
        <w:ind w:firstLine="709"/>
        <w:jc w:val="both"/>
      </w:pPr>
      <w:r>
        <w:rPr>
          <w:b/>
          <w:bCs/>
          <w:sz w:val="28"/>
          <w:szCs w:val="28"/>
        </w:rPr>
        <w:t>3 Термины и определения</w:t>
      </w:r>
    </w:p>
    <w:p w14:paraId="07BD5B20" w14:textId="77777777" w:rsidR="00BE125E" w:rsidRDefault="00000000">
      <w:pPr>
        <w:pStyle w:val="HEADERTEXT"/>
        <w:spacing w:line="360" w:lineRule="auto"/>
        <w:ind w:firstLine="709"/>
        <w:jc w:val="both"/>
        <w:rPr>
          <w:color w:val="auto"/>
          <w:sz w:val="24"/>
          <w:szCs w:val="24"/>
        </w:rPr>
      </w:pPr>
      <w:r>
        <w:rPr>
          <w:color w:val="auto"/>
          <w:sz w:val="24"/>
          <w:szCs w:val="24"/>
        </w:rPr>
        <w:t xml:space="preserve">В настоящем стандарте применены термины по ГОСТ </w:t>
      </w:r>
      <w:r>
        <w:rPr>
          <w:color w:val="auto"/>
          <w:sz w:val="24"/>
          <w:szCs w:val="24"/>
          <w:lang w:val="en-US"/>
        </w:rPr>
        <w:t>ISO</w:t>
      </w:r>
      <w:r>
        <w:rPr>
          <w:color w:val="auto"/>
          <w:sz w:val="24"/>
          <w:szCs w:val="24"/>
        </w:rPr>
        <w:t xml:space="preserve"> 15025, </w:t>
      </w:r>
      <w:r>
        <w:rPr>
          <w:rFonts w:eastAsia="Arial"/>
          <w:color w:val="auto"/>
          <w:kern w:val="0"/>
          <w:sz w:val="24"/>
          <w:szCs w:val="24"/>
          <w:lang w:eastAsia="ru-RU"/>
        </w:rPr>
        <w:t xml:space="preserve">ГОСТ </w:t>
      </w:r>
      <w:r>
        <w:rPr>
          <w:rFonts w:eastAsia="Arial"/>
          <w:color w:val="auto"/>
          <w:kern w:val="0"/>
          <w:sz w:val="24"/>
          <w:szCs w:val="24"/>
          <w:lang w:val="en-US" w:eastAsia="ru-RU"/>
        </w:rPr>
        <w:t>ISO</w:t>
      </w:r>
      <w:r>
        <w:rPr>
          <w:rFonts w:eastAsia="Arial"/>
          <w:color w:val="auto"/>
          <w:kern w:val="0"/>
          <w:sz w:val="24"/>
          <w:szCs w:val="24"/>
          <w:lang w:eastAsia="ru-RU"/>
        </w:rPr>
        <w:t xml:space="preserve"> 14116, ГОСТ ISO 14419</w:t>
      </w:r>
      <w:r>
        <w:rPr>
          <w:color w:val="auto"/>
          <w:sz w:val="24"/>
          <w:szCs w:val="24"/>
        </w:rPr>
        <w:t xml:space="preserve">, </w:t>
      </w:r>
      <w:r>
        <w:rPr>
          <w:rFonts w:eastAsia="Arial"/>
          <w:color w:val="000000" w:themeColor="text1"/>
          <w:kern w:val="0"/>
          <w:sz w:val="24"/>
          <w:szCs w:val="24"/>
          <w:lang w:eastAsia="ru-RU"/>
        </w:rPr>
        <w:t>ГОСТ ISO 6530</w:t>
      </w:r>
      <w:r>
        <w:rPr>
          <w:color w:val="auto"/>
          <w:sz w:val="24"/>
          <w:szCs w:val="24"/>
        </w:rPr>
        <w:t>, а также следующие термины с соответствующими определениями:</w:t>
      </w:r>
    </w:p>
    <w:p w14:paraId="065D8291" w14:textId="77777777" w:rsidR="00BE125E" w:rsidRDefault="00000000">
      <w:pPr>
        <w:pStyle w:val="HEADERTEXT"/>
        <w:spacing w:line="360" w:lineRule="auto"/>
        <w:ind w:firstLine="709"/>
        <w:jc w:val="both"/>
        <w:rPr>
          <w:color w:val="auto"/>
          <w:sz w:val="24"/>
          <w:szCs w:val="24"/>
        </w:rPr>
      </w:pPr>
      <w:r>
        <w:rPr>
          <w:color w:val="auto"/>
          <w:sz w:val="24"/>
          <w:szCs w:val="24"/>
        </w:rPr>
        <w:t xml:space="preserve">3.1 </w:t>
      </w:r>
      <w:r>
        <w:rPr>
          <w:b/>
          <w:bCs/>
          <w:color w:val="auto"/>
          <w:sz w:val="24"/>
          <w:szCs w:val="24"/>
        </w:rPr>
        <w:t>нефтеотталкивание:</w:t>
      </w:r>
      <w:r>
        <w:rPr>
          <w:color w:val="auto"/>
          <w:sz w:val="24"/>
          <w:szCs w:val="24"/>
        </w:rPr>
        <w:t xml:space="preserve"> Способность ткани удерживать на поверхности капли нефти, не впитывая её.</w:t>
      </w:r>
    </w:p>
    <w:p w14:paraId="4C66A108" w14:textId="77777777" w:rsidR="00BE125E" w:rsidRDefault="00000000">
      <w:pPr>
        <w:pStyle w:val="HEADERTEXT"/>
        <w:spacing w:line="360" w:lineRule="auto"/>
        <w:ind w:firstLine="709"/>
        <w:jc w:val="both"/>
        <w:rPr>
          <w:color w:val="000000" w:themeColor="text1"/>
          <w:sz w:val="24"/>
          <w:szCs w:val="24"/>
        </w:rPr>
      </w:pPr>
      <w:r>
        <w:rPr>
          <w:color w:val="000000" w:themeColor="text1"/>
          <w:sz w:val="24"/>
          <w:szCs w:val="24"/>
        </w:rPr>
        <w:t xml:space="preserve">3.2 </w:t>
      </w:r>
      <w:r>
        <w:rPr>
          <w:b/>
          <w:bCs/>
          <w:color w:val="000000" w:themeColor="text1"/>
          <w:sz w:val="24"/>
          <w:szCs w:val="24"/>
        </w:rPr>
        <w:t>стойкость к нефтепродуктам:</w:t>
      </w:r>
      <w:r>
        <w:rPr>
          <w:color w:val="000000" w:themeColor="text1"/>
          <w:sz w:val="24"/>
          <w:szCs w:val="24"/>
        </w:rPr>
        <w:t xml:space="preserve"> Способность ткани сохранять прочностные свойства после воздействия нефти и нефтепродуктов. </w:t>
      </w:r>
    </w:p>
    <w:p w14:paraId="183C9E21" w14:textId="77777777" w:rsidR="00BE125E" w:rsidRDefault="00000000">
      <w:pPr>
        <w:pStyle w:val="HEADERTEXT"/>
        <w:spacing w:line="360" w:lineRule="auto"/>
        <w:ind w:firstLine="709"/>
        <w:jc w:val="both"/>
        <w:rPr>
          <w:bCs/>
          <w:color w:val="000000" w:themeColor="text1"/>
          <w:sz w:val="24"/>
          <w:szCs w:val="28"/>
        </w:rPr>
      </w:pPr>
      <w:r>
        <w:rPr>
          <w:bCs/>
          <w:color w:val="000000" w:themeColor="text1"/>
          <w:sz w:val="24"/>
          <w:szCs w:val="28"/>
        </w:rPr>
        <w:t xml:space="preserve">3.3 </w:t>
      </w:r>
      <w:r>
        <w:rPr>
          <w:b/>
          <w:bCs/>
          <w:color w:val="000000" w:themeColor="text1"/>
          <w:sz w:val="24"/>
          <w:szCs w:val="28"/>
        </w:rPr>
        <w:t>ткань</w:t>
      </w:r>
      <w:r>
        <w:rPr>
          <w:bCs/>
          <w:color w:val="000000" w:themeColor="text1"/>
          <w:sz w:val="24"/>
          <w:szCs w:val="28"/>
        </w:rPr>
        <w:t>: Однослойный тканый материал без покрытия.</w:t>
      </w:r>
    </w:p>
    <w:p w14:paraId="688B12E1" w14:textId="77777777" w:rsidR="00BE125E" w:rsidRDefault="00BE125E">
      <w:pPr>
        <w:pStyle w:val="HEADERTEXT"/>
        <w:spacing w:line="360" w:lineRule="auto"/>
        <w:ind w:firstLine="709"/>
        <w:jc w:val="both"/>
        <w:rPr>
          <w:bCs/>
          <w:color w:val="000000" w:themeColor="text1"/>
          <w:sz w:val="24"/>
          <w:szCs w:val="28"/>
        </w:rPr>
      </w:pPr>
    </w:p>
    <w:p w14:paraId="3A60391A" w14:textId="77777777" w:rsidR="00BE125E" w:rsidRDefault="00000000">
      <w:pPr>
        <w:pStyle w:val="HEADERTEXT"/>
        <w:spacing w:line="360" w:lineRule="auto"/>
        <w:ind w:firstLine="709"/>
        <w:jc w:val="both"/>
        <w:rPr>
          <w:b/>
          <w:bCs/>
          <w:color w:val="auto"/>
          <w:sz w:val="28"/>
          <w:szCs w:val="28"/>
        </w:rPr>
      </w:pPr>
      <w:r>
        <w:rPr>
          <w:b/>
          <w:bCs/>
          <w:color w:val="auto"/>
          <w:sz w:val="28"/>
          <w:szCs w:val="28"/>
        </w:rPr>
        <w:t>4 Характеристики</w:t>
      </w:r>
    </w:p>
    <w:p w14:paraId="187B5B7C" w14:textId="77777777" w:rsidR="00BE125E" w:rsidRDefault="00000000">
      <w:pPr>
        <w:shd w:val="clear" w:color="auto" w:fill="FFFFFF"/>
        <w:suppressAutoHyphens w:val="0"/>
        <w:spacing w:after="0" w:line="360" w:lineRule="auto"/>
        <w:ind w:firstLine="567"/>
        <w:jc w:val="both"/>
        <w:rPr>
          <w:rFonts w:ascii="Arial" w:eastAsia="Arial" w:hAnsi="Arial" w:cs="Arial"/>
          <w:strike/>
          <w:color w:val="000000" w:themeColor="text1"/>
          <w:kern w:val="0"/>
          <w:sz w:val="24"/>
          <w:szCs w:val="24"/>
          <w:lang w:eastAsia="ru-RU"/>
        </w:rPr>
      </w:pPr>
      <w:r>
        <w:rPr>
          <w:rFonts w:ascii="Arial" w:eastAsia="Arial" w:hAnsi="Arial" w:cs="Arial"/>
          <w:color w:val="000000" w:themeColor="text1"/>
          <w:kern w:val="0"/>
          <w:sz w:val="24"/>
          <w:szCs w:val="24"/>
          <w:lang w:eastAsia="ru-RU"/>
        </w:rPr>
        <w:lastRenderedPageBreak/>
        <w:t xml:space="preserve">4.1 Ткани должны быть изготовлены по техническому документу, конкретизирующему требования настоящего стандарта. </w:t>
      </w:r>
    </w:p>
    <w:p w14:paraId="4F7170FF"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4.2  В техническом документе на один артикул ткани, конкретную заправку готовой ткани должны устанавливаться нормативные величины следующих показателей: состав сырья, переплетение, поверхностная плотность, ширина, разрывная нагрузка, стойкость к истиранию, изменение размеров после стирки и сушки (или химической чистки), вид отделки, показатели защитных свойств, содержание количества свободного формальдегида. Технический документ должен содержать образец продукции размером не менее 10*10 см.</w:t>
      </w:r>
    </w:p>
    <w:p w14:paraId="4E08D561"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По согласованию с потребителем технический документ может содержать дополнительные требования, не предусмотренные настоящим стандартом</w:t>
      </w:r>
    </w:p>
    <w:p w14:paraId="43EED5E9"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4.3 Ткани для изготовления спецодежды должны удовлетворять требованиям настоящего стандарта. </w:t>
      </w:r>
    </w:p>
    <w:p w14:paraId="3C912629" w14:textId="77777777" w:rsidR="00BE125E" w:rsidRDefault="00000000">
      <w:pPr>
        <w:suppressAutoHyphens w:val="0"/>
        <w:autoSpaceDE w:val="0"/>
        <w:autoSpaceDN w:val="0"/>
        <w:adjustRightInd w:val="0"/>
        <w:spacing w:after="0" w:line="360" w:lineRule="auto"/>
        <w:ind w:right="-2" w:firstLine="567"/>
        <w:jc w:val="both"/>
        <w:rPr>
          <w:rFonts w:ascii="Arial" w:hAnsi="Arial" w:cs="Arial"/>
          <w:i/>
          <w:color w:val="000000" w:themeColor="text1"/>
          <w:spacing w:val="-6"/>
          <w:kern w:val="0"/>
          <w:sz w:val="24"/>
          <w:szCs w:val="24"/>
          <w:lang w:eastAsia="ru-RU"/>
        </w:rPr>
      </w:pPr>
      <w:r>
        <w:rPr>
          <w:rFonts w:ascii="Arial" w:hAnsi="Arial" w:cs="Arial"/>
          <w:color w:val="000000" w:themeColor="text1"/>
          <w:kern w:val="0"/>
          <w:sz w:val="24"/>
          <w:szCs w:val="24"/>
          <w:lang w:eastAsia="ru-RU"/>
        </w:rPr>
        <w:t>4.4 По согласованию с потребителем на готовые ткани возможно оформление образцов-эталонов</w:t>
      </w:r>
      <w:r>
        <w:rPr>
          <w:rFonts w:ascii="Arial" w:hAnsi="Arial" w:cs="Arial"/>
          <w:color w:val="000000" w:themeColor="text1"/>
          <w:spacing w:val="-6"/>
          <w:kern w:val="0"/>
          <w:sz w:val="24"/>
          <w:szCs w:val="24"/>
          <w:lang w:eastAsia="ru-RU"/>
        </w:rPr>
        <w:t>, утвержденным в установленном порядке.</w:t>
      </w:r>
      <w:r>
        <w:rPr>
          <w:rFonts w:ascii="Arial" w:hAnsi="Arial" w:cs="Arial"/>
          <w:i/>
          <w:color w:val="000000" w:themeColor="text1"/>
          <w:spacing w:val="-6"/>
          <w:kern w:val="0"/>
          <w:sz w:val="24"/>
          <w:szCs w:val="24"/>
          <w:lang w:eastAsia="ru-RU"/>
        </w:rPr>
        <w:t xml:space="preserve"> </w:t>
      </w:r>
    </w:p>
    <w:p w14:paraId="2771B68E" w14:textId="77777777" w:rsidR="00BE125E" w:rsidRDefault="00000000">
      <w:pPr>
        <w:tabs>
          <w:tab w:val="left" w:pos="993"/>
          <w:tab w:val="left" w:pos="1276"/>
        </w:tabs>
        <w:spacing w:after="0" w:line="360" w:lineRule="auto"/>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Допускается изготовление тканей в соответствии с согласованным с заказчиком дизайном, в том числе по уровню белизны.</w:t>
      </w:r>
    </w:p>
    <w:p w14:paraId="50754040" w14:textId="77777777" w:rsidR="00BE125E" w:rsidRDefault="00BE125E">
      <w:pPr>
        <w:tabs>
          <w:tab w:val="left" w:pos="993"/>
          <w:tab w:val="left" w:pos="1276"/>
        </w:tabs>
        <w:spacing w:after="0" w:line="360" w:lineRule="auto"/>
        <w:jc w:val="both"/>
        <w:rPr>
          <w:rFonts w:ascii="Arial" w:hAnsi="Arial" w:cs="Arial"/>
          <w:color w:val="000000" w:themeColor="text1"/>
          <w:kern w:val="0"/>
          <w:sz w:val="24"/>
          <w:szCs w:val="24"/>
        </w:rPr>
      </w:pPr>
    </w:p>
    <w:p w14:paraId="3D2EA8D9" w14:textId="77777777" w:rsidR="00BE125E" w:rsidRDefault="00000000">
      <w:pPr>
        <w:spacing w:after="0" w:line="360" w:lineRule="auto"/>
        <w:ind w:firstLine="709"/>
        <w:jc w:val="both"/>
        <w:rPr>
          <w:rFonts w:ascii="Arial" w:hAnsi="Arial" w:cs="Arial"/>
          <w:b/>
          <w:kern w:val="0"/>
          <w:sz w:val="28"/>
          <w:szCs w:val="24"/>
        </w:rPr>
      </w:pPr>
      <w:r>
        <w:rPr>
          <w:rFonts w:ascii="Arial" w:hAnsi="Arial" w:cs="Arial"/>
          <w:b/>
          <w:kern w:val="0"/>
          <w:sz w:val="28"/>
          <w:szCs w:val="24"/>
        </w:rPr>
        <w:t>5 Технические требования</w:t>
      </w:r>
    </w:p>
    <w:p w14:paraId="42105F41" w14:textId="77777777" w:rsidR="00BE125E" w:rsidRDefault="00000000">
      <w:pPr>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5.1 Ткани могут быть изготовлены с наличием одной или нескольких защитных отделок</w:t>
      </w:r>
    </w:p>
    <w:p w14:paraId="092312F7"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4"/>
          <w:szCs w:val="24"/>
          <w:lang w:eastAsia="ru-RU"/>
        </w:rPr>
        <w:t>5.2 Сортность готовых тканей должна соответствовать требованиям ГОСТ 161, ГОСТ 187.</w:t>
      </w:r>
    </w:p>
    <w:p w14:paraId="219B32BF" w14:textId="77777777" w:rsidR="00BE125E" w:rsidRDefault="00000000">
      <w:pPr>
        <w:shd w:val="clear" w:color="auto" w:fill="FFFFFF"/>
        <w:suppressAutoHyphens w:val="0"/>
        <w:spacing w:after="0" w:line="360" w:lineRule="auto"/>
        <w:ind w:right="-2" w:firstLine="567"/>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5.3 Номинальная ширина готовых тканей с кромками и допускаемые</w:t>
      </w:r>
    </w:p>
    <w:p w14:paraId="59F698E2" w14:textId="77777777" w:rsidR="00BE125E" w:rsidRDefault="00000000">
      <w:pPr>
        <w:suppressAutoHyphens w:val="0"/>
        <w:autoSpaceDE w:val="0"/>
        <w:autoSpaceDN w:val="0"/>
        <w:adjustRightInd w:val="0"/>
        <w:spacing w:after="0" w:line="360" w:lineRule="auto"/>
        <w:ind w:right="-2"/>
        <w:jc w:val="both"/>
        <w:rPr>
          <w:rFonts w:ascii="Arial" w:hAnsi="Arial" w:cs="Arial"/>
          <w:kern w:val="0"/>
          <w:sz w:val="24"/>
          <w:szCs w:val="24"/>
          <w:lang w:eastAsia="ru-RU"/>
        </w:rPr>
      </w:pPr>
      <w:r>
        <w:rPr>
          <w:rFonts w:ascii="Arial" w:hAnsi="Arial" w:cs="Arial"/>
          <w:kern w:val="0"/>
          <w:sz w:val="24"/>
          <w:szCs w:val="24"/>
          <w:lang w:eastAsia="ru-RU"/>
        </w:rPr>
        <w:t xml:space="preserve">отклонения (по ширине) должны соответствовать требованиям ГОСТ 9205. </w:t>
      </w:r>
    </w:p>
    <w:p w14:paraId="64540B96"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4"/>
          <w:szCs w:val="24"/>
          <w:lang w:eastAsia="ru-RU"/>
        </w:rPr>
        <w:t>5.3.1 Ткани могут быть изготовлены другой ширины по согласованию с потребителем.</w:t>
      </w:r>
    </w:p>
    <w:p w14:paraId="074D7281" w14:textId="77777777" w:rsidR="00BE125E" w:rsidRDefault="00000000">
      <w:pPr>
        <w:numPr>
          <w:ilvl w:val="2"/>
          <w:numId w:val="4"/>
        </w:numPr>
        <w:shd w:val="clear" w:color="auto" w:fill="FFFFFF"/>
        <w:suppressAutoHyphens w:val="0"/>
        <w:autoSpaceDE w:val="0"/>
        <w:autoSpaceDN w:val="0"/>
        <w:adjustRightInd w:val="0"/>
        <w:spacing w:after="0" w:line="360" w:lineRule="auto"/>
        <w:ind w:left="0" w:right="-2" w:firstLine="567"/>
        <w:jc w:val="both"/>
        <w:rPr>
          <w:rFonts w:ascii="Arial" w:hAnsi="Arial" w:cs="Arial"/>
          <w:kern w:val="0"/>
          <w:sz w:val="24"/>
          <w:szCs w:val="24"/>
          <w:lang w:eastAsia="ru-RU"/>
        </w:rPr>
      </w:pPr>
      <w:r>
        <w:rPr>
          <w:rFonts w:ascii="Arial" w:hAnsi="Arial" w:cs="Arial"/>
          <w:kern w:val="0"/>
          <w:sz w:val="24"/>
          <w:szCs w:val="24"/>
          <w:lang w:eastAsia="ru-RU"/>
        </w:rPr>
        <w:t>Ширина двух кромок тканей должна быть не более:</w:t>
      </w:r>
    </w:p>
    <w:p w14:paraId="412E7FC0" w14:textId="77777777" w:rsidR="00BE125E" w:rsidRDefault="00000000">
      <w:pPr>
        <w:shd w:val="clear" w:color="auto" w:fill="FFFFFF"/>
        <w:suppressAutoHyphens w:val="0"/>
        <w:spacing w:after="0" w:line="360" w:lineRule="auto"/>
        <w:ind w:right="-2" w:firstLine="567"/>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 xml:space="preserve">3,0 см – для тканей, вырабатываемых на бесчелночных ткацких станках; </w:t>
      </w:r>
    </w:p>
    <w:p w14:paraId="2FE7CE21"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4"/>
          <w:szCs w:val="24"/>
          <w:lang w:eastAsia="ru-RU"/>
        </w:rPr>
        <w:t xml:space="preserve">1,5 см – для остальных видов тканей. </w:t>
      </w:r>
    </w:p>
    <w:p w14:paraId="6ADB989C"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4"/>
          <w:szCs w:val="24"/>
          <w:lang w:eastAsia="ru-RU"/>
        </w:rPr>
        <w:t>5.3.3 Ткани, различающиеся шириной, вырабатывают по одному техническому документу.</w:t>
      </w:r>
    </w:p>
    <w:p w14:paraId="057A8399"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4"/>
          <w:szCs w:val="24"/>
          <w:lang w:eastAsia="ru-RU"/>
        </w:rPr>
        <w:t xml:space="preserve">5.4 Для отбеленных тканей показатель белизны должен быть не менее 80 %, если иное не имеет согласования с заказчиком. </w:t>
      </w:r>
    </w:p>
    <w:p w14:paraId="48173FDA"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4"/>
          <w:szCs w:val="24"/>
          <w:lang w:eastAsia="ru-RU"/>
        </w:rPr>
        <w:lastRenderedPageBreak/>
        <w:t xml:space="preserve">5.5 Устойчивость окраски тканей должна соответствовать нормативным значениям, указанным в таблице 1. </w:t>
      </w:r>
    </w:p>
    <w:p w14:paraId="3EF95BAC" w14:textId="77777777" w:rsidR="00BE125E" w:rsidRDefault="00000000">
      <w:pPr>
        <w:suppressAutoHyphens w:val="0"/>
        <w:autoSpaceDE w:val="0"/>
        <w:autoSpaceDN w:val="0"/>
        <w:adjustRightInd w:val="0"/>
        <w:spacing w:after="0" w:line="360" w:lineRule="auto"/>
        <w:ind w:right="-1"/>
        <w:rPr>
          <w:rFonts w:ascii="Arial" w:hAnsi="Arial" w:cs="Arial"/>
          <w:color w:val="000000" w:themeColor="text1"/>
        </w:rPr>
      </w:pPr>
      <w:r>
        <w:rPr>
          <w:rFonts w:ascii="Arial" w:hAnsi="Arial" w:cs="Arial"/>
          <w:color w:val="000000" w:themeColor="text1"/>
          <w:kern w:val="0"/>
          <w:lang w:eastAsia="ru-RU"/>
        </w:rPr>
        <w:t xml:space="preserve">           </w:t>
      </w:r>
      <w:r>
        <w:rPr>
          <w:rFonts w:ascii="Arial" w:hAnsi="Arial" w:cs="Arial"/>
          <w:color w:val="000000" w:themeColor="text1"/>
          <w:spacing w:val="40"/>
        </w:rPr>
        <w:t>Таблица</w:t>
      </w:r>
      <w:r>
        <w:rPr>
          <w:rFonts w:ascii="Arial" w:hAnsi="Arial" w:cs="Arial"/>
          <w:color w:val="000000" w:themeColor="text1"/>
        </w:rPr>
        <w:t xml:space="preserve"> 1 — Устойчивость окраски тканей</w:t>
      </w:r>
    </w:p>
    <w:tbl>
      <w:tblPr>
        <w:tblW w:w="9825" w:type="dxa"/>
        <w:tblInd w:w="90" w:type="dxa"/>
        <w:tblLayout w:type="fixed"/>
        <w:tblCellMar>
          <w:left w:w="90" w:type="dxa"/>
          <w:right w:w="90" w:type="dxa"/>
        </w:tblCellMar>
        <w:tblLook w:val="04A0" w:firstRow="1" w:lastRow="0" w:firstColumn="1" w:lastColumn="0" w:noHBand="0" w:noVBand="1"/>
      </w:tblPr>
      <w:tblGrid>
        <w:gridCol w:w="1566"/>
        <w:gridCol w:w="1880"/>
        <w:gridCol w:w="1990"/>
        <w:gridCol w:w="2404"/>
        <w:gridCol w:w="1985"/>
      </w:tblGrid>
      <w:tr w:rsidR="00BE125E" w14:paraId="5B086774" w14:textId="77777777">
        <w:tc>
          <w:tcPr>
            <w:tcW w:w="1566" w:type="dxa"/>
            <w:tcBorders>
              <w:top w:val="single" w:sz="6" w:space="0" w:color="000000"/>
              <w:left w:val="single" w:sz="6" w:space="0" w:color="000000"/>
              <w:bottom w:val="nil"/>
              <w:right w:val="nil"/>
            </w:tcBorders>
          </w:tcPr>
          <w:p w14:paraId="7F3EA847" w14:textId="77777777" w:rsidR="00BE125E" w:rsidRDefault="00000000">
            <w:pPr>
              <w:pStyle w:val="FORMATTEXT"/>
              <w:jc w:val="center"/>
              <w:rPr>
                <w:color w:val="000000" w:themeColor="text1"/>
              </w:rPr>
            </w:pPr>
            <w:r>
              <w:rPr>
                <w:color w:val="000000" w:themeColor="text1"/>
              </w:rPr>
              <w:t>Наименование вида</w:t>
            </w:r>
          </w:p>
          <w:p w14:paraId="21CAA0FC" w14:textId="77777777" w:rsidR="00BE125E" w:rsidRDefault="00000000">
            <w:pPr>
              <w:pStyle w:val="FORMATTEXT"/>
              <w:jc w:val="center"/>
              <w:rPr>
                <w:color w:val="000000" w:themeColor="text1"/>
              </w:rPr>
            </w:pPr>
            <w:r>
              <w:rPr>
                <w:color w:val="000000" w:themeColor="text1"/>
              </w:rPr>
              <w:t>физико-химического воздействия</w:t>
            </w:r>
          </w:p>
        </w:tc>
        <w:tc>
          <w:tcPr>
            <w:tcW w:w="3870" w:type="dxa"/>
            <w:gridSpan w:val="2"/>
            <w:vMerge w:val="restart"/>
            <w:tcBorders>
              <w:top w:val="single" w:sz="6" w:space="0" w:color="000000"/>
              <w:left w:val="single" w:sz="6" w:space="0" w:color="000000"/>
              <w:bottom w:val="double" w:sz="4" w:space="0" w:color="000000"/>
              <w:right w:val="nil"/>
            </w:tcBorders>
          </w:tcPr>
          <w:p w14:paraId="758E9A51" w14:textId="77777777" w:rsidR="00BE125E" w:rsidRDefault="00000000">
            <w:pPr>
              <w:pStyle w:val="FORMATTEXT"/>
              <w:jc w:val="center"/>
              <w:rPr>
                <w:color w:val="000000" w:themeColor="text1"/>
              </w:rPr>
            </w:pPr>
            <w:r>
              <w:rPr>
                <w:color w:val="000000" w:themeColor="text1"/>
              </w:rPr>
              <w:t>Минимальный уровень устойчивости, балл</w:t>
            </w:r>
          </w:p>
        </w:tc>
        <w:tc>
          <w:tcPr>
            <w:tcW w:w="2404" w:type="dxa"/>
            <w:tcBorders>
              <w:top w:val="single" w:sz="6" w:space="0" w:color="000000"/>
              <w:left w:val="single" w:sz="6" w:space="0" w:color="000000"/>
              <w:bottom w:val="nil"/>
              <w:right w:val="single" w:sz="6" w:space="0" w:color="000000"/>
            </w:tcBorders>
          </w:tcPr>
          <w:p w14:paraId="7AC30D28" w14:textId="77777777" w:rsidR="00BE125E" w:rsidRDefault="00000000">
            <w:pPr>
              <w:pStyle w:val="FORMATTEXT"/>
              <w:jc w:val="center"/>
              <w:rPr>
                <w:color w:val="000000" w:themeColor="text1"/>
              </w:rPr>
            </w:pPr>
            <w:r>
              <w:rPr>
                <w:color w:val="000000" w:themeColor="text1"/>
              </w:rPr>
              <w:t>Метод испытания</w:t>
            </w:r>
          </w:p>
        </w:tc>
        <w:tc>
          <w:tcPr>
            <w:tcW w:w="1985" w:type="dxa"/>
            <w:tcBorders>
              <w:top w:val="single" w:sz="6" w:space="0" w:color="000000"/>
              <w:left w:val="single" w:sz="6" w:space="0" w:color="000000"/>
              <w:bottom w:val="nil"/>
              <w:right w:val="single" w:sz="6" w:space="0" w:color="000000"/>
            </w:tcBorders>
          </w:tcPr>
          <w:p w14:paraId="27DCC1ED" w14:textId="77777777" w:rsidR="00BE125E" w:rsidRDefault="00000000">
            <w:pPr>
              <w:pStyle w:val="FORMATTEXT"/>
              <w:jc w:val="center"/>
              <w:rPr>
                <w:color w:val="000000" w:themeColor="text1"/>
              </w:rPr>
            </w:pPr>
            <w:r>
              <w:rPr>
                <w:color w:val="000000" w:themeColor="text1"/>
              </w:rPr>
              <w:t>Вид специальной одежды</w:t>
            </w:r>
          </w:p>
        </w:tc>
      </w:tr>
      <w:tr w:rsidR="00BE125E" w14:paraId="440B5B5B" w14:textId="77777777">
        <w:tc>
          <w:tcPr>
            <w:tcW w:w="1566" w:type="dxa"/>
            <w:tcBorders>
              <w:top w:val="nil"/>
              <w:left w:val="single" w:sz="6" w:space="0" w:color="000000"/>
              <w:bottom w:val="double" w:sz="4" w:space="0" w:color="000000"/>
              <w:right w:val="nil"/>
            </w:tcBorders>
          </w:tcPr>
          <w:p w14:paraId="6C75BC7B" w14:textId="77777777" w:rsidR="00BE125E" w:rsidRDefault="00BE125E">
            <w:pPr>
              <w:pStyle w:val="FORMATTEXT"/>
              <w:snapToGrid w:val="0"/>
              <w:jc w:val="center"/>
              <w:rPr>
                <w:color w:val="000000" w:themeColor="text1"/>
              </w:rPr>
            </w:pPr>
          </w:p>
        </w:tc>
        <w:tc>
          <w:tcPr>
            <w:tcW w:w="3870" w:type="dxa"/>
            <w:gridSpan w:val="2"/>
            <w:vMerge/>
            <w:tcBorders>
              <w:top w:val="nil"/>
              <w:left w:val="single" w:sz="6" w:space="0" w:color="000000"/>
              <w:bottom w:val="double" w:sz="4" w:space="0" w:color="000000"/>
              <w:right w:val="nil"/>
            </w:tcBorders>
            <w:vAlign w:val="center"/>
          </w:tcPr>
          <w:p w14:paraId="7BCCB7BC" w14:textId="77777777" w:rsidR="00BE125E" w:rsidRDefault="00BE125E">
            <w:pPr>
              <w:spacing w:after="0" w:line="240" w:lineRule="auto"/>
              <w:rPr>
                <w:rFonts w:ascii="Arial" w:hAnsi="Arial" w:cs="Arial"/>
                <w:color w:val="000000" w:themeColor="text1"/>
                <w:sz w:val="20"/>
                <w:szCs w:val="20"/>
              </w:rPr>
            </w:pPr>
          </w:p>
        </w:tc>
        <w:tc>
          <w:tcPr>
            <w:tcW w:w="2404" w:type="dxa"/>
            <w:tcBorders>
              <w:top w:val="nil"/>
              <w:left w:val="single" w:sz="6" w:space="0" w:color="000000"/>
              <w:bottom w:val="double" w:sz="4" w:space="0" w:color="000000"/>
              <w:right w:val="single" w:sz="6" w:space="0" w:color="000000"/>
            </w:tcBorders>
          </w:tcPr>
          <w:p w14:paraId="77B1ADA4" w14:textId="77777777" w:rsidR="00BE125E" w:rsidRDefault="00BE125E">
            <w:pPr>
              <w:pStyle w:val="FORMATTEXT"/>
              <w:snapToGrid w:val="0"/>
              <w:jc w:val="center"/>
              <w:rPr>
                <w:color w:val="000000" w:themeColor="text1"/>
              </w:rPr>
            </w:pPr>
          </w:p>
        </w:tc>
        <w:tc>
          <w:tcPr>
            <w:tcW w:w="1985" w:type="dxa"/>
            <w:tcBorders>
              <w:top w:val="nil"/>
              <w:left w:val="single" w:sz="6" w:space="0" w:color="000000"/>
              <w:bottom w:val="double" w:sz="4" w:space="0" w:color="000000"/>
              <w:right w:val="single" w:sz="6" w:space="0" w:color="000000"/>
            </w:tcBorders>
          </w:tcPr>
          <w:p w14:paraId="765F60A4" w14:textId="77777777" w:rsidR="00BE125E" w:rsidRDefault="00BE125E">
            <w:pPr>
              <w:pStyle w:val="FORMATTEXT"/>
              <w:snapToGrid w:val="0"/>
              <w:jc w:val="center"/>
              <w:rPr>
                <w:color w:val="000000" w:themeColor="text1"/>
              </w:rPr>
            </w:pPr>
          </w:p>
        </w:tc>
      </w:tr>
      <w:tr w:rsidR="00BE125E" w14:paraId="705663C3" w14:textId="77777777">
        <w:tc>
          <w:tcPr>
            <w:tcW w:w="1566" w:type="dxa"/>
            <w:tcBorders>
              <w:top w:val="double" w:sz="4" w:space="0" w:color="000000"/>
              <w:left w:val="single" w:sz="6" w:space="0" w:color="000000"/>
              <w:bottom w:val="single" w:sz="6" w:space="0" w:color="000000"/>
              <w:right w:val="nil"/>
            </w:tcBorders>
          </w:tcPr>
          <w:p w14:paraId="02BC7B91" w14:textId="77777777" w:rsidR="00BE125E" w:rsidRDefault="00000000">
            <w:pPr>
              <w:pStyle w:val="FORMATTEXT"/>
              <w:jc w:val="center"/>
              <w:rPr>
                <w:color w:val="000000" w:themeColor="text1"/>
                <w:lang w:val="en-US"/>
              </w:rPr>
            </w:pPr>
            <w:r>
              <w:rPr>
                <w:color w:val="000000" w:themeColor="text1"/>
              </w:rPr>
              <w:t>Сухое трение</w:t>
            </w:r>
            <w:r>
              <w:rPr>
                <w:color w:val="000000" w:themeColor="text1"/>
                <w:vertAlign w:val="superscript"/>
                <w:lang w:val="en-US"/>
              </w:rPr>
              <w:t>*</w:t>
            </w:r>
          </w:p>
        </w:tc>
        <w:tc>
          <w:tcPr>
            <w:tcW w:w="1880" w:type="dxa"/>
            <w:tcBorders>
              <w:top w:val="double" w:sz="4" w:space="0" w:color="000000"/>
              <w:left w:val="single" w:sz="6" w:space="0" w:color="000000"/>
              <w:bottom w:val="single" w:sz="6" w:space="0" w:color="000000"/>
              <w:right w:val="nil"/>
            </w:tcBorders>
          </w:tcPr>
          <w:p w14:paraId="13DD246C" w14:textId="77777777" w:rsidR="00BE125E" w:rsidRDefault="00BE125E">
            <w:pPr>
              <w:pStyle w:val="FORMATTEXT"/>
              <w:rPr>
                <w:color w:val="000000" w:themeColor="text1"/>
              </w:rPr>
            </w:pPr>
          </w:p>
        </w:tc>
        <w:tc>
          <w:tcPr>
            <w:tcW w:w="1990" w:type="dxa"/>
            <w:tcBorders>
              <w:top w:val="double" w:sz="4" w:space="0" w:color="000000"/>
              <w:left w:val="single" w:sz="6" w:space="0" w:color="000000"/>
              <w:bottom w:val="single" w:sz="6" w:space="0" w:color="000000"/>
              <w:right w:val="nil"/>
            </w:tcBorders>
          </w:tcPr>
          <w:p w14:paraId="25CB064D" w14:textId="77777777" w:rsidR="00BE125E" w:rsidRDefault="00000000">
            <w:pPr>
              <w:pStyle w:val="FORMATTEXT"/>
              <w:rPr>
                <w:color w:val="000000" w:themeColor="text1"/>
                <w:lang w:val="en-US"/>
              </w:rPr>
            </w:pPr>
            <w:r>
              <w:rPr>
                <w:color w:val="000000" w:themeColor="text1"/>
              </w:rPr>
              <w:t>Закрашивание: 4 по серой шкале</w:t>
            </w:r>
          </w:p>
        </w:tc>
        <w:tc>
          <w:tcPr>
            <w:tcW w:w="2404" w:type="dxa"/>
            <w:tcBorders>
              <w:top w:val="double" w:sz="4" w:space="0" w:color="000000"/>
              <w:left w:val="single" w:sz="6" w:space="0" w:color="000000"/>
              <w:bottom w:val="single" w:sz="6" w:space="0" w:color="000000"/>
              <w:right w:val="single" w:sz="6" w:space="0" w:color="000000"/>
            </w:tcBorders>
          </w:tcPr>
          <w:p w14:paraId="78BD71E4" w14:textId="77777777" w:rsidR="00BE125E" w:rsidRDefault="00000000">
            <w:pPr>
              <w:pStyle w:val="FORMATTEXT"/>
              <w:rPr>
                <w:color w:val="000000" w:themeColor="text1"/>
              </w:rPr>
            </w:pPr>
            <w:r>
              <w:rPr>
                <w:color w:val="000000" w:themeColor="text1"/>
              </w:rPr>
              <w:t>ГОСТ ISO 105-X12-2023</w:t>
            </w:r>
          </w:p>
        </w:tc>
        <w:tc>
          <w:tcPr>
            <w:tcW w:w="1985" w:type="dxa"/>
            <w:vMerge w:val="restart"/>
            <w:tcBorders>
              <w:top w:val="double" w:sz="4" w:space="0" w:color="000000"/>
              <w:left w:val="single" w:sz="6" w:space="0" w:color="000000"/>
              <w:right w:val="single" w:sz="6" w:space="0" w:color="000000"/>
            </w:tcBorders>
          </w:tcPr>
          <w:p w14:paraId="16C72154" w14:textId="77777777" w:rsidR="00BE125E" w:rsidRDefault="00000000">
            <w:pPr>
              <w:pStyle w:val="FORMATTEXT"/>
              <w:rPr>
                <w:color w:val="000000" w:themeColor="text1"/>
              </w:rPr>
            </w:pPr>
            <w:r>
              <w:rPr>
                <w:color w:val="000000" w:themeColor="text1"/>
              </w:rPr>
              <w:t>для всех видов ткани для специальной одежды</w:t>
            </w:r>
          </w:p>
        </w:tc>
      </w:tr>
      <w:tr w:rsidR="00BE125E" w14:paraId="3446411A" w14:textId="77777777">
        <w:tc>
          <w:tcPr>
            <w:tcW w:w="1566" w:type="dxa"/>
            <w:tcBorders>
              <w:top w:val="single" w:sz="6" w:space="0" w:color="000000"/>
              <w:left w:val="single" w:sz="6" w:space="0" w:color="000000"/>
              <w:bottom w:val="single" w:sz="6" w:space="0" w:color="000000"/>
              <w:right w:val="nil"/>
            </w:tcBorders>
          </w:tcPr>
          <w:p w14:paraId="3D3E1E49" w14:textId="77777777" w:rsidR="00BE125E" w:rsidRDefault="00000000">
            <w:pPr>
              <w:pStyle w:val="FORMATTEXT"/>
              <w:jc w:val="center"/>
              <w:rPr>
                <w:color w:val="000000" w:themeColor="text1"/>
                <w:lang w:val="en-US"/>
              </w:rPr>
            </w:pPr>
            <w:r>
              <w:rPr>
                <w:color w:val="000000" w:themeColor="text1"/>
              </w:rPr>
              <w:t>Свет</w:t>
            </w:r>
            <w:r>
              <w:rPr>
                <w:color w:val="000000" w:themeColor="text1"/>
                <w:vertAlign w:val="superscript"/>
                <w:lang w:val="en-US"/>
              </w:rPr>
              <w:t>**</w:t>
            </w:r>
          </w:p>
        </w:tc>
        <w:tc>
          <w:tcPr>
            <w:tcW w:w="1880" w:type="dxa"/>
            <w:tcBorders>
              <w:top w:val="single" w:sz="6" w:space="0" w:color="000000"/>
              <w:left w:val="single" w:sz="6" w:space="0" w:color="000000"/>
              <w:bottom w:val="single" w:sz="6" w:space="0" w:color="000000"/>
              <w:right w:val="nil"/>
            </w:tcBorders>
          </w:tcPr>
          <w:p w14:paraId="131CA679" w14:textId="77777777" w:rsidR="00BE125E" w:rsidRDefault="00000000">
            <w:pPr>
              <w:pStyle w:val="FORMATTEXT"/>
              <w:rPr>
                <w:color w:val="000000" w:themeColor="text1"/>
              </w:rPr>
            </w:pPr>
            <w:r>
              <w:rPr>
                <w:color w:val="000000" w:themeColor="text1"/>
              </w:rPr>
              <w:t>Изменение окраски: 4 по синей шкале</w:t>
            </w:r>
          </w:p>
        </w:tc>
        <w:tc>
          <w:tcPr>
            <w:tcW w:w="1990" w:type="dxa"/>
            <w:tcBorders>
              <w:top w:val="single" w:sz="6" w:space="0" w:color="000000"/>
              <w:left w:val="single" w:sz="6" w:space="0" w:color="000000"/>
              <w:bottom w:val="single" w:sz="6" w:space="0" w:color="000000"/>
              <w:right w:val="nil"/>
            </w:tcBorders>
          </w:tcPr>
          <w:p w14:paraId="4D2B1C2A" w14:textId="77777777" w:rsidR="00BE125E" w:rsidRDefault="00BE125E">
            <w:pPr>
              <w:pStyle w:val="FORMATTEXT"/>
              <w:rPr>
                <w:color w:val="000000" w:themeColor="text1"/>
              </w:rPr>
            </w:pPr>
          </w:p>
        </w:tc>
        <w:tc>
          <w:tcPr>
            <w:tcW w:w="2404" w:type="dxa"/>
            <w:tcBorders>
              <w:top w:val="single" w:sz="6" w:space="0" w:color="000000"/>
              <w:left w:val="single" w:sz="6" w:space="0" w:color="000000"/>
              <w:bottom w:val="single" w:sz="6" w:space="0" w:color="000000"/>
              <w:right w:val="single" w:sz="6" w:space="0" w:color="000000"/>
            </w:tcBorders>
          </w:tcPr>
          <w:p w14:paraId="09E4578B" w14:textId="77777777" w:rsidR="00BE125E" w:rsidRDefault="00000000">
            <w:pPr>
              <w:pStyle w:val="FORMATTEXT"/>
              <w:rPr>
                <w:color w:val="000000" w:themeColor="text1"/>
              </w:rPr>
            </w:pPr>
            <w:r>
              <w:rPr>
                <w:color w:val="000000" w:themeColor="text1"/>
              </w:rPr>
              <w:t>ГОСТ ISO 105-B02-2025 (метод 1)</w:t>
            </w:r>
          </w:p>
        </w:tc>
        <w:tc>
          <w:tcPr>
            <w:tcW w:w="1985" w:type="dxa"/>
            <w:vMerge/>
            <w:tcBorders>
              <w:left w:val="single" w:sz="6" w:space="0" w:color="000000"/>
              <w:right w:val="single" w:sz="6" w:space="0" w:color="000000"/>
            </w:tcBorders>
          </w:tcPr>
          <w:p w14:paraId="17FF32A2" w14:textId="77777777" w:rsidR="00BE125E" w:rsidRDefault="00BE125E">
            <w:pPr>
              <w:pStyle w:val="FORMATTEXT"/>
              <w:rPr>
                <w:color w:val="000000" w:themeColor="text1"/>
              </w:rPr>
            </w:pPr>
          </w:p>
        </w:tc>
      </w:tr>
      <w:tr w:rsidR="00BE125E" w14:paraId="6CB0E0A8" w14:textId="77777777">
        <w:tc>
          <w:tcPr>
            <w:tcW w:w="1566" w:type="dxa"/>
            <w:tcBorders>
              <w:top w:val="single" w:sz="6" w:space="0" w:color="000000"/>
              <w:left w:val="single" w:sz="6" w:space="0" w:color="000000"/>
              <w:bottom w:val="single" w:sz="6" w:space="0" w:color="000000"/>
              <w:right w:val="nil"/>
            </w:tcBorders>
          </w:tcPr>
          <w:p w14:paraId="063C4A88" w14:textId="77777777" w:rsidR="00BE125E" w:rsidRDefault="00000000">
            <w:pPr>
              <w:pStyle w:val="FORMATTEXT"/>
              <w:jc w:val="center"/>
              <w:rPr>
                <w:color w:val="000000" w:themeColor="text1"/>
              </w:rPr>
            </w:pPr>
            <w:r>
              <w:rPr>
                <w:color w:val="000000" w:themeColor="text1"/>
              </w:rPr>
              <w:t>«Пот»</w:t>
            </w:r>
          </w:p>
        </w:tc>
        <w:tc>
          <w:tcPr>
            <w:tcW w:w="1880" w:type="dxa"/>
            <w:tcBorders>
              <w:top w:val="single" w:sz="6" w:space="0" w:color="000000"/>
              <w:left w:val="single" w:sz="6" w:space="0" w:color="000000"/>
              <w:bottom w:val="single" w:sz="6" w:space="0" w:color="000000"/>
              <w:right w:val="nil"/>
            </w:tcBorders>
          </w:tcPr>
          <w:p w14:paraId="5203ECD7" w14:textId="77777777" w:rsidR="00BE125E" w:rsidRDefault="00000000">
            <w:pPr>
              <w:pStyle w:val="FORMATTEXT"/>
              <w:rPr>
                <w:color w:val="000000" w:themeColor="text1"/>
              </w:rPr>
            </w:pPr>
            <w:r>
              <w:rPr>
                <w:color w:val="000000" w:themeColor="text1"/>
              </w:rPr>
              <w:t>Изменение окраски: 4 по серой шкале</w:t>
            </w:r>
          </w:p>
          <w:p w14:paraId="7BA1DF1A" w14:textId="77777777" w:rsidR="00BE125E" w:rsidRDefault="00BE125E">
            <w:pPr>
              <w:pStyle w:val="FORMATTEXT"/>
              <w:rPr>
                <w:color w:val="000000" w:themeColor="text1"/>
              </w:rPr>
            </w:pPr>
          </w:p>
        </w:tc>
        <w:tc>
          <w:tcPr>
            <w:tcW w:w="1990" w:type="dxa"/>
            <w:tcBorders>
              <w:top w:val="single" w:sz="6" w:space="0" w:color="000000"/>
              <w:left w:val="single" w:sz="6" w:space="0" w:color="000000"/>
              <w:bottom w:val="single" w:sz="6" w:space="0" w:color="000000"/>
              <w:right w:val="nil"/>
            </w:tcBorders>
          </w:tcPr>
          <w:p w14:paraId="0BF8D0F9" w14:textId="77777777" w:rsidR="00BE125E" w:rsidRDefault="00000000">
            <w:pPr>
              <w:pStyle w:val="FORMATTEXT"/>
              <w:rPr>
                <w:color w:val="000000" w:themeColor="text1"/>
              </w:rPr>
            </w:pPr>
            <w:r>
              <w:rPr>
                <w:color w:val="000000" w:themeColor="text1"/>
              </w:rPr>
              <w:t>Закрашивание: 4 по серой шкале</w:t>
            </w:r>
          </w:p>
        </w:tc>
        <w:tc>
          <w:tcPr>
            <w:tcW w:w="2404" w:type="dxa"/>
            <w:tcBorders>
              <w:top w:val="single" w:sz="6" w:space="0" w:color="000000"/>
              <w:left w:val="single" w:sz="6" w:space="0" w:color="000000"/>
              <w:bottom w:val="single" w:sz="6" w:space="0" w:color="000000"/>
              <w:right w:val="single" w:sz="6" w:space="0" w:color="000000"/>
            </w:tcBorders>
          </w:tcPr>
          <w:p w14:paraId="6375A2EB" w14:textId="77777777" w:rsidR="00BE125E" w:rsidRDefault="00000000">
            <w:pPr>
              <w:pStyle w:val="FORMATTEXT"/>
              <w:rPr>
                <w:color w:val="000000" w:themeColor="text1"/>
              </w:rPr>
            </w:pPr>
            <w:r>
              <w:rPr>
                <w:color w:val="000000" w:themeColor="text1"/>
              </w:rPr>
              <w:t>ГОСТ ISO 105-E04-2023</w:t>
            </w:r>
          </w:p>
        </w:tc>
        <w:tc>
          <w:tcPr>
            <w:tcW w:w="1985" w:type="dxa"/>
            <w:vMerge/>
            <w:tcBorders>
              <w:left w:val="single" w:sz="6" w:space="0" w:color="000000"/>
              <w:right w:val="single" w:sz="6" w:space="0" w:color="000000"/>
            </w:tcBorders>
          </w:tcPr>
          <w:p w14:paraId="32F7EFA2" w14:textId="77777777" w:rsidR="00BE125E" w:rsidRDefault="00BE125E">
            <w:pPr>
              <w:pStyle w:val="FORMATTEXT"/>
              <w:rPr>
                <w:color w:val="000000" w:themeColor="text1"/>
              </w:rPr>
            </w:pPr>
          </w:p>
        </w:tc>
      </w:tr>
      <w:tr w:rsidR="00BE125E" w14:paraId="3BADF1E0" w14:textId="77777777">
        <w:tc>
          <w:tcPr>
            <w:tcW w:w="1566" w:type="dxa"/>
            <w:tcBorders>
              <w:top w:val="single" w:sz="6" w:space="0" w:color="000000"/>
              <w:left w:val="single" w:sz="6" w:space="0" w:color="000000"/>
              <w:bottom w:val="single" w:sz="6" w:space="0" w:color="000000"/>
              <w:right w:val="nil"/>
            </w:tcBorders>
          </w:tcPr>
          <w:p w14:paraId="58A77FD2" w14:textId="77777777" w:rsidR="00BE125E" w:rsidRDefault="00000000">
            <w:pPr>
              <w:pStyle w:val="FORMATTEXT"/>
              <w:jc w:val="center"/>
              <w:rPr>
                <w:color w:val="000000" w:themeColor="text1"/>
              </w:rPr>
            </w:pPr>
            <w:r>
              <w:rPr>
                <w:color w:val="000000" w:themeColor="text1"/>
              </w:rPr>
              <w:t>Стирка</w:t>
            </w:r>
          </w:p>
        </w:tc>
        <w:tc>
          <w:tcPr>
            <w:tcW w:w="1880" w:type="dxa"/>
            <w:tcBorders>
              <w:top w:val="single" w:sz="6" w:space="0" w:color="000000"/>
              <w:left w:val="single" w:sz="6" w:space="0" w:color="000000"/>
              <w:bottom w:val="single" w:sz="6" w:space="0" w:color="000000"/>
              <w:right w:val="nil"/>
            </w:tcBorders>
          </w:tcPr>
          <w:p w14:paraId="2CDF7F9F" w14:textId="77777777" w:rsidR="00BE125E" w:rsidRDefault="00000000">
            <w:pPr>
              <w:pStyle w:val="FORMATTEXT"/>
              <w:rPr>
                <w:color w:val="000000" w:themeColor="text1"/>
              </w:rPr>
            </w:pPr>
            <w:r>
              <w:rPr>
                <w:color w:val="000000" w:themeColor="text1"/>
              </w:rPr>
              <w:t>Изменение окраски: 4-5 по серой шкале</w:t>
            </w:r>
          </w:p>
          <w:p w14:paraId="152FB28F" w14:textId="77777777" w:rsidR="00BE125E" w:rsidRDefault="00BE125E">
            <w:pPr>
              <w:pStyle w:val="FORMATTEXT"/>
              <w:rPr>
                <w:color w:val="000000" w:themeColor="text1"/>
              </w:rPr>
            </w:pPr>
          </w:p>
          <w:p w14:paraId="61E1C97A" w14:textId="77777777" w:rsidR="00BE125E" w:rsidRDefault="00BE125E">
            <w:pPr>
              <w:pStyle w:val="FORMATTEXT"/>
              <w:rPr>
                <w:color w:val="000000" w:themeColor="text1"/>
              </w:rPr>
            </w:pPr>
          </w:p>
        </w:tc>
        <w:tc>
          <w:tcPr>
            <w:tcW w:w="1990" w:type="dxa"/>
            <w:tcBorders>
              <w:top w:val="single" w:sz="6" w:space="0" w:color="000000"/>
              <w:left w:val="single" w:sz="6" w:space="0" w:color="000000"/>
              <w:bottom w:val="single" w:sz="6" w:space="0" w:color="000000"/>
              <w:right w:val="nil"/>
            </w:tcBorders>
          </w:tcPr>
          <w:p w14:paraId="2DFB29A2" w14:textId="77777777" w:rsidR="00BE125E" w:rsidRDefault="00000000">
            <w:pPr>
              <w:pStyle w:val="FORMATTEXT"/>
              <w:rPr>
                <w:color w:val="000000" w:themeColor="text1"/>
              </w:rPr>
            </w:pPr>
            <w:r>
              <w:rPr>
                <w:color w:val="000000" w:themeColor="text1"/>
              </w:rPr>
              <w:t>Закрашивание: 4 по серой шкале</w:t>
            </w:r>
          </w:p>
        </w:tc>
        <w:tc>
          <w:tcPr>
            <w:tcW w:w="2404" w:type="dxa"/>
            <w:tcBorders>
              <w:top w:val="single" w:sz="6" w:space="0" w:color="000000"/>
              <w:left w:val="single" w:sz="6" w:space="0" w:color="000000"/>
              <w:bottom w:val="single" w:sz="6" w:space="0" w:color="000000"/>
              <w:right w:val="single" w:sz="6" w:space="0" w:color="000000"/>
            </w:tcBorders>
          </w:tcPr>
          <w:p w14:paraId="1778FD4D" w14:textId="77777777" w:rsidR="00BE125E" w:rsidRDefault="00000000">
            <w:pPr>
              <w:pStyle w:val="FORMATTEXT"/>
              <w:rPr>
                <w:color w:val="000000" w:themeColor="text1"/>
              </w:rPr>
            </w:pPr>
            <w:r>
              <w:rPr>
                <w:color w:val="000000" w:themeColor="text1"/>
              </w:rPr>
              <w:t xml:space="preserve">Домашняя стирка: </w:t>
            </w:r>
          </w:p>
          <w:p w14:paraId="179A3776" w14:textId="77777777" w:rsidR="00BE125E" w:rsidRDefault="00000000">
            <w:pPr>
              <w:pStyle w:val="FORMATTEXT"/>
              <w:rPr>
                <w:color w:val="000000" w:themeColor="text1"/>
              </w:rPr>
            </w:pPr>
            <w:r>
              <w:rPr>
                <w:color w:val="000000" w:themeColor="text1"/>
              </w:rPr>
              <w:t xml:space="preserve">ГОСТ </w:t>
            </w:r>
            <w:r>
              <w:rPr>
                <w:color w:val="000000" w:themeColor="text1"/>
                <w:lang w:val="en-US"/>
              </w:rPr>
              <w:t>ISO</w:t>
            </w:r>
            <w:r>
              <w:rPr>
                <w:color w:val="000000" w:themeColor="text1"/>
              </w:rPr>
              <w:t xml:space="preserve"> 105-C06-2026</w:t>
            </w:r>
            <w:r>
              <w:rPr>
                <w:color w:val="000000" w:themeColor="text1"/>
                <w:vertAlign w:val="superscript"/>
              </w:rPr>
              <w:t>***</w:t>
            </w:r>
            <w:r>
              <w:rPr>
                <w:color w:val="000000" w:themeColor="text1"/>
              </w:rPr>
              <w:t xml:space="preserve"> или промышленная: </w:t>
            </w:r>
          </w:p>
          <w:p w14:paraId="124E5E18" w14:textId="77777777" w:rsidR="00BE125E" w:rsidRDefault="00000000">
            <w:pPr>
              <w:pStyle w:val="FORMATTEXT"/>
              <w:jc w:val="both"/>
              <w:rPr>
                <w:color w:val="000000" w:themeColor="text1"/>
              </w:rPr>
            </w:pPr>
            <w:r>
              <w:rPr>
                <w:color w:val="000000" w:themeColor="text1"/>
              </w:rPr>
              <w:t xml:space="preserve">ГОСТ </w:t>
            </w:r>
            <w:r>
              <w:rPr>
                <w:color w:val="000000" w:themeColor="text1"/>
                <w:lang w:val="en-US"/>
              </w:rPr>
              <w:t>ISO</w:t>
            </w:r>
            <w:r>
              <w:rPr>
                <w:color w:val="000000" w:themeColor="text1"/>
              </w:rPr>
              <w:t xml:space="preserve"> 105-C06-2026</w:t>
            </w:r>
            <w:r>
              <w:rPr>
                <w:color w:val="000000" w:themeColor="text1"/>
                <w:vertAlign w:val="superscript"/>
              </w:rPr>
              <w:t>***</w:t>
            </w:r>
            <w:r>
              <w:rPr>
                <w:color w:val="000000" w:themeColor="text1"/>
              </w:rPr>
              <w:t>, номер испытания E2S</w:t>
            </w:r>
          </w:p>
        </w:tc>
        <w:tc>
          <w:tcPr>
            <w:tcW w:w="1985" w:type="dxa"/>
            <w:vMerge/>
            <w:tcBorders>
              <w:left w:val="single" w:sz="6" w:space="0" w:color="000000"/>
              <w:right w:val="single" w:sz="6" w:space="0" w:color="000000"/>
            </w:tcBorders>
          </w:tcPr>
          <w:p w14:paraId="637C8958" w14:textId="77777777" w:rsidR="00BE125E" w:rsidRDefault="00BE125E">
            <w:pPr>
              <w:pStyle w:val="FORMATTEXT"/>
              <w:rPr>
                <w:color w:val="000000" w:themeColor="text1"/>
              </w:rPr>
            </w:pPr>
          </w:p>
        </w:tc>
      </w:tr>
      <w:tr w:rsidR="00BE125E" w14:paraId="1F51929F" w14:textId="77777777">
        <w:trPr>
          <w:trHeight w:val="65"/>
        </w:trPr>
        <w:tc>
          <w:tcPr>
            <w:tcW w:w="1566" w:type="dxa"/>
            <w:tcBorders>
              <w:top w:val="single" w:sz="6" w:space="0" w:color="000000"/>
              <w:left w:val="single" w:sz="6" w:space="0" w:color="000000"/>
              <w:bottom w:val="single" w:sz="6" w:space="0" w:color="000000"/>
              <w:right w:val="nil"/>
            </w:tcBorders>
          </w:tcPr>
          <w:p w14:paraId="1B24F059" w14:textId="77777777" w:rsidR="00BE125E" w:rsidRDefault="00000000">
            <w:pPr>
              <w:pStyle w:val="FORMATTEXT"/>
              <w:jc w:val="center"/>
              <w:rPr>
                <w:color w:val="000000" w:themeColor="text1"/>
              </w:rPr>
            </w:pPr>
            <w:r>
              <w:rPr>
                <w:color w:val="000000" w:themeColor="text1"/>
              </w:rPr>
              <w:t>Сухая чистка</w:t>
            </w:r>
          </w:p>
        </w:tc>
        <w:tc>
          <w:tcPr>
            <w:tcW w:w="1880" w:type="dxa"/>
            <w:tcBorders>
              <w:top w:val="single" w:sz="6" w:space="0" w:color="000000"/>
              <w:left w:val="single" w:sz="6" w:space="0" w:color="000000"/>
              <w:bottom w:val="single" w:sz="6" w:space="0" w:color="000000"/>
              <w:right w:val="nil"/>
            </w:tcBorders>
          </w:tcPr>
          <w:p w14:paraId="7325553B" w14:textId="77777777" w:rsidR="00BE125E" w:rsidRDefault="00000000">
            <w:pPr>
              <w:pStyle w:val="FORMATTEXT"/>
              <w:rPr>
                <w:color w:val="000000" w:themeColor="text1"/>
              </w:rPr>
            </w:pPr>
            <w:r>
              <w:rPr>
                <w:color w:val="000000" w:themeColor="text1"/>
              </w:rPr>
              <w:t>Изменение окраски: 4 по серой шкале</w:t>
            </w:r>
          </w:p>
        </w:tc>
        <w:tc>
          <w:tcPr>
            <w:tcW w:w="1990" w:type="dxa"/>
            <w:tcBorders>
              <w:top w:val="single" w:sz="6" w:space="0" w:color="000000"/>
              <w:left w:val="single" w:sz="6" w:space="0" w:color="000000"/>
              <w:bottom w:val="single" w:sz="6" w:space="0" w:color="000000"/>
              <w:right w:val="nil"/>
            </w:tcBorders>
          </w:tcPr>
          <w:p w14:paraId="7A439C89" w14:textId="77777777" w:rsidR="00BE125E" w:rsidRDefault="00000000">
            <w:pPr>
              <w:pStyle w:val="FORMATTEXT"/>
              <w:rPr>
                <w:color w:val="000000" w:themeColor="text1"/>
              </w:rPr>
            </w:pPr>
            <w:r>
              <w:rPr>
                <w:color w:val="000000" w:themeColor="text1"/>
              </w:rPr>
              <w:t>Закрашивание: 4 по серой шкале</w:t>
            </w:r>
          </w:p>
        </w:tc>
        <w:tc>
          <w:tcPr>
            <w:tcW w:w="2404" w:type="dxa"/>
            <w:tcBorders>
              <w:top w:val="single" w:sz="6" w:space="0" w:color="000000"/>
              <w:left w:val="single" w:sz="6" w:space="0" w:color="000000"/>
              <w:bottom w:val="single" w:sz="6" w:space="0" w:color="000000"/>
              <w:right w:val="single" w:sz="6" w:space="0" w:color="000000"/>
            </w:tcBorders>
          </w:tcPr>
          <w:p w14:paraId="0ED92763" w14:textId="77777777" w:rsidR="00BE125E" w:rsidRDefault="00000000">
            <w:pPr>
              <w:pStyle w:val="FORMATTEXT"/>
              <w:jc w:val="both"/>
              <w:rPr>
                <w:color w:val="000000" w:themeColor="text1"/>
              </w:rPr>
            </w:pPr>
            <w:r>
              <w:rPr>
                <w:color w:val="000000" w:themeColor="text1"/>
              </w:rPr>
              <w:t xml:space="preserve">ГОСТ ISO 105-D01-2023 </w:t>
            </w:r>
          </w:p>
        </w:tc>
        <w:tc>
          <w:tcPr>
            <w:tcW w:w="1985" w:type="dxa"/>
            <w:vMerge/>
            <w:tcBorders>
              <w:left w:val="single" w:sz="6" w:space="0" w:color="000000"/>
              <w:bottom w:val="single" w:sz="6" w:space="0" w:color="000000"/>
              <w:right w:val="single" w:sz="6" w:space="0" w:color="000000"/>
            </w:tcBorders>
          </w:tcPr>
          <w:p w14:paraId="3BC8BEEE" w14:textId="77777777" w:rsidR="00BE125E" w:rsidRDefault="00BE125E">
            <w:pPr>
              <w:pStyle w:val="FORMATTEXT"/>
              <w:jc w:val="both"/>
              <w:rPr>
                <w:color w:val="000000" w:themeColor="text1"/>
              </w:rPr>
            </w:pPr>
          </w:p>
        </w:tc>
      </w:tr>
      <w:tr w:rsidR="00BE125E" w14:paraId="0F286AEA" w14:textId="77777777">
        <w:tc>
          <w:tcPr>
            <w:tcW w:w="1566" w:type="dxa"/>
            <w:tcBorders>
              <w:top w:val="single" w:sz="6" w:space="0" w:color="000000"/>
              <w:left w:val="single" w:sz="6" w:space="0" w:color="000000"/>
              <w:bottom w:val="single" w:sz="6" w:space="0" w:color="000000"/>
              <w:right w:val="nil"/>
            </w:tcBorders>
          </w:tcPr>
          <w:p w14:paraId="17728F4B" w14:textId="77777777" w:rsidR="00BE125E" w:rsidRDefault="00000000">
            <w:pPr>
              <w:pStyle w:val="FORMATTEXT"/>
              <w:jc w:val="center"/>
              <w:rPr>
                <w:color w:val="000000" w:themeColor="text1"/>
              </w:rPr>
            </w:pPr>
            <w:r>
              <w:rPr>
                <w:color w:val="000000" w:themeColor="text1"/>
              </w:rPr>
              <w:t>Отбеливание гипохлоритом</w:t>
            </w:r>
          </w:p>
        </w:tc>
        <w:tc>
          <w:tcPr>
            <w:tcW w:w="1880" w:type="dxa"/>
            <w:tcBorders>
              <w:top w:val="single" w:sz="6" w:space="0" w:color="000000"/>
              <w:left w:val="single" w:sz="6" w:space="0" w:color="000000"/>
              <w:bottom w:val="single" w:sz="6" w:space="0" w:color="000000"/>
              <w:right w:val="nil"/>
            </w:tcBorders>
          </w:tcPr>
          <w:p w14:paraId="20EFE632" w14:textId="77777777" w:rsidR="00BE125E" w:rsidRDefault="00000000">
            <w:pPr>
              <w:pStyle w:val="FORMATTEXT"/>
              <w:rPr>
                <w:color w:val="000000" w:themeColor="text1"/>
              </w:rPr>
            </w:pPr>
            <w:r>
              <w:rPr>
                <w:color w:val="000000" w:themeColor="text1"/>
              </w:rPr>
              <w:t>Изменение окраски: 4 по серой шкале</w:t>
            </w:r>
          </w:p>
        </w:tc>
        <w:tc>
          <w:tcPr>
            <w:tcW w:w="1990" w:type="dxa"/>
            <w:tcBorders>
              <w:top w:val="single" w:sz="6" w:space="0" w:color="000000"/>
              <w:left w:val="single" w:sz="6" w:space="0" w:color="000000"/>
              <w:bottom w:val="single" w:sz="6" w:space="0" w:color="000000"/>
              <w:right w:val="nil"/>
            </w:tcBorders>
          </w:tcPr>
          <w:p w14:paraId="2E5EDD9D" w14:textId="77777777" w:rsidR="00BE125E" w:rsidRDefault="00BE125E">
            <w:pPr>
              <w:pStyle w:val="FORMATTEXT"/>
              <w:snapToGrid w:val="0"/>
              <w:rPr>
                <w:color w:val="000000" w:themeColor="text1"/>
              </w:rPr>
            </w:pPr>
          </w:p>
        </w:tc>
        <w:tc>
          <w:tcPr>
            <w:tcW w:w="2404" w:type="dxa"/>
            <w:tcBorders>
              <w:top w:val="single" w:sz="6" w:space="0" w:color="000000"/>
              <w:left w:val="single" w:sz="6" w:space="0" w:color="000000"/>
              <w:bottom w:val="single" w:sz="6" w:space="0" w:color="000000"/>
              <w:right w:val="single" w:sz="6" w:space="0" w:color="000000"/>
            </w:tcBorders>
          </w:tcPr>
          <w:p w14:paraId="08689486" w14:textId="77777777" w:rsidR="00BE125E" w:rsidRDefault="00000000">
            <w:pPr>
              <w:pStyle w:val="FORMATTEXT"/>
              <w:jc w:val="both"/>
              <w:rPr>
                <w:color w:val="000000" w:themeColor="text1"/>
              </w:rPr>
            </w:pPr>
            <w:r>
              <w:rPr>
                <w:color w:val="000000" w:themeColor="text1"/>
              </w:rPr>
              <w:t xml:space="preserve">ГОСТ </w:t>
            </w:r>
            <w:r>
              <w:rPr>
                <w:color w:val="000000" w:themeColor="text1"/>
                <w:lang w:val="en-US"/>
              </w:rPr>
              <w:t>ISO</w:t>
            </w:r>
            <w:r>
              <w:rPr>
                <w:color w:val="000000" w:themeColor="text1"/>
              </w:rPr>
              <w:t xml:space="preserve"> 105-N01-2021 </w:t>
            </w:r>
          </w:p>
        </w:tc>
        <w:tc>
          <w:tcPr>
            <w:tcW w:w="1985" w:type="dxa"/>
            <w:tcBorders>
              <w:top w:val="single" w:sz="6" w:space="0" w:color="000000"/>
              <w:left w:val="single" w:sz="6" w:space="0" w:color="000000"/>
              <w:bottom w:val="single" w:sz="4" w:space="0" w:color="auto"/>
              <w:right w:val="single" w:sz="6" w:space="0" w:color="000000"/>
            </w:tcBorders>
          </w:tcPr>
          <w:p w14:paraId="2F168CE8" w14:textId="77777777" w:rsidR="00BE125E" w:rsidRDefault="00000000">
            <w:pPr>
              <w:pStyle w:val="FORMATTEXT"/>
              <w:rPr>
                <w:color w:val="000000" w:themeColor="text1"/>
              </w:rPr>
            </w:pPr>
            <w:r>
              <w:rPr>
                <w:color w:val="000000" w:themeColor="text1"/>
              </w:rPr>
              <w:t>только для тканей верха для специальной одежды повышенной видимости</w:t>
            </w:r>
          </w:p>
        </w:tc>
      </w:tr>
      <w:tr w:rsidR="00BE125E" w14:paraId="167EB9B3" w14:textId="77777777">
        <w:trPr>
          <w:trHeight w:val="355"/>
        </w:trPr>
        <w:tc>
          <w:tcPr>
            <w:tcW w:w="9825" w:type="dxa"/>
            <w:gridSpan w:val="5"/>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1C9A4330" w14:textId="77777777" w:rsidR="00BE125E" w:rsidRDefault="00000000">
            <w:pPr>
              <w:pStyle w:val="FORMATTEXT"/>
              <w:rPr>
                <w:color w:val="000000" w:themeColor="text1"/>
                <w:vertAlign w:val="superscript"/>
              </w:rPr>
            </w:pPr>
            <w:r>
              <w:rPr>
                <w:color w:val="000000" w:themeColor="text1"/>
                <w:kern w:val="0"/>
                <w:lang w:eastAsia="ru-RU"/>
              </w:rPr>
              <w:t>Примечание</w:t>
            </w:r>
          </w:p>
          <w:p w14:paraId="65105A68" w14:textId="77777777" w:rsidR="00BE125E" w:rsidRDefault="00000000">
            <w:pPr>
              <w:pStyle w:val="FORMATTEXT"/>
              <w:rPr>
                <w:color w:val="000000" w:themeColor="text1"/>
              </w:rPr>
            </w:pPr>
            <w:r>
              <w:rPr>
                <w:color w:val="000000" w:themeColor="text1"/>
              </w:rPr>
              <w:t>*Допускается снижение на 2 балла – для темных цветов (черный, темно-серый, синего, красного, бордо), за исключением тканей верха для специальной одежды повышенной видимости.</w:t>
            </w:r>
          </w:p>
          <w:p w14:paraId="3F693D0B" w14:textId="77777777" w:rsidR="00BE125E" w:rsidRDefault="00000000">
            <w:pPr>
              <w:pStyle w:val="FORMATTEXT"/>
              <w:rPr>
                <w:color w:val="000000" w:themeColor="text1"/>
              </w:rPr>
            </w:pPr>
            <w:r>
              <w:rPr>
                <w:color w:val="000000" w:themeColor="text1"/>
                <w:vertAlign w:val="superscript"/>
              </w:rPr>
              <w:t>**</w:t>
            </w:r>
            <w:r>
              <w:rPr>
                <w:color w:val="000000" w:themeColor="text1"/>
              </w:rPr>
              <w:t xml:space="preserve">Допускается снижение на 2 балла  – для арамидных, из смеси арамидных и химических волокон, а так же тканей содержащих модакриловые волокна, за исключением тканей верха для специальной одежды повышенной видимости. </w:t>
            </w:r>
          </w:p>
          <w:p w14:paraId="4357B31A" w14:textId="77777777" w:rsidR="00BE125E" w:rsidRDefault="00000000">
            <w:pPr>
              <w:pStyle w:val="FORMATTEXT"/>
              <w:rPr>
                <w:color w:val="000000" w:themeColor="text1"/>
                <w:vertAlign w:val="superscript"/>
              </w:rPr>
            </w:pPr>
            <w:r>
              <w:rPr>
                <w:color w:val="000000" w:themeColor="text1"/>
                <w:vertAlign w:val="superscript"/>
              </w:rPr>
              <w:t>***</w:t>
            </w:r>
            <w:r>
              <w:rPr>
                <w:color w:val="000000" w:themeColor="text1"/>
              </w:rPr>
              <w:t xml:space="preserve">Согласно рекомендациям по уходу (см. ГОСТ </w:t>
            </w:r>
            <w:r>
              <w:rPr>
                <w:color w:val="000000" w:themeColor="text1"/>
                <w:lang w:val="en-US"/>
              </w:rPr>
              <w:t>ISO</w:t>
            </w:r>
            <w:r>
              <w:rPr>
                <w:color w:val="000000" w:themeColor="text1"/>
              </w:rPr>
              <w:t xml:space="preserve"> 3758).</w:t>
            </w:r>
          </w:p>
        </w:tc>
      </w:tr>
    </w:tbl>
    <w:p w14:paraId="16A6C5EC"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5.6 Ткани по показателям физико-механических свойств должны удовлетворять требованиям, указанным в таблице 2. </w:t>
      </w:r>
    </w:p>
    <w:p w14:paraId="1703A390"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Таблица 2 — Нормативные значения показателей физико-механических свойств тканей.</w:t>
      </w:r>
    </w:p>
    <w:tbl>
      <w:tblPr>
        <w:tblpPr w:leftFromText="180" w:rightFromText="180" w:vertAnchor="text" w:horzAnchor="margin" w:tblpY="-4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139"/>
        <w:gridCol w:w="1256"/>
        <w:gridCol w:w="887"/>
        <w:gridCol w:w="709"/>
        <w:gridCol w:w="992"/>
        <w:gridCol w:w="850"/>
        <w:gridCol w:w="1701"/>
      </w:tblGrid>
      <w:tr w:rsidR="00BE125E" w14:paraId="604D8DAD" w14:textId="77777777">
        <w:trPr>
          <w:trHeight w:val="345"/>
        </w:trPr>
        <w:tc>
          <w:tcPr>
            <w:tcW w:w="533" w:type="dxa"/>
            <w:vMerge w:val="restart"/>
          </w:tcPr>
          <w:p w14:paraId="01A680F7"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lastRenderedPageBreak/>
              <w:t>№</w:t>
            </w:r>
          </w:p>
          <w:p w14:paraId="6BAE394D"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п/п</w:t>
            </w:r>
          </w:p>
        </w:tc>
        <w:tc>
          <w:tcPr>
            <w:tcW w:w="2139" w:type="dxa"/>
            <w:vMerge w:val="restart"/>
          </w:tcPr>
          <w:p w14:paraId="15D93A4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Группа</w:t>
            </w:r>
          </w:p>
          <w:p w14:paraId="499EA6F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ткани</w:t>
            </w:r>
          </w:p>
          <w:p w14:paraId="6678296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(по сырьевому составу)</w:t>
            </w:r>
          </w:p>
        </w:tc>
        <w:tc>
          <w:tcPr>
            <w:tcW w:w="6395" w:type="dxa"/>
            <w:gridSpan w:val="6"/>
          </w:tcPr>
          <w:p w14:paraId="2AD8F57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Наименование показателя, единица измерения</w:t>
            </w:r>
          </w:p>
        </w:tc>
      </w:tr>
      <w:tr w:rsidR="00BE125E" w14:paraId="09585D97" w14:textId="77777777">
        <w:trPr>
          <w:trHeight w:val="345"/>
        </w:trPr>
        <w:tc>
          <w:tcPr>
            <w:tcW w:w="533" w:type="dxa"/>
            <w:vMerge/>
          </w:tcPr>
          <w:p w14:paraId="1A410F93"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2139" w:type="dxa"/>
            <w:vMerge/>
          </w:tcPr>
          <w:p w14:paraId="4CFF3931"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1256" w:type="dxa"/>
            <w:vMerge w:val="restart"/>
          </w:tcPr>
          <w:p w14:paraId="7641EEE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Номи-нальная поверх-ностная плотность,</w:t>
            </w:r>
          </w:p>
          <w:p w14:paraId="5A76250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 г/м</w:t>
            </w:r>
            <w:r>
              <w:rPr>
                <w:rFonts w:ascii="Arial" w:hAnsi="Arial" w:cs="Arial"/>
                <w:color w:val="000000" w:themeColor="text1"/>
                <w:kern w:val="0"/>
                <w:sz w:val="20"/>
                <w:szCs w:val="20"/>
                <w:vertAlign w:val="superscript"/>
                <w:lang w:eastAsia="ru-RU"/>
              </w:rPr>
              <w:t>2</w:t>
            </w:r>
          </w:p>
        </w:tc>
        <w:tc>
          <w:tcPr>
            <w:tcW w:w="1596" w:type="dxa"/>
            <w:gridSpan w:val="2"/>
          </w:tcPr>
          <w:p w14:paraId="0177379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Разрывная нагрузка, </w:t>
            </w:r>
          </w:p>
          <w:p w14:paraId="559D531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w:t>
            </w:r>
          </w:p>
          <w:p w14:paraId="0F8A212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не менее</w:t>
            </w:r>
          </w:p>
        </w:tc>
        <w:tc>
          <w:tcPr>
            <w:tcW w:w="1842" w:type="dxa"/>
            <w:gridSpan w:val="2"/>
          </w:tcPr>
          <w:p w14:paraId="4127B60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Раздирающая нагрузка, </w:t>
            </w:r>
          </w:p>
          <w:p w14:paraId="2B7E2B7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w:t>
            </w:r>
          </w:p>
          <w:p w14:paraId="22564BA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не менее</w:t>
            </w:r>
          </w:p>
        </w:tc>
        <w:tc>
          <w:tcPr>
            <w:tcW w:w="1701" w:type="dxa"/>
            <w:vMerge w:val="restart"/>
          </w:tcPr>
          <w:p w14:paraId="63A1DE5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Стойкость к истиранию,</w:t>
            </w:r>
          </w:p>
          <w:p w14:paraId="53DBE68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цикл,</w:t>
            </w:r>
          </w:p>
          <w:p w14:paraId="3626CB7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не менее</w:t>
            </w:r>
          </w:p>
        </w:tc>
      </w:tr>
      <w:tr w:rsidR="00BE125E" w14:paraId="39090AE0" w14:textId="77777777">
        <w:trPr>
          <w:trHeight w:val="310"/>
        </w:trPr>
        <w:tc>
          <w:tcPr>
            <w:tcW w:w="533" w:type="dxa"/>
            <w:vMerge/>
            <w:tcBorders>
              <w:bottom w:val="double" w:sz="4" w:space="0" w:color="auto"/>
            </w:tcBorders>
          </w:tcPr>
          <w:p w14:paraId="1E0B16AA"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2139" w:type="dxa"/>
            <w:vMerge/>
            <w:tcBorders>
              <w:bottom w:val="double" w:sz="4" w:space="0" w:color="auto"/>
            </w:tcBorders>
          </w:tcPr>
          <w:p w14:paraId="2A714310"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1256" w:type="dxa"/>
            <w:vMerge/>
            <w:tcBorders>
              <w:bottom w:val="double" w:sz="4" w:space="0" w:color="auto"/>
            </w:tcBorders>
          </w:tcPr>
          <w:p w14:paraId="56268558"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887" w:type="dxa"/>
            <w:tcBorders>
              <w:bottom w:val="double" w:sz="4" w:space="0" w:color="auto"/>
            </w:tcBorders>
          </w:tcPr>
          <w:p w14:paraId="1ED65437"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основа</w:t>
            </w:r>
          </w:p>
        </w:tc>
        <w:tc>
          <w:tcPr>
            <w:tcW w:w="709" w:type="dxa"/>
            <w:tcBorders>
              <w:bottom w:val="double" w:sz="4" w:space="0" w:color="auto"/>
            </w:tcBorders>
          </w:tcPr>
          <w:p w14:paraId="1F69944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уток</w:t>
            </w:r>
          </w:p>
        </w:tc>
        <w:tc>
          <w:tcPr>
            <w:tcW w:w="992" w:type="dxa"/>
            <w:tcBorders>
              <w:bottom w:val="double" w:sz="4" w:space="0" w:color="auto"/>
            </w:tcBorders>
          </w:tcPr>
          <w:p w14:paraId="3069460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основа</w:t>
            </w:r>
          </w:p>
        </w:tc>
        <w:tc>
          <w:tcPr>
            <w:tcW w:w="850" w:type="dxa"/>
            <w:tcBorders>
              <w:bottom w:val="double" w:sz="4" w:space="0" w:color="auto"/>
            </w:tcBorders>
          </w:tcPr>
          <w:p w14:paraId="51B027C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уток</w:t>
            </w:r>
          </w:p>
        </w:tc>
        <w:tc>
          <w:tcPr>
            <w:tcW w:w="1701" w:type="dxa"/>
            <w:vMerge/>
            <w:tcBorders>
              <w:bottom w:val="double" w:sz="4" w:space="0" w:color="auto"/>
            </w:tcBorders>
          </w:tcPr>
          <w:p w14:paraId="6DF3B238" w14:textId="77777777" w:rsidR="00BE125E" w:rsidRDefault="00BE125E">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p>
        </w:tc>
      </w:tr>
      <w:tr w:rsidR="00BE125E" w14:paraId="56408C7F" w14:textId="77777777">
        <w:tc>
          <w:tcPr>
            <w:tcW w:w="533" w:type="dxa"/>
            <w:tcBorders>
              <w:top w:val="double" w:sz="4" w:space="0" w:color="auto"/>
            </w:tcBorders>
          </w:tcPr>
          <w:p w14:paraId="2AF3090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w:t>
            </w:r>
          </w:p>
        </w:tc>
        <w:tc>
          <w:tcPr>
            <w:tcW w:w="2139" w:type="dxa"/>
            <w:tcBorders>
              <w:top w:val="double" w:sz="4" w:space="0" w:color="auto"/>
            </w:tcBorders>
          </w:tcPr>
          <w:p w14:paraId="48ADCFE5"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Ткани хлопчатобумажные*</w:t>
            </w:r>
          </w:p>
        </w:tc>
        <w:tc>
          <w:tcPr>
            <w:tcW w:w="1256" w:type="dxa"/>
            <w:tcBorders>
              <w:top w:val="double" w:sz="4" w:space="0" w:color="auto"/>
            </w:tcBorders>
          </w:tcPr>
          <w:p w14:paraId="4F0D5E2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w:t>
            </w:r>
            <w:r>
              <w:rPr>
                <w:rFonts w:ascii="Arial" w:hAnsi="Arial" w:cs="Arial"/>
                <w:color w:val="000000" w:themeColor="text1"/>
                <w:kern w:val="0"/>
                <w:sz w:val="20"/>
                <w:szCs w:val="20"/>
                <w:lang w:val="en-US" w:eastAsia="ru-RU"/>
              </w:rPr>
              <w:t>3</w:t>
            </w:r>
            <w:r>
              <w:rPr>
                <w:rFonts w:ascii="Arial" w:hAnsi="Arial" w:cs="Arial"/>
                <w:color w:val="000000" w:themeColor="text1"/>
                <w:kern w:val="0"/>
                <w:sz w:val="20"/>
                <w:szCs w:val="20"/>
                <w:lang w:eastAsia="ru-RU"/>
              </w:rPr>
              <w:t>0-199</w:t>
            </w:r>
          </w:p>
          <w:p w14:paraId="4EE2EA52"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200-250</w:t>
            </w:r>
          </w:p>
          <w:p w14:paraId="72441CE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251-300</w:t>
            </w:r>
          </w:p>
          <w:p w14:paraId="3A16F22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св. 301</w:t>
            </w:r>
          </w:p>
        </w:tc>
        <w:tc>
          <w:tcPr>
            <w:tcW w:w="887" w:type="dxa"/>
            <w:tcBorders>
              <w:top w:val="double" w:sz="4" w:space="0" w:color="auto"/>
            </w:tcBorders>
          </w:tcPr>
          <w:p w14:paraId="1D54FA1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500</w:t>
            </w:r>
          </w:p>
          <w:p w14:paraId="600C27F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600</w:t>
            </w:r>
          </w:p>
          <w:p w14:paraId="4D660B1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700</w:t>
            </w:r>
          </w:p>
          <w:p w14:paraId="5EC5565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800</w:t>
            </w:r>
          </w:p>
        </w:tc>
        <w:tc>
          <w:tcPr>
            <w:tcW w:w="709" w:type="dxa"/>
            <w:tcBorders>
              <w:top w:val="double" w:sz="4" w:space="0" w:color="auto"/>
            </w:tcBorders>
          </w:tcPr>
          <w:p w14:paraId="538D21C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350</w:t>
            </w:r>
          </w:p>
          <w:p w14:paraId="68561D5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400</w:t>
            </w:r>
          </w:p>
          <w:p w14:paraId="4AB0A67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500</w:t>
            </w:r>
          </w:p>
          <w:p w14:paraId="75EDFEF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600</w:t>
            </w:r>
          </w:p>
        </w:tc>
        <w:tc>
          <w:tcPr>
            <w:tcW w:w="992" w:type="dxa"/>
            <w:tcBorders>
              <w:top w:val="double" w:sz="4" w:space="0" w:color="auto"/>
            </w:tcBorders>
          </w:tcPr>
          <w:p w14:paraId="465C03C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5308E6D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w:t>
            </w:r>
          </w:p>
          <w:p w14:paraId="178CBD3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25</w:t>
            </w:r>
          </w:p>
          <w:p w14:paraId="0D44C60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tc>
        <w:tc>
          <w:tcPr>
            <w:tcW w:w="850" w:type="dxa"/>
            <w:tcBorders>
              <w:top w:val="double" w:sz="4" w:space="0" w:color="auto"/>
            </w:tcBorders>
          </w:tcPr>
          <w:p w14:paraId="226D8722"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5EE5EA9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25</w:t>
            </w:r>
          </w:p>
          <w:p w14:paraId="3566328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2CADF07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35</w:t>
            </w:r>
          </w:p>
        </w:tc>
        <w:tc>
          <w:tcPr>
            <w:tcW w:w="1701" w:type="dxa"/>
            <w:tcBorders>
              <w:top w:val="double" w:sz="4" w:space="0" w:color="auto"/>
            </w:tcBorders>
          </w:tcPr>
          <w:p w14:paraId="27EEC34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vertAlign w:val="superscript"/>
                <w:lang w:val="en-US" w:eastAsia="ru-RU"/>
              </w:rPr>
            </w:pPr>
            <w:r>
              <w:rPr>
                <w:rFonts w:ascii="Arial" w:hAnsi="Arial" w:cs="Arial"/>
                <w:color w:val="000000" w:themeColor="text1"/>
                <w:kern w:val="0"/>
                <w:sz w:val="20"/>
                <w:szCs w:val="20"/>
                <w:lang w:eastAsia="ru-RU"/>
              </w:rPr>
              <w:t>1</w:t>
            </w:r>
            <w:r>
              <w:rPr>
                <w:rFonts w:ascii="Arial" w:hAnsi="Arial" w:cs="Arial"/>
                <w:color w:val="000000" w:themeColor="text1"/>
                <w:kern w:val="0"/>
                <w:sz w:val="20"/>
                <w:szCs w:val="20"/>
                <w:lang w:val="en-US" w:eastAsia="ru-RU"/>
              </w:rPr>
              <w:t>300</w:t>
            </w:r>
          </w:p>
          <w:p w14:paraId="0DC61732" w14:textId="77777777" w:rsidR="00BE125E" w:rsidRDefault="00000000">
            <w:pPr>
              <w:widowControl w:val="0"/>
              <w:suppressAutoHyphens w:val="0"/>
              <w:autoSpaceDE w:val="0"/>
              <w:autoSpaceDN w:val="0"/>
              <w:adjustRightInd w:val="0"/>
              <w:spacing w:after="0" w:line="240" w:lineRule="auto"/>
              <w:jc w:val="center"/>
              <w:rPr>
                <w:rFonts w:ascii="Arial" w:hAnsi="Arial" w:cs="Arial"/>
                <w:kern w:val="0"/>
                <w:sz w:val="20"/>
                <w:szCs w:val="20"/>
                <w:vertAlign w:val="superscript"/>
                <w:lang w:eastAsia="ru-RU"/>
              </w:rPr>
            </w:pPr>
            <w:r>
              <w:rPr>
                <w:rFonts w:ascii="Arial" w:hAnsi="Arial" w:cs="Arial"/>
                <w:kern w:val="0"/>
                <w:sz w:val="20"/>
                <w:szCs w:val="20"/>
                <w:lang w:eastAsia="ru-RU"/>
              </w:rPr>
              <w:t>2500**</w:t>
            </w:r>
          </w:p>
          <w:p w14:paraId="03748693"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vertAlign w:val="superscript"/>
                <w:lang w:eastAsia="ru-RU"/>
              </w:rPr>
            </w:pPr>
            <w:r>
              <w:rPr>
                <w:rFonts w:ascii="Arial" w:hAnsi="Arial" w:cs="Arial"/>
                <w:color w:val="000000" w:themeColor="text1"/>
                <w:kern w:val="0"/>
                <w:sz w:val="20"/>
                <w:szCs w:val="20"/>
                <w:lang w:eastAsia="ru-RU"/>
              </w:rPr>
              <w:t>3000**</w:t>
            </w:r>
          </w:p>
          <w:p w14:paraId="285B6BB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vertAlign w:val="superscript"/>
                <w:lang w:eastAsia="ru-RU"/>
              </w:rPr>
            </w:pPr>
            <w:r>
              <w:rPr>
                <w:rFonts w:ascii="Arial" w:hAnsi="Arial" w:cs="Arial"/>
                <w:color w:val="000000" w:themeColor="text1"/>
                <w:kern w:val="0"/>
                <w:sz w:val="20"/>
                <w:szCs w:val="20"/>
                <w:lang w:eastAsia="ru-RU"/>
              </w:rPr>
              <w:t>3500**</w:t>
            </w:r>
          </w:p>
        </w:tc>
      </w:tr>
      <w:tr w:rsidR="00BE125E" w14:paraId="378B344F" w14:textId="77777777">
        <w:tc>
          <w:tcPr>
            <w:tcW w:w="533" w:type="dxa"/>
          </w:tcPr>
          <w:p w14:paraId="055ABA62" w14:textId="77777777" w:rsidR="00BE125E" w:rsidRDefault="00000000">
            <w:pPr>
              <w:widowControl w:val="0"/>
              <w:tabs>
                <w:tab w:val="left" w:pos="1878"/>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w:t>
            </w:r>
          </w:p>
        </w:tc>
        <w:tc>
          <w:tcPr>
            <w:tcW w:w="2139" w:type="dxa"/>
          </w:tcPr>
          <w:p w14:paraId="04ACF7B4" w14:textId="77777777" w:rsidR="00BE125E" w:rsidRDefault="00000000">
            <w:pPr>
              <w:widowControl w:val="0"/>
              <w:tabs>
                <w:tab w:val="left" w:pos="1878"/>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Ткани хлопчатобумажные типа «молескин» </w:t>
            </w:r>
          </w:p>
        </w:tc>
        <w:tc>
          <w:tcPr>
            <w:tcW w:w="1256" w:type="dxa"/>
          </w:tcPr>
          <w:p w14:paraId="7AA76D6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св. 250</w:t>
            </w:r>
          </w:p>
        </w:tc>
        <w:tc>
          <w:tcPr>
            <w:tcW w:w="887" w:type="dxa"/>
          </w:tcPr>
          <w:p w14:paraId="041D37C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400</w:t>
            </w:r>
          </w:p>
          <w:p w14:paraId="6FF09C16"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709" w:type="dxa"/>
          </w:tcPr>
          <w:p w14:paraId="7CA0E1F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600</w:t>
            </w:r>
          </w:p>
        </w:tc>
        <w:tc>
          <w:tcPr>
            <w:tcW w:w="992" w:type="dxa"/>
          </w:tcPr>
          <w:p w14:paraId="4308AE6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w:t>
            </w:r>
          </w:p>
          <w:p w14:paraId="3F173C6C"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850" w:type="dxa"/>
          </w:tcPr>
          <w:p w14:paraId="7975CC0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37203B39" w14:textId="77777777" w:rsidR="00BE125E" w:rsidRDefault="00BE125E">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c>
          <w:tcPr>
            <w:tcW w:w="1701" w:type="dxa"/>
          </w:tcPr>
          <w:p w14:paraId="6A8CD31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2000</w:t>
            </w:r>
          </w:p>
        </w:tc>
      </w:tr>
      <w:tr w:rsidR="00BE125E" w14:paraId="12DBE1AA" w14:textId="77777777">
        <w:tc>
          <w:tcPr>
            <w:tcW w:w="533" w:type="dxa"/>
          </w:tcPr>
          <w:p w14:paraId="72628673" w14:textId="77777777" w:rsidR="00BE125E" w:rsidRDefault="00000000">
            <w:pPr>
              <w:widowControl w:val="0"/>
              <w:tabs>
                <w:tab w:val="left" w:pos="1769"/>
                <w:tab w:val="left" w:pos="1878"/>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w:t>
            </w:r>
          </w:p>
        </w:tc>
        <w:tc>
          <w:tcPr>
            <w:tcW w:w="2139" w:type="dxa"/>
          </w:tcPr>
          <w:p w14:paraId="48CCDC1E" w14:textId="77777777" w:rsidR="00BE125E" w:rsidRDefault="00000000">
            <w:pPr>
              <w:widowControl w:val="0"/>
              <w:tabs>
                <w:tab w:val="left" w:pos="1769"/>
                <w:tab w:val="left" w:pos="1878"/>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Ткани из смеси хлопковых и синтетических волокон (от 6 до 20 %)</w:t>
            </w:r>
          </w:p>
        </w:tc>
        <w:tc>
          <w:tcPr>
            <w:tcW w:w="1256" w:type="dxa"/>
          </w:tcPr>
          <w:p w14:paraId="76254BE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130-199</w:t>
            </w:r>
          </w:p>
          <w:p w14:paraId="0FDECBE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200-250</w:t>
            </w:r>
          </w:p>
          <w:p w14:paraId="7141C3E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251-300</w:t>
            </w:r>
          </w:p>
          <w:p w14:paraId="03060E8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св. 301</w:t>
            </w:r>
          </w:p>
        </w:tc>
        <w:tc>
          <w:tcPr>
            <w:tcW w:w="887" w:type="dxa"/>
          </w:tcPr>
          <w:p w14:paraId="1A670F5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550</w:t>
            </w:r>
          </w:p>
          <w:p w14:paraId="7EC4DB2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650</w:t>
            </w:r>
          </w:p>
          <w:p w14:paraId="6117F70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800</w:t>
            </w:r>
          </w:p>
          <w:p w14:paraId="6F6D9B0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900</w:t>
            </w:r>
          </w:p>
        </w:tc>
        <w:tc>
          <w:tcPr>
            <w:tcW w:w="709" w:type="dxa"/>
          </w:tcPr>
          <w:p w14:paraId="5AE1CF5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400</w:t>
            </w:r>
          </w:p>
          <w:p w14:paraId="23DCD8A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500</w:t>
            </w:r>
          </w:p>
          <w:p w14:paraId="6A7095D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600</w:t>
            </w:r>
          </w:p>
          <w:p w14:paraId="7C327AF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700</w:t>
            </w:r>
          </w:p>
        </w:tc>
        <w:tc>
          <w:tcPr>
            <w:tcW w:w="992" w:type="dxa"/>
          </w:tcPr>
          <w:p w14:paraId="37A4C96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47CF1C3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25</w:t>
            </w:r>
          </w:p>
          <w:p w14:paraId="6F79E20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31E169B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35</w:t>
            </w:r>
          </w:p>
        </w:tc>
        <w:tc>
          <w:tcPr>
            <w:tcW w:w="850" w:type="dxa"/>
          </w:tcPr>
          <w:p w14:paraId="2FA20B8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76A0A5F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25</w:t>
            </w:r>
          </w:p>
          <w:p w14:paraId="0C0BB47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381835C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w:t>
            </w:r>
          </w:p>
        </w:tc>
        <w:tc>
          <w:tcPr>
            <w:tcW w:w="1701" w:type="dxa"/>
          </w:tcPr>
          <w:p w14:paraId="13D4756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2000**</w:t>
            </w:r>
          </w:p>
          <w:p w14:paraId="58A9B7C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3000**</w:t>
            </w:r>
          </w:p>
          <w:p w14:paraId="01FC3DB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4000**</w:t>
            </w:r>
          </w:p>
          <w:p w14:paraId="44D74E1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5000**</w:t>
            </w:r>
          </w:p>
        </w:tc>
      </w:tr>
      <w:tr w:rsidR="00BE125E" w14:paraId="2E5F0610" w14:textId="77777777">
        <w:tc>
          <w:tcPr>
            <w:tcW w:w="533" w:type="dxa"/>
          </w:tcPr>
          <w:p w14:paraId="186CF34D" w14:textId="77777777" w:rsidR="00BE125E" w:rsidRDefault="00000000">
            <w:pPr>
              <w:widowControl w:val="0"/>
              <w:tabs>
                <w:tab w:val="left" w:pos="1736"/>
                <w:tab w:val="left" w:pos="1769"/>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w:t>
            </w:r>
          </w:p>
        </w:tc>
        <w:tc>
          <w:tcPr>
            <w:tcW w:w="2139" w:type="dxa"/>
          </w:tcPr>
          <w:p w14:paraId="26BEA1D2" w14:textId="77777777" w:rsidR="00BE125E" w:rsidRDefault="00000000">
            <w:pPr>
              <w:widowControl w:val="0"/>
              <w:tabs>
                <w:tab w:val="left" w:pos="1736"/>
                <w:tab w:val="left" w:pos="1769"/>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Ткани из смеси хлопковых и синтетических волокон (от 21 % до 50 %)</w:t>
            </w:r>
          </w:p>
        </w:tc>
        <w:tc>
          <w:tcPr>
            <w:tcW w:w="1256" w:type="dxa"/>
          </w:tcPr>
          <w:p w14:paraId="7A52CEC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130-179</w:t>
            </w:r>
          </w:p>
          <w:p w14:paraId="55D2974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180-220</w:t>
            </w:r>
          </w:p>
          <w:p w14:paraId="0B03796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св. 221</w:t>
            </w:r>
          </w:p>
        </w:tc>
        <w:tc>
          <w:tcPr>
            <w:tcW w:w="887" w:type="dxa"/>
          </w:tcPr>
          <w:p w14:paraId="1F555E1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600</w:t>
            </w:r>
          </w:p>
          <w:p w14:paraId="2907E4B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700</w:t>
            </w:r>
          </w:p>
          <w:p w14:paraId="2EDCF43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900</w:t>
            </w:r>
          </w:p>
        </w:tc>
        <w:tc>
          <w:tcPr>
            <w:tcW w:w="709" w:type="dxa"/>
          </w:tcPr>
          <w:p w14:paraId="6D92291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350</w:t>
            </w:r>
          </w:p>
          <w:p w14:paraId="1B3E3C6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400</w:t>
            </w:r>
          </w:p>
          <w:p w14:paraId="3DA0235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700</w:t>
            </w:r>
          </w:p>
        </w:tc>
        <w:tc>
          <w:tcPr>
            <w:tcW w:w="992" w:type="dxa"/>
          </w:tcPr>
          <w:p w14:paraId="4378BE5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0A2ABB2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245A1C03"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35</w:t>
            </w:r>
          </w:p>
        </w:tc>
        <w:tc>
          <w:tcPr>
            <w:tcW w:w="850" w:type="dxa"/>
          </w:tcPr>
          <w:p w14:paraId="2FF160F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5A213D8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4841D8B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35 </w:t>
            </w:r>
          </w:p>
        </w:tc>
        <w:tc>
          <w:tcPr>
            <w:tcW w:w="1701" w:type="dxa"/>
          </w:tcPr>
          <w:p w14:paraId="2124475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2000</w:t>
            </w:r>
          </w:p>
          <w:p w14:paraId="07D294E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3500</w:t>
            </w:r>
          </w:p>
          <w:p w14:paraId="34A80F4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4500</w:t>
            </w:r>
          </w:p>
        </w:tc>
      </w:tr>
      <w:tr w:rsidR="00BE125E" w14:paraId="5156C41C" w14:textId="77777777">
        <w:tc>
          <w:tcPr>
            <w:tcW w:w="533" w:type="dxa"/>
          </w:tcPr>
          <w:p w14:paraId="0E78638A" w14:textId="77777777" w:rsidR="00BE125E" w:rsidRDefault="00000000">
            <w:pPr>
              <w:widowControl w:val="0"/>
              <w:tabs>
                <w:tab w:val="left" w:pos="1736"/>
                <w:tab w:val="left" w:pos="1769"/>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w:t>
            </w:r>
          </w:p>
        </w:tc>
        <w:tc>
          <w:tcPr>
            <w:tcW w:w="2139" w:type="dxa"/>
          </w:tcPr>
          <w:p w14:paraId="3B8F62CD"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Ткани из смеси хлопковых и синтетических волокон (от 51 %</w:t>
            </w:r>
          </w:p>
          <w:p w14:paraId="06CE18C2"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до 80 %)</w:t>
            </w:r>
          </w:p>
        </w:tc>
        <w:tc>
          <w:tcPr>
            <w:tcW w:w="1256" w:type="dxa"/>
          </w:tcPr>
          <w:p w14:paraId="2B988C7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130-179</w:t>
            </w:r>
          </w:p>
          <w:p w14:paraId="1652723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180-220</w:t>
            </w:r>
          </w:p>
          <w:p w14:paraId="73F4D43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св. 221</w:t>
            </w:r>
          </w:p>
        </w:tc>
        <w:tc>
          <w:tcPr>
            <w:tcW w:w="887" w:type="dxa"/>
          </w:tcPr>
          <w:p w14:paraId="127F18B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750</w:t>
            </w:r>
          </w:p>
          <w:p w14:paraId="30E384A3"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900</w:t>
            </w:r>
          </w:p>
          <w:p w14:paraId="2364337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1000</w:t>
            </w:r>
          </w:p>
        </w:tc>
        <w:tc>
          <w:tcPr>
            <w:tcW w:w="709" w:type="dxa"/>
          </w:tcPr>
          <w:p w14:paraId="561806D2"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400</w:t>
            </w:r>
          </w:p>
          <w:p w14:paraId="72CA79E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600</w:t>
            </w:r>
          </w:p>
          <w:p w14:paraId="5CB3AE6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700</w:t>
            </w:r>
          </w:p>
        </w:tc>
        <w:tc>
          <w:tcPr>
            <w:tcW w:w="992" w:type="dxa"/>
          </w:tcPr>
          <w:p w14:paraId="74362EE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5DB3634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45F4C70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w:t>
            </w:r>
          </w:p>
        </w:tc>
        <w:tc>
          <w:tcPr>
            <w:tcW w:w="850" w:type="dxa"/>
          </w:tcPr>
          <w:p w14:paraId="5A852E43"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p w14:paraId="424CB9C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w:t>
            </w:r>
          </w:p>
          <w:p w14:paraId="1480B1CF"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40</w:t>
            </w:r>
          </w:p>
        </w:tc>
        <w:tc>
          <w:tcPr>
            <w:tcW w:w="1701" w:type="dxa"/>
          </w:tcPr>
          <w:p w14:paraId="28321ED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2000</w:t>
            </w:r>
          </w:p>
          <w:p w14:paraId="25D6641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4500</w:t>
            </w:r>
          </w:p>
          <w:p w14:paraId="2CC9B5F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5000</w:t>
            </w:r>
          </w:p>
        </w:tc>
      </w:tr>
      <w:tr w:rsidR="00BE125E" w14:paraId="5E0E8BF7" w14:textId="77777777">
        <w:tc>
          <w:tcPr>
            <w:tcW w:w="533" w:type="dxa"/>
          </w:tcPr>
          <w:p w14:paraId="08AE37EC" w14:textId="77777777" w:rsidR="00BE125E" w:rsidRDefault="00000000">
            <w:pPr>
              <w:widowControl w:val="0"/>
              <w:tabs>
                <w:tab w:val="left" w:pos="1736"/>
                <w:tab w:val="left" w:pos="1769"/>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w:t>
            </w:r>
          </w:p>
        </w:tc>
        <w:tc>
          <w:tcPr>
            <w:tcW w:w="2139" w:type="dxa"/>
          </w:tcPr>
          <w:p w14:paraId="1EA412BB"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Ткани из смеси хлопковых и модакриловых волокон (от 51 %</w:t>
            </w:r>
          </w:p>
          <w:p w14:paraId="176F5A0A"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до 80 %)</w:t>
            </w:r>
          </w:p>
        </w:tc>
        <w:tc>
          <w:tcPr>
            <w:tcW w:w="1256" w:type="dxa"/>
          </w:tcPr>
          <w:p w14:paraId="25DDFDC3"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180-220</w:t>
            </w:r>
          </w:p>
          <w:p w14:paraId="505CEA4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св.220</w:t>
            </w:r>
          </w:p>
        </w:tc>
        <w:tc>
          <w:tcPr>
            <w:tcW w:w="887" w:type="dxa"/>
          </w:tcPr>
          <w:p w14:paraId="179531E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900</w:t>
            </w:r>
          </w:p>
          <w:p w14:paraId="51A7A7D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1000</w:t>
            </w:r>
          </w:p>
        </w:tc>
        <w:tc>
          <w:tcPr>
            <w:tcW w:w="709" w:type="dxa"/>
          </w:tcPr>
          <w:p w14:paraId="27DF66F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600</w:t>
            </w:r>
          </w:p>
          <w:p w14:paraId="407D9C2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700</w:t>
            </w:r>
          </w:p>
        </w:tc>
        <w:tc>
          <w:tcPr>
            <w:tcW w:w="992" w:type="dxa"/>
          </w:tcPr>
          <w:p w14:paraId="2DDC1AC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80</w:t>
            </w:r>
          </w:p>
          <w:p w14:paraId="6FFCD86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90</w:t>
            </w:r>
          </w:p>
        </w:tc>
        <w:tc>
          <w:tcPr>
            <w:tcW w:w="850" w:type="dxa"/>
          </w:tcPr>
          <w:p w14:paraId="5206CE8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80</w:t>
            </w:r>
          </w:p>
          <w:p w14:paraId="6A2D9BC1"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90</w:t>
            </w:r>
          </w:p>
        </w:tc>
        <w:tc>
          <w:tcPr>
            <w:tcW w:w="1701" w:type="dxa"/>
          </w:tcPr>
          <w:p w14:paraId="72BD3A5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3000</w:t>
            </w:r>
          </w:p>
          <w:p w14:paraId="607405C7"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3500</w:t>
            </w:r>
          </w:p>
        </w:tc>
      </w:tr>
      <w:tr w:rsidR="00BE125E" w14:paraId="48D884CE" w14:textId="77777777">
        <w:tc>
          <w:tcPr>
            <w:tcW w:w="533" w:type="dxa"/>
          </w:tcPr>
          <w:p w14:paraId="6F1C796A" w14:textId="77777777" w:rsidR="00BE125E" w:rsidRDefault="00000000">
            <w:pPr>
              <w:widowControl w:val="0"/>
              <w:tabs>
                <w:tab w:val="left" w:pos="1736"/>
                <w:tab w:val="left" w:pos="1769"/>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7</w:t>
            </w:r>
          </w:p>
        </w:tc>
        <w:tc>
          <w:tcPr>
            <w:tcW w:w="2139" w:type="dxa"/>
          </w:tcPr>
          <w:p w14:paraId="326ACCEC"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 xml:space="preserve">Ткани из смеси вискозных и синтетических волокон (от 51 % до 80 %)* </w:t>
            </w:r>
          </w:p>
        </w:tc>
        <w:tc>
          <w:tcPr>
            <w:tcW w:w="1256" w:type="dxa"/>
          </w:tcPr>
          <w:p w14:paraId="4644457D"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130-179</w:t>
            </w:r>
          </w:p>
          <w:p w14:paraId="442A9863"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180-220</w:t>
            </w:r>
          </w:p>
          <w:p w14:paraId="3124EED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св. 221</w:t>
            </w:r>
          </w:p>
        </w:tc>
        <w:tc>
          <w:tcPr>
            <w:tcW w:w="887" w:type="dxa"/>
          </w:tcPr>
          <w:p w14:paraId="70EBCF59"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700</w:t>
            </w:r>
          </w:p>
          <w:p w14:paraId="217E8557"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900</w:t>
            </w:r>
          </w:p>
          <w:p w14:paraId="0DCE25C3"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1000</w:t>
            </w:r>
          </w:p>
        </w:tc>
        <w:tc>
          <w:tcPr>
            <w:tcW w:w="709" w:type="dxa"/>
          </w:tcPr>
          <w:p w14:paraId="388B646F"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400</w:t>
            </w:r>
          </w:p>
          <w:p w14:paraId="5698D1D0"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600</w:t>
            </w:r>
          </w:p>
          <w:p w14:paraId="3FB5EA1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700</w:t>
            </w:r>
          </w:p>
        </w:tc>
        <w:tc>
          <w:tcPr>
            <w:tcW w:w="992" w:type="dxa"/>
          </w:tcPr>
          <w:p w14:paraId="40E21972"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w:t>
            </w:r>
          </w:p>
          <w:p w14:paraId="3CF700E2"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30</w:t>
            </w:r>
          </w:p>
          <w:p w14:paraId="6AE9A91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40</w:t>
            </w:r>
          </w:p>
        </w:tc>
        <w:tc>
          <w:tcPr>
            <w:tcW w:w="850" w:type="dxa"/>
          </w:tcPr>
          <w:p w14:paraId="210943D5"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w:t>
            </w:r>
          </w:p>
          <w:p w14:paraId="7B7BFFBE"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30</w:t>
            </w:r>
          </w:p>
          <w:p w14:paraId="5F0F1328"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40</w:t>
            </w:r>
          </w:p>
        </w:tc>
        <w:tc>
          <w:tcPr>
            <w:tcW w:w="1701" w:type="dxa"/>
          </w:tcPr>
          <w:p w14:paraId="605EDE8A"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2000</w:t>
            </w:r>
          </w:p>
          <w:p w14:paraId="328C3B63"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4500</w:t>
            </w:r>
          </w:p>
          <w:p w14:paraId="48CF03F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5000</w:t>
            </w:r>
          </w:p>
        </w:tc>
      </w:tr>
      <w:tr w:rsidR="00BE125E" w14:paraId="3406CD19" w14:textId="77777777">
        <w:tc>
          <w:tcPr>
            <w:tcW w:w="533" w:type="dxa"/>
          </w:tcPr>
          <w:p w14:paraId="356BBDC2" w14:textId="77777777" w:rsidR="00BE125E" w:rsidRDefault="00000000">
            <w:pPr>
              <w:widowControl w:val="0"/>
              <w:tabs>
                <w:tab w:val="left" w:pos="1736"/>
                <w:tab w:val="left" w:pos="1769"/>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w:t>
            </w:r>
          </w:p>
        </w:tc>
        <w:tc>
          <w:tcPr>
            <w:tcW w:w="2139" w:type="dxa"/>
          </w:tcPr>
          <w:p w14:paraId="015B9D0A"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Ткани, содержащие полиэфирные, полиамидные нити в основе и х/б или смешанные – в утке</w:t>
            </w:r>
          </w:p>
        </w:tc>
        <w:tc>
          <w:tcPr>
            <w:tcW w:w="1256" w:type="dxa"/>
          </w:tcPr>
          <w:p w14:paraId="32A428C7"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180-200</w:t>
            </w:r>
          </w:p>
          <w:p w14:paraId="5EBD3136"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201-250</w:t>
            </w:r>
          </w:p>
          <w:p w14:paraId="1B15BE92"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св. 251</w:t>
            </w:r>
          </w:p>
        </w:tc>
        <w:tc>
          <w:tcPr>
            <w:tcW w:w="887" w:type="dxa"/>
          </w:tcPr>
          <w:p w14:paraId="2C3CB005"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700</w:t>
            </w:r>
          </w:p>
          <w:p w14:paraId="2F398683"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1000</w:t>
            </w:r>
          </w:p>
          <w:p w14:paraId="4CEA0922"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1300</w:t>
            </w:r>
          </w:p>
        </w:tc>
        <w:tc>
          <w:tcPr>
            <w:tcW w:w="709" w:type="dxa"/>
          </w:tcPr>
          <w:p w14:paraId="496D4A5F"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w:t>
            </w:r>
          </w:p>
          <w:p w14:paraId="00CB035F"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w:t>
            </w:r>
          </w:p>
          <w:p w14:paraId="074CF35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w:t>
            </w:r>
          </w:p>
        </w:tc>
        <w:tc>
          <w:tcPr>
            <w:tcW w:w="992" w:type="dxa"/>
          </w:tcPr>
          <w:p w14:paraId="2E20CB78"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45</w:t>
            </w:r>
          </w:p>
          <w:p w14:paraId="3B2A7EAB"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w:t>
            </w:r>
          </w:p>
          <w:p w14:paraId="684A2D9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55</w:t>
            </w:r>
          </w:p>
        </w:tc>
        <w:tc>
          <w:tcPr>
            <w:tcW w:w="850" w:type="dxa"/>
          </w:tcPr>
          <w:p w14:paraId="00C2E1C1"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25</w:t>
            </w:r>
          </w:p>
          <w:p w14:paraId="4F5B66EE"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35</w:t>
            </w:r>
          </w:p>
          <w:p w14:paraId="00888CB0"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35</w:t>
            </w:r>
          </w:p>
        </w:tc>
        <w:tc>
          <w:tcPr>
            <w:tcW w:w="1701" w:type="dxa"/>
          </w:tcPr>
          <w:p w14:paraId="1189DAD0"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4500</w:t>
            </w:r>
          </w:p>
          <w:p w14:paraId="709C0ABE"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5000</w:t>
            </w:r>
          </w:p>
          <w:p w14:paraId="2D5514AC"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6000</w:t>
            </w:r>
          </w:p>
        </w:tc>
      </w:tr>
      <w:tr w:rsidR="00BE125E" w14:paraId="67377FFD" w14:textId="77777777">
        <w:tc>
          <w:tcPr>
            <w:tcW w:w="533" w:type="dxa"/>
          </w:tcPr>
          <w:p w14:paraId="03F6FDEB" w14:textId="77777777" w:rsidR="00BE125E" w:rsidRDefault="00000000">
            <w:pPr>
              <w:widowControl w:val="0"/>
              <w:tabs>
                <w:tab w:val="left" w:pos="1736"/>
                <w:tab w:val="left" w:pos="1769"/>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9</w:t>
            </w:r>
          </w:p>
        </w:tc>
        <w:tc>
          <w:tcPr>
            <w:tcW w:w="2139" w:type="dxa"/>
          </w:tcPr>
          <w:p w14:paraId="3577DEF0"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Ткани из арамидных волокон</w:t>
            </w:r>
          </w:p>
        </w:tc>
        <w:tc>
          <w:tcPr>
            <w:tcW w:w="1256" w:type="dxa"/>
          </w:tcPr>
          <w:p w14:paraId="52B06A5D"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val="en-US" w:eastAsia="ru-RU"/>
              </w:rPr>
              <w:t>150</w:t>
            </w:r>
            <w:r>
              <w:rPr>
                <w:rFonts w:ascii="Arial" w:eastAsia="Arial" w:hAnsi="Arial" w:cs="Arial"/>
                <w:color w:val="000000" w:themeColor="text1"/>
                <w:kern w:val="0"/>
                <w:sz w:val="20"/>
                <w:szCs w:val="20"/>
                <w:lang w:eastAsia="ru-RU"/>
              </w:rPr>
              <w:t>-179</w:t>
            </w:r>
          </w:p>
          <w:p w14:paraId="54ED4F12"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180-200</w:t>
            </w:r>
          </w:p>
          <w:p w14:paraId="2EFF44D9"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201-250</w:t>
            </w:r>
          </w:p>
          <w:p w14:paraId="12011479"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св. 251</w:t>
            </w:r>
          </w:p>
        </w:tc>
        <w:tc>
          <w:tcPr>
            <w:tcW w:w="887" w:type="dxa"/>
          </w:tcPr>
          <w:p w14:paraId="4E7B1F0D"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800</w:t>
            </w:r>
          </w:p>
          <w:p w14:paraId="64631F4B"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900</w:t>
            </w:r>
          </w:p>
          <w:p w14:paraId="49B47DD3"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1000</w:t>
            </w:r>
          </w:p>
          <w:p w14:paraId="2C4BF1FA"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1200</w:t>
            </w:r>
          </w:p>
        </w:tc>
        <w:tc>
          <w:tcPr>
            <w:tcW w:w="709" w:type="dxa"/>
          </w:tcPr>
          <w:p w14:paraId="788ED3FE"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w:t>
            </w:r>
          </w:p>
          <w:p w14:paraId="1A679EC1"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600</w:t>
            </w:r>
          </w:p>
          <w:p w14:paraId="1441FFBF"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900</w:t>
            </w:r>
          </w:p>
          <w:p w14:paraId="42FD0D9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1200</w:t>
            </w:r>
          </w:p>
        </w:tc>
        <w:tc>
          <w:tcPr>
            <w:tcW w:w="992" w:type="dxa"/>
          </w:tcPr>
          <w:p w14:paraId="010027F7"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w:t>
            </w:r>
          </w:p>
          <w:p w14:paraId="7E09DFBB"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w:t>
            </w:r>
          </w:p>
          <w:p w14:paraId="5BD90131"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70</w:t>
            </w:r>
          </w:p>
          <w:p w14:paraId="2F0FAEB6"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80</w:t>
            </w:r>
          </w:p>
        </w:tc>
        <w:tc>
          <w:tcPr>
            <w:tcW w:w="850" w:type="dxa"/>
          </w:tcPr>
          <w:p w14:paraId="07AE43E7"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w:t>
            </w:r>
          </w:p>
          <w:p w14:paraId="436FA8D8"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70</w:t>
            </w:r>
          </w:p>
          <w:p w14:paraId="2DAD3B97"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80</w:t>
            </w:r>
          </w:p>
          <w:p w14:paraId="69D3D08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100</w:t>
            </w:r>
          </w:p>
        </w:tc>
        <w:tc>
          <w:tcPr>
            <w:tcW w:w="1701" w:type="dxa"/>
          </w:tcPr>
          <w:p w14:paraId="7DF34EC9"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4000</w:t>
            </w:r>
          </w:p>
          <w:p w14:paraId="7A22785E"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5000</w:t>
            </w:r>
          </w:p>
          <w:p w14:paraId="17709806"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6000</w:t>
            </w:r>
          </w:p>
          <w:p w14:paraId="5584EAFB"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8000</w:t>
            </w:r>
          </w:p>
        </w:tc>
      </w:tr>
      <w:tr w:rsidR="00BE125E" w14:paraId="2FC06D98" w14:textId="77777777">
        <w:tc>
          <w:tcPr>
            <w:tcW w:w="533" w:type="dxa"/>
          </w:tcPr>
          <w:p w14:paraId="573600D3" w14:textId="77777777" w:rsidR="00BE125E" w:rsidRDefault="00000000">
            <w:pPr>
              <w:widowControl w:val="0"/>
              <w:tabs>
                <w:tab w:val="left" w:pos="1736"/>
                <w:tab w:val="left" w:pos="1769"/>
              </w:tabs>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10</w:t>
            </w:r>
          </w:p>
        </w:tc>
        <w:tc>
          <w:tcPr>
            <w:tcW w:w="2139" w:type="dxa"/>
          </w:tcPr>
          <w:p w14:paraId="4DCA786A" w14:textId="77777777" w:rsidR="00BE125E" w:rsidRDefault="00000000">
            <w:pPr>
              <w:widowControl w:val="0"/>
              <w:tabs>
                <w:tab w:val="left" w:pos="1747"/>
              </w:tabs>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Ткани из смеси арамидных и химических волокон</w:t>
            </w:r>
          </w:p>
        </w:tc>
        <w:tc>
          <w:tcPr>
            <w:tcW w:w="1256" w:type="dxa"/>
          </w:tcPr>
          <w:p w14:paraId="6B7A6B93"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150-179</w:t>
            </w:r>
          </w:p>
          <w:p w14:paraId="527DC3E9"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180-200</w:t>
            </w:r>
          </w:p>
          <w:p w14:paraId="3DD1B5DC"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201-250</w:t>
            </w:r>
          </w:p>
          <w:p w14:paraId="313A8832"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св. 251</w:t>
            </w:r>
          </w:p>
        </w:tc>
        <w:tc>
          <w:tcPr>
            <w:tcW w:w="887" w:type="dxa"/>
          </w:tcPr>
          <w:p w14:paraId="2D87C6C0"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700</w:t>
            </w:r>
          </w:p>
          <w:p w14:paraId="4CE06C65"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800</w:t>
            </w:r>
          </w:p>
          <w:p w14:paraId="58AB44D1"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900</w:t>
            </w:r>
          </w:p>
          <w:p w14:paraId="3D7BF5DE"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1100</w:t>
            </w:r>
          </w:p>
        </w:tc>
        <w:tc>
          <w:tcPr>
            <w:tcW w:w="709" w:type="dxa"/>
          </w:tcPr>
          <w:p w14:paraId="57942DB9"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400</w:t>
            </w:r>
          </w:p>
          <w:p w14:paraId="6AAAF782"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w:t>
            </w:r>
          </w:p>
          <w:p w14:paraId="3BE6263F"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700</w:t>
            </w:r>
          </w:p>
          <w:p w14:paraId="07560792"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1100</w:t>
            </w:r>
          </w:p>
        </w:tc>
        <w:tc>
          <w:tcPr>
            <w:tcW w:w="992" w:type="dxa"/>
          </w:tcPr>
          <w:p w14:paraId="0A6D26DD"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30</w:t>
            </w:r>
          </w:p>
          <w:p w14:paraId="18788FF4"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40</w:t>
            </w:r>
          </w:p>
          <w:p w14:paraId="643748CC"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w:t>
            </w:r>
          </w:p>
          <w:p w14:paraId="37F0AD0D"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w:t>
            </w:r>
          </w:p>
        </w:tc>
        <w:tc>
          <w:tcPr>
            <w:tcW w:w="850" w:type="dxa"/>
          </w:tcPr>
          <w:p w14:paraId="272B97A0"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30</w:t>
            </w:r>
          </w:p>
          <w:p w14:paraId="4E64AF0A"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40</w:t>
            </w:r>
          </w:p>
          <w:p w14:paraId="079BEB47"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w:t>
            </w:r>
          </w:p>
          <w:p w14:paraId="039DB1B4"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w:t>
            </w:r>
          </w:p>
        </w:tc>
        <w:tc>
          <w:tcPr>
            <w:tcW w:w="1701" w:type="dxa"/>
          </w:tcPr>
          <w:p w14:paraId="53B6EEA0"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3500</w:t>
            </w:r>
          </w:p>
          <w:p w14:paraId="2BED5EB9"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4500</w:t>
            </w:r>
          </w:p>
          <w:p w14:paraId="4C579694"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5000</w:t>
            </w:r>
          </w:p>
          <w:p w14:paraId="57388E85" w14:textId="77777777" w:rsidR="00BE125E" w:rsidRDefault="00000000">
            <w:pPr>
              <w:widowControl w:val="0"/>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6000</w:t>
            </w:r>
          </w:p>
        </w:tc>
      </w:tr>
      <w:tr w:rsidR="00BE125E" w14:paraId="70B0935D" w14:textId="77777777">
        <w:tc>
          <w:tcPr>
            <w:tcW w:w="9067" w:type="dxa"/>
            <w:gridSpan w:val="8"/>
          </w:tcPr>
          <w:p w14:paraId="04391B91"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Примечание — Допускается по согласованию с заказчиком изготавливать ткани с физико-механическими показателями, отличными от приведенных в данной таблице.</w:t>
            </w:r>
          </w:p>
          <w:p w14:paraId="1DE337C2"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*В том числе с вложениями иных волокон до 5 %. </w:t>
            </w:r>
          </w:p>
          <w:p w14:paraId="30DEDC27"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Допускается снижение для тканей с огнезащитной заключительной отделкой на 25%.</w:t>
            </w:r>
          </w:p>
        </w:tc>
      </w:tr>
    </w:tbl>
    <w:p w14:paraId="411256C3" w14:textId="77777777" w:rsidR="00BE125E" w:rsidRDefault="00BE125E">
      <w:pPr>
        <w:pStyle w:val="Style11"/>
        <w:spacing w:line="360" w:lineRule="auto"/>
        <w:ind w:firstLine="567"/>
        <w:jc w:val="both"/>
        <w:rPr>
          <w:rFonts w:eastAsia="Arial" w:cs="Arial"/>
          <w:color w:val="0070C0"/>
          <w:sz w:val="24"/>
        </w:rPr>
      </w:pPr>
    </w:p>
    <w:p w14:paraId="779759F8" w14:textId="77777777" w:rsidR="00BE125E" w:rsidRDefault="00000000">
      <w:pPr>
        <w:pStyle w:val="Style11"/>
        <w:spacing w:line="360" w:lineRule="auto"/>
        <w:ind w:firstLine="567"/>
        <w:jc w:val="both"/>
        <w:rPr>
          <w:rFonts w:eastAsia="Arial" w:cs="Arial"/>
          <w:color w:val="000000" w:themeColor="text1"/>
          <w:sz w:val="24"/>
        </w:rPr>
      </w:pPr>
      <w:r>
        <w:rPr>
          <w:rFonts w:eastAsia="Arial" w:cs="Arial"/>
          <w:color w:val="000000" w:themeColor="text1"/>
          <w:sz w:val="24"/>
        </w:rPr>
        <w:t xml:space="preserve">5.6.1 Ткани, которые по сырьевому составу, не входят ни в одну группу по таблице 1, должны иметь следующий минимальный уровень по прочности и </w:t>
      </w:r>
      <w:r>
        <w:rPr>
          <w:rFonts w:eastAsia="Arial" w:cs="Arial"/>
          <w:color w:val="000000" w:themeColor="text1"/>
          <w:sz w:val="24"/>
        </w:rPr>
        <w:lastRenderedPageBreak/>
        <w:t>износоустойчивости:</w:t>
      </w:r>
    </w:p>
    <w:p w14:paraId="046364DA" w14:textId="77777777" w:rsidR="00BE125E" w:rsidRDefault="00000000">
      <w:pPr>
        <w:pStyle w:val="Style11"/>
        <w:spacing w:line="360" w:lineRule="auto"/>
        <w:ind w:firstLine="567"/>
        <w:jc w:val="both"/>
        <w:rPr>
          <w:rFonts w:eastAsia="Arial" w:cs="Arial"/>
          <w:color w:val="000000" w:themeColor="text1"/>
          <w:sz w:val="24"/>
        </w:rPr>
      </w:pPr>
      <w:r>
        <w:rPr>
          <w:rFonts w:eastAsia="Arial" w:cs="Arial"/>
          <w:color w:val="000000" w:themeColor="text1"/>
          <w:sz w:val="24"/>
        </w:rPr>
        <w:t>- разрывная нагрузка не менее 400 Н (по основе) и 250 Н (по утку);</w:t>
      </w:r>
    </w:p>
    <w:p w14:paraId="7420A615" w14:textId="77777777" w:rsidR="00BE125E" w:rsidRDefault="00000000">
      <w:pPr>
        <w:pStyle w:val="Style11"/>
        <w:spacing w:line="360" w:lineRule="auto"/>
        <w:ind w:firstLine="567"/>
        <w:jc w:val="both"/>
        <w:rPr>
          <w:rFonts w:eastAsia="Arial" w:cs="Arial"/>
          <w:color w:val="000000" w:themeColor="text1"/>
          <w:sz w:val="24"/>
        </w:rPr>
      </w:pPr>
      <w:r>
        <w:rPr>
          <w:rFonts w:eastAsia="Arial" w:cs="Arial"/>
          <w:color w:val="000000" w:themeColor="text1"/>
          <w:sz w:val="24"/>
        </w:rPr>
        <w:t>- стойкость к истиранию не менее 1300 циклов.</w:t>
      </w:r>
    </w:p>
    <w:p w14:paraId="239057E3" w14:textId="77777777" w:rsidR="00BE125E" w:rsidRDefault="00000000">
      <w:pPr>
        <w:pStyle w:val="Style11"/>
        <w:spacing w:line="360" w:lineRule="auto"/>
        <w:ind w:firstLine="567"/>
        <w:jc w:val="both"/>
        <w:rPr>
          <w:rFonts w:eastAsia="Arial" w:cs="Arial"/>
          <w:strike/>
          <w:color w:val="000000" w:themeColor="text1"/>
          <w:sz w:val="24"/>
        </w:rPr>
      </w:pPr>
      <w:r>
        <w:rPr>
          <w:rFonts w:eastAsia="Arial" w:cs="Arial"/>
          <w:color w:val="000000" w:themeColor="text1"/>
          <w:sz w:val="24"/>
        </w:rPr>
        <w:t>5.6.2 Ткани должны иметь изменение размеров после пяти циклов чистки не более ± 3 %. Допускается не более ± 3,5 % для хлопчатобумажных тканей.</w:t>
      </w:r>
    </w:p>
    <w:p w14:paraId="73885470" w14:textId="77777777" w:rsidR="00BE125E" w:rsidRDefault="00000000">
      <w:pPr>
        <w:pStyle w:val="Style11"/>
        <w:spacing w:line="360" w:lineRule="auto"/>
        <w:ind w:firstLine="567"/>
        <w:jc w:val="both"/>
        <w:rPr>
          <w:rFonts w:cs="Arial"/>
          <w:color w:val="000000" w:themeColor="text1"/>
          <w:sz w:val="24"/>
        </w:rPr>
      </w:pPr>
      <w:r>
        <w:rPr>
          <w:rFonts w:eastAsia="Arial" w:cs="Arial"/>
          <w:color w:val="000000" w:themeColor="text1"/>
          <w:sz w:val="24"/>
        </w:rPr>
        <w:t xml:space="preserve">5.7 </w:t>
      </w:r>
      <w:r>
        <w:rPr>
          <w:rFonts w:cs="Arial"/>
          <w:color w:val="000000" w:themeColor="text1"/>
          <w:sz w:val="24"/>
        </w:rPr>
        <w:t>Отклонение фактической поверхностной плотности для партии тканей должно соответствовать требованиям ГОСТ 10641. Отклонение фактической поверхностной плотности единичных образцов продукции (тканей) может превышать отклонение, допустимое для партии продукции, не более чем на ±2 %.</w:t>
      </w:r>
    </w:p>
    <w:p w14:paraId="501C36A3" w14:textId="77777777" w:rsidR="00BE125E" w:rsidRDefault="00000000">
      <w:pPr>
        <w:suppressAutoHyphens w:val="0"/>
        <w:autoSpaceDE w:val="0"/>
        <w:autoSpaceDN w:val="0"/>
        <w:adjustRightInd w:val="0"/>
        <w:spacing w:after="0" w:line="360" w:lineRule="auto"/>
        <w:ind w:firstLine="567"/>
        <w:jc w:val="both"/>
        <w:rPr>
          <w:rFonts w:ascii="Arial" w:hAnsi="Arial" w:cs="Arial"/>
          <w:color w:val="000000" w:themeColor="text1"/>
          <w:kern w:val="0"/>
          <w:sz w:val="24"/>
          <w:szCs w:val="24"/>
          <w:lang w:eastAsia="ru-RU"/>
        </w:rPr>
      </w:pPr>
      <w:r>
        <w:rPr>
          <w:rFonts w:ascii="Arial" w:hAnsi="Arial" w:cs="Arial"/>
          <w:color w:val="000000" w:themeColor="text1"/>
          <w:kern w:val="0"/>
          <w:sz w:val="24"/>
          <w:szCs w:val="24"/>
          <w:lang w:eastAsia="ru-RU"/>
        </w:rPr>
        <w:t>5.8 Допускаемое отклонение массовой доли каждого компонента волокна в сырьевом составе смесовой ткани не должно превышать ±5</w:t>
      </w:r>
      <w:r>
        <w:rPr>
          <w:rFonts w:ascii="Arial" w:hAnsi="Arial" w:cs="Arial"/>
          <w:color w:val="000000" w:themeColor="text1"/>
          <w:kern w:val="0"/>
          <w:sz w:val="24"/>
          <w:szCs w:val="24"/>
          <w:lang w:val="en-US" w:eastAsia="ru-RU"/>
        </w:rPr>
        <w:t xml:space="preserve"> </w:t>
      </w:r>
      <w:r>
        <w:rPr>
          <w:rFonts w:ascii="Arial" w:hAnsi="Arial" w:cs="Arial"/>
          <w:color w:val="000000" w:themeColor="text1"/>
          <w:kern w:val="0"/>
          <w:sz w:val="24"/>
          <w:szCs w:val="24"/>
          <w:lang w:eastAsia="ru-RU"/>
        </w:rPr>
        <w:t xml:space="preserve">%, от указанного в техническом документе. </w:t>
      </w:r>
    </w:p>
    <w:p w14:paraId="6568DF0F"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4"/>
          <w:szCs w:val="24"/>
          <w:lang w:eastAsia="ru-RU"/>
        </w:rPr>
        <w:t>5.9 Ткани, вырабатываемые с отделками, по показателям свойств должны удовлетворять требованиям, указанным в таблице 3.</w:t>
      </w:r>
    </w:p>
    <w:p w14:paraId="0342261C" w14:textId="77777777" w:rsidR="00BE125E" w:rsidRDefault="00000000">
      <w:pPr>
        <w:suppressAutoHyphens w:val="0"/>
        <w:autoSpaceDE w:val="0"/>
        <w:autoSpaceDN w:val="0"/>
        <w:adjustRightInd w:val="0"/>
        <w:spacing w:after="0" w:line="360" w:lineRule="auto"/>
        <w:ind w:right="-2" w:firstLine="567"/>
        <w:jc w:val="both"/>
        <w:rPr>
          <w:rFonts w:ascii="Arial" w:hAnsi="Arial" w:cs="Arial"/>
          <w:kern w:val="0"/>
          <w:sz w:val="24"/>
          <w:szCs w:val="24"/>
          <w:lang w:eastAsia="ru-RU"/>
        </w:rPr>
      </w:pPr>
      <w:r>
        <w:rPr>
          <w:rFonts w:ascii="Arial" w:hAnsi="Arial" w:cs="Arial"/>
          <w:kern w:val="0"/>
          <w:sz w:val="20"/>
          <w:szCs w:val="20"/>
          <w:lang w:eastAsia="ru-RU"/>
        </w:rPr>
        <w:t>Таблица 3 — Нормативные значения показателей свойств тканей</w:t>
      </w:r>
      <w:r>
        <w:rPr>
          <w:rFonts w:ascii="Arial" w:hAnsi="Arial" w:cs="Arial"/>
          <w:b/>
          <w:bCs/>
          <w:kern w:val="0"/>
          <w:sz w:val="20"/>
          <w:szCs w:val="20"/>
          <w:lang w:eastAsia="ru-RU"/>
        </w:rPr>
        <w:t xml:space="preserve"> </w:t>
      </w:r>
      <w:r>
        <w:rPr>
          <w:rFonts w:ascii="Arial" w:hAnsi="Arial" w:cs="Arial"/>
          <w:kern w:val="0"/>
          <w:sz w:val="20"/>
          <w:szCs w:val="20"/>
          <w:lang w:eastAsia="ru-RU"/>
        </w:rPr>
        <w:t>с соответствующими отделками</w:t>
      </w:r>
    </w:p>
    <w:tbl>
      <w:tblPr>
        <w:tblW w:w="9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3"/>
        <w:gridCol w:w="3224"/>
        <w:gridCol w:w="2087"/>
        <w:gridCol w:w="2007"/>
      </w:tblGrid>
      <w:tr w:rsidR="00BE125E" w14:paraId="4ED86DF4" w14:textId="77777777">
        <w:tc>
          <w:tcPr>
            <w:tcW w:w="2313" w:type="dxa"/>
            <w:vMerge w:val="restart"/>
          </w:tcPr>
          <w:p w14:paraId="1BBCA39E"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Вид отделки</w:t>
            </w:r>
          </w:p>
        </w:tc>
        <w:tc>
          <w:tcPr>
            <w:tcW w:w="3224" w:type="dxa"/>
            <w:vMerge w:val="restart"/>
          </w:tcPr>
          <w:p w14:paraId="2EDD94A8"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Наименование</w:t>
            </w:r>
          </w:p>
          <w:p w14:paraId="059CBA9D" w14:textId="77777777" w:rsidR="00BE125E" w:rsidRDefault="00000000">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r>
              <w:rPr>
                <w:rFonts w:ascii="Arial" w:eastAsia="Arial" w:hAnsi="Arial" w:cs="Arial"/>
                <w:color w:val="000000" w:themeColor="text1"/>
                <w:kern w:val="0"/>
                <w:sz w:val="20"/>
                <w:szCs w:val="20"/>
                <w:lang w:eastAsia="ru-RU"/>
              </w:rPr>
              <w:t>показателя, единица измерения</w:t>
            </w:r>
          </w:p>
          <w:p w14:paraId="68AFDABF" w14:textId="77777777" w:rsidR="00BE125E" w:rsidRDefault="00BE125E">
            <w:pPr>
              <w:shd w:val="clear" w:color="auto" w:fill="FFFFFF"/>
              <w:suppressAutoHyphens w:val="0"/>
              <w:spacing w:after="0" w:line="240" w:lineRule="auto"/>
              <w:jc w:val="center"/>
              <w:rPr>
                <w:rFonts w:ascii="Arial" w:eastAsia="Arial" w:hAnsi="Arial" w:cs="Arial"/>
                <w:color w:val="000000" w:themeColor="text1"/>
                <w:kern w:val="0"/>
                <w:sz w:val="20"/>
                <w:szCs w:val="20"/>
                <w:lang w:eastAsia="ru-RU"/>
              </w:rPr>
            </w:pPr>
          </w:p>
        </w:tc>
        <w:tc>
          <w:tcPr>
            <w:tcW w:w="4094" w:type="dxa"/>
            <w:gridSpan w:val="2"/>
          </w:tcPr>
          <w:p w14:paraId="3D67B6B1"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Нормативное значение показателя ткани</w:t>
            </w:r>
          </w:p>
        </w:tc>
      </w:tr>
      <w:tr w:rsidR="00BE125E" w14:paraId="2165BAF9" w14:textId="77777777">
        <w:tc>
          <w:tcPr>
            <w:tcW w:w="2313" w:type="dxa"/>
            <w:vMerge/>
            <w:tcBorders>
              <w:bottom w:val="double" w:sz="4" w:space="0" w:color="auto"/>
            </w:tcBorders>
          </w:tcPr>
          <w:p w14:paraId="5FFF18AF" w14:textId="77777777" w:rsidR="00BE125E" w:rsidRDefault="00BE125E">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p>
        </w:tc>
        <w:tc>
          <w:tcPr>
            <w:tcW w:w="3224" w:type="dxa"/>
            <w:vMerge/>
            <w:tcBorders>
              <w:bottom w:val="double" w:sz="4" w:space="0" w:color="auto"/>
            </w:tcBorders>
          </w:tcPr>
          <w:p w14:paraId="5862D2C1" w14:textId="77777777" w:rsidR="00BE125E" w:rsidRDefault="00BE125E">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p>
        </w:tc>
        <w:tc>
          <w:tcPr>
            <w:tcW w:w="2087" w:type="dxa"/>
            <w:tcBorders>
              <w:bottom w:val="double" w:sz="4" w:space="0" w:color="auto"/>
            </w:tcBorders>
          </w:tcPr>
          <w:p w14:paraId="623C2681"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в исходном виде</w:t>
            </w:r>
          </w:p>
        </w:tc>
        <w:tc>
          <w:tcPr>
            <w:tcW w:w="2007" w:type="dxa"/>
            <w:tcBorders>
              <w:bottom w:val="double" w:sz="4" w:space="0" w:color="auto"/>
            </w:tcBorders>
          </w:tcPr>
          <w:p w14:paraId="389E0E63"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после воздействия </w:t>
            </w:r>
          </w:p>
          <w:p w14:paraId="229AB88B"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пятикратной мокрой обработки или </w:t>
            </w:r>
          </w:p>
          <w:p w14:paraId="24A67867"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пятикратной химической чистки</w:t>
            </w:r>
          </w:p>
        </w:tc>
      </w:tr>
      <w:tr w:rsidR="00BE125E" w14:paraId="2A1C9110" w14:textId="77777777">
        <w:tc>
          <w:tcPr>
            <w:tcW w:w="2313" w:type="dxa"/>
          </w:tcPr>
          <w:p w14:paraId="56C294BC"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Водоотталкивающая (ВО)</w:t>
            </w:r>
          </w:p>
        </w:tc>
        <w:tc>
          <w:tcPr>
            <w:tcW w:w="3224" w:type="dxa"/>
          </w:tcPr>
          <w:p w14:paraId="01D0C592"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Водоотталкивание, усл.ед , </w:t>
            </w:r>
          </w:p>
          <w:p w14:paraId="41381A47"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не менее </w:t>
            </w:r>
          </w:p>
        </w:tc>
        <w:tc>
          <w:tcPr>
            <w:tcW w:w="2087" w:type="dxa"/>
          </w:tcPr>
          <w:p w14:paraId="2054DE07"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w:t>
            </w:r>
          </w:p>
        </w:tc>
        <w:tc>
          <w:tcPr>
            <w:tcW w:w="2007" w:type="dxa"/>
          </w:tcPr>
          <w:p w14:paraId="72D680EA"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3</w:t>
            </w:r>
          </w:p>
        </w:tc>
      </w:tr>
      <w:tr w:rsidR="00BE125E" w14:paraId="49E3D91E" w14:textId="77777777">
        <w:tc>
          <w:tcPr>
            <w:tcW w:w="2313" w:type="dxa"/>
          </w:tcPr>
          <w:p w14:paraId="24F5D6A0"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Маслоотталкивающая (МВО)</w:t>
            </w:r>
          </w:p>
        </w:tc>
        <w:tc>
          <w:tcPr>
            <w:tcW w:w="3224" w:type="dxa"/>
          </w:tcPr>
          <w:p w14:paraId="06377A5E"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Маслоотталкивание, балл, </w:t>
            </w:r>
          </w:p>
          <w:p w14:paraId="195E0B25"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не менее</w:t>
            </w:r>
          </w:p>
        </w:tc>
        <w:tc>
          <w:tcPr>
            <w:tcW w:w="2087" w:type="dxa"/>
          </w:tcPr>
          <w:p w14:paraId="47DE3740"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w:t>
            </w:r>
          </w:p>
        </w:tc>
        <w:tc>
          <w:tcPr>
            <w:tcW w:w="2007" w:type="dxa"/>
          </w:tcPr>
          <w:p w14:paraId="32FA5D8E"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w:t>
            </w:r>
          </w:p>
        </w:tc>
      </w:tr>
      <w:tr w:rsidR="00BE125E" w14:paraId="2F55021D" w14:textId="77777777">
        <w:tc>
          <w:tcPr>
            <w:tcW w:w="2313" w:type="dxa"/>
            <w:vMerge w:val="restart"/>
          </w:tcPr>
          <w:p w14:paraId="450D2725"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Нефтеотталкивающая</w:t>
            </w:r>
          </w:p>
          <w:p w14:paraId="24A388B7"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(Нс, Нл, Нм, Нж) </w:t>
            </w:r>
          </w:p>
        </w:tc>
        <w:tc>
          <w:tcPr>
            <w:tcW w:w="3224" w:type="dxa"/>
          </w:tcPr>
          <w:p w14:paraId="30C098E4"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Нефтеотталкивание, балл, </w:t>
            </w:r>
          </w:p>
          <w:p w14:paraId="67B63672"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не менее</w:t>
            </w:r>
          </w:p>
        </w:tc>
        <w:tc>
          <w:tcPr>
            <w:tcW w:w="2087" w:type="dxa"/>
          </w:tcPr>
          <w:p w14:paraId="5453A887"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w:t>
            </w:r>
          </w:p>
        </w:tc>
        <w:tc>
          <w:tcPr>
            <w:tcW w:w="2007" w:type="dxa"/>
          </w:tcPr>
          <w:p w14:paraId="28751936"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4</w:t>
            </w:r>
          </w:p>
        </w:tc>
      </w:tr>
      <w:tr w:rsidR="00BE125E" w14:paraId="3F721CA3" w14:textId="77777777">
        <w:tc>
          <w:tcPr>
            <w:tcW w:w="2313" w:type="dxa"/>
            <w:vMerge/>
          </w:tcPr>
          <w:p w14:paraId="6B3ECFAD" w14:textId="77777777" w:rsidR="00BE125E" w:rsidRDefault="00BE125E">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p>
        </w:tc>
        <w:tc>
          <w:tcPr>
            <w:tcW w:w="3224" w:type="dxa"/>
          </w:tcPr>
          <w:p w14:paraId="63B20214"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Стойкость к нефтепродуктам, %, не менее</w:t>
            </w:r>
          </w:p>
        </w:tc>
        <w:tc>
          <w:tcPr>
            <w:tcW w:w="2087" w:type="dxa"/>
          </w:tcPr>
          <w:p w14:paraId="3F069833"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85</w:t>
            </w:r>
          </w:p>
        </w:tc>
        <w:tc>
          <w:tcPr>
            <w:tcW w:w="2007" w:type="dxa"/>
          </w:tcPr>
          <w:p w14:paraId="7B09BBAF"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85</w:t>
            </w:r>
          </w:p>
        </w:tc>
      </w:tr>
      <w:tr w:rsidR="00BE125E" w14:paraId="31AE75BF" w14:textId="77777777">
        <w:trPr>
          <w:trHeight w:val="1850"/>
        </w:trPr>
        <w:tc>
          <w:tcPr>
            <w:tcW w:w="2313" w:type="dxa"/>
            <w:tcBorders>
              <w:bottom w:val="single" w:sz="4" w:space="0" w:color="000000"/>
            </w:tcBorders>
          </w:tcPr>
          <w:p w14:paraId="17C180FE"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От кислот концентрации:</w:t>
            </w:r>
          </w:p>
          <w:p w14:paraId="757E59B3"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не более 50 % (по серной кислоте</w:t>
            </w:r>
          </w:p>
          <w:p w14:paraId="0B442888"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50 %) (К50);</w:t>
            </w:r>
          </w:p>
          <w:p w14:paraId="50D3B0AA"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не более 80 % (по серной кислоте</w:t>
            </w:r>
          </w:p>
          <w:p w14:paraId="642D39A1"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80 %) (К80)</w:t>
            </w:r>
          </w:p>
        </w:tc>
        <w:tc>
          <w:tcPr>
            <w:tcW w:w="3224" w:type="dxa"/>
            <w:vMerge w:val="restart"/>
            <w:tcBorders>
              <w:bottom w:val="single" w:sz="4" w:space="0" w:color="000000"/>
            </w:tcBorders>
          </w:tcPr>
          <w:p w14:paraId="3608C775"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Стойкость материалов к проникновению жидких химических веществ:</w:t>
            </w:r>
          </w:p>
          <w:p w14:paraId="09D8918C"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коэффициент проникания, %, не менее;</w:t>
            </w:r>
          </w:p>
          <w:p w14:paraId="54546A9F" w14:textId="77777777" w:rsidR="00BE125E" w:rsidRDefault="00000000">
            <w:pPr>
              <w:autoSpaceDE w:val="0"/>
              <w:autoSpaceDN w:val="0"/>
              <w:adjustRightInd w:val="0"/>
              <w:spacing w:after="0" w:line="240" w:lineRule="auto"/>
              <w:rPr>
                <w:rFonts w:ascii="Arial" w:hAnsi="Arial" w:cs="Arial"/>
                <w:strike/>
                <w:color w:val="000000" w:themeColor="text1"/>
                <w:kern w:val="0"/>
                <w:sz w:val="20"/>
                <w:szCs w:val="20"/>
                <w:lang w:eastAsia="ru-RU"/>
              </w:rPr>
            </w:pPr>
            <w:r>
              <w:rPr>
                <w:rFonts w:ascii="Arial" w:hAnsi="Arial" w:cs="Arial"/>
                <w:color w:val="000000" w:themeColor="text1"/>
                <w:kern w:val="0"/>
                <w:sz w:val="20"/>
                <w:szCs w:val="20"/>
                <w:lang w:eastAsia="ru-RU"/>
              </w:rPr>
              <w:t>- коэффициент отталкивания, %, не менее</w:t>
            </w:r>
          </w:p>
        </w:tc>
        <w:tc>
          <w:tcPr>
            <w:tcW w:w="2087" w:type="dxa"/>
            <w:vMerge w:val="restart"/>
            <w:tcBorders>
              <w:bottom w:val="single" w:sz="4" w:space="0" w:color="000000"/>
            </w:tcBorders>
          </w:tcPr>
          <w:p w14:paraId="458B2988" w14:textId="77777777" w:rsidR="00BE125E" w:rsidRDefault="00BE125E">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p>
          <w:p w14:paraId="06C52319"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53E01DA5"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57DE192F"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7E78FC88"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w:t>
            </w:r>
          </w:p>
          <w:p w14:paraId="027CF328"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0E8901DA"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 95</w:t>
            </w:r>
          </w:p>
          <w:p w14:paraId="3918C424"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06296F8D"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7EA918DC"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382BA94E"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7E0AF910"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0601D1F4"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0EE029ED"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48B529FC"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69188DEC"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6E098DB8" w14:textId="77777777" w:rsidR="00BE125E" w:rsidRDefault="00BE125E">
            <w:pPr>
              <w:autoSpaceDE w:val="0"/>
              <w:autoSpaceDN w:val="0"/>
              <w:adjustRightInd w:val="0"/>
              <w:spacing w:after="0" w:line="240" w:lineRule="auto"/>
              <w:rPr>
                <w:rFonts w:ascii="Arial" w:hAnsi="Arial" w:cs="Arial"/>
                <w:strike/>
                <w:color w:val="000000" w:themeColor="text1"/>
                <w:kern w:val="0"/>
                <w:sz w:val="20"/>
                <w:szCs w:val="20"/>
                <w:lang w:eastAsia="ru-RU"/>
              </w:rPr>
            </w:pPr>
          </w:p>
        </w:tc>
        <w:tc>
          <w:tcPr>
            <w:tcW w:w="2007" w:type="dxa"/>
            <w:vMerge w:val="restart"/>
            <w:tcBorders>
              <w:bottom w:val="single" w:sz="4" w:space="0" w:color="000000"/>
            </w:tcBorders>
          </w:tcPr>
          <w:p w14:paraId="7F8EB6C3" w14:textId="77777777" w:rsidR="00BE125E" w:rsidRDefault="00BE125E">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p>
          <w:p w14:paraId="21065ED6"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0C71054C"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66E4E802"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76A585CA"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1</w:t>
            </w:r>
          </w:p>
          <w:p w14:paraId="470A9A42"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7CCCA3D3"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 95</w:t>
            </w:r>
          </w:p>
          <w:p w14:paraId="51B5CB4A"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4644B69D"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551E91FB"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10D32812"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0FB504DF"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2E8899AF"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497C8AAB"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49E08F86"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46EED382"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p w14:paraId="5334F52C" w14:textId="77777777" w:rsidR="00BE125E" w:rsidRDefault="00BE125E">
            <w:pPr>
              <w:autoSpaceDE w:val="0"/>
              <w:autoSpaceDN w:val="0"/>
              <w:adjustRightInd w:val="0"/>
              <w:spacing w:after="0" w:line="240" w:lineRule="auto"/>
              <w:jc w:val="center"/>
              <w:rPr>
                <w:rFonts w:ascii="Arial" w:hAnsi="Arial" w:cs="Arial"/>
                <w:strike/>
                <w:color w:val="000000" w:themeColor="text1"/>
                <w:kern w:val="0"/>
                <w:sz w:val="20"/>
                <w:szCs w:val="20"/>
                <w:lang w:eastAsia="ru-RU"/>
              </w:rPr>
            </w:pPr>
          </w:p>
        </w:tc>
      </w:tr>
      <w:tr w:rsidR="00BE125E" w14:paraId="7A6B6F20" w14:textId="77777777">
        <w:tc>
          <w:tcPr>
            <w:tcW w:w="2313" w:type="dxa"/>
          </w:tcPr>
          <w:p w14:paraId="0CE7F549"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От растворов щелочей концентрации:</w:t>
            </w:r>
          </w:p>
          <w:p w14:paraId="39B99D47"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до 20 % (по гидроокиси</w:t>
            </w:r>
          </w:p>
          <w:p w14:paraId="20D389A2"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натрия 20 %) (Щ20);</w:t>
            </w:r>
          </w:p>
          <w:p w14:paraId="6E53C159"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выше 20 % (по гидроокиси натрия 40 %) (Щ40)</w:t>
            </w:r>
          </w:p>
        </w:tc>
        <w:tc>
          <w:tcPr>
            <w:tcW w:w="3224" w:type="dxa"/>
            <w:vMerge/>
          </w:tcPr>
          <w:p w14:paraId="1E2D67B3" w14:textId="77777777" w:rsidR="00BE125E" w:rsidRDefault="00BE125E">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p>
        </w:tc>
        <w:tc>
          <w:tcPr>
            <w:tcW w:w="2087" w:type="dxa"/>
            <w:vMerge/>
          </w:tcPr>
          <w:p w14:paraId="4EEFF4F3" w14:textId="77777777" w:rsidR="00BE125E" w:rsidRDefault="00BE125E">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p>
        </w:tc>
        <w:tc>
          <w:tcPr>
            <w:tcW w:w="2007" w:type="dxa"/>
            <w:vMerge/>
          </w:tcPr>
          <w:p w14:paraId="6694ED96" w14:textId="77777777" w:rsidR="00BE125E" w:rsidRDefault="00BE125E">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p>
        </w:tc>
      </w:tr>
      <w:tr w:rsidR="00BE125E" w14:paraId="4C0F7EDB" w14:textId="77777777">
        <w:tc>
          <w:tcPr>
            <w:tcW w:w="2313" w:type="dxa"/>
          </w:tcPr>
          <w:p w14:paraId="06932473" w14:textId="77777777" w:rsidR="00BE125E" w:rsidRDefault="00000000">
            <w:pPr>
              <w:suppressAutoHyphens w:val="0"/>
              <w:autoSpaceDE w:val="0"/>
              <w:autoSpaceDN w:val="0"/>
              <w:adjustRightInd w:val="0"/>
              <w:spacing w:after="0" w:line="240" w:lineRule="auto"/>
              <w:ind w:right="33"/>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Антибактериальная (АБ)</w:t>
            </w:r>
          </w:p>
        </w:tc>
        <w:tc>
          <w:tcPr>
            <w:tcW w:w="3224" w:type="dxa"/>
          </w:tcPr>
          <w:p w14:paraId="55EA1323" w14:textId="77777777" w:rsidR="00BE125E" w:rsidRDefault="00000000">
            <w:pPr>
              <w:suppressAutoHyphens w:val="0"/>
              <w:autoSpaceDE w:val="0"/>
              <w:autoSpaceDN w:val="0"/>
              <w:adjustRightInd w:val="0"/>
              <w:spacing w:after="0" w:line="240" w:lineRule="auto"/>
              <w:ind w:right="33"/>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Антимикробная активность, оценка, не ниже</w:t>
            </w:r>
          </w:p>
        </w:tc>
        <w:tc>
          <w:tcPr>
            <w:tcW w:w="2087" w:type="dxa"/>
          </w:tcPr>
          <w:p w14:paraId="0FED0ADF"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w:t>
            </w:r>
          </w:p>
        </w:tc>
        <w:tc>
          <w:tcPr>
            <w:tcW w:w="2007" w:type="dxa"/>
          </w:tcPr>
          <w:p w14:paraId="13C6C8BC" w14:textId="77777777" w:rsidR="00BE125E" w:rsidRDefault="00000000">
            <w:pPr>
              <w:suppressAutoHyphens w:val="0"/>
              <w:autoSpaceDE w:val="0"/>
              <w:autoSpaceDN w:val="0"/>
              <w:adjustRightInd w:val="0"/>
              <w:spacing w:after="0" w:line="240" w:lineRule="auto"/>
              <w:jc w:val="center"/>
              <w:rPr>
                <w:rFonts w:ascii="Arial" w:hAnsi="Arial" w:cs="Arial"/>
                <w:color w:val="000000" w:themeColor="text1"/>
                <w:kern w:val="0"/>
                <w:sz w:val="20"/>
                <w:szCs w:val="20"/>
                <w:lang w:val="en-US" w:eastAsia="ru-RU"/>
              </w:rPr>
            </w:pPr>
            <w:r>
              <w:rPr>
                <w:rFonts w:ascii="Arial" w:hAnsi="Arial" w:cs="Arial"/>
                <w:color w:val="000000" w:themeColor="text1"/>
                <w:kern w:val="0"/>
                <w:sz w:val="20"/>
                <w:szCs w:val="20"/>
                <w:lang w:eastAsia="ru-RU"/>
              </w:rPr>
              <w:t>Предел эффективности</w:t>
            </w:r>
          </w:p>
        </w:tc>
      </w:tr>
      <w:tr w:rsidR="00BE125E" w14:paraId="180DE524" w14:textId="77777777">
        <w:trPr>
          <w:trHeight w:val="940"/>
        </w:trPr>
        <w:tc>
          <w:tcPr>
            <w:tcW w:w="2313" w:type="dxa"/>
            <w:tcBorders>
              <w:top w:val="single" w:sz="4" w:space="0" w:color="000000"/>
            </w:tcBorders>
          </w:tcPr>
          <w:p w14:paraId="098277FF"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lastRenderedPageBreak/>
              <w:t xml:space="preserve">Огнестойкая </w:t>
            </w:r>
          </w:p>
          <w:p w14:paraId="6D421C58"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(То)</w:t>
            </w:r>
          </w:p>
        </w:tc>
        <w:tc>
          <w:tcPr>
            <w:tcW w:w="3224" w:type="dxa"/>
            <w:tcBorders>
              <w:top w:val="single" w:sz="4" w:space="0" w:color="000000"/>
            </w:tcBorders>
          </w:tcPr>
          <w:p w14:paraId="1C464A57"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Огнестойкость после 5 стирок *: </w:t>
            </w:r>
          </w:p>
          <w:p w14:paraId="4F9EB483"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распространение пламени</w:t>
            </w:r>
          </w:p>
          <w:p w14:paraId="167FD551"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горящие остатки</w:t>
            </w:r>
          </w:p>
          <w:p w14:paraId="41274218"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тление</w:t>
            </w:r>
          </w:p>
          <w:p w14:paraId="1A1F5901"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остаточное горение</w:t>
            </w:r>
          </w:p>
          <w:p w14:paraId="3FA63D60"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xml:space="preserve">- наличие отверстий </w:t>
            </w:r>
          </w:p>
        </w:tc>
        <w:tc>
          <w:tcPr>
            <w:tcW w:w="2087" w:type="dxa"/>
            <w:tcBorders>
              <w:top w:val="single" w:sz="4" w:space="0" w:color="000000"/>
            </w:tcBorders>
          </w:tcPr>
          <w:p w14:paraId="678D66B0" w14:textId="77777777" w:rsidR="00BE125E" w:rsidRDefault="00000000">
            <w:pPr>
              <w:widowControl w:val="0"/>
              <w:suppressAutoHyphens w:val="0"/>
              <w:autoSpaceDE w:val="0"/>
              <w:autoSpaceDN w:val="0"/>
              <w:adjustRightInd w:val="0"/>
              <w:spacing w:after="0" w:line="240" w:lineRule="auto"/>
              <w:jc w:val="center"/>
              <w:rPr>
                <w:rFonts w:ascii="Arial" w:hAnsi="Arial" w:cs="Arial"/>
                <w:strike/>
                <w:color w:val="000000" w:themeColor="text1"/>
                <w:kern w:val="0"/>
                <w:sz w:val="20"/>
                <w:szCs w:val="20"/>
                <w:lang w:eastAsia="ru-RU"/>
              </w:rPr>
            </w:pPr>
            <w:r>
              <w:rPr>
                <w:rFonts w:ascii="Arial" w:hAnsi="Arial" w:cs="Arial"/>
                <w:color w:val="000000" w:themeColor="text1"/>
                <w:kern w:val="0"/>
                <w:sz w:val="20"/>
                <w:szCs w:val="20"/>
                <w:lang w:eastAsia="ru-RU"/>
              </w:rPr>
              <w:t>-</w:t>
            </w:r>
          </w:p>
        </w:tc>
        <w:tc>
          <w:tcPr>
            <w:tcW w:w="2007" w:type="dxa"/>
            <w:tcBorders>
              <w:top w:val="single" w:sz="4" w:space="0" w:color="000000"/>
            </w:tcBorders>
          </w:tcPr>
          <w:p w14:paraId="36A94D79" w14:textId="77777777" w:rsidR="00BE125E" w:rsidRDefault="00000000">
            <w:pPr>
              <w:widowControl w:val="0"/>
              <w:suppressAutoHyphens w:val="0"/>
              <w:autoSpaceDE w:val="0"/>
              <w:autoSpaceDN w:val="0"/>
              <w:adjustRightInd w:val="0"/>
              <w:spacing w:after="0" w:line="240" w:lineRule="auto"/>
              <w:jc w:val="center"/>
              <w:rPr>
                <w:rFonts w:ascii="Arial" w:hAnsi="Arial" w:cs="Arial"/>
                <w:strike/>
                <w:color w:val="000000" w:themeColor="text1"/>
                <w:kern w:val="0"/>
                <w:sz w:val="20"/>
                <w:szCs w:val="20"/>
                <w:lang w:eastAsia="ru-RU"/>
              </w:rPr>
            </w:pPr>
            <w:r>
              <w:rPr>
                <w:rFonts w:ascii="Arial" w:hAnsi="Arial" w:cs="Arial"/>
                <w:color w:val="000000" w:themeColor="text1"/>
                <w:kern w:val="0"/>
                <w:sz w:val="20"/>
                <w:szCs w:val="20"/>
                <w:lang w:eastAsia="ru-RU"/>
              </w:rPr>
              <w:t xml:space="preserve">ГОСТ </w:t>
            </w:r>
            <w:r>
              <w:rPr>
                <w:rFonts w:ascii="Arial" w:hAnsi="Arial" w:cs="Arial"/>
                <w:color w:val="000000" w:themeColor="text1"/>
                <w:kern w:val="0"/>
                <w:sz w:val="20"/>
                <w:szCs w:val="20"/>
                <w:lang w:val="en-US" w:eastAsia="ru-RU"/>
              </w:rPr>
              <w:t xml:space="preserve">ISO 14116 </w:t>
            </w:r>
            <w:r>
              <w:rPr>
                <w:rFonts w:ascii="Arial" w:hAnsi="Arial" w:cs="Arial"/>
                <w:color w:val="000000" w:themeColor="text1"/>
                <w:kern w:val="0"/>
                <w:sz w:val="20"/>
                <w:szCs w:val="20"/>
                <w:lang w:eastAsia="ru-RU"/>
              </w:rPr>
              <w:t>п.7.3</w:t>
            </w:r>
          </w:p>
        </w:tc>
      </w:tr>
      <w:tr w:rsidR="00BE125E" w14:paraId="5888E935" w14:textId="77777777">
        <w:tc>
          <w:tcPr>
            <w:tcW w:w="9631" w:type="dxa"/>
            <w:gridSpan w:val="4"/>
          </w:tcPr>
          <w:p w14:paraId="681C42CF" w14:textId="77777777" w:rsidR="00BE125E" w:rsidRDefault="00000000">
            <w:pPr>
              <w:widowControl w:val="0"/>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Примечание:</w:t>
            </w:r>
          </w:p>
          <w:p w14:paraId="1F3BE9E6" w14:textId="77777777" w:rsidR="00BE125E" w:rsidRDefault="00000000">
            <w:pPr>
              <w:suppressAutoHyphens w:val="0"/>
              <w:autoSpaceDE w:val="0"/>
              <w:autoSpaceDN w:val="0"/>
              <w:adjustRightInd w:val="0"/>
              <w:spacing w:after="0" w:line="240" w:lineRule="auto"/>
              <w:rPr>
                <w:rFonts w:ascii="Arial" w:hAnsi="Arial" w:cs="Arial"/>
                <w:color w:val="000000" w:themeColor="text1"/>
                <w:kern w:val="0"/>
                <w:sz w:val="20"/>
                <w:szCs w:val="20"/>
                <w:lang w:eastAsia="ru-RU"/>
              </w:rPr>
            </w:pPr>
            <w:r>
              <w:rPr>
                <w:rFonts w:ascii="Arial" w:hAnsi="Arial" w:cs="Arial"/>
                <w:color w:val="000000" w:themeColor="text1"/>
                <w:kern w:val="0"/>
                <w:sz w:val="20"/>
                <w:szCs w:val="20"/>
                <w:lang w:eastAsia="ru-RU"/>
              </w:rPr>
              <w:t>* Допускается определять после воздействия 50-кратной мокрой обработки по методике, приведенной в приложении А.</w:t>
            </w:r>
          </w:p>
        </w:tc>
      </w:tr>
    </w:tbl>
    <w:p w14:paraId="17676921" w14:textId="77777777" w:rsidR="00BE125E" w:rsidRDefault="00BE125E">
      <w:pPr>
        <w:shd w:val="clear" w:color="auto" w:fill="FFFFFF"/>
        <w:suppressAutoHyphens w:val="0"/>
        <w:spacing w:after="0" w:line="360" w:lineRule="auto"/>
        <w:ind w:firstLine="709"/>
        <w:jc w:val="both"/>
        <w:rPr>
          <w:rFonts w:ascii="Arial" w:eastAsia="Arial" w:hAnsi="Arial" w:cs="Arial"/>
          <w:color w:val="2D2D2D"/>
          <w:kern w:val="0"/>
          <w:sz w:val="20"/>
          <w:szCs w:val="20"/>
          <w:lang w:eastAsia="ru-RU"/>
        </w:rPr>
      </w:pPr>
    </w:p>
    <w:p w14:paraId="7538C66A" w14:textId="77777777" w:rsidR="00BE125E" w:rsidRDefault="00000000">
      <w:pPr>
        <w:widowControl w:val="0"/>
        <w:suppressAutoHyphens w:val="0"/>
        <w:autoSpaceDE w:val="0"/>
        <w:autoSpaceDN w:val="0"/>
        <w:adjustRightInd w:val="0"/>
        <w:spacing w:after="0" w:line="360" w:lineRule="auto"/>
        <w:ind w:firstLine="567"/>
        <w:jc w:val="both"/>
        <w:rPr>
          <w:rFonts w:ascii="Arial" w:hAnsi="Arial" w:cs="Arial"/>
          <w:color w:val="000000" w:themeColor="text1"/>
          <w:kern w:val="0"/>
          <w:sz w:val="24"/>
          <w:szCs w:val="24"/>
          <w:lang w:eastAsia="ru-RU"/>
        </w:rPr>
      </w:pPr>
      <w:r>
        <w:rPr>
          <w:rFonts w:ascii="Arial" w:hAnsi="Arial" w:cs="Arial"/>
          <w:color w:val="000000" w:themeColor="text1"/>
          <w:kern w:val="0"/>
          <w:sz w:val="24"/>
          <w:szCs w:val="24"/>
          <w:lang w:eastAsia="ru-RU"/>
        </w:rPr>
        <w:t xml:space="preserve">5.10 Для изготовления антиэлектростатической спецодежды, предназначенной для исключения искровых разрядов, должны использоваться ткани, обеспечивающие выполнение требований: </w:t>
      </w:r>
    </w:p>
    <w:p w14:paraId="1E20CFE3" w14:textId="77777777" w:rsidR="00BE125E" w:rsidRDefault="00000000">
      <w:pPr>
        <w:suppressAutoHyphens w:val="0"/>
        <w:autoSpaceDE w:val="0"/>
        <w:autoSpaceDN w:val="0"/>
        <w:adjustRightInd w:val="0"/>
        <w:spacing w:after="0" w:line="360" w:lineRule="auto"/>
        <w:ind w:right="-2" w:firstLine="567"/>
        <w:jc w:val="both"/>
        <w:rPr>
          <w:rFonts w:ascii="Arial" w:hAnsi="Arial" w:cs="Arial"/>
          <w:color w:val="000000" w:themeColor="text1"/>
          <w:kern w:val="0"/>
          <w:sz w:val="24"/>
          <w:szCs w:val="24"/>
          <w:lang w:eastAsia="ru-RU"/>
        </w:rPr>
      </w:pPr>
      <w:r>
        <w:rPr>
          <w:rFonts w:ascii="Arial" w:hAnsi="Arial" w:cs="Arial"/>
          <w:color w:val="000000" w:themeColor="text1"/>
          <w:kern w:val="0"/>
          <w:sz w:val="24"/>
          <w:szCs w:val="24"/>
          <w:lang w:eastAsia="ru-RU"/>
        </w:rPr>
        <w:t>а) удельное поверхностное электрическое сопротивление должно быть не более 10</w:t>
      </w:r>
      <w:r>
        <w:rPr>
          <w:rFonts w:ascii="Arial" w:hAnsi="Arial" w:cs="Arial"/>
          <w:color w:val="000000" w:themeColor="text1"/>
          <w:kern w:val="0"/>
          <w:sz w:val="24"/>
          <w:szCs w:val="24"/>
          <w:vertAlign w:val="superscript"/>
          <w:lang w:eastAsia="ru-RU"/>
        </w:rPr>
        <w:t xml:space="preserve">7 </w:t>
      </w:r>
      <w:r>
        <w:rPr>
          <w:rFonts w:ascii="Arial" w:hAnsi="Arial" w:cs="Arial"/>
          <w:color w:val="000000" w:themeColor="text1"/>
          <w:kern w:val="0"/>
          <w:sz w:val="24"/>
          <w:szCs w:val="24"/>
          <w:lang w:eastAsia="ru-RU"/>
        </w:rPr>
        <w:t>Ом или</w:t>
      </w:r>
    </w:p>
    <w:p w14:paraId="6BD40936" w14:textId="77777777" w:rsidR="00BE125E" w:rsidRDefault="00000000">
      <w:pPr>
        <w:suppressAutoHyphens w:val="0"/>
        <w:autoSpaceDE w:val="0"/>
        <w:autoSpaceDN w:val="0"/>
        <w:adjustRightInd w:val="0"/>
        <w:spacing w:after="0" w:line="360" w:lineRule="auto"/>
        <w:ind w:right="-2" w:firstLine="567"/>
        <w:jc w:val="both"/>
        <w:rPr>
          <w:rFonts w:ascii="Arial" w:hAnsi="Arial" w:cs="Arial"/>
          <w:color w:val="000000" w:themeColor="text1"/>
          <w:kern w:val="0"/>
          <w:sz w:val="24"/>
          <w:szCs w:val="24"/>
          <w:lang w:eastAsia="ru-RU"/>
        </w:rPr>
      </w:pPr>
      <w:r>
        <w:rPr>
          <w:rFonts w:ascii="Arial" w:hAnsi="Arial" w:cs="Arial"/>
          <w:color w:val="000000" w:themeColor="text1"/>
          <w:kern w:val="0"/>
          <w:sz w:val="24"/>
          <w:szCs w:val="24"/>
          <w:lang w:eastAsia="ru-RU"/>
        </w:rPr>
        <w:t xml:space="preserve">б) полупериод затухания </w:t>
      </w:r>
      <w:r>
        <w:rPr>
          <w:rFonts w:ascii="Arial" w:hAnsi="Arial" w:cs="Arial"/>
          <w:color w:val="000000" w:themeColor="text1"/>
          <w:kern w:val="0"/>
          <w:sz w:val="24"/>
          <w:szCs w:val="24"/>
          <w:lang w:val="en-US" w:eastAsia="ru-RU"/>
        </w:rPr>
        <w:t>t</w:t>
      </w:r>
      <w:r>
        <w:rPr>
          <w:rFonts w:ascii="Arial" w:hAnsi="Arial" w:cs="Arial"/>
          <w:color w:val="000000" w:themeColor="text1"/>
          <w:kern w:val="0"/>
          <w:sz w:val="24"/>
          <w:szCs w:val="24"/>
          <w:lang w:eastAsia="ru-RU"/>
        </w:rPr>
        <w:t xml:space="preserve"> 50 – менее 4</w:t>
      </w:r>
      <w:r>
        <w:rPr>
          <w:rFonts w:ascii="Arial" w:hAnsi="Arial" w:cs="Arial"/>
          <w:color w:val="000000" w:themeColor="text1"/>
          <w:kern w:val="0"/>
          <w:sz w:val="24"/>
          <w:szCs w:val="24"/>
          <w:lang w:val="en-US" w:eastAsia="ru-RU"/>
        </w:rPr>
        <w:t>c</w:t>
      </w:r>
      <w:r>
        <w:rPr>
          <w:rFonts w:ascii="Arial" w:hAnsi="Arial" w:cs="Arial"/>
          <w:color w:val="000000" w:themeColor="text1"/>
          <w:kern w:val="0"/>
          <w:sz w:val="24"/>
          <w:szCs w:val="24"/>
          <w:lang w:eastAsia="ru-RU"/>
        </w:rPr>
        <w:t xml:space="preserve"> или коэффициент экранирования </w:t>
      </w:r>
      <w:r>
        <w:rPr>
          <w:rFonts w:ascii="Arial" w:hAnsi="Arial" w:cs="Arial"/>
          <w:color w:val="000000" w:themeColor="text1"/>
          <w:kern w:val="0"/>
          <w:sz w:val="24"/>
          <w:szCs w:val="24"/>
          <w:lang w:val="en-US" w:eastAsia="ru-RU"/>
        </w:rPr>
        <w:t>S</w:t>
      </w:r>
      <w:r>
        <w:rPr>
          <w:rFonts w:ascii="Arial" w:hAnsi="Arial" w:cs="Arial"/>
          <w:color w:val="000000" w:themeColor="text1"/>
          <w:kern w:val="0"/>
          <w:sz w:val="24"/>
          <w:szCs w:val="24"/>
          <w:lang w:eastAsia="ru-RU"/>
        </w:rPr>
        <w:t xml:space="preserve"> – более 0,2.</w:t>
      </w:r>
    </w:p>
    <w:p w14:paraId="40723CFA" w14:textId="77777777" w:rsidR="00BE125E" w:rsidRDefault="00000000">
      <w:pPr>
        <w:suppressAutoHyphens w:val="0"/>
        <w:autoSpaceDE w:val="0"/>
        <w:autoSpaceDN w:val="0"/>
        <w:adjustRightInd w:val="0"/>
        <w:spacing w:after="0" w:line="360" w:lineRule="auto"/>
        <w:ind w:right="-2" w:firstLine="567"/>
        <w:jc w:val="both"/>
        <w:rPr>
          <w:rFonts w:ascii="Arial" w:hAnsi="Arial" w:cs="Arial"/>
          <w:color w:val="000000" w:themeColor="text1"/>
          <w:kern w:val="0"/>
          <w:sz w:val="24"/>
          <w:szCs w:val="24"/>
          <w:lang w:eastAsia="ru-RU"/>
        </w:rPr>
      </w:pPr>
      <w:r>
        <w:rPr>
          <w:rFonts w:ascii="Arial" w:hAnsi="Arial" w:cs="Arial"/>
          <w:color w:val="000000" w:themeColor="text1"/>
          <w:kern w:val="0"/>
          <w:sz w:val="24"/>
          <w:szCs w:val="24"/>
          <w:lang w:eastAsia="ru-RU"/>
        </w:rPr>
        <w:t>Для материала, содержащего проводящие нити (проводящие волокна по поверхности и сквозь сердечник) в виде полос или сетки, расстояние между проводящими нитями в одном направлении не должно превышать 10 мм в любой части материала.</w:t>
      </w:r>
    </w:p>
    <w:p w14:paraId="799A0D12"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Величина показателя антистатических свойств должна сохраняться без изменения после воздействия пятикратной мокрой обработки.</w:t>
      </w:r>
    </w:p>
    <w:p w14:paraId="25F46BF8"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5.11 Для изготовления тканей для одежды сигнальной повышенной видимости необходима соблюдать требования согласно ГОСТ 12.4.281 приложение ДА.</w:t>
      </w:r>
    </w:p>
    <w:p w14:paraId="2CDEC975"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5.12 Допускается изготовление текстильных материалов с содержанием количества свободного формальдегида не более 300 мкг/г.</w:t>
      </w:r>
    </w:p>
    <w:p w14:paraId="79E36877" w14:textId="77777777" w:rsidR="00BE125E" w:rsidRDefault="00000000">
      <w:pPr>
        <w:suppressAutoHyphens w:val="0"/>
        <w:autoSpaceDE w:val="0"/>
        <w:autoSpaceDN w:val="0"/>
        <w:adjustRightInd w:val="0"/>
        <w:spacing w:after="0" w:line="360" w:lineRule="auto"/>
        <w:ind w:right="-2" w:firstLine="567"/>
        <w:jc w:val="both"/>
        <w:rPr>
          <w:rFonts w:ascii="Arial" w:eastAsia="Arial" w:hAnsi="Arial" w:cs="Arial"/>
          <w:color w:val="2D2D2D"/>
          <w:kern w:val="0"/>
          <w:sz w:val="20"/>
          <w:szCs w:val="20"/>
          <w:lang w:eastAsia="ru-RU"/>
        </w:rPr>
      </w:pPr>
      <w:r>
        <w:rPr>
          <w:rFonts w:ascii="Arial" w:hAnsi="Arial" w:cs="Arial"/>
          <w:kern w:val="0"/>
          <w:sz w:val="24"/>
          <w:szCs w:val="24"/>
          <w:lang w:eastAsia="ru-RU"/>
        </w:rPr>
        <w:t xml:space="preserve"> </w:t>
      </w:r>
    </w:p>
    <w:p w14:paraId="242B8AB4" w14:textId="77777777" w:rsidR="00BE125E" w:rsidRDefault="00000000">
      <w:pPr>
        <w:spacing w:after="0" w:line="360" w:lineRule="auto"/>
        <w:ind w:left="708"/>
        <w:rPr>
          <w:rFonts w:ascii="Arial" w:hAnsi="Arial" w:cs="Arial"/>
          <w:b/>
          <w:kern w:val="0"/>
          <w:sz w:val="28"/>
          <w:szCs w:val="24"/>
        </w:rPr>
      </w:pPr>
      <w:r>
        <w:rPr>
          <w:rFonts w:ascii="Arial" w:hAnsi="Arial" w:cs="Arial"/>
          <w:b/>
          <w:kern w:val="0"/>
          <w:sz w:val="28"/>
          <w:szCs w:val="24"/>
        </w:rPr>
        <w:t>6 Правила приемки</w:t>
      </w:r>
    </w:p>
    <w:p w14:paraId="3574DD67" w14:textId="77777777" w:rsidR="00BE125E" w:rsidRDefault="00000000">
      <w:pPr>
        <w:spacing w:after="0" w:line="360" w:lineRule="auto"/>
        <w:ind w:firstLine="709"/>
        <w:jc w:val="both"/>
        <w:rPr>
          <w:rFonts w:ascii="Arial" w:hAnsi="Arial" w:cs="Arial"/>
          <w:kern w:val="0"/>
          <w:sz w:val="24"/>
          <w:szCs w:val="24"/>
        </w:rPr>
      </w:pPr>
      <w:r>
        <w:rPr>
          <w:rFonts w:ascii="Arial" w:hAnsi="Arial" w:cs="Arial"/>
          <w:kern w:val="0"/>
          <w:sz w:val="24"/>
          <w:szCs w:val="24"/>
        </w:rPr>
        <w:t>Приемка готовых тканей – по ГОСТ 20566.</w:t>
      </w:r>
    </w:p>
    <w:p w14:paraId="5F5E933B" w14:textId="77777777" w:rsidR="00BE125E" w:rsidRDefault="00BE125E">
      <w:pPr>
        <w:spacing w:after="0" w:line="360" w:lineRule="auto"/>
        <w:ind w:firstLine="709"/>
        <w:jc w:val="both"/>
        <w:rPr>
          <w:rFonts w:ascii="Arial" w:hAnsi="Arial" w:cs="Arial"/>
          <w:kern w:val="0"/>
          <w:sz w:val="24"/>
          <w:szCs w:val="24"/>
        </w:rPr>
      </w:pPr>
    </w:p>
    <w:p w14:paraId="4A431DF8" w14:textId="77777777" w:rsidR="00BE125E" w:rsidRDefault="00000000">
      <w:pPr>
        <w:spacing w:after="0" w:line="360" w:lineRule="auto"/>
        <w:ind w:firstLine="709"/>
        <w:jc w:val="both"/>
        <w:rPr>
          <w:rFonts w:ascii="Arial" w:hAnsi="Arial" w:cs="Arial"/>
          <w:b/>
          <w:kern w:val="0"/>
          <w:sz w:val="28"/>
          <w:szCs w:val="24"/>
        </w:rPr>
      </w:pPr>
      <w:r>
        <w:rPr>
          <w:rFonts w:ascii="Arial" w:hAnsi="Arial" w:cs="Arial"/>
          <w:b/>
          <w:kern w:val="0"/>
          <w:sz w:val="28"/>
          <w:szCs w:val="24"/>
        </w:rPr>
        <w:t>7 Методы контроля</w:t>
      </w:r>
    </w:p>
    <w:p w14:paraId="0BE17D47"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7.1 Отбор проб тканей (точечная проба №1) - по ГОСТ 20566. </w:t>
      </w:r>
    </w:p>
    <w:p w14:paraId="648FB986"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Точечную пробу № 1 используют для подготовки точечных проб № 2 и № 3, а также для проведения испытаний ткани по показателям всех свойств в исходном виде.</w:t>
      </w:r>
    </w:p>
    <w:p w14:paraId="78CD3460"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Точечные пробы № 2 подготавливают по 7.22 для проведения испытаний ткани по показателям свойств после химических чисток и по 7.23 – для проведения испытаний ткани по показателям свойств после мокрых обработок.</w:t>
      </w:r>
    </w:p>
    <w:p w14:paraId="735F39E3"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lastRenderedPageBreak/>
        <w:t xml:space="preserve">Точечную пробу № 3 подготавливают по 7.24 для проведения испытаний устойчивости огнестойких свойств ткани после воздействия 50-тикратной мокрой обработки. </w:t>
      </w:r>
    </w:p>
    <w:p w14:paraId="273CB2C7"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7.2 Определение вида и массовой доли волокон – по ГОСТ ИСО 1833, ГОСТ ИСО 5088.</w:t>
      </w:r>
    </w:p>
    <w:p w14:paraId="5EA332C4"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7.3 Определение линейных размеров – по ГОСТ 3811.</w:t>
      </w:r>
    </w:p>
    <w:p w14:paraId="35DF6511"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7.4 Определение поверхностной плотности – по ГОСТ 3811.</w:t>
      </w:r>
    </w:p>
    <w:p w14:paraId="56350B2D"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7.5 Определение плотности нитей ткани по основе и утку – по ГОСТ 3812.</w:t>
      </w:r>
    </w:p>
    <w:p w14:paraId="4BFA9A8F"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7.6 Стандарты на методы испытаний для оценки устойчивости окраски тканей указаны в таблице 1.</w:t>
      </w:r>
    </w:p>
    <w:p w14:paraId="6808384A" w14:textId="77777777" w:rsidR="00BE125E" w:rsidRDefault="00000000">
      <w:pPr>
        <w:shd w:val="clear" w:color="auto" w:fill="FFFFFF"/>
        <w:suppressAutoHyphens w:val="0"/>
        <w:spacing w:after="0" w:line="360" w:lineRule="auto"/>
        <w:ind w:firstLine="567"/>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7.7 Определение разрывной нагрузки – по ГОСТ ISO 13934-1 или ГОСТ 3813 (в качестве арбитражного метода следует применять ГОСТ ISO 13934-1).</w:t>
      </w:r>
    </w:p>
    <w:p w14:paraId="1E644EA5"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7.8 Определение раздирающей нагрузки – по ГОСТ 3813. </w:t>
      </w:r>
    </w:p>
    <w:p w14:paraId="0929C8AA"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7.9 Определение стойкости к истиранию – по ГОСТ 18976. </w:t>
      </w:r>
    </w:p>
    <w:p w14:paraId="2303E87E"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7.10 Определение изменения линейных размеров после чистки - по ГОСТ </w:t>
      </w:r>
      <w:r>
        <w:rPr>
          <w:rFonts w:ascii="Arial" w:eastAsia="Arial" w:hAnsi="Arial" w:cs="Arial"/>
          <w:kern w:val="0"/>
          <w:sz w:val="24"/>
          <w:szCs w:val="24"/>
          <w:lang w:val="en-US" w:eastAsia="ru-RU"/>
        </w:rPr>
        <w:t>ISO</w:t>
      </w:r>
      <w:r>
        <w:rPr>
          <w:rFonts w:ascii="Arial" w:eastAsia="Arial" w:hAnsi="Arial" w:cs="Arial"/>
          <w:kern w:val="0"/>
          <w:sz w:val="24"/>
          <w:szCs w:val="24"/>
          <w:lang w:eastAsia="ru-RU"/>
        </w:rPr>
        <w:t xml:space="preserve"> 5077 (после стирки и сушки) и ГОСТ ISO 3175-1 (после сухой чистки).</w:t>
      </w:r>
      <w:r>
        <w:t xml:space="preserve"> </w:t>
      </w:r>
      <w:r>
        <w:rPr>
          <w:rFonts w:ascii="Arial" w:eastAsia="Arial" w:hAnsi="Arial" w:cs="Arial"/>
          <w:kern w:val="0"/>
          <w:sz w:val="24"/>
          <w:szCs w:val="24"/>
          <w:lang w:eastAsia="ru-RU"/>
        </w:rPr>
        <w:t>Один образец должен быть подвергнут пяти циклам чистки. Если допускается как промышленная, так и домашняя стирка, то проводят только промышленную стирку. Если изготовитель включает инструкции по стирке или стирке и сухой чистке, то предмет одежды подвергают только стирке при испытании. Если допускается только сухая чистка, ткань должна быть подвергнута сухой чистке.</w:t>
      </w:r>
    </w:p>
    <w:p w14:paraId="67FAEF3B" w14:textId="77777777" w:rsidR="00BE125E" w:rsidRDefault="00000000">
      <w:pPr>
        <w:shd w:val="clear" w:color="auto" w:fill="FFFFFF"/>
        <w:suppressAutoHyphens w:val="0"/>
        <w:spacing w:after="0" w:line="360" w:lineRule="auto"/>
        <w:ind w:firstLine="567"/>
        <w:jc w:val="both"/>
        <w:rPr>
          <w:rFonts w:ascii="Arial" w:eastAsia="Arial" w:hAnsi="Arial" w:cs="Arial"/>
          <w:kern w:val="0"/>
          <w:sz w:val="24"/>
          <w:szCs w:val="24"/>
          <w:lang w:eastAsia="ru-RU"/>
        </w:rPr>
      </w:pPr>
      <w:r>
        <w:rPr>
          <w:rFonts w:ascii="Arial" w:eastAsia="Arial" w:hAnsi="Arial" w:cs="Arial"/>
          <w:kern w:val="0"/>
          <w:sz w:val="24"/>
          <w:szCs w:val="24"/>
          <w:lang w:eastAsia="ru-RU"/>
        </w:rPr>
        <w:t>7.11 Определение количества свободного формальдегида – по ГОСТ 25617 раздел 18.</w:t>
      </w:r>
    </w:p>
    <w:p w14:paraId="20B892E3" w14:textId="77777777" w:rsidR="00BE125E" w:rsidRDefault="00000000">
      <w:pPr>
        <w:pStyle w:val="aff0"/>
        <w:numPr>
          <w:ilvl w:val="1"/>
          <w:numId w:val="5"/>
        </w:numPr>
        <w:shd w:val="clear" w:color="auto" w:fill="FFFFFF"/>
        <w:suppressAutoHyphens w:val="0"/>
        <w:spacing w:after="0" w:line="360" w:lineRule="auto"/>
        <w:jc w:val="both"/>
        <w:rPr>
          <w:rFonts w:ascii="Arial" w:eastAsia="Arial" w:hAnsi="Arial" w:cs="Arial"/>
          <w:kern w:val="0"/>
          <w:sz w:val="24"/>
          <w:szCs w:val="24"/>
          <w:lang w:eastAsia="ru-RU"/>
        </w:rPr>
      </w:pPr>
      <w:r>
        <w:rPr>
          <w:rFonts w:ascii="Arial" w:eastAsia="Arial" w:hAnsi="Arial" w:cs="Arial"/>
          <w:kern w:val="0"/>
          <w:sz w:val="24"/>
          <w:szCs w:val="24"/>
          <w:lang w:eastAsia="ru-RU"/>
        </w:rPr>
        <w:t>Определение удельного поверхностного электрического сопротивления – по ГОСТ 19616.</w:t>
      </w:r>
    </w:p>
    <w:p w14:paraId="63E7C9E2" w14:textId="77777777" w:rsidR="00BE125E" w:rsidRDefault="00000000">
      <w:pPr>
        <w:pStyle w:val="aff0"/>
        <w:numPr>
          <w:ilvl w:val="1"/>
          <w:numId w:val="5"/>
        </w:numPr>
        <w:shd w:val="clear" w:color="auto" w:fill="FFFFFF"/>
        <w:suppressAutoHyphens w:val="0"/>
        <w:spacing w:after="0" w:line="360" w:lineRule="auto"/>
        <w:jc w:val="both"/>
        <w:rPr>
          <w:rFonts w:ascii="Arial" w:eastAsia="Arial" w:hAnsi="Arial" w:cs="Arial"/>
          <w:kern w:val="0"/>
          <w:sz w:val="24"/>
          <w:szCs w:val="24"/>
          <w:lang w:eastAsia="ru-RU"/>
        </w:rPr>
      </w:pPr>
      <w:r>
        <w:rPr>
          <w:rFonts w:ascii="Arial" w:eastAsia="Arial" w:hAnsi="Arial" w:cs="Arial"/>
          <w:kern w:val="0"/>
          <w:sz w:val="24"/>
          <w:szCs w:val="24"/>
          <w:lang w:eastAsia="ru-RU"/>
        </w:rPr>
        <w:t>Определение белизны – по ГОСТ 18054.</w:t>
      </w:r>
    </w:p>
    <w:p w14:paraId="4E38BE83" w14:textId="77777777" w:rsidR="00BE125E" w:rsidRDefault="00000000">
      <w:pPr>
        <w:pStyle w:val="aff0"/>
        <w:numPr>
          <w:ilvl w:val="1"/>
          <w:numId w:val="5"/>
        </w:numPr>
        <w:shd w:val="clear" w:color="auto" w:fill="FFFFFF"/>
        <w:suppressAutoHyphens w:val="0"/>
        <w:spacing w:after="0" w:line="360" w:lineRule="auto"/>
        <w:jc w:val="both"/>
        <w:rPr>
          <w:rFonts w:ascii="Arial" w:eastAsia="Arial" w:hAnsi="Arial" w:cs="Arial"/>
          <w:kern w:val="0"/>
          <w:sz w:val="24"/>
          <w:szCs w:val="24"/>
          <w:lang w:eastAsia="ru-RU"/>
        </w:rPr>
      </w:pPr>
      <w:r>
        <w:rPr>
          <w:rFonts w:ascii="Arial" w:eastAsia="Arial" w:hAnsi="Arial" w:cs="Arial"/>
          <w:kern w:val="0"/>
          <w:sz w:val="24"/>
          <w:szCs w:val="24"/>
          <w:lang w:eastAsia="ru-RU"/>
        </w:rPr>
        <w:t xml:space="preserve">Определение водоотталкивания  – по </w:t>
      </w:r>
      <w:r>
        <w:rPr>
          <w:rFonts w:ascii="Arial" w:eastAsia="Arial" w:hAnsi="Arial" w:cs="Arial"/>
          <w:color w:val="000000" w:themeColor="text1"/>
          <w:kern w:val="0"/>
          <w:sz w:val="24"/>
          <w:szCs w:val="24"/>
          <w:lang w:eastAsia="ru-RU"/>
        </w:rPr>
        <w:t xml:space="preserve">ГОСТ </w:t>
      </w:r>
      <w:r>
        <w:rPr>
          <w:rFonts w:ascii="Arial" w:eastAsia="Arial" w:hAnsi="Arial" w:cs="Arial"/>
          <w:color w:val="000000" w:themeColor="text1"/>
          <w:kern w:val="0"/>
          <w:sz w:val="24"/>
          <w:szCs w:val="24"/>
          <w:lang w:val="en-US" w:eastAsia="ru-RU"/>
        </w:rPr>
        <w:t>ISO</w:t>
      </w:r>
      <w:r>
        <w:rPr>
          <w:rFonts w:ascii="Arial" w:eastAsia="Arial" w:hAnsi="Arial" w:cs="Arial"/>
          <w:color w:val="000000" w:themeColor="text1"/>
          <w:kern w:val="0"/>
          <w:sz w:val="24"/>
          <w:szCs w:val="24"/>
          <w:lang w:eastAsia="ru-RU"/>
        </w:rPr>
        <w:t xml:space="preserve"> 4920.</w:t>
      </w:r>
    </w:p>
    <w:p w14:paraId="71F19881" w14:textId="77777777" w:rsidR="00BE125E" w:rsidRDefault="00000000">
      <w:pPr>
        <w:pStyle w:val="aff0"/>
        <w:numPr>
          <w:ilvl w:val="1"/>
          <w:numId w:val="5"/>
        </w:numPr>
        <w:shd w:val="clear" w:color="auto" w:fill="FFFFFF"/>
        <w:suppressAutoHyphens w:val="0"/>
        <w:spacing w:after="0" w:line="360" w:lineRule="auto"/>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Определение стойкости материалов к проникновению жидких химических веществ - по ГОСТ </w:t>
      </w:r>
      <w:r>
        <w:rPr>
          <w:rFonts w:ascii="Arial" w:eastAsia="Arial" w:hAnsi="Arial" w:cs="Arial"/>
          <w:color w:val="000000" w:themeColor="text1"/>
          <w:kern w:val="0"/>
          <w:sz w:val="24"/>
          <w:szCs w:val="24"/>
          <w:lang w:val="en-US" w:eastAsia="ru-RU"/>
        </w:rPr>
        <w:t>ISO</w:t>
      </w:r>
      <w:r>
        <w:rPr>
          <w:rFonts w:ascii="Arial" w:eastAsia="Arial" w:hAnsi="Arial" w:cs="Arial"/>
          <w:color w:val="000000" w:themeColor="text1"/>
          <w:kern w:val="0"/>
          <w:sz w:val="24"/>
          <w:szCs w:val="24"/>
          <w:lang w:eastAsia="ru-RU"/>
        </w:rPr>
        <w:t xml:space="preserve"> 6530.</w:t>
      </w:r>
    </w:p>
    <w:p w14:paraId="5C7482CD" w14:textId="77777777" w:rsidR="00BE125E" w:rsidRDefault="00000000">
      <w:pPr>
        <w:pStyle w:val="aff0"/>
        <w:numPr>
          <w:ilvl w:val="1"/>
          <w:numId w:val="5"/>
        </w:numPr>
        <w:shd w:val="clear" w:color="auto" w:fill="FFFFFF"/>
        <w:suppressAutoHyphens w:val="0"/>
        <w:spacing w:after="0" w:line="360" w:lineRule="auto"/>
        <w:jc w:val="both"/>
        <w:rPr>
          <w:rFonts w:ascii="Arial" w:eastAsia="Arial" w:hAnsi="Arial" w:cs="Arial"/>
          <w:kern w:val="0"/>
          <w:sz w:val="24"/>
          <w:szCs w:val="24"/>
          <w:lang w:eastAsia="ru-RU"/>
        </w:rPr>
      </w:pPr>
      <w:r>
        <w:rPr>
          <w:rFonts w:ascii="Arial" w:eastAsia="Arial" w:hAnsi="Arial" w:cs="Arial"/>
          <w:kern w:val="0"/>
          <w:sz w:val="24"/>
          <w:szCs w:val="24"/>
          <w:lang w:eastAsia="ru-RU"/>
        </w:rPr>
        <w:t>Определение полупериода затухания заряда, коэффициента экранирования – ГОСТ ЕN 1149-3.</w:t>
      </w:r>
    </w:p>
    <w:p w14:paraId="7CCAC8B6" w14:textId="77777777" w:rsidR="00BE125E" w:rsidRDefault="00000000">
      <w:pPr>
        <w:pStyle w:val="aff0"/>
        <w:numPr>
          <w:ilvl w:val="1"/>
          <w:numId w:val="5"/>
        </w:numPr>
        <w:shd w:val="clear" w:color="auto" w:fill="FFFFFF"/>
        <w:suppressAutoHyphens w:val="0"/>
        <w:spacing w:after="0" w:line="360" w:lineRule="auto"/>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Определение маслоотталкивания - ГОСТ ISO 14419 (RU.1.056-2026, 1.8.442-2.339.26).  </w:t>
      </w:r>
    </w:p>
    <w:p w14:paraId="0A82F0F2" w14:textId="77777777" w:rsidR="00BE125E" w:rsidRDefault="00000000">
      <w:pPr>
        <w:pStyle w:val="aff0"/>
        <w:numPr>
          <w:ilvl w:val="1"/>
          <w:numId w:val="5"/>
        </w:numPr>
        <w:shd w:val="clear" w:color="auto" w:fill="FFFFFF"/>
        <w:suppressAutoHyphens w:val="0"/>
        <w:spacing w:after="0" w:line="360" w:lineRule="auto"/>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Определение нефтеотталкивания. </w:t>
      </w:r>
    </w:p>
    <w:p w14:paraId="5C622D15"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7.18.1 Аппаратура и реактивы. </w:t>
      </w:r>
    </w:p>
    <w:p w14:paraId="3D686F2C"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lastRenderedPageBreak/>
        <w:t>Пипетка с отверстием диаметром 2 мм – по ГОСТ 23932.</w:t>
      </w:r>
    </w:p>
    <w:p w14:paraId="6A7DBE14"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Линейка металлическая – по ГОСТ 427.</w:t>
      </w:r>
    </w:p>
    <w:p w14:paraId="74F1EFF6" w14:textId="77777777" w:rsidR="00BE125E" w:rsidRDefault="00000000">
      <w:pPr>
        <w:shd w:val="clear" w:color="auto" w:fill="FFFFFF"/>
        <w:suppressAutoHyphens w:val="0"/>
        <w:spacing w:after="0" w:line="360" w:lineRule="auto"/>
        <w:ind w:firstLine="709"/>
        <w:jc w:val="both"/>
        <w:rPr>
          <w:rFonts w:ascii="Arial" w:eastAsia="Arial" w:hAnsi="Arial" w:cs="Arial"/>
          <w:color w:val="000000" w:themeColor="text1"/>
          <w:kern w:val="0"/>
          <w:sz w:val="24"/>
          <w:szCs w:val="24"/>
          <w:lang w:eastAsia="ru-RU"/>
        </w:rPr>
      </w:pPr>
      <w:r>
        <w:rPr>
          <w:rFonts w:ascii="Arial" w:eastAsia="Arial" w:hAnsi="Arial" w:cs="Arial"/>
          <w:color w:val="000000" w:themeColor="text1"/>
          <w:kern w:val="0"/>
          <w:sz w:val="24"/>
          <w:szCs w:val="24"/>
          <w:lang w:eastAsia="ru-RU"/>
        </w:rPr>
        <w:t>Секундомер – по ГОСТ 8.423.</w:t>
      </w:r>
    </w:p>
    <w:p w14:paraId="008FA363"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kern w:val="0"/>
          <w:sz w:val="24"/>
          <w:szCs w:val="24"/>
          <w:lang w:eastAsia="ru-RU"/>
        </w:rPr>
        <w:t>Стандартный образец состава и свойств нефти (плотность, вязкость, сера), входящий в государственный реестр утвержденных типов стандартных образцов состава и свойств веществ и материалов.</w:t>
      </w:r>
    </w:p>
    <w:p w14:paraId="217BB98D" w14:textId="77777777" w:rsidR="00BE125E" w:rsidRDefault="00000000">
      <w:pPr>
        <w:shd w:val="clear" w:color="auto" w:fill="FFFFFF"/>
        <w:suppressAutoHyphens w:val="0"/>
        <w:spacing w:after="0" w:line="360" w:lineRule="auto"/>
        <w:ind w:firstLine="709"/>
        <w:jc w:val="both"/>
        <w:rPr>
          <w:rFonts w:ascii="Arial" w:eastAsia="Arial" w:hAnsi="Arial" w:cs="Arial"/>
          <w:kern w:val="0"/>
          <w:sz w:val="24"/>
          <w:szCs w:val="24"/>
          <w:lang w:eastAsia="ru-RU"/>
        </w:rPr>
      </w:pPr>
      <w:r>
        <w:rPr>
          <w:rFonts w:ascii="Arial" w:eastAsia="Arial" w:hAnsi="Arial" w:cs="Arial"/>
          <w:spacing w:val="40"/>
          <w:kern w:val="0"/>
          <w:sz w:val="20"/>
          <w:szCs w:val="20"/>
          <w:shd w:val="clear" w:color="auto" w:fill="FFFFFF"/>
          <w:lang w:eastAsia="ru-RU"/>
        </w:rPr>
        <w:t>Примечание</w:t>
      </w:r>
      <w:r>
        <w:rPr>
          <w:rFonts w:ascii="Arial" w:eastAsia="Arial" w:hAnsi="Arial" w:cs="Arial"/>
          <w:kern w:val="0"/>
          <w:sz w:val="20"/>
          <w:szCs w:val="20"/>
          <w:shd w:val="clear" w:color="auto" w:fill="FFFFFF"/>
          <w:lang w:eastAsia="ru-RU"/>
        </w:rPr>
        <w:t xml:space="preserve"> – Для испытания подходит стандартный образец состава и свойств нефти (СС-ТН-ПА-1, ГСО 11380-2019). Данная информация приведена для удобства пользователей настоящего стандарта. Может быть использована аналогичная продукция, если установлено, что ее использование приводит к тем же результатам.</w:t>
      </w:r>
    </w:p>
    <w:p w14:paraId="228A0CA0"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 xml:space="preserve">7.18.2 Подготовка к проведению испытаний. </w:t>
      </w:r>
    </w:p>
    <w:p w14:paraId="25131029"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Размеры испытуемой пробы: ширина – по всей ширине ткани; длина – 15 см в направлении основы.</w:t>
      </w:r>
    </w:p>
    <w:p w14:paraId="675FAF4D"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 xml:space="preserve">Пробу выдерживают не менее 24 ч в стандартных атмосферных условиях по ГОСТ 10681, ГОСТ </w:t>
      </w:r>
      <w:r>
        <w:rPr>
          <w:rFonts w:ascii="Arial" w:eastAsia="Arial" w:hAnsi="Arial" w:cs="Arial"/>
          <w:color w:val="2D2D2D"/>
          <w:kern w:val="0"/>
          <w:sz w:val="24"/>
          <w:szCs w:val="24"/>
          <w:lang w:val="en-US" w:eastAsia="ru-RU"/>
        </w:rPr>
        <w:t>ISO</w:t>
      </w:r>
      <w:r>
        <w:rPr>
          <w:rFonts w:ascii="Arial" w:eastAsia="Arial" w:hAnsi="Arial" w:cs="Arial"/>
          <w:color w:val="2D2D2D"/>
          <w:kern w:val="0"/>
          <w:sz w:val="24"/>
          <w:szCs w:val="24"/>
          <w:lang w:eastAsia="ru-RU"/>
        </w:rPr>
        <w:t xml:space="preserve"> 139.</w:t>
      </w:r>
    </w:p>
    <w:p w14:paraId="5CD4FA38"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 xml:space="preserve">Пробу размещают на ровной и гладкой горизонтальной поверхности лицевой стороной вверх. </w:t>
      </w:r>
    </w:p>
    <w:p w14:paraId="71902563"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7.18.3 Проведение испытаний</w:t>
      </w:r>
    </w:p>
    <w:p w14:paraId="41F72826"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На поверхность ткани пипеткой осторожно наносят по три капли нефти в трёх местах по ширине ткани.</w:t>
      </w:r>
    </w:p>
    <w:p w14:paraId="41CC03E9"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Диаметр капли порядка 5 мм (или объемом около 0,05 мл).</w:t>
      </w:r>
    </w:p>
    <w:p w14:paraId="4ABECDC5"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Время нахождения капель нефти на поверхности ткани – 30 с.</w:t>
      </w:r>
    </w:p>
    <w:p w14:paraId="14E8ED63"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По истечении 30 с визуально, под углом 45º, определяют внешний вид капли нефти, наличие проникания нефти на изнаночную сторону ткани.</w:t>
      </w:r>
    </w:p>
    <w:p w14:paraId="46E7BB3E"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kern w:val="0"/>
          <w:sz w:val="24"/>
          <w:szCs w:val="24"/>
          <w:lang w:eastAsia="ru-RU"/>
        </w:rPr>
        <w:t>Нефтеотталкивание оценивают, используя критерии визуальной оценки, приведенные в таблице 5.</w:t>
      </w:r>
    </w:p>
    <w:p w14:paraId="43070FEA" w14:textId="77777777" w:rsidR="00BE125E" w:rsidRDefault="00000000">
      <w:pPr>
        <w:shd w:val="clear" w:color="auto" w:fill="FFFFFF"/>
        <w:suppressAutoHyphens w:val="0"/>
        <w:spacing w:after="0" w:line="360" w:lineRule="auto"/>
        <w:ind w:firstLine="709"/>
        <w:jc w:val="both"/>
        <w:rPr>
          <w:rFonts w:ascii="Arial" w:eastAsia="Arial" w:hAnsi="Arial" w:cs="Arial"/>
          <w:color w:val="2D2D2D"/>
          <w:kern w:val="0"/>
          <w:sz w:val="24"/>
          <w:szCs w:val="24"/>
          <w:lang w:eastAsia="ru-RU"/>
        </w:rPr>
      </w:pPr>
      <w:r>
        <w:rPr>
          <w:rFonts w:ascii="Arial" w:eastAsia="Arial" w:hAnsi="Arial" w:cs="Arial"/>
          <w:color w:val="2D2D2D"/>
          <w:spacing w:val="20"/>
          <w:kern w:val="0"/>
          <w:sz w:val="20"/>
          <w:szCs w:val="20"/>
          <w:lang w:eastAsia="ru-RU"/>
        </w:rPr>
        <w:t xml:space="preserve">Таблица </w:t>
      </w:r>
      <w:r>
        <w:rPr>
          <w:rFonts w:ascii="Arial" w:eastAsia="Arial" w:hAnsi="Arial" w:cs="Arial"/>
          <w:color w:val="2D2D2D"/>
          <w:kern w:val="0"/>
          <w:sz w:val="20"/>
          <w:szCs w:val="20"/>
          <w:lang w:eastAsia="ru-RU"/>
        </w:rPr>
        <w:t>5 — Оценка степени нефтеотталкивания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9"/>
        <w:gridCol w:w="7091"/>
      </w:tblGrid>
      <w:tr w:rsidR="00BE125E" w14:paraId="6661DB17" w14:textId="77777777">
        <w:tc>
          <w:tcPr>
            <w:tcW w:w="2479" w:type="dxa"/>
            <w:tcBorders>
              <w:bottom w:val="double" w:sz="4" w:space="0" w:color="auto"/>
            </w:tcBorders>
          </w:tcPr>
          <w:p w14:paraId="00FA6E69" w14:textId="77777777" w:rsidR="00BE125E" w:rsidRDefault="00000000">
            <w:pPr>
              <w:suppressAutoHyphens w:val="0"/>
              <w:autoSpaceDE w:val="0"/>
              <w:autoSpaceDN w:val="0"/>
              <w:adjustRightInd w:val="0"/>
              <w:spacing w:after="0" w:line="240" w:lineRule="auto"/>
              <w:ind w:right="-1"/>
              <w:jc w:val="center"/>
              <w:rPr>
                <w:rFonts w:ascii="Arial" w:hAnsi="Arial" w:cs="Arial"/>
                <w:kern w:val="0"/>
                <w:sz w:val="20"/>
                <w:szCs w:val="20"/>
                <w:lang w:eastAsia="ru-RU"/>
              </w:rPr>
            </w:pPr>
            <w:r>
              <w:rPr>
                <w:rFonts w:ascii="Arial" w:hAnsi="Arial" w:cs="Arial"/>
                <w:kern w:val="0"/>
                <w:sz w:val="20"/>
                <w:szCs w:val="20"/>
                <w:lang w:eastAsia="ru-RU"/>
              </w:rPr>
              <w:t>Нефтеотталкивание, балл</w:t>
            </w:r>
          </w:p>
        </w:tc>
        <w:tc>
          <w:tcPr>
            <w:tcW w:w="7091" w:type="dxa"/>
            <w:tcBorders>
              <w:bottom w:val="double" w:sz="4" w:space="0" w:color="auto"/>
            </w:tcBorders>
          </w:tcPr>
          <w:p w14:paraId="226A62ED" w14:textId="77777777" w:rsidR="00BE125E" w:rsidRDefault="00000000">
            <w:pPr>
              <w:suppressAutoHyphens w:val="0"/>
              <w:autoSpaceDE w:val="0"/>
              <w:autoSpaceDN w:val="0"/>
              <w:adjustRightInd w:val="0"/>
              <w:spacing w:after="0" w:line="240" w:lineRule="auto"/>
              <w:jc w:val="center"/>
              <w:rPr>
                <w:rFonts w:ascii="Arial" w:hAnsi="Arial" w:cs="Arial"/>
                <w:kern w:val="0"/>
                <w:sz w:val="20"/>
                <w:szCs w:val="20"/>
                <w:lang w:eastAsia="ru-RU"/>
              </w:rPr>
            </w:pPr>
            <w:r>
              <w:rPr>
                <w:rFonts w:ascii="Arial" w:hAnsi="Arial" w:cs="Arial"/>
                <w:kern w:val="0"/>
                <w:sz w:val="20"/>
                <w:szCs w:val="20"/>
                <w:lang w:eastAsia="ru-RU"/>
              </w:rPr>
              <w:t xml:space="preserve">Критерии визуальной оценки </w:t>
            </w:r>
          </w:p>
        </w:tc>
      </w:tr>
      <w:tr w:rsidR="00BE125E" w14:paraId="668F6A74" w14:textId="77777777">
        <w:tc>
          <w:tcPr>
            <w:tcW w:w="2479" w:type="dxa"/>
            <w:tcBorders>
              <w:top w:val="double" w:sz="4" w:space="0" w:color="auto"/>
            </w:tcBorders>
            <w:vAlign w:val="center"/>
          </w:tcPr>
          <w:p w14:paraId="531EE127" w14:textId="77777777" w:rsidR="00BE125E" w:rsidRDefault="00000000">
            <w:pPr>
              <w:suppressAutoHyphens w:val="0"/>
              <w:autoSpaceDE w:val="0"/>
              <w:autoSpaceDN w:val="0"/>
              <w:adjustRightInd w:val="0"/>
              <w:spacing w:after="0" w:line="240" w:lineRule="auto"/>
              <w:ind w:right="-1"/>
              <w:jc w:val="center"/>
              <w:rPr>
                <w:rFonts w:ascii="Arial" w:hAnsi="Arial" w:cs="Arial"/>
                <w:kern w:val="0"/>
                <w:sz w:val="20"/>
                <w:szCs w:val="20"/>
                <w:lang w:eastAsia="ru-RU"/>
              </w:rPr>
            </w:pPr>
            <w:r>
              <w:rPr>
                <w:rFonts w:ascii="Arial" w:hAnsi="Arial" w:cs="Arial"/>
                <w:kern w:val="0"/>
                <w:sz w:val="20"/>
                <w:szCs w:val="20"/>
                <w:lang w:eastAsia="ru-RU"/>
              </w:rPr>
              <w:t>5</w:t>
            </w:r>
          </w:p>
        </w:tc>
        <w:tc>
          <w:tcPr>
            <w:tcW w:w="7091" w:type="dxa"/>
            <w:tcBorders>
              <w:top w:val="double" w:sz="4" w:space="0" w:color="auto"/>
            </w:tcBorders>
          </w:tcPr>
          <w:p w14:paraId="62B06497"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xml:space="preserve">- капли нефти остаются на поверхности ткани; </w:t>
            </w:r>
          </w:p>
          <w:p w14:paraId="240FE360"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капли нефти имеют правильную форму;</w:t>
            </w:r>
          </w:p>
          <w:p w14:paraId="1092B0A5"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отсутствует проникание нефти на изнаночную сторону ткани</w:t>
            </w:r>
          </w:p>
        </w:tc>
      </w:tr>
      <w:tr w:rsidR="00BE125E" w14:paraId="77F13E86" w14:textId="77777777">
        <w:tc>
          <w:tcPr>
            <w:tcW w:w="2479" w:type="dxa"/>
            <w:vAlign w:val="center"/>
          </w:tcPr>
          <w:p w14:paraId="26F3CD0B" w14:textId="77777777" w:rsidR="00BE125E" w:rsidRDefault="00000000">
            <w:pPr>
              <w:suppressAutoHyphens w:val="0"/>
              <w:autoSpaceDE w:val="0"/>
              <w:autoSpaceDN w:val="0"/>
              <w:adjustRightInd w:val="0"/>
              <w:spacing w:after="0" w:line="360" w:lineRule="auto"/>
              <w:ind w:right="-1"/>
              <w:jc w:val="center"/>
              <w:rPr>
                <w:rFonts w:ascii="Arial" w:hAnsi="Arial" w:cs="Arial"/>
                <w:kern w:val="0"/>
                <w:sz w:val="20"/>
                <w:szCs w:val="20"/>
                <w:lang w:eastAsia="ru-RU"/>
              </w:rPr>
            </w:pPr>
            <w:r>
              <w:rPr>
                <w:rFonts w:ascii="Arial" w:hAnsi="Arial" w:cs="Arial"/>
                <w:kern w:val="0"/>
                <w:sz w:val="20"/>
                <w:szCs w:val="20"/>
                <w:lang w:eastAsia="ru-RU"/>
              </w:rPr>
              <w:t>4</w:t>
            </w:r>
          </w:p>
        </w:tc>
        <w:tc>
          <w:tcPr>
            <w:tcW w:w="7091" w:type="dxa"/>
          </w:tcPr>
          <w:p w14:paraId="720DDDDC"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xml:space="preserve">- капли нефти остаются на поверхности ткани; </w:t>
            </w:r>
          </w:p>
          <w:p w14:paraId="190529F9"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капли нефти имеют округленную форму с пограничным растеканием;</w:t>
            </w:r>
          </w:p>
          <w:p w14:paraId="76280268"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отсутствует проникание нефти на изнаночную сторону ткани</w:t>
            </w:r>
          </w:p>
        </w:tc>
      </w:tr>
      <w:tr w:rsidR="00BE125E" w14:paraId="118994EF" w14:textId="77777777">
        <w:tc>
          <w:tcPr>
            <w:tcW w:w="2479" w:type="dxa"/>
            <w:vAlign w:val="center"/>
          </w:tcPr>
          <w:p w14:paraId="7CF88680" w14:textId="77777777" w:rsidR="00BE125E" w:rsidRDefault="00000000">
            <w:pPr>
              <w:suppressAutoHyphens w:val="0"/>
              <w:autoSpaceDE w:val="0"/>
              <w:autoSpaceDN w:val="0"/>
              <w:adjustRightInd w:val="0"/>
              <w:spacing w:after="0" w:line="360" w:lineRule="auto"/>
              <w:ind w:right="-1"/>
              <w:jc w:val="center"/>
              <w:rPr>
                <w:rFonts w:ascii="Arial" w:hAnsi="Arial" w:cs="Arial"/>
                <w:kern w:val="0"/>
                <w:sz w:val="20"/>
                <w:szCs w:val="20"/>
                <w:lang w:eastAsia="ru-RU"/>
              </w:rPr>
            </w:pPr>
            <w:r>
              <w:rPr>
                <w:rFonts w:ascii="Arial" w:hAnsi="Arial" w:cs="Arial"/>
                <w:kern w:val="0"/>
                <w:sz w:val="20"/>
                <w:szCs w:val="20"/>
                <w:lang w:eastAsia="ru-RU"/>
              </w:rPr>
              <w:t>3</w:t>
            </w:r>
          </w:p>
        </w:tc>
        <w:tc>
          <w:tcPr>
            <w:tcW w:w="7091" w:type="dxa"/>
          </w:tcPr>
          <w:p w14:paraId="654CC506"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xml:space="preserve">- капли нефти остаются на поверхности ткани; </w:t>
            </w:r>
          </w:p>
          <w:p w14:paraId="4D2F6001"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капли нефти имеют приплюснутую форму с частичным увлажнением ткани;</w:t>
            </w:r>
          </w:p>
          <w:p w14:paraId="2D82E4A0"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отсутствует проникание нефти на изнаночную сторону ткани</w:t>
            </w:r>
          </w:p>
        </w:tc>
      </w:tr>
      <w:tr w:rsidR="00BE125E" w14:paraId="631520C6" w14:textId="77777777">
        <w:tc>
          <w:tcPr>
            <w:tcW w:w="2479" w:type="dxa"/>
            <w:vAlign w:val="center"/>
          </w:tcPr>
          <w:p w14:paraId="66236140" w14:textId="77777777" w:rsidR="00BE125E" w:rsidRDefault="00000000">
            <w:pPr>
              <w:suppressAutoHyphens w:val="0"/>
              <w:autoSpaceDE w:val="0"/>
              <w:autoSpaceDN w:val="0"/>
              <w:adjustRightInd w:val="0"/>
              <w:spacing w:after="0" w:line="360" w:lineRule="auto"/>
              <w:ind w:right="-1"/>
              <w:jc w:val="center"/>
              <w:rPr>
                <w:rFonts w:ascii="Arial" w:hAnsi="Arial" w:cs="Arial"/>
                <w:kern w:val="0"/>
                <w:sz w:val="20"/>
                <w:szCs w:val="20"/>
                <w:lang w:eastAsia="ru-RU"/>
              </w:rPr>
            </w:pPr>
            <w:r>
              <w:rPr>
                <w:rFonts w:ascii="Arial" w:hAnsi="Arial" w:cs="Arial"/>
                <w:kern w:val="0"/>
                <w:sz w:val="20"/>
                <w:szCs w:val="20"/>
                <w:lang w:eastAsia="ru-RU"/>
              </w:rPr>
              <w:t>2</w:t>
            </w:r>
          </w:p>
        </w:tc>
        <w:tc>
          <w:tcPr>
            <w:tcW w:w="7091" w:type="dxa"/>
          </w:tcPr>
          <w:p w14:paraId="7656B893"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полное растекание капель нефти по поверхности ткани;</w:t>
            </w:r>
          </w:p>
          <w:p w14:paraId="77F3E7EB"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имеет место проникание нефти на изнаночную сторону ткани</w:t>
            </w:r>
          </w:p>
        </w:tc>
      </w:tr>
      <w:tr w:rsidR="00BE125E" w14:paraId="4AE1A57F" w14:textId="77777777">
        <w:tc>
          <w:tcPr>
            <w:tcW w:w="2479" w:type="dxa"/>
            <w:vAlign w:val="center"/>
          </w:tcPr>
          <w:p w14:paraId="3C973641" w14:textId="77777777" w:rsidR="00BE125E" w:rsidRDefault="00000000">
            <w:pPr>
              <w:suppressAutoHyphens w:val="0"/>
              <w:autoSpaceDE w:val="0"/>
              <w:autoSpaceDN w:val="0"/>
              <w:adjustRightInd w:val="0"/>
              <w:spacing w:after="0" w:line="360" w:lineRule="auto"/>
              <w:ind w:right="-1"/>
              <w:jc w:val="center"/>
              <w:rPr>
                <w:rFonts w:ascii="Arial" w:hAnsi="Arial" w:cs="Arial"/>
                <w:kern w:val="0"/>
                <w:sz w:val="20"/>
                <w:szCs w:val="20"/>
                <w:lang w:eastAsia="ru-RU"/>
              </w:rPr>
            </w:pPr>
            <w:r>
              <w:rPr>
                <w:rFonts w:ascii="Arial" w:hAnsi="Arial" w:cs="Arial"/>
                <w:kern w:val="0"/>
                <w:sz w:val="20"/>
                <w:szCs w:val="20"/>
                <w:lang w:eastAsia="ru-RU"/>
              </w:rPr>
              <w:t>1</w:t>
            </w:r>
          </w:p>
        </w:tc>
        <w:tc>
          <w:tcPr>
            <w:tcW w:w="7091" w:type="dxa"/>
          </w:tcPr>
          <w:p w14:paraId="10092BCA" w14:textId="77777777" w:rsidR="00BE125E" w:rsidRDefault="00000000">
            <w:pPr>
              <w:suppressAutoHyphens w:val="0"/>
              <w:autoSpaceDE w:val="0"/>
              <w:autoSpaceDN w:val="0"/>
              <w:adjustRightInd w:val="0"/>
              <w:spacing w:after="0" w:line="240" w:lineRule="auto"/>
              <w:jc w:val="both"/>
              <w:rPr>
                <w:rFonts w:ascii="Arial" w:hAnsi="Arial" w:cs="Arial"/>
                <w:kern w:val="0"/>
                <w:sz w:val="20"/>
                <w:szCs w:val="20"/>
                <w:lang w:eastAsia="ru-RU"/>
              </w:rPr>
            </w:pPr>
            <w:r>
              <w:rPr>
                <w:rFonts w:ascii="Arial" w:hAnsi="Arial" w:cs="Arial"/>
                <w:kern w:val="0"/>
                <w:sz w:val="20"/>
                <w:szCs w:val="20"/>
                <w:lang w:eastAsia="ru-RU"/>
              </w:rPr>
              <w:t>- мгновенное впитывание капель нефти</w:t>
            </w:r>
          </w:p>
        </w:tc>
      </w:tr>
    </w:tbl>
    <w:p w14:paraId="4D96CD0E" w14:textId="77777777" w:rsidR="00BE125E" w:rsidRDefault="00BE125E">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p>
    <w:p w14:paraId="2D457CB6"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xml:space="preserve">7.18.4 Идентификация степени нефтеотталкивания. </w:t>
      </w:r>
    </w:p>
    <w:p w14:paraId="5DCE17CD"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xml:space="preserve">Идентификацию степени нефтеотталкивания материала проводят в  соответствии с критериями  визуальной оценки по 7.20.3. </w:t>
      </w:r>
    </w:p>
    <w:p w14:paraId="4673EA77"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xml:space="preserve">7.18.5 Показателем нефтеотталкивания является величина, оцениваемая в баллах, при которой ткань не смачивается в течение 30 с.  </w:t>
      </w:r>
    </w:p>
    <w:p w14:paraId="67F6ACA6"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Если показатели нефтеотталкивания разных участков элементарной пробы имеют различные значения, то за окончательный результат принимают наихудшее значение нефтеотталкивания.</w:t>
      </w:r>
    </w:p>
    <w:p w14:paraId="7D4A38D6" w14:textId="77777777" w:rsidR="00BE125E" w:rsidRDefault="00000000">
      <w:pPr>
        <w:pStyle w:val="aff0"/>
        <w:widowControl w:val="0"/>
        <w:numPr>
          <w:ilvl w:val="1"/>
          <w:numId w:val="5"/>
        </w:numPr>
        <w:suppressAutoHyphens w:val="0"/>
        <w:autoSpaceDE w:val="0"/>
        <w:autoSpaceDN w:val="0"/>
        <w:adjustRightInd w:val="0"/>
        <w:spacing w:after="0" w:line="360" w:lineRule="auto"/>
        <w:jc w:val="both"/>
        <w:rPr>
          <w:rFonts w:ascii="Arial" w:hAnsi="Arial" w:cs="Arial"/>
          <w:kern w:val="0"/>
          <w:sz w:val="24"/>
          <w:szCs w:val="24"/>
          <w:lang w:eastAsia="ru-RU"/>
        </w:rPr>
      </w:pPr>
      <w:r>
        <w:rPr>
          <w:rFonts w:ascii="Arial" w:hAnsi="Arial" w:cs="Arial"/>
          <w:kern w:val="0"/>
          <w:sz w:val="24"/>
          <w:szCs w:val="24"/>
          <w:lang w:eastAsia="ru-RU"/>
        </w:rPr>
        <w:t>Определение антимикробной активности – по ГОСТ ISO 20645.</w:t>
      </w:r>
    </w:p>
    <w:p w14:paraId="23737676" w14:textId="77777777" w:rsidR="00BE125E" w:rsidRDefault="00000000">
      <w:pPr>
        <w:pStyle w:val="aff0"/>
        <w:widowControl w:val="0"/>
        <w:numPr>
          <w:ilvl w:val="1"/>
          <w:numId w:val="5"/>
        </w:numPr>
        <w:suppressAutoHyphens w:val="0"/>
        <w:autoSpaceDE w:val="0"/>
        <w:autoSpaceDN w:val="0"/>
        <w:adjustRightInd w:val="0"/>
        <w:spacing w:after="0" w:line="360" w:lineRule="auto"/>
        <w:jc w:val="both"/>
        <w:rPr>
          <w:rFonts w:ascii="Arial" w:hAnsi="Arial" w:cs="Arial"/>
          <w:kern w:val="0"/>
          <w:sz w:val="24"/>
          <w:szCs w:val="24"/>
          <w:lang w:eastAsia="ru-RU"/>
        </w:rPr>
      </w:pPr>
      <w:r>
        <w:rPr>
          <w:rFonts w:ascii="Arial" w:hAnsi="Arial" w:cs="Arial"/>
          <w:kern w:val="0"/>
          <w:sz w:val="24"/>
          <w:szCs w:val="24"/>
          <w:lang w:eastAsia="ru-RU"/>
        </w:rPr>
        <w:t>Определение и оценка огнестойкости – по ГОСТ ISO 15025, метод А.</w:t>
      </w:r>
    </w:p>
    <w:p w14:paraId="1F944524"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Определение огнестойкости проводят на образцах ткани, подготовленных с помощью пяти циклов стирки по ГОСТ ISO 6330 или сухой химчистки по ГОСТ ISO 3175-1, если другое число циклов не установлено особыми требованиями.</w:t>
      </w:r>
    </w:p>
    <w:p w14:paraId="162D395E"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Время воздействия пламени от источника горения – 10 с.</w:t>
      </w:r>
    </w:p>
    <w:p w14:paraId="5FFE82F8"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7.21 Определение стойкости к нефтепродуктам – ГОСТ 12.4.310 п.6.18</w:t>
      </w:r>
      <w:r>
        <w:rPr>
          <w:rFonts w:ascii="Arial" w:hAnsi="Arial" w:cs="Arial"/>
          <w:strike/>
          <w:kern w:val="0"/>
          <w:sz w:val="24"/>
          <w:szCs w:val="24"/>
          <w:lang w:eastAsia="ru-RU"/>
        </w:rPr>
        <w:t xml:space="preserve"> </w:t>
      </w:r>
    </w:p>
    <w:p w14:paraId="41F34A4C"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7.22 Определение устойчивости защитных свойств к сухой химической чистке – по ГОСТ ISO 3175-1 со следующими дополнениями:</w:t>
      </w:r>
    </w:p>
    <w:p w14:paraId="2D761629"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от точечной пробы № 1 отрезают точечную пробу № 2 длиной 30 см в направлении основы по всей ширине ткани. Точечную пробу № 2 маркируют, а края обрабатывают зигзагообразной или краеобметочной строчкой;</w:t>
      </w:r>
    </w:p>
    <w:p w14:paraId="263CE07D"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точечную пробу подвергают пятикратной химической чистке.</w:t>
      </w:r>
    </w:p>
    <w:p w14:paraId="087CDABA"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7.23 Определение устойчивости защитных свойств тканей к мокрым обработкам (стиркам) – по ГОСТ ISO 6330 со следующими дополнениями:</w:t>
      </w:r>
    </w:p>
    <w:p w14:paraId="38DFD7B4"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режимы стирки выбирают в зависимости от рекомендаций производителя ткани и/или характеристик испытуемой ткани с учетом соответствующих видов отделок (при наличии).  Если не установлены специальные требования по максимальному количеству циклов стирки, то пробу подвергают пяти циклам.</w:t>
      </w:r>
    </w:p>
    <w:p w14:paraId="7E62EED3"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xml:space="preserve">- глажение пробы проводят непосредственно после отжима с использованием электрического утюга массой 2,5 кг с терморегулятором или гладильного пресса с давлением, соответствующим по величине создаваемому электрическим утюгом массой 2,5 кг. Необходимо провести глажение пробы с лицевой и изнаночной сторон. </w:t>
      </w:r>
    </w:p>
    <w:p w14:paraId="34711E12"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температура глажения ткани должна соответствовать виду используемого сырьевого состава и устанавливается с помощью терморегулятора электрического утюга.</w:t>
      </w:r>
    </w:p>
    <w:p w14:paraId="729B7778"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lastRenderedPageBreak/>
        <w:t>- после заданного количества циклов стирки образец ткани испытывают по показателям защитных свойств.</w:t>
      </w:r>
    </w:p>
    <w:p w14:paraId="51433C1E"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7.24 Определение огнестойкости тканей после воздействия 50-кратной мокрой обработки.</w:t>
      </w:r>
    </w:p>
    <w:p w14:paraId="1B6618C0"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7.24.1 Для подготовки точечной пробы № 3 отрезают по всей ширине кусок ткани в направлении основы длиной 30 см. Пробу маркируют, а края обрабатывают зигзагообразной или краеобметочной строчкой.</w:t>
      </w:r>
    </w:p>
    <w:p w14:paraId="36D04D06"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7.24.2 Мокрую обработку проводят в соответствии с приложением А.</w:t>
      </w:r>
    </w:p>
    <w:p w14:paraId="7027BFC2" w14:textId="77777777" w:rsidR="00BE125E" w:rsidRDefault="00000000">
      <w:pPr>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7.24.3 Определение огнестойкости тканей проводят по 7.20.</w:t>
      </w:r>
    </w:p>
    <w:p w14:paraId="3FF47AD9" w14:textId="77777777" w:rsidR="00BE125E" w:rsidRDefault="00BE125E">
      <w:pPr>
        <w:spacing w:after="0" w:line="360" w:lineRule="auto"/>
        <w:ind w:firstLine="709"/>
        <w:jc w:val="both"/>
        <w:rPr>
          <w:rFonts w:ascii="Arial" w:hAnsi="Arial" w:cs="Arial"/>
          <w:kern w:val="0"/>
          <w:sz w:val="24"/>
          <w:szCs w:val="24"/>
        </w:rPr>
      </w:pPr>
    </w:p>
    <w:p w14:paraId="2119BCF6" w14:textId="77777777" w:rsidR="00BE125E" w:rsidRDefault="00000000">
      <w:pPr>
        <w:spacing w:after="0" w:line="360" w:lineRule="auto"/>
        <w:ind w:firstLine="709"/>
        <w:jc w:val="both"/>
        <w:rPr>
          <w:rFonts w:ascii="Arial" w:hAnsi="Arial" w:cs="Arial"/>
          <w:b/>
          <w:kern w:val="0"/>
          <w:sz w:val="28"/>
          <w:szCs w:val="24"/>
        </w:rPr>
      </w:pPr>
      <w:r>
        <w:rPr>
          <w:rFonts w:ascii="Arial" w:hAnsi="Arial" w:cs="Arial"/>
          <w:b/>
          <w:kern w:val="0"/>
          <w:sz w:val="28"/>
          <w:szCs w:val="24"/>
        </w:rPr>
        <w:t>8 Требования безопасности</w:t>
      </w:r>
    </w:p>
    <w:p w14:paraId="7372F2F2" w14:textId="77777777" w:rsidR="00BE125E" w:rsidRDefault="00000000">
      <w:pPr>
        <w:spacing w:after="0" w:line="360" w:lineRule="auto"/>
        <w:ind w:firstLine="709"/>
        <w:jc w:val="both"/>
        <w:rPr>
          <w:rFonts w:ascii="Arial" w:hAnsi="Arial" w:cs="Arial"/>
          <w:b/>
          <w:kern w:val="0"/>
          <w:sz w:val="28"/>
          <w:szCs w:val="24"/>
        </w:rPr>
      </w:pPr>
      <w:r>
        <w:rPr>
          <w:rFonts w:ascii="Arial" w:hAnsi="Arial" w:cs="Arial"/>
          <w:kern w:val="0"/>
          <w:sz w:val="24"/>
          <w:szCs w:val="24"/>
          <w:lang w:eastAsia="ru-RU"/>
        </w:rPr>
        <w:t xml:space="preserve">8.1 Ткани, на которые распространяется настоящий стандарт, должны обеспечивать отсутствие недопустимого воздействия на человека и окружающую среду, соответствовать требованиям, изложенным в [1]. </w:t>
      </w:r>
    </w:p>
    <w:p w14:paraId="1BDF15FE" w14:textId="77777777" w:rsidR="00BE125E" w:rsidRDefault="00BE125E">
      <w:pPr>
        <w:spacing w:after="0" w:line="360" w:lineRule="auto"/>
        <w:ind w:firstLine="709"/>
        <w:jc w:val="both"/>
        <w:rPr>
          <w:rFonts w:ascii="Arial" w:hAnsi="Arial" w:cs="Arial"/>
          <w:b/>
          <w:kern w:val="0"/>
          <w:sz w:val="28"/>
          <w:szCs w:val="24"/>
        </w:rPr>
      </w:pPr>
    </w:p>
    <w:p w14:paraId="585B7049" w14:textId="77777777" w:rsidR="00BE125E" w:rsidRDefault="00000000">
      <w:pPr>
        <w:spacing w:after="0" w:line="360" w:lineRule="auto"/>
        <w:ind w:left="709"/>
        <w:jc w:val="both"/>
        <w:rPr>
          <w:rFonts w:ascii="Arial" w:hAnsi="Arial" w:cs="Arial"/>
          <w:b/>
          <w:kern w:val="0"/>
          <w:sz w:val="28"/>
          <w:szCs w:val="24"/>
        </w:rPr>
      </w:pPr>
      <w:r>
        <w:rPr>
          <w:rFonts w:ascii="Arial" w:hAnsi="Arial" w:cs="Arial"/>
          <w:b/>
          <w:kern w:val="0"/>
          <w:sz w:val="28"/>
          <w:szCs w:val="24"/>
        </w:rPr>
        <w:t>9 Маркировка, упаковка, транспортирование и хранение</w:t>
      </w:r>
    </w:p>
    <w:p w14:paraId="46EF9781" w14:textId="77777777" w:rsidR="00BE125E" w:rsidRDefault="00000000">
      <w:pPr>
        <w:spacing w:after="0" w:line="360" w:lineRule="auto"/>
        <w:ind w:left="709"/>
        <w:jc w:val="both"/>
        <w:rPr>
          <w:rFonts w:ascii="Arial" w:hAnsi="Arial" w:cs="Arial"/>
          <w:kern w:val="0"/>
          <w:sz w:val="24"/>
          <w:szCs w:val="24"/>
          <w:lang w:eastAsia="ru-RU"/>
        </w:rPr>
      </w:pPr>
      <w:r>
        <w:rPr>
          <w:rFonts w:ascii="Arial" w:hAnsi="Arial" w:cs="Arial"/>
          <w:kern w:val="0"/>
          <w:sz w:val="24"/>
          <w:szCs w:val="24"/>
          <w:lang w:eastAsia="ru-RU"/>
        </w:rPr>
        <w:t xml:space="preserve">9.1 Первичная маркировка ткани – по ГОСТ 30084. </w:t>
      </w:r>
    </w:p>
    <w:p w14:paraId="70941AC9" w14:textId="77777777" w:rsidR="00BE125E" w:rsidRDefault="00000000">
      <w:pPr>
        <w:spacing w:after="0" w:line="360" w:lineRule="auto"/>
        <w:ind w:left="709"/>
        <w:jc w:val="both"/>
        <w:rPr>
          <w:rFonts w:ascii="Arial" w:hAnsi="Arial" w:cs="Arial"/>
          <w:kern w:val="0"/>
          <w:sz w:val="24"/>
          <w:szCs w:val="24"/>
          <w:lang w:eastAsia="ru-RU"/>
        </w:rPr>
      </w:pPr>
      <w:r>
        <w:rPr>
          <w:rFonts w:ascii="Arial" w:hAnsi="Arial" w:cs="Arial"/>
          <w:kern w:val="0"/>
          <w:sz w:val="24"/>
          <w:szCs w:val="24"/>
          <w:lang w:eastAsia="ru-RU"/>
        </w:rPr>
        <w:t>9.2 Транспортная маркировка – по ГОСТ 7000.</w:t>
      </w:r>
    </w:p>
    <w:p w14:paraId="7CD47293" w14:textId="77777777" w:rsidR="00BE125E" w:rsidRDefault="00000000">
      <w:pPr>
        <w:spacing w:after="0" w:line="360" w:lineRule="auto"/>
        <w:ind w:left="709"/>
        <w:jc w:val="both"/>
        <w:rPr>
          <w:rFonts w:ascii="Arial" w:hAnsi="Arial" w:cs="Arial"/>
          <w:kern w:val="0"/>
          <w:sz w:val="24"/>
          <w:szCs w:val="24"/>
          <w:lang w:eastAsia="ru-RU"/>
        </w:rPr>
      </w:pPr>
      <w:r>
        <w:rPr>
          <w:rFonts w:ascii="Arial" w:hAnsi="Arial" w:cs="Arial"/>
          <w:kern w:val="0"/>
          <w:sz w:val="24"/>
          <w:szCs w:val="24"/>
          <w:lang w:eastAsia="ru-RU"/>
        </w:rPr>
        <w:t>9.3 Первичная упаковка – по ГОСТ 8737.</w:t>
      </w:r>
    </w:p>
    <w:p w14:paraId="7D3C5E6B" w14:textId="77777777" w:rsidR="00BE125E" w:rsidRDefault="00000000">
      <w:pPr>
        <w:spacing w:after="0" w:line="360" w:lineRule="auto"/>
        <w:ind w:left="709"/>
        <w:jc w:val="both"/>
        <w:rPr>
          <w:rFonts w:ascii="Arial" w:hAnsi="Arial" w:cs="Arial"/>
          <w:kern w:val="0"/>
          <w:sz w:val="24"/>
          <w:szCs w:val="24"/>
          <w:lang w:eastAsia="ru-RU"/>
        </w:rPr>
      </w:pPr>
      <w:r>
        <w:rPr>
          <w:rFonts w:ascii="Arial" w:hAnsi="Arial" w:cs="Arial"/>
          <w:kern w:val="0"/>
          <w:sz w:val="24"/>
          <w:szCs w:val="24"/>
          <w:lang w:eastAsia="ru-RU"/>
        </w:rPr>
        <w:t>9.4 Упаковка для транспортирования и хранения – по ГОСТ 7000.</w:t>
      </w:r>
    </w:p>
    <w:p w14:paraId="0FFF3A2B" w14:textId="77777777" w:rsidR="00BE125E" w:rsidRDefault="00000000">
      <w:pPr>
        <w:spacing w:after="0" w:line="360" w:lineRule="auto"/>
        <w:ind w:left="709"/>
        <w:jc w:val="both"/>
        <w:rPr>
          <w:rFonts w:ascii="Arial" w:hAnsi="Arial" w:cs="Arial"/>
          <w:kern w:val="0"/>
          <w:sz w:val="24"/>
          <w:szCs w:val="24"/>
          <w:lang w:eastAsia="ru-RU"/>
        </w:rPr>
      </w:pPr>
      <w:r>
        <w:rPr>
          <w:rFonts w:ascii="Arial" w:hAnsi="Arial" w:cs="Arial"/>
          <w:kern w:val="0"/>
          <w:sz w:val="24"/>
          <w:szCs w:val="24"/>
          <w:lang w:eastAsia="ru-RU"/>
        </w:rPr>
        <w:t>9.5 Транспортирование и хранение – по ГОСТ 7000.</w:t>
      </w:r>
    </w:p>
    <w:p w14:paraId="4D672A82" w14:textId="77777777" w:rsidR="00BE125E" w:rsidRDefault="00BE125E">
      <w:pPr>
        <w:tabs>
          <w:tab w:val="left" w:pos="1134"/>
          <w:tab w:val="left" w:pos="1418"/>
          <w:tab w:val="left" w:pos="1560"/>
          <w:tab w:val="left" w:pos="2226"/>
          <w:tab w:val="left" w:pos="3556"/>
          <w:tab w:val="left" w:pos="6075"/>
        </w:tabs>
        <w:suppressAutoHyphens w:val="0"/>
        <w:spacing w:after="0" w:line="360" w:lineRule="auto"/>
        <w:ind w:firstLine="709"/>
        <w:jc w:val="both"/>
        <w:rPr>
          <w:rFonts w:ascii="Arial" w:hAnsi="Arial" w:cs="Arial"/>
          <w:bCs/>
          <w:kern w:val="0"/>
          <w:sz w:val="24"/>
          <w:szCs w:val="24"/>
          <w:lang w:eastAsia="ru-RU"/>
        </w:rPr>
      </w:pPr>
    </w:p>
    <w:p w14:paraId="09D6A17C" w14:textId="77777777" w:rsidR="00BE125E" w:rsidRDefault="00000000">
      <w:pPr>
        <w:spacing w:after="0" w:line="360" w:lineRule="auto"/>
        <w:ind w:left="709"/>
        <w:jc w:val="both"/>
        <w:rPr>
          <w:rFonts w:ascii="Arial" w:hAnsi="Arial" w:cs="Arial"/>
          <w:b/>
          <w:kern w:val="0"/>
          <w:sz w:val="28"/>
          <w:szCs w:val="24"/>
        </w:rPr>
      </w:pPr>
      <w:r>
        <w:rPr>
          <w:rFonts w:ascii="Arial" w:hAnsi="Arial" w:cs="Arial"/>
          <w:b/>
          <w:kern w:val="0"/>
          <w:sz w:val="28"/>
          <w:szCs w:val="24"/>
        </w:rPr>
        <w:t>10 Указания по эксплуатации</w:t>
      </w:r>
    </w:p>
    <w:p w14:paraId="09FDC6E0" w14:textId="77777777" w:rsidR="00BE125E" w:rsidRDefault="00000000">
      <w:pPr>
        <w:spacing w:after="0" w:line="360" w:lineRule="auto"/>
        <w:ind w:firstLine="720"/>
        <w:jc w:val="both"/>
        <w:rPr>
          <w:rFonts w:ascii="Arial" w:hAnsi="Arial" w:cs="Arial"/>
          <w:b/>
          <w:kern w:val="0"/>
          <w:sz w:val="28"/>
          <w:szCs w:val="24"/>
        </w:rPr>
      </w:pPr>
      <w:r>
        <w:rPr>
          <w:rFonts w:ascii="Arial" w:hAnsi="Arial" w:cs="Arial"/>
          <w:kern w:val="0"/>
          <w:sz w:val="24"/>
          <w:szCs w:val="24"/>
          <w:lang w:eastAsia="ru-RU"/>
        </w:rPr>
        <w:t xml:space="preserve">В эксплуатационной документации на ткани для спецодежды должны быть указаны гарантийный срок хранения с учетом правил хранения (особенно для тканей со специальными отделками, способными терять защитные свойства в процессе хранения) и представлены все необходимые сведения об особенностях продукции и способах ухода. </w:t>
      </w:r>
    </w:p>
    <w:p w14:paraId="67C33506" w14:textId="77777777" w:rsidR="00BE125E" w:rsidRDefault="00BE125E">
      <w:pPr>
        <w:widowControl w:val="0"/>
        <w:suppressAutoHyphens w:val="0"/>
        <w:autoSpaceDE w:val="0"/>
        <w:autoSpaceDN w:val="0"/>
        <w:adjustRightInd w:val="0"/>
        <w:spacing w:after="0" w:line="360" w:lineRule="auto"/>
        <w:jc w:val="both"/>
        <w:rPr>
          <w:rFonts w:ascii="Arial" w:hAnsi="Arial" w:cs="Arial"/>
          <w:kern w:val="0"/>
          <w:sz w:val="24"/>
          <w:szCs w:val="24"/>
          <w:lang w:eastAsia="ru-RU"/>
        </w:rPr>
      </w:pPr>
    </w:p>
    <w:p w14:paraId="46D6031E"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b/>
          <w:bCs/>
          <w:kern w:val="0"/>
          <w:sz w:val="28"/>
          <w:szCs w:val="28"/>
          <w:lang w:eastAsia="ru-RU"/>
        </w:rPr>
      </w:pPr>
      <w:r>
        <w:rPr>
          <w:rFonts w:ascii="Arial" w:hAnsi="Arial" w:cs="Arial"/>
          <w:b/>
          <w:bCs/>
          <w:kern w:val="0"/>
          <w:sz w:val="28"/>
          <w:szCs w:val="28"/>
          <w:lang w:eastAsia="ru-RU"/>
        </w:rPr>
        <w:t>11 Гарантии изготовителя</w:t>
      </w:r>
    </w:p>
    <w:p w14:paraId="1B426ADF"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11.1 Изготовитель ткани гарантирует его соответствие требованиям технического документа на продукцию при соблюдении потребителем правил транспортирования, хранения и рекомендаций по уходу.</w:t>
      </w:r>
    </w:p>
    <w:p w14:paraId="5E0A9FBD" w14:textId="77777777" w:rsidR="00BE125E" w:rsidRDefault="00000000">
      <w:pPr>
        <w:widowControl w:val="0"/>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 xml:space="preserve">11.2 Гарантийный срок устанавливает изготовитель согласно техническому </w:t>
      </w:r>
      <w:r>
        <w:rPr>
          <w:rFonts w:ascii="Arial" w:hAnsi="Arial" w:cs="Arial"/>
          <w:kern w:val="0"/>
          <w:sz w:val="24"/>
          <w:szCs w:val="24"/>
          <w:lang w:eastAsia="ru-RU"/>
        </w:rPr>
        <w:lastRenderedPageBreak/>
        <w:t xml:space="preserve">документу на продукцию с учетом сохранения защитных свойств в процессе транспортирования и хранения по ГОСТ 7000. </w:t>
      </w:r>
    </w:p>
    <w:p w14:paraId="589EEE60" w14:textId="77777777" w:rsidR="00BE125E" w:rsidRDefault="00000000">
      <w:pPr>
        <w:suppressAutoHyphens w:val="0"/>
        <w:autoSpaceDE w:val="0"/>
        <w:autoSpaceDN w:val="0"/>
        <w:adjustRightInd w:val="0"/>
        <w:spacing w:after="0" w:line="360" w:lineRule="auto"/>
        <w:ind w:firstLine="851"/>
        <w:jc w:val="both"/>
        <w:rPr>
          <w:rFonts w:ascii="Arial" w:hAnsi="Arial" w:cs="Arial"/>
          <w:kern w:val="0"/>
          <w:sz w:val="24"/>
          <w:szCs w:val="24"/>
          <w:lang w:eastAsia="ru-RU"/>
        </w:rPr>
      </w:pPr>
      <w:r>
        <w:rPr>
          <w:rFonts w:ascii="Arial" w:hAnsi="Arial" w:cs="Arial"/>
          <w:kern w:val="0"/>
          <w:sz w:val="24"/>
          <w:szCs w:val="24"/>
          <w:lang w:eastAsia="ru-RU"/>
        </w:rPr>
        <w:t>11.3 По истечении гарантийного срока ткань может быть использована по назначению только после подтверждения ее физико-механических показателей на соответствие требованиям технической документации на продукцию.</w:t>
      </w:r>
    </w:p>
    <w:p w14:paraId="642BB51C" w14:textId="77777777" w:rsidR="00BE125E" w:rsidRDefault="00BE125E">
      <w:pPr>
        <w:suppressAutoHyphens w:val="0"/>
        <w:autoSpaceDE w:val="0"/>
        <w:autoSpaceDN w:val="0"/>
        <w:adjustRightInd w:val="0"/>
        <w:spacing w:after="0" w:line="360" w:lineRule="auto"/>
        <w:ind w:firstLine="851"/>
        <w:jc w:val="both"/>
        <w:rPr>
          <w:rFonts w:ascii="Arial" w:hAnsi="Arial" w:cs="Arial"/>
          <w:b/>
          <w:kern w:val="0"/>
          <w:sz w:val="24"/>
          <w:szCs w:val="24"/>
          <w:lang w:eastAsia="ru-RU"/>
        </w:rPr>
      </w:pPr>
    </w:p>
    <w:p w14:paraId="7BCFE403" w14:textId="77777777" w:rsidR="00BE125E" w:rsidRDefault="00BE125E">
      <w:pPr>
        <w:suppressAutoHyphens w:val="0"/>
        <w:spacing w:after="0" w:line="240" w:lineRule="auto"/>
        <w:jc w:val="center"/>
        <w:rPr>
          <w:rFonts w:ascii="Arial" w:hAnsi="Arial" w:cs="Arial"/>
          <w:b/>
          <w:kern w:val="0"/>
          <w:sz w:val="24"/>
          <w:szCs w:val="24"/>
          <w:lang w:eastAsia="ru-RU"/>
        </w:rPr>
      </w:pPr>
    </w:p>
    <w:p w14:paraId="716B360E" w14:textId="77777777" w:rsidR="00BE125E" w:rsidRDefault="00BE125E">
      <w:pPr>
        <w:suppressAutoHyphens w:val="0"/>
        <w:spacing w:after="0" w:line="240" w:lineRule="auto"/>
        <w:jc w:val="center"/>
        <w:rPr>
          <w:rFonts w:ascii="Arial" w:hAnsi="Arial" w:cs="Arial"/>
          <w:b/>
          <w:kern w:val="0"/>
          <w:sz w:val="24"/>
          <w:szCs w:val="24"/>
          <w:lang w:eastAsia="ru-RU"/>
        </w:rPr>
      </w:pPr>
    </w:p>
    <w:p w14:paraId="3905B7BD" w14:textId="77777777" w:rsidR="00BE125E" w:rsidRDefault="00BE125E">
      <w:pPr>
        <w:suppressAutoHyphens w:val="0"/>
        <w:spacing w:after="0" w:line="240" w:lineRule="auto"/>
        <w:jc w:val="center"/>
        <w:rPr>
          <w:rFonts w:ascii="Arial" w:hAnsi="Arial" w:cs="Arial"/>
          <w:b/>
          <w:kern w:val="0"/>
          <w:sz w:val="24"/>
          <w:szCs w:val="24"/>
          <w:lang w:eastAsia="ru-RU"/>
        </w:rPr>
      </w:pPr>
    </w:p>
    <w:p w14:paraId="2B66A2DB" w14:textId="77777777" w:rsidR="00BE125E" w:rsidRDefault="00BE125E">
      <w:pPr>
        <w:suppressAutoHyphens w:val="0"/>
        <w:spacing w:after="0" w:line="240" w:lineRule="auto"/>
        <w:jc w:val="center"/>
        <w:rPr>
          <w:rFonts w:ascii="Arial" w:hAnsi="Arial" w:cs="Arial"/>
          <w:b/>
          <w:kern w:val="0"/>
          <w:sz w:val="24"/>
          <w:szCs w:val="24"/>
          <w:lang w:eastAsia="ru-RU"/>
        </w:rPr>
      </w:pPr>
    </w:p>
    <w:p w14:paraId="1B827331" w14:textId="77777777" w:rsidR="00BE125E" w:rsidRDefault="00BE125E">
      <w:pPr>
        <w:suppressAutoHyphens w:val="0"/>
        <w:spacing w:after="0" w:line="240" w:lineRule="auto"/>
        <w:jc w:val="center"/>
        <w:rPr>
          <w:rFonts w:ascii="Arial" w:hAnsi="Arial" w:cs="Arial"/>
          <w:b/>
          <w:kern w:val="0"/>
          <w:sz w:val="24"/>
          <w:szCs w:val="24"/>
          <w:lang w:eastAsia="ru-RU"/>
        </w:rPr>
      </w:pPr>
    </w:p>
    <w:p w14:paraId="7689EB26" w14:textId="77777777" w:rsidR="00BE125E" w:rsidRDefault="00BE125E">
      <w:pPr>
        <w:suppressAutoHyphens w:val="0"/>
        <w:spacing w:after="0" w:line="240" w:lineRule="auto"/>
        <w:jc w:val="center"/>
        <w:rPr>
          <w:rFonts w:ascii="Arial" w:hAnsi="Arial" w:cs="Arial"/>
          <w:b/>
          <w:kern w:val="0"/>
          <w:sz w:val="24"/>
          <w:szCs w:val="24"/>
          <w:lang w:eastAsia="ru-RU"/>
        </w:rPr>
      </w:pPr>
    </w:p>
    <w:p w14:paraId="240F1488" w14:textId="77777777" w:rsidR="00BE125E" w:rsidRDefault="00BE125E">
      <w:pPr>
        <w:suppressAutoHyphens w:val="0"/>
        <w:spacing w:after="0" w:line="240" w:lineRule="auto"/>
        <w:jc w:val="center"/>
        <w:rPr>
          <w:rFonts w:ascii="Arial" w:hAnsi="Arial" w:cs="Arial"/>
          <w:b/>
          <w:kern w:val="0"/>
          <w:sz w:val="24"/>
          <w:szCs w:val="24"/>
          <w:lang w:eastAsia="ru-RU"/>
        </w:rPr>
      </w:pPr>
    </w:p>
    <w:p w14:paraId="71936578" w14:textId="77777777" w:rsidR="00BE125E" w:rsidRDefault="00BE125E">
      <w:pPr>
        <w:suppressAutoHyphens w:val="0"/>
        <w:spacing w:after="0" w:line="240" w:lineRule="auto"/>
        <w:jc w:val="center"/>
        <w:rPr>
          <w:rFonts w:ascii="Arial" w:hAnsi="Arial" w:cs="Arial"/>
          <w:b/>
          <w:kern w:val="0"/>
          <w:sz w:val="24"/>
          <w:szCs w:val="24"/>
          <w:lang w:eastAsia="ru-RU"/>
        </w:rPr>
      </w:pPr>
    </w:p>
    <w:p w14:paraId="3EA8920C" w14:textId="77777777" w:rsidR="00BE125E" w:rsidRDefault="00BE125E">
      <w:pPr>
        <w:suppressAutoHyphens w:val="0"/>
        <w:spacing w:after="0" w:line="240" w:lineRule="auto"/>
        <w:jc w:val="center"/>
        <w:rPr>
          <w:rFonts w:ascii="Arial" w:hAnsi="Arial" w:cs="Arial"/>
          <w:b/>
          <w:kern w:val="0"/>
          <w:sz w:val="24"/>
          <w:szCs w:val="24"/>
          <w:lang w:eastAsia="ru-RU"/>
        </w:rPr>
      </w:pPr>
    </w:p>
    <w:p w14:paraId="63F7AE19" w14:textId="77777777" w:rsidR="00BE125E" w:rsidRDefault="00BE125E">
      <w:pPr>
        <w:suppressAutoHyphens w:val="0"/>
        <w:spacing w:after="0" w:line="240" w:lineRule="auto"/>
        <w:jc w:val="center"/>
        <w:rPr>
          <w:rFonts w:ascii="Arial" w:hAnsi="Arial" w:cs="Arial"/>
          <w:b/>
          <w:kern w:val="0"/>
          <w:sz w:val="24"/>
          <w:szCs w:val="24"/>
          <w:lang w:eastAsia="ru-RU"/>
        </w:rPr>
      </w:pPr>
    </w:p>
    <w:p w14:paraId="2FDEE9D2" w14:textId="77777777" w:rsidR="00BE125E" w:rsidRDefault="00BE125E">
      <w:pPr>
        <w:suppressAutoHyphens w:val="0"/>
        <w:spacing w:after="0" w:line="240" w:lineRule="auto"/>
        <w:jc w:val="center"/>
        <w:rPr>
          <w:rFonts w:ascii="Arial" w:hAnsi="Arial" w:cs="Arial"/>
          <w:b/>
          <w:kern w:val="0"/>
          <w:sz w:val="24"/>
          <w:szCs w:val="24"/>
          <w:lang w:eastAsia="ru-RU"/>
        </w:rPr>
      </w:pPr>
    </w:p>
    <w:p w14:paraId="15BCF6FB" w14:textId="77777777" w:rsidR="00BE125E" w:rsidRDefault="00BE125E">
      <w:pPr>
        <w:suppressAutoHyphens w:val="0"/>
        <w:spacing w:after="0" w:line="240" w:lineRule="auto"/>
        <w:jc w:val="center"/>
        <w:rPr>
          <w:rFonts w:ascii="Arial" w:hAnsi="Arial" w:cs="Arial"/>
          <w:b/>
          <w:kern w:val="0"/>
          <w:sz w:val="24"/>
          <w:szCs w:val="24"/>
          <w:lang w:eastAsia="ru-RU"/>
        </w:rPr>
      </w:pPr>
    </w:p>
    <w:p w14:paraId="0D5BBEEC" w14:textId="77777777" w:rsidR="00BE125E" w:rsidRDefault="00BE125E">
      <w:pPr>
        <w:suppressAutoHyphens w:val="0"/>
        <w:spacing w:after="0" w:line="240" w:lineRule="auto"/>
        <w:jc w:val="center"/>
        <w:rPr>
          <w:rFonts w:ascii="Arial" w:hAnsi="Arial" w:cs="Arial"/>
          <w:b/>
          <w:kern w:val="0"/>
          <w:sz w:val="24"/>
          <w:szCs w:val="24"/>
          <w:lang w:eastAsia="ru-RU"/>
        </w:rPr>
      </w:pPr>
    </w:p>
    <w:p w14:paraId="13B81F01" w14:textId="77777777" w:rsidR="00BE125E" w:rsidRDefault="00BE125E">
      <w:pPr>
        <w:suppressAutoHyphens w:val="0"/>
        <w:spacing w:after="0" w:line="240" w:lineRule="auto"/>
        <w:jc w:val="center"/>
        <w:rPr>
          <w:rFonts w:ascii="Arial" w:hAnsi="Arial" w:cs="Arial"/>
          <w:b/>
          <w:kern w:val="0"/>
          <w:sz w:val="24"/>
          <w:szCs w:val="24"/>
          <w:lang w:eastAsia="ru-RU"/>
        </w:rPr>
      </w:pPr>
    </w:p>
    <w:p w14:paraId="198A36D8" w14:textId="77777777" w:rsidR="00BE125E" w:rsidRDefault="00BE125E">
      <w:pPr>
        <w:suppressAutoHyphens w:val="0"/>
        <w:spacing w:after="0" w:line="240" w:lineRule="auto"/>
        <w:jc w:val="center"/>
        <w:rPr>
          <w:rFonts w:ascii="Arial" w:hAnsi="Arial" w:cs="Arial"/>
          <w:b/>
          <w:kern w:val="0"/>
          <w:sz w:val="24"/>
          <w:szCs w:val="24"/>
          <w:lang w:eastAsia="ru-RU"/>
        </w:rPr>
      </w:pPr>
    </w:p>
    <w:p w14:paraId="6666A8E6" w14:textId="77777777" w:rsidR="00BE125E" w:rsidRDefault="00BE125E">
      <w:pPr>
        <w:suppressAutoHyphens w:val="0"/>
        <w:spacing w:after="0" w:line="240" w:lineRule="auto"/>
        <w:jc w:val="center"/>
        <w:rPr>
          <w:rFonts w:ascii="Arial" w:hAnsi="Arial" w:cs="Arial"/>
          <w:b/>
          <w:kern w:val="0"/>
          <w:sz w:val="24"/>
          <w:szCs w:val="24"/>
          <w:lang w:eastAsia="ru-RU"/>
        </w:rPr>
      </w:pPr>
    </w:p>
    <w:p w14:paraId="0B6A74BF" w14:textId="77777777" w:rsidR="00BE125E" w:rsidRDefault="00BE125E">
      <w:pPr>
        <w:suppressAutoHyphens w:val="0"/>
        <w:spacing w:after="0" w:line="240" w:lineRule="auto"/>
        <w:jc w:val="center"/>
        <w:rPr>
          <w:rFonts w:ascii="Arial" w:hAnsi="Arial" w:cs="Arial"/>
          <w:b/>
          <w:kern w:val="0"/>
          <w:sz w:val="24"/>
          <w:szCs w:val="24"/>
          <w:lang w:eastAsia="ru-RU"/>
        </w:rPr>
      </w:pPr>
    </w:p>
    <w:p w14:paraId="0E0D7A2A" w14:textId="77777777" w:rsidR="00BE125E" w:rsidRDefault="00BE125E">
      <w:pPr>
        <w:suppressAutoHyphens w:val="0"/>
        <w:spacing w:after="0" w:line="240" w:lineRule="auto"/>
        <w:jc w:val="center"/>
        <w:rPr>
          <w:rFonts w:ascii="Arial" w:hAnsi="Arial" w:cs="Arial"/>
          <w:b/>
          <w:kern w:val="0"/>
          <w:sz w:val="24"/>
          <w:szCs w:val="24"/>
          <w:lang w:eastAsia="ru-RU"/>
        </w:rPr>
      </w:pPr>
    </w:p>
    <w:p w14:paraId="36144845" w14:textId="77777777" w:rsidR="00BE125E" w:rsidRDefault="00BE125E">
      <w:pPr>
        <w:suppressAutoHyphens w:val="0"/>
        <w:spacing w:after="0" w:line="240" w:lineRule="auto"/>
        <w:jc w:val="center"/>
        <w:rPr>
          <w:rFonts w:ascii="Arial" w:hAnsi="Arial" w:cs="Arial"/>
          <w:b/>
          <w:kern w:val="0"/>
          <w:sz w:val="24"/>
          <w:szCs w:val="24"/>
          <w:lang w:eastAsia="ru-RU"/>
        </w:rPr>
      </w:pPr>
    </w:p>
    <w:p w14:paraId="43253C95" w14:textId="77777777" w:rsidR="00BE125E" w:rsidRDefault="00BE125E">
      <w:pPr>
        <w:suppressAutoHyphens w:val="0"/>
        <w:spacing w:after="0" w:line="240" w:lineRule="auto"/>
        <w:jc w:val="center"/>
        <w:rPr>
          <w:rFonts w:ascii="Arial" w:hAnsi="Arial" w:cs="Arial"/>
          <w:b/>
          <w:kern w:val="0"/>
          <w:sz w:val="24"/>
          <w:szCs w:val="24"/>
          <w:lang w:eastAsia="ru-RU"/>
        </w:rPr>
      </w:pPr>
    </w:p>
    <w:p w14:paraId="0691FED8" w14:textId="77777777" w:rsidR="00BE125E" w:rsidRDefault="00BE125E">
      <w:pPr>
        <w:suppressAutoHyphens w:val="0"/>
        <w:spacing w:after="0" w:line="240" w:lineRule="auto"/>
        <w:jc w:val="center"/>
        <w:rPr>
          <w:rFonts w:ascii="Arial" w:hAnsi="Arial" w:cs="Arial"/>
          <w:b/>
          <w:kern w:val="0"/>
          <w:sz w:val="24"/>
          <w:szCs w:val="24"/>
          <w:lang w:eastAsia="ru-RU"/>
        </w:rPr>
      </w:pPr>
    </w:p>
    <w:p w14:paraId="29EA485C" w14:textId="77777777" w:rsidR="00BE125E" w:rsidRDefault="00BE125E">
      <w:pPr>
        <w:suppressAutoHyphens w:val="0"/>
        <w:spacing w:after="0" w:line="240" w:lineRule="auto"/>
        <w:jc w:val="center"/>
        <w:rPr>
          <w:rFonts w:ascii="Arial" w:hAnsi="Arial" w:cs="Arial"/>
          <w:b/>
          <w:kern w:val="0"/>
          <w:sz w:val="24"/>
          <w:szCs w:val="24"/>
          <w:lang w:eastAsia="ru-RU"/>
        </w:rPr>
      </w:pPr>
    </w:p>
    <w:p w14:paraId="1BE6CB7D" w14:textId="77777777" w:rsidR="00BE125E" w:rsidRDefault="00BE125E">
      <w:pPr>
        <w:suppressAutoHyphens w:val="0"/>
        <w:spacing w:after="0" w:line="240" w:lineRule="auto"/>
        <w:jc w:val="center"/>
        <w:rPr>
          <w:rFonts w:ascii="Arial" w:hAnsi="Arial" w:cs="Arial"/>
          <w:b/>
          <w:kern w:val="0"/>
          <w:sz w:val="24"/>
          <w:szCs w:val="24"/>
          <w:lang w:eastAsia="ru-RU"/>
        </w:rPr>
      </w:pPr>
    </w:p>
    <w:p w14:paraId="00193AA1" w14:textId="77777777" w:rsidR="00BE125E" w:rsidRDefault="00BE125E">
      <w:pPr>
        <w:suppressAutoHyphens w:val="0"/>
        <w:spacing w:after="0" w:line="240" w:lineRule="auto"/>
        <w:jc w:val="center"/>
        <w:rPr>
          <w:rFonts w:ascii="Arial" w:hAnsi="Arial" w:cs="Arial"/>
          <w:b/>
          <w:kern w:val="0"/>
          <w:sz w:val="24"/>
          <w:szCs w:val="24"/>
          <w:lang w:eastAsia="ru-RU"/>
        </w:rPr>
      </w:pPr>
    </w:p>
    <w:p w14:paraId="62EAD926" w14:textId="77777777" w:rsidR="00BE125E" w:rsidRDefault="00BE125E">
      <w:pPr>
        <w:suppressAutoHyphens w:val="0"/>
        <w:spacing w:after="0" w:line="240" w:lineRule="auto"/>
        <w:jc w:val="center"/>
        <w:rPr>
          <w:rFonts w:ascii="Arial" w:hAnsi="Arial" w:cs="Arial"/>
          <w:b/>
          <w:kern w:val="0"/>
          <w:sz w:val="24"/>
          <w:szCs w:val="24"/>
          <w:lang w:eastAsia="ru-RU"/>
        </w:rPr>
      </w:pPr>
    </w:p>
    <w:p w14:paraId="66997C84" w14:textId="77777777" w:rsidR="00BE125E" w:rsidRDefault="00BE125E">
      <w:pPr>
        <w:suppressAutoHyphens w:val="0"/>
        <w:spacing w:after="0" w:line="240" w:lineRule="auto"/>
        <w:jc w:val="center"/>
        <w:rPr>
          <w:rFonts w:ascii="Arial" w:hAnsi="Arial" w:cs="Arial"/>
          <w:b/>
          <w:kern w:val="0"/>
          <w:sz w:val="24"/>
          <w:szCs w:val="24"/>
          <w:lang w:eastAsia="ru-RU"/>
        </w:rPr>
      </w:pPr>
    </w:p>
    <w:p w14:paraId="294AC925" w14:textId="77777777" w:rsidR="00BE125E" w:rsidRDefault="00BE125E">
      <w:pPr>
        <w:suppressAutoHyphens w:val="0"/>
        <w:spacing w:after="0" w:line="240" w:lineRule="auto"/>
        <w:jc w:val="center"/>
        <w:rPr>
          <w:rFonts w:ascii="Arial" w:hAnsi="Arial" w:cs="Arial"/>
          <w:b/>
          <w:kern w:val="0"/>
          <w:sz w:val="24"/>
          <w:szCs w:val="24"/>
          <w:lang w:eastAsia="ru-RU"/>
        </w:rPr>
      </w:pPr>
    </w:p>
    <w:p w14:paraId="35134737" w14:textId="77777777" w:rsidR="00BE125E" w:rsidRDefault="00BE125E">
      <w:pPr>
        <w:suppressAutoHyphens w:val="0"/>
        <w:spacing w:after="0" w:line="240" w:lineRule="auto"/>
        <w:jc w:val="center"/>
        <w:rPr>
          <w:rFonts w:ascii="Arial" w:hAnsi="Arial" w:cs="Arial"/>
          <w:b/>
          <w:kern w:val="0"/>
          <w:sz w:val="24"/>
          <w:szCs w:val="24"/>
          <w:lang w:eastAsia="ru-RU"/>
        </w:rPr>
      </w:pPr>
    </w:p>
    <w:p w14:paraId="3F9FDA5A" w14:textId="77777777" w:rsidR="00BE125E" w:rsidRDefault="00BE125E">
      <w:pPr>
        <w:suppressAutoHyphens w:val="0"/>
        <w:spacing w:after="0" w:line="240" w:lineRule="auto"/>
        <w:jc w:val="center"/>
        <w:rPr>
          <w:rFonts w:ascii="Arial" w:hAnsi="Arial" w:cs="Arial"/>
          <w:b/>
          <w:kern w:val="0"/>
          <w:sz w:val="24"/>
          <w:szCs w:val="24"/>
          <w:lang w:eastAsia="ru-RU"/>
        </w:rPr>
      </w:pPr>
    </w:p>
    <w:p w14:paraId="72889292" w14:textId="77777777" w:rsidR="00BE125E" w:rsidRDefault="00BE125E">
      <w:pPr>
        <w:suppressAutoHyphens w:val="0"/>
        <w:spacing w:after="0" w:line="240" w:lineRule="auto"/>
        <w:jc w:val="center"/>
        <w:rPr>
          <w:rFonts w:ascii="Arial" w:hAnsi="Arial" w:cs="Arial"/>
          <w:b/>
          <w:kern w:val="0"/>
          <w:sz w:val="24"/>
          <w:szCs w:val="24"/>
          <w:lang w:eastAsia="ru-RU"/>
        </w:rPr>
      </w:pPr>
    </w:p>
    <w:p w14:paraId="7C6BF01C" w14:textId="77777777" w:rsidR="00BE125E" w:rsidRDefault="00BE125E">
      <w:pPr>
        <w:suppressAutoHyphens w:val="0"/>
        <w:spacing w:after="0" w:line="240" w:lineRule="auto"/>
        <w:jc w:val="center"/>
        <w:rPr>
          <w:rFonts w:ascii="Arial" w:hAnsi="Arial" w:cs="Arial"/>
          <w:b/>
          <w:kern w:val="0"/>
          <w:sz w:val="24"/>
          <w:szCs w:val="24"/>
          <w:lang w:eastAsia="ru-RU"/>
        </w:rPr>
      </w:pPr>
    </w:p>
    <w:p w14:paraId="53E752CA" w14:textId="77777777" w:rsidR="00BE125E" w:rsidRDefault="00BE125E">
      <w:pPr>
        <w:suppressAutoHyphens w:val="0"/>
        <w:spacing w:after="0" w:line="240" w:lineRule="auto"/>
        <w:jc w:val="center"/>
        <w:rPr>
          <w:rFonts w:ascii="Arial" w:hAnsi="Arial" w:cs="Arial"/>
          <w:b/>
          <w:kern w:val="0"/>
          <w:sz w:val="24"/>
          <w:szCs w:val="24"/>
          <w:lang w:eastAsia="ru-RU"/>
        </w:rPr>
      </w:pPr>
    </w:p>
    <w:p w14:paraId="6C5FE985" w14:textId="77777777" w:rsidR="00BE125E" w:rsidRDefault="00BE125E">
      <w:pPr>
        <w:suppressAutoHyphens w:val="0"/>
        <w:spacing w:after="0" w:line="240" w:lineRule="auto"/>
        <w:jc w:val="center"/>
        <w:rPr>
          <w:rFonts w:ascii="Arial" w:hAnsi="Arial" w:cs="Arial"/>
          <w:b/>
          <w:kern w:val="0"/>
          <w:sz w:val="24"/>
          <w:szCs w:val="24"/>
          <w:lang w:eastAsia="ru-RU"/>
        </w:rPr>
      </w:pPr>
    </w:p>
    <w:p w14:paraId="368E80DD" w14:textId="77777777" w:rsidR="00BE125E" w:rsidRDefault="00BE125E">
      <w:pPr>
        <w:suppressAutoHyphens w:val="0"/>
        <w:spacing w:after="0" w:line="240" w:lineRule="auto"/>
        <w:jc w:val="center"/>
        <w:rPr>
          <w:rFonts w:ascii="Arial" w:hAnsi="Arial" w:cs="Arial"/>
          <w:b/>
          <w:kern w:val="0"/>
          <w:sz w:val="24"/>
          <w:szCs w:val="24"/>
          <w:lang w:eastAsia="ru-RU"/>
        </w:rPr>
      </w:pPr>
    </w:p>
    <w:p w14:paraId="13F26758" w14:textId="77777777" w:rsidR="00BE125E" w:rsidRDefault="00BE125E">
      <w:pPr>
        <w:suppressAutoHyphens w:val="0"/>
        <w:spacing w:after="0" w:line="240" w:lineRule="auto"/>
        <w:jc w:val="center"/>
        <w:rPr>
          <w:rFonts w:ascii="Arial" w:hAnsi="Arial" w:cs="Arial"/>
          <w:b/>
          <w:kern w:val="0"/>
          <w:sz w:val="24"/>
          <w:szCs w:val="24"/>
          <w:lang w:eastAsia="ru-RU"/>
        </w:rPr>
      </w:pPr>
    </w:p>
    <w:p w14:paraId="55735244" w14:textId="77777777" w:rsidR="00BE125E" w:rsidRDefault="00BE125E">
      <w:pPr>
        <w:suppressAutoHyphens w:val="0"/>
        <w:spacing w:after="0" w:line="240" w:lineRule="auto"/>
        <w:jc w:val="center"/>
        <w:rPr>
          <w:rFonts w:ascii="Arial" w:hAnsi="Arial" w:cs="Arial"/>
          <w:b/>
          <w:kern w:val="0"/>
          <w:sz w:val="24"/>
          <w:szCs w:val="24"/>
          <w:lang w:eastAsia="ru-RU"/>
        </w:rPr>
      </w:pPr>
    </w:p>
    <w:p w14:paraId="4427D67E" w14:textId="77777777" w:rsidR="00BE125E" w:rsidRDefault="00BE125E">
      <w:pPr>
        <w:suppressAutoHyphens w:val="0"/>
        <w:spacing w:after="0" w:line="240" w:lineRule="auto"/>
        <w:jc w:val="center"/>
        <w:rPr>
          <w:rFonts w:ascii="Arial" w:hAnsi="Arial" w:cs="Arial"/>
          <w:b/>
          <w:kern w:val="0"/>
          <w:sz w:val="24"/>
          <w:szCs w:val="24"/>
          <w:lang w:eastAsia="ru-RU"/>
        </w:rPr>
      </w:pPr>
    </w:p>
    <w:p w14:paraId="475C66CE" w14:textId="77777777" w:rsidR="00BE125E" w:rsidRDefault="00BE125E">
      <w:pPr>
        <w:suppressAutoHyphens w:val="0"/>
        <w:spacing w:after="0" w:line="240" w:lineRule="auto"/>
        <w:jc w:val="center"/>
        <w:rPr>
          <w:rFonts w:ascii="Arial" w:hAnsi="Arial" w:cs="Arial"/>
          <w:b/>
          <w:kern w:val="0"/>
          <w:sz w:val="24"/>
          <w:szCs w:val="24"/>
          <w:lang w:eastAsia="ru-RU"/>
        </w:rPr>
      </w:pPr>
    </w:p>
    <w:p w14:paraId="3EE0CE2B" w14:textId="77777777" w:rsidR="00BE125E" w:rsidRDefault="00BE125E">
      <w:pPr>
        <w:suppressAutoHyphens w:val="0"/>
        <w:spacing w:after="0" w:line="240" w:lineRule="auto"/>
        <w:jc w:val="center"/>
        <w:rPr>
          <w:rFonts w:ascii="Arial" w:hAnsi="Arial" w:cs="Arial"/>
          <w:b/>
          <w:kern w:val="0"/>
          <w:sz w:val="24"/>
          <w:szCs w:val="24"/>
          <w:lang w:eastAsia="ru-RU"/>
        </w:rPr>
      </w:pPr>
    </w:p>
    <w:p w14:paraId="51521F96" w14:textId="77777777" w:rsidR="00BE125E" w:rsidRDefault="00BE125E">
      <w:pPr>
        <w:suppressAutoHyphens w:val="0"/>
        <w:spacing w:after="0" w:line="240" w:lineRule="auto"/>
        <w:jc w:val="center"/>
        <w:rPr>
          <w:rFonts w:ascii="Arial" w:hAnsi="Arial" w:cs="Arial"/>
          <w:b/>
          <w:kern w:val="0"/>
          <w:sz w:val="24"/>
          <w:szCs w:val="24"/>
          <w:lang w:eastAsia="ru-RU"/>
        </w:rPr>
      </w:pPr>
    </w:p>
    <w:p w14:paraId="5692A0C5" w14:textId="77777777" w:rsidR="00BE125E" w:rsidRDefault="00BE125E">
      <w:pPr>
        <w:suppressAutoHyphens w:val="0"/>
        <w:spacing w:after="0" w:line="240" w:lineRule="auto"/>
        <w:jc w:val="center"/>
        <w:rPr>
          <w:rFonts w:ascii="Arial" w:hAnsi="Arial" w:cs="Arial"/>
          <w:b/>
          <w:kern w:val="0"/>
          <w:sz w:val="24"/>
          <w:szCs w:val="24"/>
          <w:lang w:eastAsia="ru-RU"/>
        </w:rPr>
      </w:pPr>
    </w:p>
    <w:p w14:paraId="522E9941" w14:textId="77777777" w:rsidR="00BE125E" w:rsidRDefault="00BE125E">
      <w:pPr>
        <w:suppressAutoHyphens w:val="0"/>
        <w:spacing w:after="0" w:line="240" w:lineRule="auto"/>
        <w:jc w:val="center"/>
        <w:rPr>
          <w:rFonts w:ascii="Arial" w:hAnsi="Arial" w:cs="Arial"/>
          <w:b/>
          <w:kern w:val="0"/>
          <w:sz w:val="24"/>
          <w:szCs w:val="24"/>
          <w:lang w:eastAsia="ru-RU"/>
        </w:rPr>
      </w:pPr>
    </w:p>
    <w:p w14:paraId="60BA3DD6" w14:textId="77777777" w:rsidR="00BE125E" w:rsidRDefault="00BE125E">
      <w:pPr>
        <w:suppressAutoHyphens w:val="0"/>
        <w:spacing w:after="0" w:line="240" w:lineRule="auto"/>
        <w:jc w:val="center"/>
        <w:rPr>
          <w:rFonts w:ascii="Arial" w:hAnsi="Arial" w:cs="Arial"/>
          <w:b/>
          <w:kern w:val="0"/>
          <w:sz w:val="24"/>
          <w:szCs w:val="24"/>
          <w:lang w:eastAsia="ru-RU"/>
        </w:rPr>
      </w:pPr>
    </w:p>
    <w:p w14:paraId="63E311CF" w14:textId="77777777" w:rsidR="00BE125E" w:rsidRDefault="00000000">
      <w:pPr>
        <w:suppressAutoHyphens w:val="0"/>
        <w:spacing w:after="0" w:line="240" w:lineRule="auto"/>
        <w:jc w:val="center"/>
        <w:rPr>
          <w:rFonts w:ascii="Arial" w:hAnsi="Arial" w:cs="Arial"/>
          <w:b/>
          <w:kern w:val="0"/>
          <w:sz w:val="24"/>
          <w:szCs w:val="24"/>
          <w:lang w:eastAsia="ru-RU"/>
        </w:rPr>
      </w:pPr>
      <w:r>
        <w:rPr>
          <w:rFonts w:ascii="Arial" w:hAnsi="Arial" w:cs="Arial"/>
          <w:b/>
          <w:kern w:val="0"/>
          <w:sz w:val="24"/>
          <w:szCs w:val="24"/>
          <w:lang w:eastAsia="ru-RU"/>
        </w:rPr>
        <w:lastRenderedPageBreak/>
        <w:t>Приложение А</w:t>
      </w:r>
    </w:p>
    <w:p w14:paraId="192F0E97" w14:textId="77777777" w:rsidR="00BE125E" w:rsidRDefault="00BE125E">
      <w:pPr>
        <w:suppressAutoHyphens w:val="0"/>
        <w:spacing w:after="0" w:line="240" w:lineRule="auto"/>
        <w:jc w:val="center"/>
        <w:rPr>
          <w:rFonts w:ascii="Arial" w:hAnsi="Arial" w:cs="Arial"/>
          <w:b/>
          <w:kern w:val="0"/>
          <w:sz w:val="24"/>
          <w:szCs w:val="24"/>
          <w:lang w:eastAsia="ru-RU"/>
        </w:rPr>
      </w:pPr>
    </w:p>
    <w:p w14:paraId="3D4F68E8" w14:textId="77777777" w:rsidR="00BE125E" w:rsidRDefault="00000000">
      <w:pPr>
        <w:suppressAutoHyphens w:val="0"/>
        <w:spacing w:after="120" w:line="240" w:lineRule="auto"/>
        <w:jc w:val="center"/>
        <w:rPr>
          <w:rFonts w:ascii="Arial" w:hAnsi="Arial" w:cs="Arial"/>
          <w:b/>
          <w:kern w:val="0"/>
          <w:sz w:val="24"/>
          <w:szCs w:val="24"/>
          <w:lang w:eastAsia="ru-RU"/>
        </w:rPr>
      </w:pPr>
      <w:r>
        <w:rPr>
          <w:rFonts w:ascii="Arial" w:hAnsi="Arial" w:cs="Arial"/>
          <w:b/>
          <w:kern w:val="0"/>
          <w:sz w:val="24"/>
          <w:szCs w:val="24"/>
          <w:lang w:eastAsia="ru-RU"/>
        </w:rPr>
        <w:t>(справочное)</w:t>
      </w:r>
    </w:p>
    <w:p w14:paraId="2A787302" w14:textId="77777777" w:rsidR="00BE125E" w:rsidRDefault="00000000">
      <w:pPr>
        <w:suppressAutoHyphens w:val="0"/>
        <w:spacing w:after="0" w:line="240" w:lineRule="auto"/>
        <w:jc w:val="center"/>
        <w:rPr>
          <w:rFonts w:ascii="Arial" w:hAnsi="Arial" w:cs="Arial"/>
          <w:b/>
          <w:kern w:val="0"/>
          <w:sz w:val="24"/>
          <w:szCs w:val="24"/>
          <w:lang w:eastAsia="ru-RU"/>
        </w:rPr>
      </w:pPr>
      <w:r>
        <w:rPr>
          <w:rFonts w:ascii="Arial" w:hAnsi="Arial" w:cs="Arial"/>
          <w:b/>
          <w:kern w:val="0"/>
          <w:sz w:val="24"/>
          <w:szCs w:val="24"/>
          <w:lang w:eastAsia="ru-RU"/>
        </w:rPr>
        <w:t xml:space="preserve">Методика </w:t>
      </w:r>
    </w:p>
    <w:p w14:paraId="69E0EEB0" w14:textId="77777777" w:rsidR="00BE125E" w:rsidRDefault="00000000">
      <w:pPr>
        <w:suppressAutoHyphens w:val="0"/>
        <w:spacing w:after="0" w:line="240" w:lineRule="auto"/>
        <w:jc w:val="center"/>
        <w:rPr>
          <w:rFonts w:ascii="Arial" w:hAnsi="Arial" w:cs="Arial"/>
          <w:b/>
          <w:kern w:val="0"/>
          <w:sz w:val="24"/>
          <w:szCs w:val="24"/>
          <w:lang w:eastAsia="ru-RU"/>
        </w:rPr>
      </w:pPr>
      <w:r>
        <w:rPr>
          <w:rFonts w:ascii="Arial" w:hAnsi="Arial" w:cs="Arial"/>
          <w:b/>
          <w:kern w:val="0"/>
          <w:sz w:val="24"/>
          <w:szCs w:val="24"/>
          <w:lang w:eastAsia="ru-RU"/>
        </w:rPr>
        <w:t>проведения 50-кратной мокрой обработки тканей</w:t>
      </w:r>
    </w:p>
    <w:p w14:paraId="7531C368" w14:textId="77777777" w:rsidR="00BE125E" w:rsidRDefault="00BE125E">
      <w:pPr>
        <w:suppressAutoHyphens w:val="0"/>
        <w:spacing w:after="0" w:line="240" w:lineRule="auto"/>
        <w:jc w:val="center"/>
        <w:rPr>
          <w:rFonts w:ascii="Arial" w:hAnsi="Arial" w:cs="Arial"/>
          <w:b/>
          <w:kern w:val="0"/>
          <w:sz w:val="24"/>
          <w:szCs w:val="24"/>
          <w:lang w:eastAsia="ru-RU"/>
        </w:rPr>
      </w:pPr>
    </w:p>
    <w:p w14:paraId="11225516"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b/>
          <w:kern w:val="0"/>
          <w:sz w:val="24"/>
          <w:szCs w:val="24"/>
          <w:lang w:eastAsia="ru-RU"/>
        </w:rPr>
        <w:t>А.1  Аппаратура для проведения испытаний</w:t>
      </w:r>
      <w:r>
        <w:rPr>
          <w:rFonts w:ascii="Arial" w:hAnsi="Arial" w:cs="Arial"/>
          <w:kern w:val="0"/>
          <w:sz w:val="24"/>
          <w:szCs w:val="24"/>
          <w:lang w:eastAsia="ru-RU"/>
        </w:rPr>
        <w:t>:</w:t>
      </w:r>
    </w:p>
    <w:p w14:paraId="6D26DA79"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 стиральная машина автоматическая бытовая с фронтальной загрузкой с горизонтальным расположением барабана, обеспечивающая проведение процесса и параметров стирки по ГОСТ </w:t>
      </w:r>
      <w:r>
        <w:rPr>
          <w:rFonts w:ascii="Arial" w:hAnsi="Arial" w:cs="Arial"/>
          <w:kern w:val="0"/>
          <w:sz w:val="24"/>
          <w:szCs w:val="24"/>
          <w:lang w:val="en-US" w:eastAsia="ru-RU"/>
        </w:rPr>
        <w:t>ISO</w:t>
      </w:r>
      <w:r>
        <w:rPr>
          <w:rFonts w:ascii="Arial" w:hAnsi="Arial" w:cs="Arial"/>
          <w:kern w:val="0"/>
          <w:sz w:val="24"/>
          <w:szCs w:val="24"/>
          <w:lang w:eastAsia="ru-RU"/>
        </w:rPr>
        <w:t xml:space="preserve"> 6330;</w:t>
      </w:r>
    </w:p>
    <w:p w14:paraId="0698379E"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 сушильная машина, обеспечивающая требования ГОСТ </w:t>
      </w:r>
      <w:r>
        <w:rPr>
          <w:rFonts w:ascii="Arial" w:hAnsi="Arial" w:cs="Arial"/>
          <w:kern w:val="0"/>
          <w:sz w:val="24"/>
          <w:szCs w:val="24"/>
          <w:lang w:val="en-US" w:eastAsia="ru-RU"/>
        </w:rPr>
        <w:t>ISO</w:t>
      </w:r>
      <w:r>
        <w:rPr>
          <w:rFonts w:ascii="Arial" w:hAnsi="Arial" w:cs="Arial"/>
          <w:kern w:val="0"/>
          <w:sz w:val="24"/>
          <w:szCs w:val="24"/>
          <w:lang w:eastAsia="ru-RU"/>
        </w:rPr>
        <w:t xml:space="preserve"> 6330;</w:t>
      </w:r>
    </w:p>
    <w:p w14:paraId="189A4BFE"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 утюг электрический весом от 2,0 до 2,5 кг с терморегулятором (или гладильный пресс с давлением, соответствующим по величине создаваемому электрическим утюгом весом 2,5 кг); </w:t>
      </w:r>
    </w:p>
    <w:p w14:paraId="72620D76"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 доска гладильная деревянная размерами не менее 400х400 мм, обтянутая шерстяной грубосуконной тканью («серошинельным» сукном) или «шлихтовальной» фланелью в три слоя. </w:t>
      </w:r>
    </w:p>
    <w:p w14:paraId="36AB5EEE"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b/>
          <w:kern w:val="0"/>
          <w:sz w:val="24"/>
          <w:szCs w:val="24"/>
          <w:lang w:eastAsia="ru-RU"/>
        </w:rPr>
        <w:t>А.2 Материалы для проведения мокрых обработок:</w:t>
      </w:r>
      <w:r>
        <w:rPr>
          <w:rFonts w:ascii="Arial" w:hAnsi="Arial" w:cs="Arial"/>
          <w:kern w:val="0"/>
          <w:sz w:val="24"/>
          <w:szCs w:val="24"/>
          <w:lang w:eastAsia="ru-RU"/>
        </w:rPr>
        <w:t xml:space="preserve"> </w:t>
      </w:r>
    </w:p>
    <w:p w14:paraId="67659C10"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 стиральный порошок универсальный, с соблюдением требований по ГОСТ </w:t>
      </w:r>
      <w:r>
        <w:rPr>
          <w:rFonts w:ascii="Arial" w:hAnsi="Arial" w:cs="Arial"/>
          <w:kern w:val="0"/>
          <w:sz w:val="24"/>
          <w:szCs w:val="24"/>
          <w:lang w:val="en-US" w:eastAsia="ru-RU"/>
        </w:rPr>
        <w:t>ISO</w:t>
      </w:r>
      <w:r>
        <w:rPr>
          <w:rFonts w:ascii="Arial" w:hAnsi="Arial" w:cs="Arial"/>
          <w:kern w:val="0"/>
          <w:sz w:val="24"/>
          <w:szCs w:val="24"/>
          <w:lang w:eastAsia="ru-RU"/>
        </w:rPr>
        <w:t xml:space="preserve"> 6330;</w:t>
      </w:r>
    </w:p>
    <w:p w14:paraId="4020F637"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 балласт (материалы балласта по сырьевому составу и размерам должны быть аналогичны или близки по составу испытуемым тканям). </w:t>
      </w:r>
    </w:p>
    <w:p w14:paraId="4B92851B"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b/>
          <w:kern w:val="0"/>
          <w:sz w:val="24"/>
          <w:szCs w:val="24"/>
          <w:lang w:eastAsia="ru-RU"/>
        </w:rPr>
      </w:pPr>
      <w:r>
        <w:rPr>
          <w:rFonts w:ascii="Arial" w:hAnsi="Arial" w:cs="Arial"/>
          <w:b/>
          <w:kern w:val="0"/>
          <w:sz w:val="24"/>
          <w:szCs w:val="24"/>
          <w:lang w:eastAsia="ru-RU"/>
        </w:rPr>
        <w:t xml:space="preserve">А.3 Подготовка к проведению испытаний </w:t>
      </w:r>
    </w:p>
    <w:p w14:paraId="4F093094"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Для подготовки точечной пробы отрезают полосу ткани длиной 30 см в направлении основы по всей ширине. Пробу маркируют, стороны с незакреплёнными краями обрабатывают обметочным швом. </w:t>
      </w:r>
    </w:p>
    <w:p w14:paraId="2E997A74"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Подготавливают необходимое количество балласта (для обеспечения необходимого модуля ванны). </w:t>
      </w:r>
    </w:p>
    <w:p w14:paraId="50FB8211"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b/>
          <w:kern w:val="0"/>
          <w:sz w:val="24"/>
          <w:szCs w:val="24"/>
          <w:lang w:eastAsia="ru-RU"/>
        </w:rPr>
      </w:pPr>
      <w:r>
        <w:rPr>
          <w:rFonts w:ascii="Arial" w:hAnsi="Arial" w:cs="Arial"/>
          <w:b/>
          <w:kern w:val="0"/>
          <w:sz w:val="24"/>
          <w:szCs w:val="24"/>
          <w:lang w:eastAsia="ru-RU"/>
        </w:rPr>
        <w:t xml:space="preserve">А.4 Проведение мокрой обработки </w:t>
      </w:r>
    </w:p>
    <w:p w14:paraId="5BB99C6B" w14:textId="77777777" w:rsidR="00BE125E" w:rsidRDefault="00000000">
      <w:pPr>
        <w:tabs>
          <w:tab w:val="left" w:pos="0"/>
        </w:tabs>
        <w:suppressAutoHyphens w:val="0"/>
        <w:autoSpaceDE w:val="0"/>
        <w:autoSpaceDN w:val="0"/>
        <w:adjustRightInd w:val="0"/>
        <w:spacing w:after="0" w:line="360" w:lineRule="auto"/>
        <w:ind w:firstLine="567"/>
        <w:jc w:val="both"/>
        <w:rPr>
          <w:rFonts w:ascii="Arial" w:hAnsi="Arial" w:cs="Arial"/>
          <w:kern w:val="0"/>
          <w:sz w:val="24"/>
          <w:szCs w:val="24"/>
          <w:lang w:eastAsia="ru-RU"/>
        </w:rPr>
      </w:pPr>
      <w:r>
        <w:rPr>
          <w:rFonts w:ascii="Arial" w:hAnsi="Arial" w:cs="Arial"/>
          <w:kern w:val="0"/>
          <w:sz w:val="24"/>
          <w:szCs w:val="24"/>
          <w:lang w:eastAsia="ru-RU"/>
        </w:rPr>
        <w:t>В рабочую емкость (бак) стиральной машины загружают точечную пробу ткани, подготовленную по А.3, и балласт.</w:t>
      </w:r>
    </w:p>
    <w:p w14:paraId="7AB29154" w14:textId="77777777" w:rsidR="00BE125E" w:rsidRDefault="00000000">
      <w:pPr>
        <w:tabs>
          <w:tab w:val="left" w:pos="0"/>
        </w:tabs>
        <w:suppressAutoHyphens w:val="0"/>
        <w:autoSpaceDE w:val="0"/>
        <w:autoSpaceDN w:val="0"/>
        <w:adjustRightInd w:val="0"/>
        <w:spacing w:after="0" w:line="360" w:lineRule="auto"/>
        <w:ind w:firstLine="567"/>
        <w:jc w:val="both"/>
        <w:rPr>
          <w:rFonts w:ascii="Arial" w:hAnsi="Arial" w:cs="Arial"/>
          <w:kern w:val="0"/>
          <w:sz w:val="24"/>
          <w:szCs w:val="24"/>
          <w:lang w:eastAsia="ru-RU"/>
        </w:rPr>
      </w:pPr>
      <w:r>
        <w:rPr>
          <w:rFonts w:ascii="Arial" w:hAnsi="Arial" w:cs="Arial"/>
          <w:kern w:val="0"/>
          <w:sz w:val="24"/>
          <w:szCs w:val="24"/>
          <w:lang w:eastAsia="ru-RU"/>
        </w:rPr>
        <w:t>Заправляют автоматическую стиральную машину стиральным порошком.</w:t>
      </w:r>
    </w:p>
    <w:p w14:paraId="2F7E4944" w14:textId="77777777" w:rsidR="00BE125E" w:rsidRDefault="00000000">
      <w:pPr>
        <w:tabs>
          <w:tab w:val="left" w:pos="0"/>
        </w:tabs>
        <w:suppressAutoHyphens w:val="0"/>
        <w:autoSpaceDE w:val="0"/>
        <w:autoSpaceDN w:val="0"/>
        <w:adjustRightInd w:val="0"/>
        <w:spacing w:after="0" w:line="360" w:lineRule="auto"/>
        <w:ind w:firstLine="567"/>
        <w:jc w:val="both"/>
        <w:rPr>
          <w:rFonts w:ascii="Arial" w:hAnsi="Arial" w:cs="Arial"/>
          <w:b/>
          <w:kern w:val="0"/>
          <w:sz w:val="24"/>
          <w:szCs w:val="24"/>
          <w:lang w:eastAsia="ru-RU"/>
        </w:rPr>
      </w:pPr>
      <w:r>
        <w:rPr>
          <w:rFonts w:ascii="Arial" w:hAnsi="Arial" w:cs="Arial"/>
          <w:kern w:val="0"/>
          <w:sz w:val="24"/>
          <w:szCs w:val="24"/>
          <w:lang w:eastAsia="ru-RU"/>
        </w:rPr>
        <w:t xml:space="preserve">Основные параметры стирки (мокрой обработки) в соответствии с ГОСТ </w:t>
      </w:r>
      <w:r>
        <w:rPr>
          <w:rFonts w:ascii="Arial" w:hAnsi="Arial" w:cs="Arial"/>
          <w:kern w:val="0"/>
          <w:sz w:val="24"/>
          <w:szCs w:val="24"/>
          <w:lang w:val="en-US" w:eastAsia="ru-RU"/>
        </w:rPr>
        <w:t>ISO</w:t>
      </w:r>
      <w:r>
        <w:rPr>
          <w:rFonts w:ascii="Arial" w:hAnsi="Arial" w:cs="Arial"/>
          <w:kern w:val="0"/>
          <w:sz w:val="24"/>
          <w:szCs w:val="24"/>
          <w:lang w:eastAsia="ru-RU"/>
        </w:rPr>
        <w:t xml:space="preserve"> 6330 приложение В таблица 1 процедура № 4М.</w:t>
      </w:r>
    </w:p>
    <w:p w14:paraId="1ACD7206"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b/>
          <w:kern w:val="0"/>
          <w:sz w:val="24"/>
          <w:szCs w:val="24"/>
          <w:lang w:eastAsia="ru-RU"/>
        </w:rPr>
      </w:pPr>
      <w:r>
        <w:rPr>
          <w:rFonts w:ascii="Arial" w:hAnsi="Arial" w:cs="Arial"/>
          <w:b/>
          <w:kern w:val="0"/>
          <w:sz w:val="24"/>
          <w:szCs w:val="24"/>
          <w:lang w:eastAsia="ru-RU"/>
        </w:rPr>
        <w:t xml:space="preserve">А.5 Высушивание проб (сушка) </w:t>
      </w:r>
    </w:p>
    <w:p w14:paraId="569C0C1F"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lastRenderedPageBreak/>
        <w:t xml:space="preserve">А.5.1 После каждого цикла мокрой обработки проводят высушивание точечной пробы в сушильной машине барабанного типа согласно ГОСТ ISO 6330 п.п10.4.1 процедура </w:t>
      </w:r>
      <w:r>
        <w:rPr>
          <w:rFonts w:ascii="Arial" w:hAnsi="Arial" w:cs="Arial"/>
          <w:kern w:val="0"/>
          <w:sz w:val="24"/>
          <w:szCs w:val="24"/>
          <w:lang w:val="en-US" w:eastAsia="ru-RU"/>
        </w:rPr>
        <w:t>F</w:t>
      </w:r>
      <w:r>
        <w:rPr>
          <w:rFonts w:ascii="Arial" w:hAnsi="Arial" w:cs="Arial"/>
          <w:kern w:val="0"/>
          <w:sz w:val="24"/>
          <w:szCs w:val="24"/>
          <w:lang w:eastAsia="ru-RU"/>
        </w:rPr>
        <w:t xml:space="preserve">. </w:t>
      </w:r>
    </w:p>
    <w:p w14:paraId="3B89E717" w14:textId="77777777" w:rsidR="00BE125E" w:rsidRDefault="00000000">
      <w:pPr>
        <w:tabs>
          <w:tab w:val="left" w:pos="0"/>
        </w:tabs>
        <w:suppressAutoHyphens w:val="0"/>
        <w:autoSpaceDE w:val="0"/>
        <w:autoSpaceDN w:val="0"/>
        <w:adjustRightInd w:val="0"/>
        <w:spacing w:after="0" w:line="360" w:lineRule="auto"/>
        <w:ind w:right="-1" w:firstLine="567"/>
        <w:jc w:val="both"/>
        <w:rPr>
          <w:rFonts w:ascii="Arial" w:hAnsi="Arial" w:cs="Arial"/>
          <w:kern w:val="0"/>
          <w:sz w:val="24"/>
          <w:szCs w:val="24"/>
          <w:lang w:eastAsia="ru-RU"/>
        </w:rPr>
      </w:pPr>
      <w:r>
        <w:rPr>
          <w:rFonts w:ascii="Arial" w:hAnsi="Arial" w:cs="Arial"/>
          <w:kern w:val="0"/>
          <w:sz w:val="24"/>
          <w:szCs w:val="24"/>
          <w:lang w:eastAsia="ru-RU"/>
        </w:rPr>
        <w:t xml:space="preserve">А.5.2 После завершения 50-го цикла стирки высушивание пробы проводят в соответствии с п.п.10.2.4 процедура </w:t>
      </w:r>
      <w:r>
        <w:rPr>
          <w:rFonts w:ascii="Arial" w:hAnsi="Arial" w:cs="Arial"/>
          <w:kern w:val="0"/>
          <w:sz w:val="24"/>
          <w:szCs w:val="24"/>
          <w:lang w:val="en-US" w:eastAsia="ru-RU"/>
        </w:rPr>
        <w:t>C</w:t>
      </w:r>
      <w:r>
        <w:rPr>
          <w:rFonts w:ascii="Arial" w:hAnsi="Arial" w:cs="Arial"/>
          <w:kern w:val="0"/>
          <w:sz w:val="24"/>
          <w:szCs w:val="24"/>
          <w:lang w:eastAsia="ru-RU"/>
        </w:rPr>
        <w:t>.</w:t>
      </w:r>
    </w:p>
    <w:p w14:paraId="3473316D" w14:textId="77777777" w:rsidR="00BE125E" w:rsidRDefault="00BE125E">
      <w:pPr>
        <w:tabs>
          <w:tab w:val="left" w:pos="0"/>
        </w:tabs>
        <w:suppressAutoHyphens w:val="0"/>
        <w:autoSpaceDE w:val="0"/>
        <w:autoSpaceDN w:val="0"/>
        <w:adjustRightInd w:val="0"/>
        <w:spacing w:after="0" w:line="360" w:lineRule="auto"/>
        <w:ind w:right="-1"/>
        <w:jc w:val="both"/>
        <w:rPr>
          <w:rFonts w:ascii="Arial" w:hAnsi="Arial" w:cs="Arial"/>
          <w:kern w:val="0"/>
          <w:sz w:val="24"/>
          <w:szCs w:val="24"/>
          <w:lang w:eastAsia="ru-RU"/>
        </w:rPr>
      </w:pPr>
    </w:p>
    <w:p w14:paraId="423BF4CB" w14:textId="77777777" w:rsidR="00BE125E" w:rsidRDefault="00BE125E">
      <w:pPr>
        <w:suppressAutoHyphens w:val="0"/>
        <w:spacing w:after="0" w:line="240" w:lineRule="auto"/>
        <w:rPr>
          <w:rFonts w:ascii="Arial" w:hAnsi="Arial" w:cs="Arial"/>
          <w:kern w:val="0"/>
          <w:sz w:val="24"/>
          <w:szCs w:val="24"/>
          <w:lang w:eastAsia="ru-RU"/>
        </w:rPr>
      </w:pPr>
    </w:p>
    <w:p w14:paraId="112AF38E" w14:textId="77777777" w:rsidR="00BE125E" w:rsidRDefault="00BE125E">
      <w:pPr>
        <w:suppressAutoHyphens w:val="0"/>
        <w:spacing w:after="0" w:line="240" w:lineRule="auto"/>
        <w:rPr>
          <w:rFonts w:ascii="Arial" w:hAnsi="Arial" w:cs="Arial"/>
          <w:kern w:val="0"/>
          <w:sz w:val="24"/>
          <w:szCs w:val="24"/>
          <w:lang w:eastAsia="ru-RU"/>
        </w:rPr>
      </w:pPr>
    </w:p>
    <w:p w14:paraId="37CE3FF7" w14:textId="77777777" w:rsidR="00BE125E" w:rsidRDefault="00000000">
      <w:pPr>
        <w:suppressAutoHyphens w:val="0"/>
        <w:spacing w:after="0" w:line="240" w:lineRule="auto"/>
        <w:rPr>
          <w:rFonts w:ascii="Arial" w:hAnsi="Arial" w:cs="Arial"/>
          <w:kern w:val="0"/>
          <w:sz w:val="24"/>
          <w:szCs w:val="24"/>
          <w:lang w:eastAsia="ru-RU"/>
        </w:rPr>
      </w:pPr>
      <w:r>
        <w:rPr>
          <w:rFonts w:ascii="Arial" w:hAnsi="Arial" w:cs="Arial"/>
          <w:kern w:val="0"/>
          <w:sz w:val="24"/>
          <w:szCs w:val="24"/>
          <w:lang w:eastAsia="ru-RU"/>
        </w:rPr>
        <w:br w:type="page"/>
      </w:r>
    </w:p>
    <w:p w14:paraId="7E78B51A" w14:textId="77777777" w:rsidR="00BE125E" w:rsidRDefault="00000000">
      <w:pPr>
        <w:shd w:val="clear" w:color="auto" w:fill="FFFFFF"/>
        <w:tabs>
          <w:tab w:val="left" w:pos="993"/>
          <w:tab w:val="left" w:pos="1276"/>
          <w:tab w:val="left" w:pos="1418"/>
        </w:tabs>
        <w:suppressAutoHyphens w:val="0"/>
        <w:spacing w:before="240" w:after="120" w:line="360" w:lineRule="auto"/>
        <w:jc w:val="center"/>
        <w:rPr>
          <w:rFonts w:ascii="Arial" w:eastAsia="Arial" w:hAnsi="Arial" w:cs="Arial"/>
          <w:b/>
          <w:color w:val="2D2D2D"/>
          <w:kern w:val="0"/>
          <w:sz w:val="24"/>
          <w:szCs w:val="24"/>
          <w:lang w:eastAsia="ru-RU"/>
        </w:rPr>
      </w:pPr>
      <w:r>
        <w:rPr>
          <w:rFonts w:ascii="Arial" w:eastAsia="Arial" w:hAnsi="Arial" w:cs="Arial"/>
          <w:b/>
          <w:color w:val="2D2D2D"/>
          <w:kern w:val="0"/>
          <w:sz w:val="24"/>
          <w:szCs w:val="24"/>
          <w:lang w:eastAsia="ru-RU"/>
        </w:rPr>
        <w:lastRenderedPageBreak/>
        <w:t>Библиография</w:t>
      </w:r>
    </w:p>
    <w:p w14:paraId="77C8A67F" w14:textId="77777777" w:rsidR="00BE125E" w:rsidRDefault="00BE125E">
      <w:pPr>
        <w:shd w:val="clear" w:color="auto" w:fill="FFFFFF"/>
        <w:suppressAutoHyphens w:val="0"/>
        <w:spacing w:after="0" w:line="360" w:lineRule="auto"/>
        <w:ind w:left="993" w:hanging="426"/>
        <w:jc w:val="both"/>
        <w:rPr>
          <w:rFonts w:ascii="Arial" w:eastAsia="Arial" w:hAnsi="Arial" w:cs="Arial"/>
          <w:color w:val="000000"/>
          <w:kern w:val="0"/>
          <w:sz w:val="24"/>
          <w:szCs w:val="24"/>
          <w:lang w:eastAsia="ru-RU"/>
        </w:rPr>
      </w:pPr>
    </w:p>
    <w:p w14:paraId="67A8404F" w14:textId="77777777" w:rsidR="00BE125E" w:rsidRDefault="00000000">
      <w:pPr>
        <w:shd w:val="clear" w:color="auto" w:fill="FFFFFF"/>
        <w:suppressAutoHyphens w:val="0"/>
        <w:spacing w:after="0" w:line="360" w:lineRule="auto"/>
        <w:ind w:left="993" w:hanging="426"/>
        <w:jc w:val="both"/>
        <w:rPr>
          <w:rFonts w:ascii="Arial" w:eastAsia="Arial" w:hAnsi="Arial" w:cs="Arial"/>
          <w:b/>
          <w:color w:val="000000" w:themeColor="text1"/>
          <w:kern w:val="0"/>
          <w:sz w:val="24"/>
          <w:szCs w:val="24"/>
          <w:lang w:eastAsia="ru-RU"/>
        </w:rPr>
      </w:pPr>
      <w:r>
        <w:rPr>
          <w:rFonts w:ascii="Arial" w:eastAsia="Arial" w:hAnsi="Arial" w:cs="Arial"/>
          <w:color w:val="000000" w:themeColor="text1"/>
          <w:kern w:val="0"/>
          <w:sz w:val="24"/>
          <w:szCs w:val="24"/>
          <w:lang w:eastAsia="ru-RU"/>
        </w:rPr>
        <w:t xml:space="preserve"> [1] Единые санитарно-эпидемиологические и гигиенические требования к товарам, подлежащим санитарно-эпидемиологическому надзору (контролю), утвержденные решением Комиссии Таможенного союза от 28 мая 2010 года № 299.</w:t>
      </w:r>
    </w:p>
    <w:p w14:paraId="3CB7FF60" w14:textId="77777777" w:rsidR="00BE125E" w:rsidRDefault="00BE125E">
      <w:pPr>
        <w:shd w:val="clear" w:color="auto" w:fill="FFFFFF"/>
        <w:suppressAutoHyphens w:val="0"/>
        <w:spacing w:after="120" w:line="360" w:lineRule="auto"/>
        <w:ind w:left="283" w:firstLine="720"/>
        <w:rPr>
          <w:rFonts w:ascii="Arial" w:eastAsia="Arial" w:hAnsi="Arial" w:cs="Arial"/>
          <w:color w:val="2D2D2D"/>
          <w:kern w:val="0"/>
          <w:sz w:val="24"/>
          <w:szCs w:val="24"/>
          <w:lang w:eastAsia="ru-RU"/>
        </w:rPr>
      </w:pPr>
    </w:p>
    <w:p w14:paraId="79CCD632" w14:textId="77777777" w:rsidR="00BE125E" w:rsidRDefault="00BE125E">
      <w:pPr>
        <w:suppressAutoHyphens w:val="0"/>
        <w:spacing w:after="0" w:line="240" w:lineRule="auto"/>
        <w:rPr>
          <w:rFonts w:ascii="Arial" w:hAnsi="Arial" w:cs="Arial"/>
          <w:kern w:val="0"/>
          <w:sz w:val="24"/>
          <w:szCs w:val="24"/>
          <w:lang w:eastAsia="ru-RU"/>
        </w:rPr>
      </w:pPr>
    </w:p>
    <w:p w14:paraId="42423194" w14:textId="77777777" w:rsidR="00BE125E" w:rsidRDefault="00BE125E">
      <w:pPr>
        <w:suppressAutoHyphens w:val="0"/>
        <w:spacing w:after="0" w:line="240" w:lineRule="auto"/>
        <w:rPr>
          <w:rFonts w:ascii="Arial" w:hAnsi="Arial" w:cs="Arial"/>
          <w:kern w:val="0"/>
          <w:sz w:val="24"/>
          <w:szCs w:val="24"/>
          <w:lang w:eastAsia="ru-RU"/>
        </w:rPr>
      </w:pPr>
    </w:p>
    <w:p w14:paraId="0074C686" w14:textId="77777777" w:rsidR="00BE125E" w:rsidRDefault="00BE125E">
      <w:pPr>
        <w:suppressAutoHyphens w:val="0"/>
        <w:spacing w:after="0" w:line="240" w:lineRule="auto"/>
        <w:rPr>
          <w:rFonts w:ascii="Arial" w:hAnsi="Arial" w:cs="Arial"/>
          <w:kern w:val="0"/>
          <w:sz w:val="24"/>
          <w:szCs w:val="24"/>
          <w:lang w:eastAsia="ru-RU"/>
        </w:rPr>
      </w:pPr>
    </w:p>
    <w:p w14:paraId="1AF0A84C" w14:textId="77777777" w:rsidR="00BE125E" w:rsidRDefault="00BE125E">
      <w:pPr>
        <w:suppressAutoHyphens w:val="0"/>
        <w:spacing w:after="0" w:line="240" w:lineRule="auto"/>
        <w:rPr>
          <w:rFonts w:ascii="Arial" w:hAnsi="Arial" w:cs="Arial"/>
          <w:kern w:val="0"/>
          <w:sz w:val="24"/>
          <w:szCs w:val="24"/>
          <w:lang w:eastAsia="ru-RU"/>
        </w:rPr>
      </w:pPr>
    </w:p>
    <w:p w14:paraId="1D752622" w14:textId="77777777" w:rsidR="00BE125E" w:rsidRDefault="00BE125E">
      <w:pPr>
        <w:suppressAutoHyphens w:val="0"/>
        <w:spacing w:after="0" w:line="240" w:lineRule="auto"/>
        <w:rPr>
          <w:rFonts w:ascii="Arial" w:hAnsi="Arial" w:cs="Arial"/>
          <w:kern w:val="0"/>
          <w:sz w:val="24"/>
          <w:szCs w:val="24"/>
          <w:lang w:eastAsia="ru-RU"/>
        </w:rPr>
      </w:pPr>
    </w:p>
    <w:p w14:paraId="3244A003" w14:textId="77777777" w:rsidR="00BE125E" w:rsidRDefault="00BE125E">
      <w:pPr>
        <w:suppressAutoHyphens w:val="0"/>
        <w:spacing w:after="0" w:line="240" w:lineRule="auto"/>
        <w:rPr>
          <w:rFonts w:ascii="Arial" w:hAnsi="Arial" w:cs="Arial"/>
          <w:kern w:val="0"/>
          <w:sz w:val="24"/>
          <w:szCs w:val="24"/>
          <w:lang w:eastAsia="ru-RU"/>
        </w:rPr>
      </w:pPr>
    </w:p>
    <w:p w14:paraId="0DBB5105" w14:textId="77777777" w:rsidR="00BE125E" w:rsidRDefault="00BE125E">
      <w:pPr>
        <w:suppressAutoHyphens w:val="0"/>
        <w:spacing w:after="0" w:line="240" w:lineRule="auto"/>
        <w:rPr>
          <w:rFonts w:ascii="Arial" w:hAnsi="Arial" w:cs="Arial"/>
          <w:kern w:val="0"/>
          <w:sz w:val="24"/>
          <w:szCs w:val="24"/>
          <w:lang w:eastAsia="ru-RU"/>
        </w:rPr>
      </w:pPr>
    </w:p>
    <w:p w14:paraId="661FF84E" w14:textId="77777777" w:rsidR="00BE125E" w:rsidRDefault="00BE125E">
      <w:pPr>
        <w:suppressAutoHyphens w:val="0"/>
        <w:spacing w:after="0" w:line="240" w:lineRule="auto"/>
        <w:rPr>
          <w:rFonts w:ascii="Arial" w:hAnsi="Arial" w:cs="Arial"/>
          <w:kern w:val="0"/>
          <w:sz w:val="24"/>
          <w:szCs w:val="24"/>
          <w:lang w:eastAsia="ru-RU"/>
        </w:rPr>
      </w:pPr>
    </w:p>
    <w:p w14:paraId="7385B577" w14:textId="77777777" w:rsidR="00BE125E" w:rsidRDefault="00BE125E">
      <w:pPr>
        <w:suppressAutoHyphens w:val="0"/>
        <w:spacing w:after="0" w:line="240" w:lineRule="auto"/>
        <w:rPr>
          <w:rFonts w:ascii="Arial" w:hAnsi="Arial" w:cs="Arial"/>
          <w:kern w:val="0"/>
          <w:sz w:val="24"/>
          <w:szCs w:val="24"/>
          <w:lang w:eastAsia="ru-RU"/>
        </w:rPr>
      </w:pPr>
    </w:p>
    <w:p w14:paraId="6B8F98C1" w14:textId="77777777" w:rsidR="00BE125E" w:rsidRDefault="00BE125E">
      <w:pPr>
        <w:suppressAutoHyphens w:val="0"/>
        <w:spacing w:after="0" w:line="240" w:lineRule="auto"/>
        <w:rPr>
          <w:rFonts w:ascii="Arial" w:hAnsi="Arial" w:cs="Arial"/>
          <w:kern w:val="0"/>
          <w:sz w:val="24"/>
          <w:szCs w:val="24"/>
          <w:lang w:eastAsia="ru-RU"/>
        </w:rPr>
      </w:pPr>
    </w:p>
    <w:p w14:paraId="7EE40E22" w14:textId="77777777" w:rsidR="00BE125E" w:rsidRDefault="00BE125E">
      <w:pPr>
        <w:suppressAutoHyphens w:val="0"/>
        <w:spacing w:after="0" w:line="240" w:lineRule="auto"/>
        <w:rPr>
          <w:rFonts w:ascii="Arial" w:hAnsi="Arial" w:cs="Arial"/>
          <w:kern w:val="0"/>
          <w:sz w:val="24"/>
          <w:szCs w:val="24"/>
          <w:lang w:eastAsia="ru-RU"/>
        </w:rPr>
      </w:pPr>
    </w:p>
    <w:p w14:paraId="0DFF2F75" w14:textId="77777777" w:rsidR="00BE125E" w:rsidRDefault="00BE125E">
      <w:pPr>
        <w:suppressAutoHyphens w:val="0"/>
        <w:spacing w:after="0" w:line="240" w:lineRule="auto"/>
        <w:rPr>
          <w:rFonts w:ascii="Arial" w:hAnsi="Arial" w:cs="Arial"/>
          <w:kern w:val="0"/>
          <w:sz w:val="24"/>
          <w:szCs w:val="24"/>
          <w:lang w:eastAsia="ru-RU"/>
        </w:rPr>
      </w:pPr>
    </w:p>
    <w:p w14:paraId="11CC4DC9" w14:textId="77777777" w:rsidR="00BE125E" w:rsidRDefault="00BE125E">
      <w:pPr>
        <w:suppressAutoHyphens w:val="0"/>
        <w:spacing w:after="0" w:line="240" w:lineRule="auto"/>
        <w:rPr>
          <w:rFonts w:ascii="Arial" w:hAnsi="Arial" w:cs="Arial"/>
          <w:kern w:val="0"/>
          <w:sz w:val="24"/>
          <w:szCs w:val="24"/>
          <w:lang w:eastAsia="ru-RU"/>
        </w:rPr>
      </w:pPr>
    </w:p>
    <w:p w14:paraId="65D0C6EC" w14:textId="77777777" w:rsidR="00BE125E" w:rsidRDefault="00BE125E">
      <w:pPr>
        <w:suppressAutoHyphens w:val="0"/>
        <w:spacing w:after="0" w:line="240" w:lineRule="auto"/>
        <w:rPr>
          <w:rFonts w:ascii="Arial" w:hAnsi="Arial" w:cs="Arial"/>
          <w:kern w:val="0"/>
          <w:sz w:val="24"/>
          <w:szCs w:val="24"/>
          <w:lang w:eastAsia="ru-RU"/>
        </w:rPr>
      </w:pPr>
    </w:p>
    <w:p w14:paraId="156C40B3" w14:textId="77777777" w:rsidR="00BE125E" w:rsidRDefault="00BE125E">
      <w:pPr>
        <w:suppressAutoHyphens w:val="0"/>
        <w:spacing w:after="0" w:line="240" w:lineRule="auto"/>
        <w:rPr>
          <w:rFonts w:ascii="Arial" w:hAnsi="Arial" w:cs="Arial"/>
          <w:kern w:val="0"/>
          <w:sz w:val="24"/>
          <w:szCs w:val="24"/>
          <w:lang w:eastAsia="ru-RU"/>
        </w:rPr>
      </w:pPr>
    </w:p>
    <w:p w14:paraId="74FADB41" w14:textId="77777777" w:rsidR="00BE125E" w:rsidRDefault="00BE125E">
      <w:pPr>
        <w:suppressAutoHyphens w:val="0"/>
        <w:spacing w:after="0" w:line="240" w:lineRule="auto"/>
        <w:rPr>
          <w:rFonts w:ascii="Arial" w:hAnsi="Arial" w:cs="Arial"/>
          <w:kern w:val="0"/>
          <w:sz w:val="24"/>
          <w:szCs w:val="24"/>
          <w:lang w:eastAsia="ru-RU"/>
        </w:rPr>
      </w:pPr>
    </w:p>
    <w:p w14:paraId="56BA50B6" w14:textId="77777777" w:rsidR="00BE125E" w:rsidRDefault="00BE125E">
      <w:pPr>
        <w:suppressAutoHyphens w:val="0"/>
        <w:spacing w:after="0" w:line="240" w:lineRule="auto"/>
        <w:rPr>
          <w:rFonts w:ascii="Arial" w:hAnsi="Arial" w:cs="Arial"/>
          <w:kern w:val="0"/>
          <w:sz w:val="24"/>
          <w:szCs w:val="24"/>
          <w:lang w:eastAsia="ru-RU"/>
        </w:rPr>
      </w:pPr>
    </w:p>
    <w:p w14:paraId="44B738F3" w14:textId="77777777" w:rsidR="00BE125E" w:rsidRDefault="00BE125E">
      <w:pPr>
        <w:suppressAutoHyphens w:val="0"/>
        <w:spacing w:after="0" w:line="240" w:lineRule="auto"/>
        <w:rPr>
          <w:rFonts w:ascii="Arial" w:hAnsi="Arial" w:cs="Arial"/>
          <w:kern w:val="0"/>
          <w:sz w:val="24"/>
          <w:szCs w:val="24"/>
          <w:lang w:eastAsia="ru-RU"/>
        </w:rPr>
      </w:pPr>
    </w:p>
    <w:p w14:paraId="44108C28" w14:textId="77777777" w:rsidR="00BE125E" w:rsidRDefault="00BE125E">
      <w:pPr>
        <w:suppressAutoHyphens w:val="0"/>
        <w:spacing w:after="0" w:line="240" w:lineRule="auto"/>
        <w:rPr>
          <w:rFonts w:ascii="Arial" w:hAnsi="Arial" w:cs="Arial"/>
          <w:kern w:val="0"/>
          <w:sz w:val="24"/>
          <w:szCs w:val="24"/>
          <w:lang w:eastAsia="ru-RU"/>
        </w:rPr>
      </w:pPr>
    </w:p>
    <w:p w14:paraId="49DDB81E" w14:textId="77777777" w:rsidR="00BE125E" w:rsidRDefault="00BE125E">
      <w:pPr>
        <w:suppressAutoHyphens w:val="0"/>
        <w:spacing w:after="0" w:line="240" w:lineRule="auto"/>
        <w:rPr>
          <w:rFonts w:ascii="Arial" w:hAnsi="Arial" w:cs="Arial"/>
          <w:kern w:val="0"/>
          <w:sz w:val="24"/>
          <w:szCs w:val="24"/>
          <w:lang w:eastAsia="ru-RU"/>
        </w:rPr>
      </w:pPr>
    </w:p>
    <w:p w14:paraId="59ED2BB7" w14:textId="77777777" w:rsidR="00BE125E" w:rsidRDefault="00BE125E">
      <w:pPr>
        <w:suppressAutoHyphens w:val="0"/>
        <w:spacing w:after="0" w:line="240" w:lineRule="auto"/>
        <w:rPr>
          <w:rFonts w:ascii="Arial" w:hAnsi="Arial" w:cs="Arial"/>
          <w:kern w:val="0"/>
          <w:sz w:val="24"/>
          <w:szCs w:val="24"/>
          <w:lang w:eastAsia="ru-RU"/>
        </w:rPr>
      </w:pPr>
    </w:p>
    <w:p w14:paraId="7AB2FCFE" w14:textId="77777777" w:rsidR="00BE125E" w:rsidRDefault="00BE125E">
      <w:pPr>
        <w:suppressAutoHyphens w:val="0"/>
        <w:spacing w:after="0" w:line="240" w:lineRule="auto"/>
        <w:rPr>
          <w:rFonts w:ascii="Arial" w:hAnsi="Arial" w:cs="Arial"/>
          <w:kern w:val="0"/>
          <w:sz w:val="24"/>
          <w:szCs w:val="24"/>
          <w:lang w:eastAsia="ru-RU"/>
        </w:rPr>
      </w:pPr>
    </w:p>
    <w:p w14:paraId="3FA0A398" w14:textId="77777777" w:rsidR="00BE125E" w:rsidRDefault="00BE125E">
      <w:pPr>
        <w:suppressAutoHyphens w:val="0"/>
        <w:spacing w:after="0" w:line="240" w:lineRule="auto"/>
        <w:rPr>
          <w:rFonts w:ascii="Arial" w:hAnsi="Arial" w:cs="Arial"/>
          <w:kern w:val="0"/>
          <w:sz w:val="24"/>
          <w:szCs w:val="24"/>
          <w:lang w:eastAsia="ru-RU"/>
        </w:rPr>
      </w:pPr>
    </w:p>
    <w:p w14:paraId="10B0D9DC" w14:textId="77777777" w:rsidR="00BE125E" w:rsidRDefault="00BE125E">
      <w:pPr>
        <w:suppressAutoHyphens w:val="0"/>
        <w:spacing w:after="0" w:line="240" w:lineRule="auto"/>
        <w:rPr>
          <w:rFonts w:ascii="Arial" w:hAnsi="Arial" w:cs="Arial"/>
          <w:kern w:val="0"/>
          <w:sz w:val="24"/>
          <w:szCs w:val="24"/>
          <w:lang w:eastAsia="ru-RU"/>
        </w:rPr>
      </w:pPr>
    </w:p>
    <w:p w14:paraId="6BA28604" w14:textId="77777777" w:rsidR="00BE125E" w:rsidRDefault="00BE125E">
      <w:pPr>
        <w:suppressAutoHyphens w:val="0"/>
        <w:spacing w:after="0" w:line="240" w:lineRule="auto"/>
        <w:rPr>
          <w:rFonts w:ascii="Arial" w:hAnsi="Arial" w:cs="Arial"/>
          <w:kern w:val="0"/>
          <w:sz w:val="24"/>
          <w:szCs w:val="24"/>
          <w:lang w:eastAsia="ru-RU"/>
        </w:rPr>
      </w:pPr>
    </w:p>
    <w:p w14:paraId="54FC3107" w14:textId="77777777" w:rsidR="00BE125E" w:rsidRDefault="00BE125E">
      <w:pPr>
        <w:suppressAutoHyphens w:val="0"/>
        <w:spacing w:after="0" w:line="240" w:lineRule="auto"/>
        <w:rPr>
          <w:rFonts w:ascii="Arial" w:hAnsi="Arial" w:cs="Arial"/>
          <w:kern w:val="0"/>
          <w:sz w:val="24"/>
          <w:szCs w:val="24"/>
          <w:lang w:eastAsia="ru-RU"/>
        </w:rPr>
      </w:pPr>
    </w:p>
    <w:p w14:paraId="69F1B0D5" w14:textId="77777777" w:rsidR="00BE125E" w:rsidRDefault="00BE125E">
      <w:pPr>
        <w:suppressAutoHyphens w:val="0"/>
        <w:spacing w:after="0" w:line="240" w:lineRule="auto"/>
        <w:rPr>
          <w:rFonts w:ascii="Arial" w:hAnsi="Arial" w:cs="Arial"/>
          <w:kern w:val="0"/>
          <w:sz w:val="24"/>
          <w:szCs w:val="24"/>
          <w:lang w:eastAsia="ru-RU"/>
        </w:rPr>
      </w:pPr>
    </w:p>
    <w:p w14:paraId="7819CCAB" w14:textId="77777777" w:rsidR="00BE125E" w:rsidRDefault="00BE125E">
      <w:pPr>
        <w:suppressAutoHyphens w:val="0"/>
        <w:spacing w:after="0" w:line="240" w:lineRule="auto"/>
        <w:rPr>
          <w:rFonts w:ascii="Arial" w:hAnsi="Arial" w:cs="Arial"/>
          <w:kern w:val="0"/>
          <w:sz w:val="24"/>
          <w:szCs w:val="24"/>
          <w:lang w:eastAsia="ru-RU"/>
        </w:rPr>
      </w:pPr>
    </w:p>
    <w:p w14:paraId="10CDAE8A" w14:textId="77777777" w:rsidR="00BE125E" w:rsidRDefault="00BE125E">
      <w:pPr>
        <w:suppressAutoHyphens w:val="0"/>
        <w:spacing w:after="0" w:line="240" w:lineRule="auto"/>
        <w:rPr>
          <w:rFonts w:ascii="Arial" w:hAnsi="Arial" w:cs="Arial"/>
          <w:kern w:val="0"/>
          <w:sz w:val="24"/>
          <w:szCs w:val="24"/>
          <w:lang w:eastAsia="ru-RU"/>
        </w:rPr>
      </w:pPr>
    </w:p>
    <w:p w14:paraId="3DADA5B2" w14:textId="77777777" w:rsidR="00BE125E" w:rsidRDefault="00BE125E">
      <w:pPr>
        <w:suppressAutoHyphens w:val="0"/>
        <w:spacing w:after="0" w:line="240" w:lineRule="auto"/>
        <w:rPr>
          <w:rFonts w:ascii="Arial" w:hAnsi="Arial" w:cs="Arial"/>
          <w:kern w:val="0"/>
          <w:sz w:val="24"/>
          <w:szCs w:val="24"/>
          <w:lang w:eastAsia="ru-RU"/>
        </w:rPr>
      </w:pPr>
    </w:p>
    <w:p w14:paraId="49BA7508" w14:textId="77777777" w:rsidR="00BE125E" w:rsidRDefault="00BE125E">
      <w:pPr>
        <w:suppressAutoHyphens w:val="0"/>
        <w:spacing w:after="0" w:line="240" w:lineRule="auto"/>
        <w:rPr>
          <w:rFonts w:ascii="Arial" w:hAnsi="Arial" w:cs="Arial"/>
          <w:kern w:val="0"/>
          <w:sz w:val="24"/>
          <w:szCs w:val="24"/>
          <w:lang w:eastAsia="ru-RU"/>
        </w:rPr>
      </w:pPr>
    </w:p>
    <w:p w14:paraId="112885CE" w14:textId="77777777" w:rsidR="00BE125E" w:rsidRDefault="00BE125E">
      <w:pPr>
        <w:suppressAutoHyphens w:val="0"/>
        <w:spacing w:after="0" w:line="240" w:lineRule="auto"/>
        <w:rPr>
          <w:rFonts w:ascii="Arial" w:hAnsi="Arial" w:cs="Arial"/>
          <w:kern w:val="0"/>
          <w:sz w:val="24"/>
          <w:szCs w:val="24"/>
          <w:lang w:eastAsia="ru-RU"/>
        </w:rPr>
      </w:pPr>
    </w:p>
    <w:p w14:paraId="5AA1F7C4" w14:textId="77777777" w:rsidR="00BE125E" w:rsidRDefault="00BE125E">
      <w:pPr>
        <w:suppressAutoHyphens w:val="0"/>
        <w:spacing w:after="0" w:line="240" w:lineRule="auto"/>
        <w:rPr>
          <w:rFonts w:ascii="Arial" w:hAnsi="Arial" w:cs="Arial"/>
          <w:kern w:val="0"/>
          <w:sz w:val="24"/>
          <w:szCs w:val="24"/>
          <w:lang w:eastAsia="ru-RU"/>
        </w:rPr>
      </w:pPr>
    </w:p>
    <w:p w14:paraId="12AB026E" w14:textId="77777777" w:rsidR="00BE125E" w:rsidRDefault="00BE125E">
      <w:pPr>
        <w:suppressAutoHyphens w:val="0"/>
        <w:spacing w:after="0" w:line="240" w:lineRule="auto"/>
        <w:rPr>
          <w:rFonts w:ascii="Arial" w:hAnsi="Arial" w:cs="Arial"/>
          <w:kern w:val="0"/>
          <w:sz w:val="24"/>
          <w:szCs w:val="24"/>
          <w:lang w:eastAsia="ru-RU"/>
        </w:rPr>
      </w:pPr>
    </w:p>
    <w:p w14:paraId="458902D6" w14:textId="77777777" w:rsidR="00BE125E" w:rsidRDefault="00BE125E">
      <w:pPr>
        <w:suppressAutoHyphens w:val="0"/>
        <w:spacing w:after="0" w:line="240" w:lineRule="auto"/>
        <w:rPr>
          <w:rFonts w:ascii="Arial" w:hAnsi="Arial" w:cs="Arial"/>
          <w:kern w:val="0"/>
          <w:sz w:val="24"/>
          <w:szCs w:val="24"/>
          <w:lang w:eastAsia="ru-RU"/>
        </w:rPr>
      </w:pPr>
    </w:p>
    <w:p w14:paraId="343EB385" w14:textId="77777777" w:rsidR="00BE125E" w:rsidRDefault="00BE125E">
      <w:pPr>
        <w:suppressAutoHyphens w:val="0"/>
        <w:spacing w:after="0" w:line="240" w:lineRule="auto"/>
        <w:rPr>
          <w:rFonts w:ascii="Arial" w:hAnsi="Arial" w:cs="Arial"/>
          <w:kern w:val="0"/>
          <w:sz w:val="24"/>
          <w:szCs w:val="24"/>
          <w:lang w:eastAsia="ru-RU"/>
        </w:rPr>
      </w:pPr>
    </w:p>
    <w:p w14:paraId="6479BEBF" w14:textId="77777777" w:rsidR="00BE125E" w:rsidRDefault="00BE125E">
      <w:pPr>
        <w:suppressAutoHyphens w:val="0"/>
        <w:spacing w:after="0" w:line="240" w:lineRule="auto"/>
        <w:rPr>
          <w:rFonts w:ascii="Arial" w:hAnsi="Arial" w:cs="Arial"/>
          <w:kern w:val="0"/>
          <w:sz w:val="24"/>
          <w:szCs w:val="24"/>
          <w:lang w:eastAsia="ru-RU"/>
        </w:rPr>
      </w:pPr>
    </w:p>
    <w:p w14:paraId="2D977F87" w14:textId="77777777" w:rsidR="00BE125E" w:rsidRDefault="00BE125E">
      <w:pPr>
        <w:suppressAutoHyphens w:val="0"/>
        <w:spacing w:after="0" w:line="240" w:lineRule="auto"/>
        <w:rPr>
          <w:rFonts w:ascii="Arial" w:hAnsi="Arial" w:cs="Arial"/>
          <w:kern w:val="0"/>
          <w:sz w:val="24"/>
          <w:szCs w:val="24"/>
          <w:lang w:eastAsia="ru-RU"/>
        </w:rPr>
      </w:pPr>
    </w:p>
    <w:p w14:paraId="2804253A" w14:textId="77777777" w:rsidR="00BE125E" w:rsidRDefault="00BE125E">
      <w:pPr>
        <w:suppressAutoHyphens w:val="0"/>
        <w:spacing w:after="0" w:line="240" w:lineRule="auto"/>
        <w:rPr>
          <w:rFonts w:ascii="Arial" w:hAnsi="Arial" w:cs="Arial"/>
          <w:kern w:val="0"/>
          <w:sz w:val="24"/>
          <w:szCs w:val="24"/>
          <w:lang w:eastAsia="ru-RU"/>
        </w:rPr>
      </w:pPr>
    </w:p>
    <w:p w14:paraId="4214EAFA" w14:textId="77777777" w:rsidR="00BE125E" w:rsidRDefault="00BE125E">
      <w:pPr>
        <w:widowControl w:val="0"/>
        <w:spacing w:after="0"/>
        <w:rPr>
          <w:rFonts w:ascii="Arial" w:hAnsi="Arial" w:cs="Arial"/>
          <w:b/>
          <w:bCs/>
          <w:sz w:val="24"/>
          <w:szCs w:val="24"/>
        </w:rPr>
      </w:pPr>
    </w:p>
    <w:tbl>
      <w:tblPr>
        <w:tblW w:w="0" w:type="auto"/>
        <w:tblInd w:w="28" w:type="dxa"/>
        <w:tblBorders>
          <w:top w:val="single" w:sz="4" w:space="0" w:color="000000"/>
          <w:bottom w:val="single" w:sz="6" w:space="0" w:color="000000"/>
          <w:insideV w:val="single" w:sz="6" w:space="0" w:color="000000"/>
        </w:tblBorders>
        <w:tblLayout w:type="fixed"/>
        <w:tblCellMar>
          <w:top w:w="114" w:type="dxa"/>
          <w:left w:w="28" w:type="dxa"/>
          <w:bottom w:w="114" w:type="dxa"/>
          <w:right w:w="28" w:type="dxa"/>
        </w:tblCellMar>
        <w:tblLook w:val="04A0" w:firstRow="1" w:lastRow="0" w:firstColumn="1" w:lastColumn="0" w:noHBand="0" w:noVBand="1"/>
      </w:tblPr>
      <w:tblGrid>
        <w:gridCol w:w="3402"/>
        <w:gridCol w:w="3153"/>
        <w:gridCol w:w="3084"/>
      </w:tblGrid>
      <w:tr w:rsidR="00BE125E" w14:paraId="74729586" w14:textId="77777777">
        <w:tc>
          <w:tcPr>
            <w:tcW w:w="3402" w:type="dxa"/>
            <w:tcBorders>
              <w:top w:val="single" w:sz="4" w:space="0" w:color="000000"/>
              <w:bottom w:val="nil"/>
              <w:right w:val="nil"/>
            </w:tcBorders>
          </w:tcPr>
          <w:p w14:paraId="3787488B" w14:textId="77777777" w:rsidR="00BE125E" w:rsidRDefault="00000000">
            <w:pPr>
              <w:pStyle w:val="FORMATTEXT"/>
              <w:jc w:val="both"/>
            </w:pPr>
            <w:r>
              <w:rPr>
                <w:sz w:val="24"/>
                <w:szCs w:val="24"/>
              </w:rPr>
              <w:lastRenderedPageBreak/>
              <w:t>УДК</w:t>
            </w:r>
            <w:r>
              <w:rPr>
                <w:sz w:val="24"/>
                <w:szCs w:val="24"/>
                <w:lang w:val="en-US"/>
              </w:rPr>
              <w:t xml:space="preserve"> </w:t>
            </w:r>
            <w:r>
              <w:rPr>
                <w:sz w:val="24"/>
                <w:szCs w:val="24"/>
              </w:rPr>
              <w:t xml:space="preserve">677.074:006.82                                                                             </w:t>
            </w:r>
          </w:p>
        </w:tc>
        <w:tc>
          <w:tcPr>
            <w:tcW w:w="3153" w:type="dxa"/>
            <w:tcBorders>
              <w:top w:val="single" w:sz="4" w:space="0" w:color="000000"/>
              <w:left w:val="nil"/>
              <w:bottom w:val="nil"/>
              <w:right w:val="nil"/>
            </w:tcBorders>
          </w:tcPr>
          <w:p w14:paraId="5BF6E086" w14:textId="77777777" w:rsidR="00BE125E" w:rsidRDefault="00BE125E">
            <w:pPr>
              <w:pStyle w:val="FORMATTEXT"/>
              <w:jc w:val="both"/>
            </w:pPr>
          </w:p>
        </w:tc>
        <w:tc>
          <w:tcPr>
            <w:tcW w:w="3084" w:type="dxa"/>
            <w:tcBorders>
              <w:top w:val="single" w:sz="4" w:space="0" w:color="000000"/>
              <w:left w:val="nil"/>
              <w:bottom w:val="nil"/>
            </w:tcBorders>
          </w:tcPr>
          <w:p w14:paraId="29106154" w14:textId="77777777" w:rsidR="00BE125E" w:rsidRDefault="00000000">
            <w:pPr>
              <w:pStyle w:val="FORMATTEXT"/>
              <w:jc w:val="right"/>
            </w:pPr>
            <w:r>
              <w:rPr>
                <w:rStyle w:val="FontStyle41"/>
                <w:sz w:val="24"/>
                <w:szCs w:val="24"/>
              </w:rPr>
              <w:t>МКС 59.080.30</w:t>
            </w:r>
          </w:p>
        </w:tc>
      </w:tr>
      <w:tr w:rsidR="00BE125E" w14:paraId="10484F18" w14:textId="77777777">
        <w:tc>
          <w:tcPr>
            <w:tcW w:w="9639" w:type="dxa"/>
            <w:gridSpan w:val="3"/>
            <w:tcBorders>
              <w:top w:val="nil"/>
            </w:tcBorders>
          </w:tcPr>
          <w:p w14:paraId="6ADF36DB" w14:textId="77777777" w:rsidR="00BE125E" w:rsidRDefault="00000000">
            <w:pPr>
              <w:pStyle w:val="FORMATTEXT"/>
              <w:ind w:hanging="28"/>
              <w:jc w:val="both"/>
            </w:pPr>
            <w:r>
              <w:rPr>
                <w:sz w:val="24"/>
                <w:szCs w:val="24"/>
              </w:rPr>
              <w:t>Ключевые слова: ткани, специальная одежда, общие технические условия, методы испытаний, термины, определения, характеристики, требования безопасности, приемка, маркировка, упаковка, транспортирование, хранение</w:t>
            </w:r>
          </w:p>
        </w:tc>
      </w:tr>
    </w:tbl>
    <w:p w14:paraId="410F15F9" w14:textId="77777777" w:rsidR="00BE125E" w:rsidRDefault="00BE125E">
      <w:pPr>
        <w:spacing w:before="100" w:after="240"/>
        <w:rPr>
          <w:rFonts w:ascii="Times New Roman" w:hAnsi="Times New Roman" w:cs="Times New Roman"/>
          <w:sz w:val="24"/>
          <w:szCs w:val="24"/>
        </w:rPr>
      </w:pPr>
    </w:p>
    <w:tbl>
      <w:tblPr>
        <w:tblW w:w="10283" w:type="dxa"/>
        <w:tblLayout w:type="fixed"/>
        <w:tblLook w:val="04A0" w:firstRow="1" w:lastRow="0" w:firstColumn="1" w:lastColumn="0" w:noHBand="0" w:noVBand="1"/>
      </w:tblPr>
      <w:tblGrid>
        <w:gridCol w:w="10283"/>
      </w:tblGrid>
      <w:tr w:rsidR="00BE125E" w14:paraId="50EE93E4" w14:textId="77777777">
        <w:tc>
          <w:tcPr>
            <w:tcW w:w="10283" w:type="dxa"/>
          </w:tcPr>
          <w:p w14:paraId="7ACACB84" w14:textId="77777777" w:rsidR="00BE125E" w:rsidRDefault="00BE125E">
            <w:pPr>
              <w:snapToGrid w:val="0"/>
              <w:spacing w:after="0" w:line="240" w:lineRule="auto"/>
              <w:rPr>
                <w:rFonts w:ascii="Arial" w:hAnsi="Arial" w:cs="Arial"/>
                <w:b/>
                <w:bCs/>
                <w:lang w:eastAsia="en-US"/>
              </w:rPr>
            </w:pPr>
          </w:p>
        </w:tc>
      </w:tr>
      <w:tr w:rsidR="00BE125E" w14:paraId="54826490" w14:textId="77777777">
        <w:tc>
          <w:tcPr>
            <w:tcW w:w="10283" w:type="dxa"/>
          </w:tcPr>
          <w:p w14:paraId="6BAC854A" w14:textId="77777777" w:rsidR="00BE125E" w:rsidRDefault="00000000">
            <w:pPr>
              <w:snapToGrid w:val="0"/>
              <w:spacing w:after="0" w:line="240" w:lineRule="auto"/>
              <w:rPr>
                <w:rFonts w:ascii="Arial" w:hAnsi="Arial" w:cs="Arial"/>
                <w:b/>
                <w:bCs/>
                <w:lang w:eastAsia="en-US"/>
              </w:rPr>
            </w:pPr>
            <w:r>
              <w:rPr>
                <w:rFonts w:ascii="Arial" w:hAnsi="Arial" w:cs="Arial"/>
                <w:b/>
                <w:bCs/>
                <w:lang w:eastAsia="en-US"/>
              </w:rPr>
              <w:t>ООО «Чайковская текстильная компания»</w:t>
            </w:r>
          </w:p>
        </w:tc>
      </w:tr>
      <w:tr w:rsidR="00BE125E" w14:paraId="4E8D1349" w14:textId="77777777">
        <w:tc>
          <w:tcPr>
            <w:tcW w:w="10283" w:type="dxa"/>
          </w:tcPr>
          <w:p w14:paraId="2958CBBE" w14:textId="77777777" w:rsidR="00BE125E" w:rsidRDefault="00BE125E">
            <w:pPr>
              <w:snapToGrid w:val="0"/>
              <w:spacing w:after="0" w:line="240" w:lineRule="auto"/>
              <w:rPr>
                <w:rFonts w:ascii="Arial" w:hAnsi="Arial" w:cs="Arial"/>
                <w:b/>
                <w:bCs/>
                <w:lang w:eastAsia="en-US"/>
              </w:rPr>
            </w:pPr>
          </w:p>
        </w:tc>
      </w:tr>
      <w:tr w:rsidR="00BE125E" w14:paraId="7CE49850" w14:textId="77777777">
        <w:tc>
          <w:tcPr>
            <w:tcW w:w="10283" w:type="dxa"/>
          </w:tcPr>
          <w:p w14:paraId="1529BA81" w14:textId="77777777" w:rsidR="00BE125E" w:rsidRDefault="00000000">
            <w:pPr>
              <w:tabs>
                <w:tab w:val="left" w:pos="8675"/>
              </w:tabs>
              <w:snapToGrid w:val="0"/>
              <w:spacing w:after="0" w:line="240" w:lineRule="auto"/>
              <w:rPr>
                <w:rFonts w:ascii="Arial" w:hAnsi="Arial" w:cs="Arial"/>
                <w:lang w:eastAsia="en-US"/>
              </w:rPr>
            </w:pPr>
            <w:r>
              <w:rPr>
                <w:rFonts w:ascii="Arial" w:hAnsi="Arial" w:cs="Arial"/>
                <w:lang w:eastAsia="en-US"/>
              </w:rPr>
              <w:t>Руководитель управления по развитию ассортимента                                       О.В. Белова</w:t>
            </w:r>
          </w:p>
        </w:tc>
      </w:tr>
      <w:tr w:rsidR="00BE125E" w14:paraId="63BFCB35" w14:textId="77777777">
        <w:tc>
          <w:tcPr>
            <w:tcW w:w="10283" w:type="dxa"/>
          </w:tcPr>
          <w:p w14:paraId="68B430C4" w14:textId="77777777" w:rsidR="00BE125E" w:rsidRDefault="00BE125E">
            <w:pPr>
              <w:snapToGrid w:val="0"/>
              <w:spacing w:after="0" w:line="240" w:lineRule="auto"/>
              <w:rPr>
                <w:rFonts w:ascii="Arial" w:hAnsi="Arial" w:cs="Arial"/>
                <w:b/>
                <w:bCs/>
                <w:lang w:eastAsia="en-US"/>
              </w:rPr>
            </w:pPr>
          </w:p>
        </w:tc>
      </w:tr>
      <w:tr w:rsidR="00BE125E" w14:paraId="2A305DF1" w14:textId="77777777">
        <w:tc>
          <w:tcPr>
            <w:tcW w:w="10283" w:type="dxa"/>
          </w:tcPr>
          <w:p w14:paraId="4FE3A1B2" w14:textId="77777777" w:rsidR="00BE125E" w:rsidRDefault="00000000">
            <w:pPr>
              <w:snapToGrid w:val="0"/>
              <w:spacing w:after="0" w:line="240" w:lineRule="auto"/>
              <w:rPr>
                <w:rFonts w:ascii="Arial" w:hAnsi="Arial" w:cs="Arial"/>
                <w:lang w:eastAsia="en-US"/>
              </w:rPr>
            </w:pPr>
            <w:r>
              <w:rPr>
                <w:rFonts w:ascii="Arial" w:hAnsi="Arial" w:cs="Arial"/>
                <w:lang w:eastAsia="en-US"/>
              </w:rPr>
              <w:t>Главный специалист по сертификации и стандартизации</w:t>
            </w:r>
          </w:p>
          <w:p w14:paraId="6ABF03A7" w14:textId="77777777" w:rsidR="00BE125E" w:rsidRDefault="00000000">
            <w:pPr>
              <w:snapToGrid w:val="0"/>
              <w:spacing w:after="0" w:line="240" w:lineRule="auto"/>
              <w:rPr>
                <w:rFonts w:ascii="Arial" w:hAnsi="Arial" w:cs="Arial"/>
                <w:lang w:eastAsia="en-US"/>
              </w:rPr>
            </w:pPr>
            <w:r>
              <w:rPr>
                <w:rFonts w:ascii="Arial" w:hAnsi="Arial" w:cs="Arial"/>
                <w:lang w:eastAsia="en-US"/>
              </w:rPr>
              <w:t xml:space="preserve">(эксперт по стандартизации </w:t>
            </w:r>
          </w:p>
          <w:p w14:paraId="3CFBFD47" w14:textId="77777777" w:rsidR="00BE125E" w:rsidRDefault="00000000">
            <w:pPr>
              <w:snapToGrid w:val="0"/>
              <w:spacing w:after="0" w:line="240" w:lineRule="auto"/>
              <w:rPr>
                <w:rFonts w:ascii="Arial" w:hAnsi="Arial" w:cs="Arial"/>
                <w:lang w:eastAsia="en-US"/>
              </w:rPr>
            </w:pPr>
            <w:r>
              <w:rPr>
                <w:rFonts w:ascii="Arial" w:hAnsi="Arial" w:cs="Arial"/>
                <w:lang w:eastAsia="en-US"/>
              </w:rPr>
              <w:t>СЭ РОСС RU.E177.04 ЭР00.002259 от 22.05.2025 года)                                    Н.Е. Иванова</w:t>
            </w:r>
          </w:p>
        </w:tc>
      </w:tr>
      <w:tr w:rsidR="00BE125E" w14:paraId="2A3F753F" w14:textId="77777777">
        <w:tc>
          <w:tcPr>
            <w:tcW w:w="10283" w:type="dxa"/>
          </w:tcPr>
          <w:p w14:paraId="1C90B587" w14:textId="77777777" w:rsidR="00BE125E" w:rsidRDefault="00BE125E">
            <w:pPr>
              <w:snapToGrid w:val="0"/>
              <w:spacing w:after="0" w:line="240" w:lineRule="auto"/>
              <w:rPr>
                <w:rFonts w:ascii="Arial" w:hAnsi="Arial" w:cs="Arial"/>
                <w:b/>
                <w:bCs/>
                <w:lang w:eastAsia="en-US"/>
              </w:rPr>
            </w:pPr>
          </w:p>
          <w:p w14:paraId="7690C0C0" w14:textId="77777777" w:rsidR="00BE125E" w:rsidRDefault="00BE125E">
            <w:pPr>
              <w:snapToGrid w:val="0"/>
              <w:spacing w:after="0" w:line="240" w:lineRule="auto"/>
              <w:rPr>
                <w:rFonts w:ascii="Arial" w:hAnsi="Arial" w:cs="Arial"/>
                <w:b/>
                <w:bCs/>
                <w:lang w:eastAsia="en-US"/>
              </w:rPr>
            </w:pPr>
          </w:p>
        </w:tc>
      </w:tr>
    </w:tbl>
    <w:p w14:paraId="5F81B027" w14:textId="77777777" w:rsidR="00BE125E" w:rsidRDefault="00BE125E">
      <w:pPr>
        <w:spacing w:before="100" w:after="240"/>
        <w:rPr>
          <w:rFonts w:ascii="Arial" w:hAnsi="Arial" w:cs="Arial"/>
          <w:b/>
          <w:bCs/>
          <w:lang w:eastAsia="en-US"/>
        </w:rPr>
      </w:pPr>
    </w:p>
    <w:p w14:paraId="0D4F9FD6" w14:textId="77777777" w:rsidR="00BE125E" w:rsidRDefault="00BE125E">
      <w:pPr>
        <w:spacing w:before="100" w:after="240"/>
        <w:rPr>
          <w:rFonts w:ascii="Times New Roman" w:hAnsi="Times New Roman" w:cs="Times New Roman"/>
          <w:sz w:val="24"/>
          <w:szCs w:val="24"/>
        </w:rPr>
      </w:pPr>
    </w:p>
    <w:sectPr w:rsidR="00BE125E">
      <w:footnotePr>
        <w:numRestart w:val="eachPage"/>
      </w:footnotePr>
      <w:type w:val="continuous"/>
      <w:pgSz w:w="11906" w:h="16838"/>
      <w:pgMar w:top="1099" w:right="851" w:bottom="1134" w:left="1418" w:header="278" w:footer="278" w:gutter="0"/>
      <w:cols w:space="72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B41DB" w14:textId="77777777" w:rsidR="00072477" w:rsidRDefault="00072477">
      <w:pPr>
        <w:spacing w:line="240" w:lineRule="auto"/>
      </w:pPr>
      <w:r>
        <w:separator/>
      </w:r>
    </w:p>
  </w:endnote>
  <w:endnote w:type="continuationSeparator" w:id="0">
    <w:p w14:paraId="616B4E1B" w14:textId="77777777" w:rsidR="00072477" w:rsidRDefault="000724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erif">
    <w:charset w:val="CC"/>
    <w:family w:val="roman"/>
    <w:pitch w:val="default"/>
    <w:sig w:usb0="E0000AFF" w:usb1="500078FF" w:usb2="00000021" w:usb3="00000000" w:csb0="600001BF" w:csb1="DFF70000"/>
  </w:font>
  <w:font w:name="NSimSun">
    <w:panose1 w:val="02010609030101010101"/>
    <w:charset w:val="86"/>
    <w:family w:val="modern"/>
    <w:pitch w:val="default"/>
    <w:sig w:usb0="00000203" w:usb1="288F0000" w:usb2="00000006" w:usb3="00000000" w:csb0="00040001"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default"/>
    <w:sig w:usb0="E1002EFF" w:usb1="C000605B" w:usb2="00000029" w:usb3="00000000" w:csb0="200101FF" w:csb1="20280000"/>
  </w:font>
  <w:font w:name="Mangal">
    <w:panose1 w:val="00000400000000000000"/>
    <w:charset w:val="00"/>
    <w:family w:val="roman"/>
    <w:pitch w:val="default"/>
    <w:sig w:usb0="00000000"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00"/>
    <w:family w:val="auto"/>
    <w:pitch w:val="default"/>
  </w:font>
  <w:font w:name="Trebuchet MS">
    <w:panose1 w:val="020B0603020202020204"/>
    <w:charset w:val="CC"/>
    <w:family w:val="swiss"/>
    <w:pitch w:val="default"/>
    <w:sig w:usb0="00000687" w:usb1="00000000" w:usb2="00000000" w:usb3="00000000" w:csb0="2000009F" w:csb1="00000000"/>
  </w:font>
  <w:font w:name="Lucida Sans">
    <w:altName w:val="Lucida Sans Unicode"/>
    <w:panose1 w:val="020B0602030504020204"/>
    <w:charset w:val="00"/>
    <w:family w:val="swiss"/>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BA228" w14:textId="77777777" w:rsidR="00BE125E" w:rsidRDefault="00000000">
    <w:pPr>
      <w:pStyle w:val="af5"/>
      <w:jc w:val="both"/>
    </w:pPr>
    <w:r>
      <w:rPr>
        <w:rStyle w:val="13"/>
      </w:rPr>
      <w:fldChar w:fldCharType="begin"/>
    </w:r>
    <w:r>
      <w:rPr>
        <w:rStyle w:val="13"/>
      </w:rPr>
      <w:instrText xml:space="preserve"> PAGE </w:instrText>
    </w:r>
    <w:r>
      <w:rPr>
        <w:rStyle w:val="13"/>
      </w:rPr>
      <w:fldChar w:fldCharType="separate"/>
    </w:r>
    <w:r>
      <w:rPr>
        <w:rStyle w:val="13"/>
      </w:rPr>
      <w:t>IV</w:t>
    </w:r>
    <w:r>
      <w:rPr>
        <w:rStyle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8465" w14:textId="77777777" w:rsidR="00BE125E" w:rsidRDefault="00000000">
    <w:pPr>
      <w:pStyle w:val="af5"/>
      <w:jc w:val="right"/>
    </w:pPr>
    <w:r>
      <w:rPr>
        <w:rStyle w:val="13"/>
      </w:rPr>
      <w:fldChar w:fldCharType="begin"/>
    </w:r>
    <w:r>
      <w:rPr>
        <w:rStyle w:val="13"/>
      </w:rPr>
      <w:instrText xml:space="preserve"> PAGE </w:instrText>
    </w:r>
    <w:r>
      <w:rPr>
        <w:rStyle w:val="13"/>
      </w:rPr>
      <w:fldChar w:fldCharType="separate"/>
    </w:r>
    <w:r>
      <w:rPr>
        <w:rStyle w:val="13"/>
      </w:rPr>
      <w:t>3</w:t>
    </w:r>
    <w:r>
      <w:rPr>
        <w:rStyle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282C" w14:textId="77777777" w:rsidR="00BE125E" w:rsidRDefault="00000000">
    <w:pPr>
      <w:pStyle w:val="af5"/>
      <w:jc w:val="right"/>
    </w:pPr>
    <w:r>
      <w:rPr>
        <w:rStyle w:val="13"/>
      </w:rPr>
      <w:fldChar w:fldCharType="begin"/>
    </w:r>
    <w:r>
      <w:rPr>
        <w:rStyle w:val="13"/>
      </w:rPr>
      <w:instrText xml:space="preserve"> PAGE </w:instrText>
    </w:r>
    <w:r>
      <w:rPr>
        <w:rStyle w:val="13"/>
      </w:rPr>
      <w:fldChar w:fldCharType="separate"/>
    </w:r>
    <w:r>
      <w:rPr>
        <w:rStyle w:val="13"/>
      </w:rPr>
      <w:t>9</w:t>
    </w:r>
    <w:r>
      <w:rPr>
        <w:rStyle w:val="13"/>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68B9" w14:textId="77777777" w:rsidR="00BE125E" w:rsidRDefault="00000000">
    <w:pPr>
      <w:pStyle w:val="af5"/>
      <w:jc w:val="both"/>
    </w:pPr>
    <w:r>
      <w:rPr>
        <w:rStyle w:val="13"/>
      </w:rPr>
      <w:fldChar w:fldCharType="begin"/>
    </w:r>
    <w:r>
      <w:rPr>
        <w:rStyle w:val="13"/>
      </w:rPr>
      <w:instrText xml:space="preserve"> PAGE </w:instrText>
    </w:r>
    <w:r>
      <w:rPr>
        <w:rStyle w:val="13"/>
      </w:rPr>
      <w:fldChar w:fldCharType="separate"/>
    </w:r>
    <w:r>
      <w:rPr>
        <w:rStyle w:val="13"/>
      </w:rPr>
      <w:t>10</w:t>
    </w:r>
    <w:r>
      <w:rPr>
        <w:rStyle w:val="13"/>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0EDAB" w14:textId="77777777" w:rsidR="00BE125E" w:rsidRDefault="00000000">
    <w:pPr>
      <w:pStyle w:val="af5"/>
      <w:jc w:val="right"/>
    </w:pPr>
    <w:sdt>
      <w:sdtPr>
        <w:id w:val="-939907023"/>
        <w:docPartObj>
          <w:docPartGallery w:val="AutoText"/>
        </w:docPartObj>
      </w:sdtPr>
      <w:sdtContent>
        <w:r>
          <w:fldChar w:fldCharType="begin"/>
        </w:r>
        <w:r>
          <w:instrText>PAGE   \* MERGEFORMAT</w:instrText>
        </w:r>
        <w:r>
          <w:fldChar w:fldCharType="separate"/>
        </w:r>
        <w:r>
          <w:t>1</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538A" w14:textId="77777777" w:rsidR="00072477" w:rsidRDefault="00072477">
      <w:pPr>
        <w:spacing w:after="0"/>
      </w:pPr>
      <w:r>
        <w:separator/>
      </w:r>
    </w:p>
  </w:footnote>
  <w:footnote w:type="continuationSeparator" w:id="0">
    <w:p w14:paraId="54BEF494" w14:textId="77777777" w:rsidR="00072477" w:rsidRDefault="000724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92EFD" w14:textId="77777777" w:rsidR="00BE125E" w:rsidRDefault="00000000">
    <w:pPr>
      <w:pStyle w:val="af2"/>
      <w:spacing w:after="120" w:line="240" w:lineRule="auto"/>
      <w:rPr>
        <w:b/>
      </w:rPr>
    </w:pPr>
    <w:r>
      <w:rPr>
        <w:rFonts w:ascii="Arial" w:hAnsi="Arial" w:cs="Arial"/>
        <w:b/>
        <w:sz w:val="24"/>
      </w:rPr>
      <w:t xml:space="preserve">ГОСТ 11209-202Х </w:t>
    </w:r>
    <w:r>
      <w:rPr>
        <w:rFonts w:ascii="Arial" w:hAnsi="Arial" w:cs="Arial"/>
        <w:i/>
        <w:sz w:val="24"/>
      </w:rPr>
      <w:t>(проект, RU,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A148" w14:textId="77777777" w:rsidR="00BE125E" w:rsidRDefault="00000000">
    <w:pPr>
      <w:pStyle w:val="af2"/>
      <w:jc w:val="right"/>
    </w:pPr>
    <w:r>
      <w:rPr>
        <w:rFonts w:ascii="Arial" w:hAnsi="Arial" w:cs="Arial"/>
        <w:sz w:val="24"/>
      </w:rPr>
      <w:t xml:space="preserve">ГОСТ </w:t>
    </w:r>
    <w:r>
      <w:rPr>
        <w:rFonts w:ascii="Arial" w:hAnsi="Arial" w:cs="Arial"/>
        <w:sz w:val="24"/>
        <w:lang w:val="en-US"/>
      </w:rPr>
      <w:t>ISO</w:t>
    </w:r>
    <w:r>
      <w:rPr>
        <w:rFonts w:ascii="Arial" w:hAnsi="Arial" w:cs="Arial"/>
        <w:sz w:val="24"/>
      </w:rPr>
      <w:t xml:space="preserve"> 13938-1-2021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DEA1" w14:textId="77777777" w:rsidR="00BE125E" w:rsidRDefault="00BE125E">
    <w:pPr>
      <w:jc w:val="right"/>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AB6C" w14:textId="77777777" w:rsidR="00BE125E" w:rsidRDefault="00000000">
    <w:pPr>
      <w:pStyle w:val="af2"/>
      <w:jc w:val="right"/>
      <w:rPr>
        <w:b/>
      </w:rPr>
    </w:pPr>
    <w:r>
      <w:rPr>
        <w:rFonts w:ascii="Arial" w:hAnsi="Arial" w:cs="Arial"/>
        <w:b/>
        <w:sz w:val="24"/>
      </w:rPr>
      <w:t xml:space="preserve">ГОСТ 11209-202Х </w:t>
    </w:r>
    <w:r>
      <w:rPr>
        <w:rFonts w:ascii="Arial" w:hAnsi="Arial" w:cs="Arial"/>
        <w:i/>
        <w:sz w:val="24"/>
      </w:rPr>
      <w:t>(проект, RU,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18A1D" w14:textId="77777777" w:rsidR="00BE125E" w:rsidRDefault="00000000">
    <w:pPr>
      <w:pStyle w:val="af2"/>
      <w:jc w:val="right"/>
      <w:rPr>
        <w:b/>
      </w:rPr>
    </w:pPr>
    <w:r>
      <w:rPr>
        <w:rFonts w:ascii="Arial" w:hAnsi="Arial" w:cs="Arial"/>
        <w:b/>
        <w:sz w:val="24"/>
      </w:rPr>
      <w:t xml:space="preserve">ГОСТ 11209-202Х </w:t>
    </w:r>
    <w:r>
      <w:rPr>
        <w:rFonts w:ascii="Arial" w:hAnsi="Arial" w:cs="Arial"/>
        <w:i/>
        <w:sz w:val="24"/>
      </w:rPr>
      <w:t xml:space="preserve">(проект, </w:t>
    </w:r>
    <w:r>
      <w:rPr>
        <w:rFonts w:ascii="Arial" w:hAnsi="Arial" w:cs="Arial"/>
        <w:i/>
        <w:sz w:val="24"/>
        <w:lang w:val="en-US"/>
      </w:rPr>
      <w:t>RU</w:t>
    </w:r>
    <w:r>
      <w:rPr>
        <w:rFonts w:ascii="Arial" w:hAnsi="Arial" w:cs="Arial"/>
        <w:i/>
        <w:sz w:val="24"/>
      </w:rPr>
      <w:t>,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0406" w14:textId="77777777" w:rsidR="00BE125E" w:rsidRDefault="00000000">
    <w:pPr>
      <w:jc w:val="right"/>
      <w:rPr>
        <w:b/>
      </w:rPr>
    </w:pPr>
    <w:r>
      <w:rPr>
        <w:rFonts w:ascii="Arial" w:hAnsi="Arial" w:cs="Arial"/>
        <w:b/>
        <w:sz w:val="24"/>
      </w:rPr>
      <w:t xml:space="preserve">ГОСТ 11209-202Х </w:t>
    </w:r>
    <w:r>
      <w:rPr>
        <w:rFonts w:ascii="Arial" w:hAnsi="Arial" w:cs="Arial"/>
        <w:i/>
        <w:sz w:val="24"/>
      </w:rPr>
      <w:t>(проект, RU,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pStyle w:val="4"/>
      <w:suff w:val="nothing"/>
      <w:lvlText w:val=""/>
      <w:lvlJc w:val="left"/>
      <w:pPr>
        <w:tabs>
          <w:tab w:val="left" w:pos="0"/>
        </w:tabs>
        <w:ind w:left="0" w:firstLine="0"/>
      </w:pPr>
    </w:lvl>
    <w:lvl w:ilvl="4">
      <w:start w:val="1"/>
      <w:numFmt w:val="none"/>
      <w:pStyle w:val="5"/>
      <w:suff w:val="nothing"/>
      <w:lvlText w:val=""/>
      <w:lvlJc w:val="left"/>
      <w:pPr>
        <w:tabs>
          <w:tab w:val="left" w:pos="0"/>
        </w:tabs>
        <w:ind w:left="0" w:firstLine="0"/>
      </w:pPr>
    </w:lvl>
    <w:lvl w:ilvl="5">
      <w:start w:val="1"/>
      <w:numFmt w:val="none"/>
      <w:pStyle w:val="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000002"/>
    <w:multiLevelType w:val="multilevel"/>
    <w:tmpl w:val="00000002"/>
    <w:lvl w:ilvl="0">
      <w:start w:val="1"/>
      <w:numFmt w:val="upperLetter"/>
      <w:pStyle w:val="a2"/>
      <w:suff w:val="nothing"/>
      <w:lvlText w:val="Приложение %1"/>
      <w:lvlJc w:val="left"/>
      <w:pPr>
        <w:tabs>
          <w:tab w:val="left" w:pos="0"/>
        </w:tabs>
        <w:ind w:left="0" w:firstLine="0"/>
      </w:pPr>
      <w:rPr>
        <w:rFonts w:ascii="Arial" w:hAnsi="Arial" w:cs="Times New Roman" w:hint="default"/>
        <w:b/>
        <w:i w:val="0"/>
        <w:sz w:val="28"/>
      </w:rPr>
    </w:lvl>
    <w:lvl w:ilvl="1">
      <w:start w:val="1"/>
      <w:numFmt w:val="decimal"/>
      <w:lvlText w:val="%1.%2"/>
      <w:lvlJc w:val="left"/>
      <w:pPr>
        <w:tabs>
          <w:tab w:val="left" w:pos="6031"/>
        </w:tabs>
        <w:ind w:left="0" w:firstLine="0"/>
      </w:pPr>
      <w:rPr>
        <w:rFonts w:cs="Times New Roman" w:hint="default"/>
        <w:b/>
        <w:i w:val="0"/>
      </w:rPr>
    </w:lvl>
    <w:lvl w:ilvl="2">
      <w:start w:val="1"/>
      <w:numFmt w:val="decimal"/>
      <w:lvlText w:val="%1.%2.%3"/>
      <w:lvlJc w:val="left"/>
      <w:pPr>
        <w:tabs>
          <w:tab w:val="left" w:pos="6391"/>
        </w:tabs>
        <w:ind w:left="0" w:firstLine="0"/>
      </w:pPr>
      <w:rPr>
        <w:rFonts w:cs="Times New Roman" w:hint="default"/>
        <w:b/>
        <w:i w:val="0"/>
      </w:rPr>
    </w:lvl>
    <w:lvl w:ilvl="3">
      <w:start w:val="1"/>
      <w:numFmt w:val="decimal"/>
      <w:lvlText w:val="%1.%2.%3.%4"/>
      <w:lvlJc w:val="left"/>
      <w:pPr>
        <w:tabs>
          <w:tab w:val="left" w:pos="6751"/>
        </w:tabs>
        <w:ind w:left="0" w:firstLine="0"/>
      </w:pPr>
      <w:rPr>
        <w:rFonts w:cs="Times New Roman" w:hint="default"/>
        <w:b/>
        <w:i w:val="0"/>
      </w:rPr>
    </w:lvl>
    <w:lvl w:ilvl="4">
      <w:start w:val="1"/>
      <w:numFmt w:val="decimal"/>
      <w:lvlText w:val="%1.%2.%3.%4.%5"/>
      <w:lvlJc w:val="left"/>
      <w:pPr>
        <w:tabs>
          <w:tab w:val="left" w:pos="6751"/>
        </w:tabs>
        <w:ind w:left="0" w:firstLine="0"/>
      </w:pPr>
      <w:rPr>
        <w:rFonts w:cs="Times New Roman" w:hint="default"/>
        <w:b/>
        <w:i w:val="0"/>
      </w:rPr>
    </w:lvl>
    <w:lvl w:ilvl="5">
      <w:start w:val="1"/>
      <w:numFmt w:val="decimal"/>
      <w:lvlText w:val="%1.%2.%3.%4.%5.%6"/>
      <w:lvlJc w:val="left"/>
      <w:pPr>
        <w:tabs>
          <w:tab w:val="left" w:pos="7111"/>
        </w:tabs>
        <w:ind w:left="0" w:firstLine="0"/>
      </w:pPr>
      <w:rPr>
        <w:rFonts w:cs="Times New Roman" w:hint="default"/>
        <w:b/>
        <w:i w:val="0"/>
      </w:rPr>
    </w:lvl>
    <w:lvl w:ilvl="6">
      <w:start w:val="1"/>
      <w:numFmt w:val="lowerRoman"/>
      <w:lvlText w:val="(%7)"/>
      <w:lvlJc w:val="left"/>
      <w:pPr>
        <w:tabs>
          <w:tab w:val="left" w:pos="10711"/>
        </w:tabs>
        <w:ind w:left="9991" w:firstLine="0"/>
      </w:pPr>
      <w:rPr>
        <w:rFonts w:cs="Times New Roman" w:hint="default"/>
      </w:rPr>
    </w:lvl>
    <w:lvl w:ilvl="7">
      <w:start w:val="1"/>
      <w:numFmt w:val="lowerLetter"/>
      <w:lvlText w:val="(%8)"/>
      <w:lvlJc w:val="left"/>
      <w:pPr>
        <w:tabs>
          <w:tab w:val="left" w:pos="11071"/>
        </w:tabs>
        <w:ind w:left="10711" w:firstLine="0"/>
      </w:pPr>
      <w:rPr>
        <w:rFonts w:cs="Times New Roman" w:hint="default"/>
      </w:rPr>
    </w:lvl>
    <w:lvl w:ilvl="8">
      <w:start w:val="1"/>
      <w:numFmt w:val="lowerRoman"/>
      <w:lvlText w:val="(%9)"/>
      <w:lvlJc w:val="left"/>
      <w:pPr>
        <w:tabs>
          <w:tab w:val="left" w:pos="11791"/>
        </w:tabs>
        <w:ind w:left="11431" w:firstLine="0"/>
      </w:pPr>
      <w:rPr>
        <w:rFonts w:cs="Times New Roman" w:hint="default"/>
      </w:rPr>
    </w:lvl>
  </w:abstractNum>
  <w:abstractNum w:abstractNumId="2" w15:restartNumberingAfterBreak="0">
    <w:nsid w:val="05F252BD"/>
    <w:multiLevelType w:val="singleLevel"/>
    <w:tmpl w:val="05F252BD"/>
    <w:lvl w:ilvl="0">
      <w:start w:val="1"/>
      <w:numFmt w:val="decimal"/>
      <w:pStyle w:val="10"/>
      <w:lvlText w:val="[%1]"/>
      <w:lvlJc w:val="left"/>
      <w:pPr>
        <w:tabs>
          <w:tab w:val="left" w:pos="360"/>
        </w:tabs>
        <w:ind w:left="360" w:hanging="360"/>
      </w:pPr>
      <w:rPr>
        <w:i w:val="0"/>
      </w:rPr>
    </w:lvl>
  </w:abstractNum>
  <w:abstractNum w:abstractNumId="3" w15:restartNumberingAfterBreak="0">
    <w:nsid w:val="326C28BD"/>
    <w:multiLevelType w:val="multilevel"/>
    <w:tmpl w:val="326C28BD"/>
    <w:lvl w:ilvl="0">
      <w:start w:val="5"/>
      <w:numFmt w:val="decimal"/>
      <w:lvlText w:val="%1"/>
      <w:lvlJc w:val="left"/>
      <w:pPr>
        <w:ind w:left="600" w:hanging="600"/>
      </w:pPr>
      <w:rPr>
        <w:rFonts w:hint="default"/>
      </w:rPr>
    </w:lvl>
    <w:lvl w:ilvl="1">
      <w:start w:val="3"/>
      <w:numFmt w:val="decimal"/>
      <w:lvlText w:val="%1.%2"/>
      <w:lvlJc w:val="left"/>
      <w:pPr>
        <w:ind w:left="1167" w:hanging="60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5A442D5B"/>
    <w:multiLevelType w:val="multilevel"/>
    <w:tmpl w:val="5A442D5B"/>
    <w:lvl w:ilvl="0">
      <w:start w:val="7"/>
      <w:numFmt w:val="decimal"/>
      <w:lvlText w:val="%1"/>
      <w:lvlJc w:val="left"/>
      <w:pPr>
        <w:ind w:left="465" w:hanging="465"/>
      </w:pPr>
      <w:rPr>
        <w:rFonts w:hint="default"/>
      </w:rPr>
    </w:lvl>
    <w:lvl w:ilvl="1">
      <w:start w:val="12"/>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16cid:durableId="477572157">
    <w:abstractNumId w:val="0"/>
  </w:num>
  <w:num w:numId="2" w16cid:durableId="473761955">
    <w:abstractNumId w:val="1"/>
  </w:num>
  <w:num w:numId="3" w16cid:durableId="656499275">
    <w:abstractNumId w:val="2"/>
    <w:lvlOverride w:ilvl="0">
      <w:startOverride w:val="1"/>
    </w:lvlOverride>
  </w:num>
  <w:num w:numId="4" w16cid:durableId="427774459">
    <w:abstractNumId w:val="3"/>
  </w:num>
  <w:num w:numId="5" w16cid:durableId="2133208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numRestart w:val="eachPage"/>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DD"/>
    <w:rsid w:val="00000351"/>
    <w:rsid w:val="000009D1"/>
    <w:rsid w:val="000012E1"/>
    <w:rsid w:val="000012F0"/>
    <w:rsid w:val="000016D5"/>
    <w:rsid w:val="00001AB0"/>
    <w:rsid w:val="0000243A"/>
    <w:rsid w:val="0000252F"/>
    <w:rsid w:val="00002A49"/>
    <w:rsid w:val="00002A5A"/>
    <w:rsid w:val="00003B16"/>
    <w:rsid w:val="00003B41"/>
    <w:rsid w:val="00003E16"/>
    <w:rsid w:val="00004341"/>
    <w:rsid w:val="00004B17"/>
    <w:rsid w:val="00004F4A"/>
    <w:rsid w:val="00005967"/>
    <w:rsid w:val="00005AC0"/>
    <w:rsid w:val="0000660B"/>
    <w:rsid w:val="00006BC0"/>
    <w:rsid w:val="00007B5F"/>
    <w:rsid w:val="00007D74"/>
    <w:rsid w:val="00010271"/>
    <w:rsid w:val="00010E3A"/>
    <w:rsid w:val="0001114C"/>
    <w:rsid w:val="00011F20"/>
    <w:rsid w:val="000121BA"/>
    <w:rsid w:val="0001258A"/>
    <w:rsid w:val="0001286F"/>
    <w:rsid w:val="00013056"/>
    <w:rsid w:val="000130EE"/>
    <w:rsid w:val="000131E8"/>
    <w:rsid w:val="0001409F"/>
    <w:rsid w:val="00014417"/>
    <w:rsid w:val="000145FF"/>
    <w:rsid w:val="00014796"/>
    <w:rsid w:val="00014E37"/>
    <w:rsid w:val="00014FC2"/>
    <w:rsid w:val="00015469"/>
    <w:rsid w:val="0001559D"/>
    <w:rsid w:val="00015805"/>
    <w:rsid w:val="0001642B"/>
    <w:rsid w:val="000168FA"/>
    <w:rsid w:val="00016942"/>
    <w:rsid w:val="00016A0A"/>
    <w:rsid w:val="000171EE"/>
    <w:rsid w:val="0001732E"/>
    <w:rsid w:val="000173E0"/>
    <w:rsid w:val="000178B3"/>
    <w:rsid w:val="000200A3"/>
    <w:rsid w:val="00020184"/>
    <w:rsid w:val="000208CD"/>
    <w:rsid w:val="00020E92"/>
    <w:rsid w:val="0002139B"/>
    <w:rsid w:val="00021570"/>
    <w:rsid w:val="00021945"/>
    <w:rsid w:val="00021C47"/>
    <w:rsid w:val="000224E8"/>
    <w:rsid w:val="00022708"/>
    <w:rsid w:val="00022975"/>
    <w:rsid w:val="00022979"/>
    <w:rsid w:val="00022B36"/>
    <w:rsid w:val="00023A09"/>
    <w:rsid w:val="000240F9"/>
    <w:rsid w:val="000241D8"/>
    <w:rsid w:val="000244C2"/>
    <w:rsid w:val="000244F6"/>
    <w:rsid w:val="000246FD"/>
    <w:rsid w:val="00025586"/>
    <w:rsid w:val="000255FA"/>
    <w:rsid w:val="00025B63"/>
    <w:rsid w:val="00025B76"/>
    <w:rsid w:val="00026BAE"/>
    <w:rsid w:val="00026CDC"/>
    <w:rsid w:val="000270B0"/>
    <w:rsid w:val="0002717D"/>
    <w:rsid w:val="00027249"/>
    <w:rsid w:val="00027B43"/>
    <w:rsid w:val="00027D9C"/>
    <w:rsid w:val="00027DB3"/>
    <w:rsid w:val="000301D6"/>
    <w:rsid w:val="000306A3"/>
    <w:rsid w:val="0003089D"/>
    <w:rsid w:val="00030976"/>
    <w:rsid w:val="000318AB"/>
    <w:rsid w:val="00031C64"/>
    <w:rsid w:val="00032612"/>
    <w:rsid w:val="00032C44"/>
    <w:rsid w:val="00033B49"/>
    <w:rsid w:val="000340CF"/>
    <w:rsid w:val="0003444F"/>
    <w:rsid w:val="0003480C"/>
    <w:rsid w:val="0003494E"/>
    <w:rsid w:val="00034A88"/>
    <w:rsid w:val="00035211"/>
    <w:rsid w:val="00035E66"/>
    <w:rsid w:val="0003613D"/>
    <w:rsid w:val="000364CA"/>
    <w:rsid w:val="0003731C"/>
    <w:rsid w:val="0004138B"/>
    <w:rsid w:val="0004182D"/>
    <w:rsid w:val="00041D85"/>
    <w:rsid w:val="00041EFD"/>
    <w:rsid w:val="0004235B"/>
    <w:rsid w:val="000424E0"/>
    <w:rsid w:val="00042829"/>
    <w:rsid w:val="00042B73"/>
    <w:rsid w:val="00043495"/>
    <w:rsid w:val="00043FE7"/>
    <w:rsid w:val="00046410"/>
    <w:rsid w:val="00046D14"/>
    <w:rsid w:val="00047390"/>
    <w:rsid w:val="00047E0F"/>
    <w:rsid w:val="0005011C"/>
    <w:rsid w:val="0005018C"/>
    <w:rsid w:val="00050A64"/>
    <w:rsid w:val="00051200"/>
    <w:rsid w:val="00051979"/>
    <w:rsid w:val="00051F5D"/>
    <w:rsid w:val="000525C9"/>
    <w:rsid w:val="000526A4"/>
    <w:rsid w:val="000531C4"/>
    <w:rsid w:val="00053697"/>
    <w:rsid w:val="00053C04"/>
    <w:rsid w:val="00054CD8"/>
    <w:rsid w:val="00054E9B"/>
    <w:rsid w:val="000558E7"/>
    <w:rsid w:val="00055A58"/>
    <w:rsid w:val="00055C06"/>
    <w:rsid w:val="00056195"/>
    <w:rsid w:val="00056D34"/>
    <w:rsid w:val="00057060"/>
    <w:rsid w:val="00057797"/>
    <w:rsid w:val="000577B2"/>
    <w:rsid w:val="0006010B"/>
    <w:rsid w:val="00060155"/>
    <w:rsid w:val="000604E2"/>
    <w:rsid w:val="00060D09"/>
    <w:rsid w:val="00060DED"/>
    <w:rsid w:val="00060E41"/>
    <w:rsid w:val="00061139"/>
    <w:rsid w:val="000619F5"/>
    <w:rsid w:val="00061D71"/>
    <w:rsid w:val="00062344"/>
    <w:rsid w:val="00062782"/>
    <w:rsid w:val="00062CD8"/>
    <w:rsid w:val="000633E1"/>
    <w:rsid w:val="000636C5"/>
    <w:rsid w:val="00063AA3"/>
    <w:rsid w:val="00063CC8"/>
    <w:rsid w:val="00064161"/>
    <w:rsid w:val="00064538"/>
    <w:rsid w:val="00064A8A"/>
    <w:rsid w:val="00064C03"/>
    <w:rsid w:val="00064F12"/>
    <w:rsid w:val="00066D10"/>
    <w:rsid w:val="00067760"/>
    <w:rsid w:val="00070301"/>
    <w:rsid w:val="0007118D"/>
    <w:rsid w:val="000711BE"/>
    <w:rsid w:val="000718FE"/>
    <w:rsid w:val="00071BCD"/>
    <w:rsid w:val="00072070"/>
    <w:rsid w:val="0007215C"/>
    <w:rsid w:val="00072477"/>
    <w:rsid w:val="000732E6"/>
    <w:rsid w:val="0007351A"/>
    <w:rsid w:val="00075C55"/>
    <w:rsid w:val="000766B1"/>
    <w:rsid w:val="0007719F"/>
    <w:rsid w:val="00077A22"/>
    <w:rsid w:val="000800D0"/>
    <w:rsid w:val="00081036"/>
    <w:rsid w:val="00081667"/>
    <w:rsid w:val="00081850"/>
    <w:rsid w:val="00081A68"/>
    <w:rsid w:val="00081AE7"/>
    <w:rsid w:val="00081B96"/>
    <w:rsid w:val="00081D35"/>
    <w:rsid w:val="00081F39"/>
    <w:rsid w:val="00081F4E"/>
    <w:rsid w:val="000842F5"/>
    <w:rsid w:val="00084629"/>
    <w:rsid w:val="00084EF4"/>
    <w:rsid w:val="00085149"/>
    <w:rsid w:val="000851B7"/>
    <w:rsid w:val="000857C4"/>
    <w:rsid w:val="00085B65"/>
    <w:rsid w:val="00085E70"/>
    <w:rsid w:val="00085F91"/>
    <w:rsid w:val="00086D44"/>
    <w:rsid w:val="0009008B"/>
    <w:rsid w:val="000905A1"/>
    <w:rsid w:val="0009063E"/>
    <w:rsid w:val="00090B59"/>
    <w:rsid w:val="00090D17"/>
    <w:rsid w:val="00092189"/>
    <w:rsid w:val="00092261"/>
    <w:rsid w:val="000922C9"/>
    <w:rsid w:val="0009312D"/>
    <w:rsid w:val="00093162"/>
    <w:rsid w:val="00093999"/>
    <w:rsid w:val="00093A57"/>
    <w:rsid w:val="00093F10"/>
    <w:rsid w:val="0009434F"/>
    <w:rsid w:val="00094A77"/>
    <w:rsid w:val="000955A0"/>
    <w:rsid w:val="00095D9F"/>
    <w:rsid w:val="0009623B"/>
    <w:rsid w:val="00096269"/>
    <w:rsid w:val="0009634F"/>
    <w:rsid w:val="000963AC"/>
    <w:rsid w:val="0009650A"/>
    <w:rsid w:val="0009658D"/>
    <w:rsid w:val="00097175"/>
    <w:rsid w:val="00097850"/>
    <w:rsid w:val="000A03C5"/>
    <w:rsid w:val="000A04D4"/>
    <w:rsid w:val="000A0BBC"/>
    <w:rsid w:val="000A0BC3"/>
    <w:rsid w:val="000A197A"/>
    <w:rsid w:val="000A2071"/>
    <w:rsid w:val="000A2157"/>
    <w:rsid w:val="000A27B4"/>
    <w:rsid w:val="000A2E19"/>
    <w:rsid w:val="000A2EBB"/>
    <w:rsid w:val="000A2F11"/>
    <w:rsid w:val="000A3039"/>
    <w:rsid w:val="000A3191"/>
    <w:rsid w:val="000A3202"/>
    <w:rsid w:val="000A3539"/>
    <w:rsid w:val="000A38B6"/>
    <w:rsid w:val="000A452A"/>
    <w:rsid w:val="000A4A70"/>
    <w:rsid w:val="000A55E8"/>
    <w:rsid w:val="000A5FD9"/>
    <w:rsid w:val="000A651A"/>
    <w:rsid w:val="000A67CB"/>
    <w:rsid w:val="000A72B9"/>
    <w:rsid w:val="000A74F8"/>
    <w:rsid w:val="000A759E"/>
    <w:rsid w:val="000A796E"/>
    <w:rsid w:val="000A7B72"/>
    <w:rsid w:val="000B01CA"/>
    <w:rsid w:val="000B02B0"/>
    <w:rsid w:val="000B0375"/>
    <w:rsid w:val="000B0B11"/>
    <w:rsid w:val="000B0EB1"/>
    <w:rsid w:val="000B1219"/>
    <w:rsid w:val="000B22EA"/>
    <w:rsid w:val="000B231D"/>
    <w:rsid w:val="000B2699"/>
    <w:rsid w:val="000B2B5D"/>
    <w:rsid w:val="000B2B78"/>
    <w:rsid w:val="000B350A"/>
    <w:rsid w:val="000B4650"/>
    <w:rsid w:val="000B4756"/>
    <w:rsid w:val="000B48B5"/>
    <w:rsid w:val="000B4A50"/>
    <w:rsid w:val="000B4B66"/>
    <w:rsid w:val="000B549F"/>
    <w:rsid w:val="000B5F76"/>
    <w:rsid w:val="000B648E"/>
    <w:rsid w:val="000B6514"/>
    <w:rsid w:val="000B66D9"/>
    <w:rsid w:val="000B7285"/>
    <w:rsid w:val="000B7E69"/>
    <w:rsid w:val="000C00F4"/>
    <w:rsid w:val="000C021A"/>
    <w:rsid w:val="000C0C4A"/>
    <w:rsid w:val="000C0F66"/>
    <w:rsid w:val="000C22DC"/>
    <w:rsid w:val="000C3700"/>
    <w:rsid w:val="000C3731"/>
    <w:rsid w:val="000C3D75"/>
    <w:rsid w:val="000C5D5E"/>
    <w:rsid w:val="000C640C"/>
    <w:rsid w:val="000C701D"/>
    <w:rsid w:val="000C729D"/>
    <w:rsid w:val="000C777C"/>
    <w:rsid w:val="000D1460"/>
    <w:rsid w:val="000D1BBB"/>
    <w:rsid w:val="000D1CD4"/>
    <w:rsid w:val="000D26F3"/>
    <w:rsid w:val="000D2713"/>
    <w:rsid w:val="000D29A9"/>
    <w:rsid w:val="000D2B3A"/>
    <w:rsid w:val="000D2B69"/>
    <w:rsid w:val="000D3491"/>
    <w:rsid w:val="000D3626"/>
    <w:rsid w:val="000D3A44"/>
    <w:rsid w:val="000D3FDF"/>
    <w:rsid w:val="000D4E44"/>
    <w:rsid w:val="000D5C70"/>
    <w:rsid w:val="000D5EA4"/>
    <w:rsid w:val="000D7BEC"/>
    <w:rsid w:val="000D7E48"/>
    <w:rsid w:val="000E0004"/>
    <w:rsid w:val="000E10A5"/>
    <w:rsid w:val="000E11D9"/>
    <w:rsid w:val="000E128E"/>
    <w:rsid w:val="000E198F"/>
    <w:rsid w:val="000E1C78"/>
    <w:rsid w:val="000E25C4"/>
    <w:rsid w:val="000E2DD1"/>
    <w:rsid w:val="000E2F46"/>
    <w:rsid w:val="000E3F11"/>
    <w:rsid w:val="000E459F"/>
    <w:rsid w:val="000E463E"/>
    <w:rsid w:val="000E4E89"/>
    <w:rsid w:val="000E5BB1"/>
    <w:rsid w:val="000E5BDE"/>
    <w:rsid w:val="000E6582"/>
    <w:rsid w:val="000E72AE"/>
    <w:rsid w:val="000E749B"/>
    <w:rsid w:val="000E75BE"/>
    <w:rsid w:val="000E75EE"/>
    <w:rsid w:val="000E7A35"/>
    <w:rsid w:val="000E7A81"/>
    <w:rsid w:val="000F187E"/>
    <w:rsid w:val="000F26E8"/>
    <w:rsid w:val="000F27C3"/>
    <w:rsid w:val="000F29B5"/>
    <w:rsid w:val="000F3CA8"/>
    <w:rsid w:val="000F4346"/>
    <w:rsid w:val="000F4390"/>
    <w:rsid w:val="000F4912"/>
    <w:rsid w:val="000F57EE"/>
    <w:rsid w:val="000F5896"/>
    <w:rsid w:val="000F5A70"/>
    <w:rsid w:val="000F5B68"/>
    <w:rsid w:val="000F5F1A"/>
    <w:rsid w:val="000F658B"/>
    <w:rsid w:val="000F6873"/>
    <w:rsid w:val="000F6F73"/>
    <w:rsid w:val="000F7CB7"/>
    <w:rsid w:val="00100031"/>
    <w:rsid w:val="001002C5"/>
    <w:rsid w:val="0010061F"/>
    <w:rsid w:val="00100CA2"/>
    <w:rsid w:val="001030AF"/>
    <w:rsid w:val="001038CB"/>
    <w:rsid w:val="001039E8"/>
    <w:rsid w:val="00103AB9"/>
    <w:rsid w:val="00103B0F"/>
    <w:rsid w:val="00103C22"/>
    <w:rsid w:val="001048CA"/>
    <w:rsid w:val="001055F9"/>
    <w:rsid w:val="00105902"/>
    <w:rsid w:val="00105B3A"/>
    <w:rsid w:val="00105BEA"/>
    <w:rsid w:val="00106929"/>
    <w:rsid w:val="00106CCE"/>
    <w:rsid w:val="00107081"/>
    <w:rsid w:val="0010788F"/>
    <w:rsid w:val="00107B85"/>
    <w:rsid w:val="00107BF5"/>
    <w:rsid w:val="001106D0"/>
    <w:rsid w:val="00111066"/>
    <w:rsid w:val="00111332"/>
    <w:rsid w:val="001116D9"/>
    <w:rsid w:val="0011180A"/>
    <w:rsid w:val="00111F69"/>
    <w:rsid w:val="0011295C"/>
    <w:rsid w:val="00112A05"/>
    <w:rsid w:val="001135AF"/>
    <w:rsid w:val="00114EE4"/>
    <w:rsid w:val="00115160"/>
    <w:rsid w:val="0011549C"/>
    <w:rsid w:val="0011597B"/>
    <w:rsid w:val="00115C86"/>
    <w:rsid w:val="001160D8"/>
    <w:rsid w:val="001166A3"/>
    <w:rsid w:val="00116F37"/>
    <w:rsid w:val="001176A6"/>
    <w:rsid w:val="00117795"/>
    <w:rsid w:val="00117964"/>
    <w:rsid w:val="0011796C"/>
    <w:rsid w:val="00117C23"/>
    <w:rsid w:val="00117D21"/>
    <w:rsid w:val="00120BD9"/>
    <w:rsid w:val="00120BEC"/>
    <w:rsid w:val="00121E2B"/>
    <w:rsid w:val="00122AE5"/>
    <w:rsid w:val="00123213"/>
    <w:rsid w:val="00123660"/>
    <w:rsid w:val="0012394B"/>
    <w:rsid w:val="00124949"/>
    <w:rsid w:val="00124D4F"/>
    <w:rsid w:val="00126CF8"/>
    <w:rsid w:val="001277A5"/>
    <w:rsid w:val="00127A12"/>
    <w:rsid w:val="00131502"/>
    <w:rsid w:val="00131AD1"/>
    <w:rsid w:val="00132230"/>
    <w:rsid w:val="00132AB3"/>
    <w:rsid w:val="0013331E"/>
    <w:rsid w:val="001336FA"/>
    <w:rsid w:val="00133881"/>
    <w:rsid w:val="00133C7E"/>
    <w:rsid w:val="0013412B"/>
    <w:rsid w:val="00134152"/>
    <w:rsid w:val="001342A6"/>
    <w:rsid w:val="00134543"/>
    <w:rsid w:val="00134B7D"/>
    <w:rsid w:val="00135010"/>
    <w:rsid w:val="00135231"/>
    <w:rsid w:val="0013567D"/>
    <w:rsid w:val="0013637F"/>
    <w:rsid w:val="00136ABC"/>
    <w:rsid w:val="00136BA1"/>
    <w:rsid w:val="001376D0"/>
    <w:rsid w:val="00137D9A"/>
    <w:rsid w:val="0014000D"/>
    <w:rsid w:val="001401CF"/>
    <w:rsid w:val="0014094C"/>
    <w:rsid w:val="001414D5"/>
    <w:rsid w:val="00142E4F"/>
    <w:rsid w:val="00142F1B"/>
    <w:rsid w:val="00143546"/>
    <w:rsid w:val="001437FC"/>
    <w:rsid w:val="00144E2E"/>
    <w:rsid w:val="001462F9"/>
    <w:rsid w:val="00146EBD"/>
    <w:rsid w:val="001472B0"/>
    <w:rsid w:val="001473AA"/>
    <w:rsid w:val="0014744B"/>
    <w:rsid w:val="00147B30"/>
    <w:rsid w:val="00147BFC"/>
    <w:rsid w:val="00151764"/>
    <w:rsid w:val="001518FD"/>
    <w:rsid w:val="00152B01"/>
    <w:rsid w:val="00153488"/>
    <w:rsid w:val="0015357D"/>
    <w:rsid w:val="00153915"/>
    <w:rsid w:val="00153A8F"/>
    <w:rsid w:val="00153B3C"/>
    <w:rsid w:val="00154458"/>
    <w:rsid w:val="00154737"/>
    <w:rsid w:val="001555E4"/>
    <w:rsid w:val="00155FA4"/>
    <w:rsid w:val="0015603A"/>
    <w:rsid w:val="001567DA"/>
    <w:rsid w:val="00156C0D"/>
    <w:rsid w:val="00160467"/>
    <w:rsid w:val="00160AD6"/>
    <w:rsid w:val="00160B47"/>
    <w:rsid w:val="00160C77"/>
    <w:rsid w:val="00160DC7"/>
    <w:rsid w:val="00160E42"/>
    <w:rsid w:val="00161420"/>
    <w:rsid w:val="001617FA"/>
    <w:rsid w:val="00161D19"/>
    <w:rsid w:val="00162213"/>
    <w:rsid w:val="00162438"/>
    <w:rsid w:val="00162DC2"/>
    <w:rsid w:val="00163085"/>
    <w:rsid w:val="00163132"/>
    <w:rsid w:val="00163984"/>
    <w:rsid w:val="00163C99"/>
    <w:rsid w:val="00163EEE"/>
    <w:rsid w:val="00163F82"/>
    <w:rsid w:val="001640F1"/>
    <w:rsid w:val="0016563E"/>
    <w:rsid w:val="0016604B"/>
    <w:rsid w:val="00166CC2"/>
    <w:rsid w:val="001672E7"/>
    <w:rsid w:val="00167530"/>
    <w:rsid w:val="00167E2F"/>
    <w:rsid w:val="00170500"/>
    <w:rsid w:val="00170530"/>
    <w:rsid w:val="00170CBA"/>
    <w:rsid w:val="00171A31"/>
    <w:rsid w:val="00173107"/>
    <w:rsid w:val="00173794"/>
    <w:rsid w:val="00175103"/>
    <w:rsid w:val="00176259"/>
    <w:rsid w:val="001770DC"/>
    <w:rsid w:val="00177670"/>
    <w:rsid w:val="00177701"/>
    <w:rsid w:val="00177EAA"/>
    <w:rsid w:val="00180994"/>
    <w:rsid w:val="00180D92"/>
    <w:rsid w:val="00180FD9"/>
    <w:rsid w:val="001817AD"/>
    <w:rsid w:val="00181834"/>
    <w:rsid w:val="00181F32"/>
    <w:rsid w:val="001823F5"/>
    <w:rsid w:val="00183C3D"/>
    <w:rsid w:val="00183CB3"/>
    <w:rsid w:val="00184512"/>
    <w:rsid w:val="001851B9"/>
    <w:rsid w:val="001852BC"/>
    <w:rsid w:val="0018543A"/>
    <w:rsid w:val="0018579B"/>
    <w:rsid w:val="00185EE6"/>
    <w:rsid w:val="00186259"/>
    <w:rsid w:val="00186477"/>
    <w:rsid w:val="00186A10"/>
    <w:rsid w:val="00186ED2"/>
    <w:rsid w:val="0018777D"/>
    <w:rsid w:val="001906BE"/>
    <w:rsid w:val="00190A66"/>
    <w:rsid w:val="00190F7A"/>
    <w:rsid w:val="00191054"/>
    <w:rsid w:val="0019225B"/>
    <w:rsid w:val="0019238D"/>
    <w:rsid w:val="00192955"/>
    <w:rsid w:val="00193566"/>
    <w:rsid w:val="001936AD"/>
    <w:rsid w:val="0019372D"/>
    <w:rsid w:val="001937F8"/>
    <w:rsid w:val="00194209"/>
    <w:rsid w:val="0019481F"/>
    <w:rsid w:val="001949DB"/>
    <w:rsid w:val="00194B67"/>
    <w:rsid w:val="00194EAC"/>
    <w:rsid w:val="001953A0"/>
    <w:rsid w:val="001955BE"/>
    <w:rsid w:val="0019578F"/>
    <w:rsid w:val="0019599E"/>
    <w:rsid w:val="00196754"/>
    <w:rsid w:val="001969D9"/>
    <w:rsid w:val="00197442"/>
    <w:rsid w:val="00197BD1"/>
    <w:rsid w:val="001A00BB"/>
    <w:rsid w:val="001A01AA"/>
    <w:rsid w:val="001A04DD"/>
    <w:rsid w:val="001A0902"/>
    <w:rsid w:val="001A0962"/>
    <w:rsid w:val="001A09F8"/>
    <w:rsid w:val="001A0C43"/>
    <w:rsid w:val="001A18ED"/>
    <w:rsid w:val="001A1E89"/>
    <w:rsid w:val="001A24A5"/>
    <w:rsid w:val="001A24FC"/>
    <w:rsid w:val="001A2D87"/>
    <w:rsid w:val="001A2EB5"/>
    <w:rsid w:val="001A3206"/>
    <w:rsid w:val="001A35A6"/>
    <w:rsid w:val="001A38F9"/>
    <w:rsid w:val="001A3976"/>
    <w:rsid w:val="001A43E2"/>
    <w:rsid w:val="001A473B"/>
    <w:rsid w:val="001A4976"/>
    <w:rsid w:val="001A509B"/>
    <w:rsid w:val="001A5161"/>
    <w:rsid w:val="001A5D3F"/>
    <w:rsid w:val="001A612F"/>
    <w:rsid w:val="001A6F32"/>
    <w:rsid w:val="001A72F9"/>
    <w:rsid w:val="001A7331"/>
    <w:rsid w:val="001B0197"/>
    <w:rsid w:val="001B044D"/>
    <w:rsid w:val="001B04FE"/>
    <w:rsid w:val="001B0D24"/>
    <w:rsid w:val="001B0D7C"/>
    <w:rsid w:val="001B0F22"/>
    <w:rsid w:val="001B1219"/>
    <w:rsid w:val="001B1265"/>
    <w:rsid w:val="001B184F"/>
    <w:rsid w:val="001B1905"/>
    <w:rsid w:val="001B192B"/>
    <w:rsid w:val="001B1DEB"/>
    <w:rsid w:val="001B2EBB"/>
    <w:rsid w:val="001B30C6"/>
    <w:rsid w:val="001B343D"/>
    <w:rsid w:val="001B3C74"/>
    <w:rsid w:val="001B3C83"/>
    <w:rsid w:val="001B5323"/>
    <w:rsid w:val="001B532E"/>
    <w:rsid w:val="001B5810"/>
    <w:rsid w:val="001B5D4A"/>
    <w:rsid w:val="001B6DEA"/>
    <w:rsid w:val="001B711D"/>
    <w:rsid w:val="001B716F"/>
    <w:rsid w:val="001C00E5"/>
    <w:rsid w:val="001C01AC"/>
    <w:rsid w:val="001C07C9"/>
    <w:rsid w:val="001C0CCD"/>
    <w:rsid w:val="001C101A"/>
    <w:rsid w:val="001C1809"/>
    <w:rsid w:val="001C225E"/>
    <w:rsid w:val="001C2A4C"/>
    <w:rsid w:val="001C2A7B"/>
    <w:rsid w:val="001C37BB"/>
    <w:rsid w:val="001C4B90"/>
    <w:rsid w:val="001C66BA"/>
    <w:rsid w:val="001C7225"/>
    <w:rsid w:val="001C796F"/>
    <w:rsid w:val="001C79F0"/>
    <w:rsid w:val="001C7EA7"/>
    <w:rsid w:val="001D0278"/>
    <w:rsid w:val="001D07BF"/>
    <w:rsid w:val="001D182B"/>
    <w:rsid w:val="001D186E"/>
    <w:rsid w:val="001D1989"/>
    <w:rsid w:val="001D297B"/>
    <w:rsid w:val="001D2E88"/>
    <w:rsid w:val="001D2F94"/>
    <w:rsid w:val="001D3046"/>
    <w:rsid w:val="001D3050"/>
    <w:rsid w:val="001D3293"/>
    <w:rsid w:val="001D333F"/>
    <w:rsid w:val="001D383C"/>
    <w:rsid w:val="001D3D63"/>
    <w:rsid w:val="001D417D"/>
    <w:rsid w:val="001D4792"/>
    <w:rsid w:val="001D4AA6"/>
    <w:rsid w:val="001D4F02"/>
    <w:rsid w:val="001D5157"/>
    <w:rsid w:val="001D51E7"/>
    <w:rsid w:val="001D52D4"/>
    <w:rsid w:val="001D5632"/>
    <w:rsid w:val="001D5B92"/>
    <w:rsid w:val="001D67E9"/>
    <w:rsid w:val="001D7F68"/>
    <w:rsid w:val="001E0CCB"/>
    <w:rsid w:val="001E15AC"/>
    <w:rsid w:val="001E19D2"/>
    <w:rsid w:val="001E350F"/>
    <w:rsid w:val="001E369E"/>
    <w:rsid w:val="001E3755"/>
    <w:rsid w:val="001E37F1"/>
    <w:rsid w:val="001E39E0"/>
    <w:rsid w:val="001E4535"/>
    <w:rsid w:val="001E4FA3"/>
    <w:rsid w:val="001E5089"/>
    <w:rsid w:val="001E5487"/>
    <w:rsid w:val="001E7598"/>
    <w:rsid w:val="001F03B4"/>
    <w:rsid w:val="001F049A"/>
    <w:rsid w:val="001F0BDE"/>
    <w:rsid w:val="001F0BFB"/>
    <w:rsid w:val="001F19AF"/>
    <w:rsid w:val="001F1E7D"/>
    <w:rsid w:val="001F22C1"/>
    <w:rsid w:val="001F2DFD"/>
    <w:rsid w:val="001F300E"/>
    <w:rsid w:val="001F36E0"/>
    <w:rsid w:val="001F3AFE"/>
    <w:rsid w:val="001F43CB"/>
    <w:rsid w:val="001F474B"/>
    <w:rsid w:val="001F4C51"/>
    <w:rsid w:val="001F5258"/>
    <w:rsid w:val="001F531E"/>
    <w:rsid w:val="001F53C2"/>
    <w:rsid w:val="001F5E5A"/>
    <w:rsid w:val="001F5E9F"/>
    <w:rsid w:val="001F62DB"/>
    <w:rsid w:val="001F6A08"/>
    <w:rsid w:val="001F6AF6"/>
    <w:rsid w:val="001F6ED5"/>
    <w:rsid w:val="001F7F06"/>
    <w:rsid w:val="002007A8"/>
    <w:rsid w:val="00200BDC"/>
    <w:rsid w:val="00201538"/>
    <w:rsid w:val="0020153E"/>
    <w:rsid w:val="002022B8"/>
    <w:rsid w:val="00202DE1"/>
    <w:rsid w:val="00203B43"/>
    <w:rsid w:val="00204220"/>
    <w:rsid w:val="00204617"/>
    <w:rsid w:val="00204900"/>
    <w:rsid w:val="00204A91"/>
    <w:rsid w:val="002054A3"/>
    <w:rsid w:val="00205F32"/>
    <w:rsid w:val="002068E1"/>
    <w:rsid w:val="00206D5A"/>
    <w:rsid w:val="00207BA7"/>
    <w:rsid w:val="00210D3C"/>
    <w:rsid w:val="00210FCB"/>
    <w:rsid w:val="00211192"/>
    <w:rsid w:val="002123AA"/>
    <w:rsid w:val="00213179"/>
    <w:rsid w:val="0021355A"/>
    <w:rsid w:val="002137E1"/>
    <w:rsid w:val="0021405D"/>
    <w:rsid w:val="0021481D"/>
    <w:rsid w:val="00214F39"/>
    <w:rsid w:val="00215A28"/>
    <w:rsid w:val="00215E86"/>
    <w:rsid w:val="002162B8"/>
    <w:rsid w:val="0021687D"/>
    <w:rsid w:val="002168C3"/>
    <w:rsid w:val="002168E9"/>
    <w:rsid w:val="00216BE9"/>
    <w:rsid w:val="00217159"/>
    <w:rsid w:val="00217518"/>
    <w:rsid w:val="002176EF"/>
    <w:rsid w:val="00217A3B"/>
    <w:rsid w:val="00217EF4"/>
    <w:rsid w:val="002203DE"/>
    <w:rsid w:val="0022087E"/>
    <w:rsid w:val="002208E1"/>
    <w:rsid w:val="00221405"/>
    <w:rsid w:val="002222AE"/>
    <w:rsid w:val="002223E2"/>
    <w:rsid w:val="00222F80"/>
    <w:rsid w:val="0022304A"/>
    <w:rsid w:val="00223280"/>
    <w:rsid w:val="002239BA"/>
    <w:rsid w:val="00223FF2"/>
    <w:rsid w:val="00224111"/>
    <w:rsid w:val="0022440F"/>
    <w:rsid w:val="00224717"/>
    <w:rsid w:val="00224B98"/>
    <w:rsid w:val="002257DF"/>
    <w:rsid w:val="00227DC4"/>
    <w:rsid w:val="002302A5"/>
    <w:rsid w:val="00230826"/>
    <w:rsid w:val="00231FD9"/>
    <w:rsid w:val="002324B4"/>
    <w:rsid w:val="002328AC"/>
    <w:rsid w:val="00232FC8"/>
    <w:rsid w:val="00232FCE"/>
    <w:rsid w:val="002330FF"/>
    <w:rsid w:val="00233151"/>
    <w:rsid w:val="0023324C"/>
    <w:rsid w:val="002334A7"/>
    <w:rsid w:val="00233AEE"/>
    <w:rsid w:val="00234079"/>
    <w:rsid w:val="002346CD"/>
    <w:rsid w:val="0023564A"/>
    <w:rsid w:val="00235CDA"/>
    <w:rsid w:val="0023676C"/>
    <w:rsid w:val="002368CF"/>
    <w:rsid w:val="00236A46"/>
    <w:rsid w:val="0023720B"/>
    <w:rsid w:val="002372EF"/>
    <w:rsid w:val="002376EC"/>
    <w:rsid w:val="00237989"/>
    <w:rsid w:val="00237D5C"/>
    <w:rsid w:val="002402A0"/>
    <w:rsid w:val="002403D0"/>
    <w:rsid w:val="002404B1"/>
    <w:rsid w:val="002409CF"/>
    <w:rsid w:val="002416BC"/>
    <w:rsid w:val="002422A9"/>
    <w:rsid w:val="00243093"/>
    <w:rsid w:val="002432B2"/>
    <w:rsid w:val="00243385"/>
    <w:rsid w:val="002434DB"/>
    <w:rsid w:val="002434DD"/>
    <w:rsid w:val="00243E74"/>
    <w:rsid w:val="002451D5"/>
    <w:rsid w:val="00245AE2"/>
    <w:rsid w:val="00245C70"/>
    <w:rsid w:val="00245DB2"/>
    <w:rsid w:val="0024653F"/>
    <w:rsid w:val="00246C9E"/>
    <w:rsid w:val="002476C1"/>
    <w:rsid w:val="00247D96"/>
    <w:rsid w:val="00250E8B"/>
    <w:rsid w:val="00250FC0"/>
    <w:rsid w:val="00251775"/>
    <w:rsid w:val="00252289"/>
    <w:rsid w:val="00253128"/>
    <w:rsid w:val="0025528C"/>
    <w:rsid w:val="00257152"/>
    <w:rsid w:val="0025758E"/>
    <w:rsid w:val="00257C03"/>
    <w:rsid w:val="002600D3"/>
    <w:rsid w:val="002602E4"/>
    <w:rsid w:val="002605CF"/>
    <w:rsid w:val="00260A6C"/>
    <w:rsid w:val="00260E56"/>
    <w:rsid w:val="002611A1"/>
    <w:rsid w:val="00262125"/>
    <w:rsid w:val="002631EA"/>
    <w:rsid w:val="00263B91"/>
    <w:rsid w:val="00263C4C"/>
    <w:rsid w:val="00263ED7"/>
    <w:rsid w:val="00265289"/>
    <w:rsid w:val="00265EBD"/>
    <w:rsid w:val="00266116"/>
    <w:rsid w:val="002662F9"/>
    <w:rsid w:val="00266F31"/>
    <w:rsid w:val="00267F5C"/>
    <w:rsid w:val="0027002B"/>
    <w:rsid w:val="0027041B"/>
    <w:rsid w:val="00270484"/>
    <w:rsid w:val="002704CD"/>
    <w:rsid w:val="002709A6"/>
    <w:rsid w:val="00272184"/>
    <w:rsid w:val="00272567"/>
    <w:rsid w:val="00272698"/>
    <w:rsid w:val="00272AA6"/>
    <w:rsid w:val="00272C28"/>
    <w:rsid w:val="00272F26"/>
    <w:rsid w:val="0027324E"/>
    <w:rsid w:val="00273CF7"/>
    <w:rsid w:val="0027432F"/>
    <w:rsid w:val="00274588"/>
    <w:rsid w:val="002745F8"/>
    <w:rsid w:val="00274B59"/>
    <w:rsid w:val="002752D9"/>
    <w:rsid w:val="00275B87"/>
    <w:rsid w:val="00275CB0"/>
    <w:rsid w:val="002768E3"/>
    <w:rsid w:val="00276BC0"/>
    <w:rsid w:val="00276EA5"/>
    <w:rsid w:val="00277130"/>
    <w:rsid w:val="00277263"/>
    <w:rsid w:val="002777E1"/>
    <w:rsid w:val="00277BEF"/>
    <w:rsid w:val="00280C62"/>
    <w:rsid w:val="0028100E"/>
    <w:rsid w:val="002810D0"/>
    <w:rsid w:val="002813CF"/>
    <w:rsid w:val="002815B2"/>
    <w:rsid w:val="00281E21"/>
    <w:rsid w:val="0028226F"/>
    <w:rsid w:val="00283944"/>
    <w:rsid w:val="00283963"/>
    <w:rsid w:val="00283A2B"/>
    <w:rsid w:val="00283A58"/>
    <w:rsid w:val="00283AE0"/>
    <w:rsid w:val="00283CD7"/>
    <w:rsid w:val="00283F50"/>
    <w:rsid w:val="002854C6"/>
    <w:rsid w:val="00285816"/>
    <w:rsid w:val="00285ACD"/>
    <w:rsid w:val="00285B62"/>
    <w:rsid w:val="00286CCC"/>
    <w:rsid w:val="00286ECD"/>
    <w:rsid w:val="00290937"/>
    <w:rsid w:val="00290C49"/>
    <w:rsid w:val="002911C2"/>
    <w:rsid w:val="00291991"/>
    <w:rsid w:val="00292706"/>
    <w:rsid w:val="0029279A"/>
    <w:rsid w:val="002929ED"/>
    <w:rsid w:val="00292E00"/>
    <w:rsid w:val="002933C7"/>
    <w:rsid w:val="002937DB"/>
    <w:rsid w:val="00294A3C"/>
    <w:rsid w:val="00294F5A"/>
    <w:rsid w:val="0029553C"/>
    <w:rsid w:val="00295F88"/>
    <w:rsid w:val="00296161"/>
    <w:rsid w:val="0029623A"/>
    <w:rsid w:val="002967DB"/>
    <w:rsid w:val="00296A14"/>
    <w:rsid w:val="00296BB1"/>
    <w:rsid w:val="00297938"/>
    <w:rsid w:val="002A0956"/>
    <w:rsid w:val="002A1CB8"/>
    <w:rsid w:val="002A2260"/>
    <w:rsid w:val="002A27E6"/>
    <w:rsid w:val="002A28BE"/>
    <w:rsid w:val="002A2BFB"/>
    <w:rsid w:val="002A2D1E"/>
    <w:rsid w:val="002A343E"/>
    <w:rsid w:val="002A3720"/>
    <w:rsid w:val="002A668A"/>
    <w:rsid w:val="002A67B6"/>
    <w:rsid w:val="002A6F4C"/>
    <w:rsid w:val="002A756A"/>
    <w:rsid w:val="002A7EE8"/>
    <w:rsid w:val="002B0130"/>
    <w:rsid w:val="002B1955"/>
    <w:rsid w:val="002B1A35"/>
    <w:rsid w:val="002B25EB"/>
    <w:rsid w:val="002B2AA2"/>
    <w:rsid w:val="002B4131"/>
    <w:rsid w:val="002B46F7"/>
    <w:rsid w:val="002B4B0C"/>
    <w:rsid w:val="002B534A"/>
    <w:rsid w:val="002B60E1"/>
    <w:rsid w:val="002B6C04"/>
    <w:rsid w:val="002B6FCD"/>
    <w:rsid w:val="002B712B"/>
    <w:rsid w:val="002B7FF3"/>
    <w:rsid w:val="002C01F9"/>
    <w:rsid w:val="002C07DC"/>
    <w:rsid w:val="002C0A66"/>
    <w:rsid w:val="002C0D89"/>
    <w:rsid w:val="002C0E16"/>
    <w:rsid w:val="002C1208"/>
    <w:rsid w:val="002C12A2"/>
    <w:rsid w:val="002C1326"/>
    <w:rsid w:val="002C157F"/>
    <w:rsid w:val="002C190B"/>
    <w:rsid w:val="002C27DE"/>
    <w:rsid w:val="002C29AC"/>
    <w:rsid w:val="002C2C74"/>
    <w:rsid w:val="002C360B"/>
    <w:rsid w:val="002C3D75"/>
    <w:rsid w:val="002C403E"/>
    <w:rsid w:val="002C4213"/>
    <w:rsid w:val="002C429C"/>
    <w:rsid w:val="002C42A8"/>
    <w:rsid w:val="002C4FDA"/>
    <w:rsid w:val="002C62B0"/>
    <w:rsid w:val="002C63EA"/>
    <w:rsid w:val="002C6BC0"/>
    <w:rsid w:val="002C6D9F"/>
    <w:rsid w:val="002C737E"/>
    <w:rsid w:val="002C7C57"/>
    <w:rsid w:val="002D022D"/>
    <w:rsid w:val="002D0563"/>
    <w:rsid w:val="002D0654"/>
    <w:rsid w:val="002D0B7F"/>
    <w:rsid w:val="002D1091"/>
    <w:rsid w:val="002D1ADD"/>
    <w:rsid w:val="002D1B71"/>
    <w:rsid w:val="002D202A"/>
    <w:rsid w:val="002D22C3"/>
    <w:rsid w:val="002D3A53"/>
    <w:rsid w:val="002D3E1D"/>
    <w:rsid w:val="002D4009"/>
    <w:rsid w:val="002D44F8"/>
    <w:rsid w:val="002D4BB6"/>
    <w:rsid w:val="002D52CA"/>
    <w:rsid w:val="002D56B0"/>
    <w:rsid w:val="002D58A2"/>
    <w:rsid w:val="002D666F"/>
    <w:rsid w:val="002D6812"/>
    <w:rsid w:val="002D6A20"/>
    <w:rsid w:val="002E0EA2"/>
    <w:rsid w:val="002E112F"/>
    <w:rsid w:val="002E1162"/>
    <w:rsid w:val="002E15DC"/>
    <w:rsid w:val="002E17C8"/>
    <w:rsid w:val="002E194B"/>
    <w:rsid w:val="002E1EF6"/>
    <w:rsid w:val="002E2450"/>
    <w:rsid w:val="002E33F1"/>
    <w:rsid w:val="002E3991"/>
    <w:rsid w:val="002E483E"/>
    <w:rsid w:val="002E48A2"/>
    <w:rsid w:val="002E4ABE"/>
    <w:rsid w:val="002E4E92"/>
    <w:rsid w:val="002E5AA6"/>
    <w:rsid w:val="002E60E6"/>
    <w:rsid w:val="002E633D"/>
    <w:rsid w:val="002E66E2"/>
    <w:rsid w:val="002E7183"/>
    <w:rsid w:val="002E7E47"/>
    <w:rsid w:val="002F00F7"/>
    <w:rsid w:val="002F02C0"/>
    <w:rsid w:val="002F0904"/>
    <w:rsid w:val="002F09D2"/>
    <w:rsid w:val="002F0EED"/>
    <w:rsid w:val="002F10DD"/>
    <w:rsid w:val="002F1A8B"/>
    <w:rsid w:val="002F1B92"/>
    <w:rsid w:val="002F216E"/>
    <w:rsid w:val="002F2623"/>
    <w:rsid w:val="002F271F"/>
    <w:rsid w:val="002F2BE3"/>
    <w:rsid w:val="002F2C0A"/>
    <w:rsid w:val="002F2CC9"/>
    <w:rsid w:val="002F2D3A"/>
    <w:rsid w:val="002F2FFB"/>
    <w:rsid w:val="002F3A17"/>
    <w:rsid w:val="002F3DF2"/>
    <w:rsid w:val="002F4042"/>
    <w:rsid w:val="002F4119"/>
    <w:rsid w:val="002F4197"/>
    <w:rsid w:val="002F4BC3"/>
    <w:rsid w:val="002F518A"/>
    <w:rsid w:val="002F56FD"/>
    <w:rsid w:val="002F664B"/>
    <w:rsid w:val="002F7061"/>
    <w:rsid w:val="002F78A6"/>
    <w:rsid w:val="002F7C85"/>
    <w:rsid w:val="00300915"/>
    <w:rsid w:val="0030096D"/>
    <w:rsid w:val="00301740"/>
    <w:rsid w:val="00301A4F"/>
    <w:rsid w:val="00301C07"/>
    <w:rsid w:val="00302E58"/>
    <w:rsid w:val="00303664"/>
    <w:rsid w:val="00303DDB"/>
    <w:rsid w:val="00303DF0"/>
    <w:rsid w:val="003041C6"/>
    <w:rsid w:val="003043BC"/>
    <w:rsid w:val="00304954"/>
    <w:rsid w:val="00304A16"/>
    <w:rsid w:val="00304BB8"/>
    <w:rsid w:val="00304EEA"/>
    <w:rsid w:val="00305599"/>
    <w:rsid w:val="003058CB"/>
    <w:rsid w:val="0030597E"/>
    <w:rsid w:val="0030698B"/>
    <w:rsid w:val="00306ABF"/>
    <w:rsid w:val="00306BB0"/>
    <w:rsid w:val="00306D71"/>
    <w:rsid w:val="003070F5"/>
    <w:rsid w:val="00307A8B"/>
    <w:rsid w:val="00307AF7"/>
    <w:rsid w:val="0031014E"/>
    <w:rsid w:val="00310725"/>
    <w:rsid w:val="003107A6"/>
    <w:rsid w:val="00311D67"/>
    <w:rsid w:val="0031227A"/>
    <w:rsid w:val="003124A3"/>
    <w:rsid w:val="00312CEA"/>
    <w:rsid w:val="003137E8"/>
    <w:rsid w:val="0031383A"/>
    <w:rsid w:val="00313BEF"/>
    <w:rsid w:val="003140B4"/>
    <w:rsid w:val="00314142"/>
    <w:rsid w:val="003147EB"/>
    <w:rsid w:val="003147F2"/>
    <w:rsid w:val="00314F13"/>
    <w:rsid w:val="00314F5B"/>
    <w:rsid w:val="0031539A"/>
    <w:rsid w:val="00315E19"/>
    <w:rsid w:val="00315E6A"/>
    <w:rsid w:val="0031687F"/>
    <w:rsid w:val="00316908"/>
    <w:rsid w:val="00316928"/>
    <w:rsid w:val="0031692E"/>
    <w:rsid w:val="00316B00"/>
    <w:rsid w:val="00317953"/>
    <w:rsid w:val="00317A48"/>
    <w:rsid w:val="003202F8"/>
    <w:rsid w:val="003207B9"/>
    <w:rsid w:val="00320C2F"/>
    <w:rsid w:val="00321065"/>
    <w:rsid w:val="00321382"/>
    <w:rsid w:val="0032145F"/>
    <w:rsid w:val="00322137"/>
    <w:rsid w:val="00322760"/>
    <w:rsid w:val="00324ED3"/>
    <w:rsid w:val="00325228"/>
    <w:rsid w:val="0032523B"/>
    <w:rsid w:val="003256C1"/>
    <w:rsid w:val="00325AFA"/>
    <w:rsid w:val="00325C44"/>
    <w:rsid w:val="00326050"/>
    <w:rsid w:val="0032661F"/>
    <w:rsid w:val="003301EF"/>
    <w:rsid w:val="003308F6"/>
    <w:rsid w:val="0033097F"/>
    <w:rsid w:val="00331276"/>
    <w:rsid w:val="003315B2"/>
    <w:rsid w:val="00331AC5"/>
    <w:rsid w:val="00331C33"/>
    <w:rsid w:val="00331DC5"/>
    <w:rsid w:val="003321B6"/>
    <w:rsid w:val="0033257E"/>
    <w:rsid w:val="00332655"/>
    <w:rsid w:val="00332852"/>
    <w:rsid w:val="00332D1E"/>
    <w:rsid w:val="00333171"/>
    <w:rsid w:val="003337B3"/>
    <w:rsid w:val="003349E9"/>
    <w:rsid w:val="003353FC"/>
    <w:rsid w:val="00335481"/>
    <w:rsid w:val="00335963"/>
    <w:rsid w:val="003364B9"/>
    <w:rsid w:val="0033745D"/>
    <w:rsid w:val="00337FD1"/>
    <w:rsid w:val="00340B42"/>
    <w:rsid w:val="0034176D"/>
    <w:rsid w:val="003417AB"/>
    <w:rsid w:val="00342A01"/>
    <w:rsid w:val="00342AE3"/>
    <w:rsid w:val="00342F35"/>
    <w:rsid w:val="00343159"/>
    <w:rsid w:val="00343604"/>
    <w:rsid w:val="003439E8"/>
    <w:rsid w:val="00343DD2"/>
    <w:rsid w:val="0034444B"/>
    <w:rsid w:val="00344496"/>
    <w:rsid w:val="0034490A"/>
    <w:rsid w:val="00344B2D"/>
    <w:rsid w:val="00344B31"/>
    <w:rsid w:val="00344EB5"/>
    <w:rsid w:val="00345A12"/>
    <w:rsid w:val="00346806"/>
    <w:rsid w:val="00347F65"/>
    <w:rsid w:val="003514CB"/>
    <w:rsid w:val="00352003"/>
    <w:rsid w:val="00352036"/>
    <w:rsid w:val="003522E7"/>
    <w:rsid w:val="0035262D"/>
    <w:rsid w:val="00352C8F"/>
    <w:rsid w:val="00353033"/>
    <w:rsid w:val="00353BCC"/>
    <w:rsid w:val="00353D24"/>
    <w:rsid w:val="00353D70"/>
    <w:rsid w:val="003541A3"/>
    <w:rsid w:val="00354326"/>
    <w:rsid w:val="00354CDD"/>
    <w:rsid w:val="00354EAD"/>
    <w:rsid w:val="00355952"/>
    <w:rsid w:val="00356035"/>
    <w:rsid w:val="003560C1"/>
    <w:rsid w:val="0035723A"/>
    <w:rsid w:val="003573BB"/>
    <w:rsid w:val="0035785A"/>
    <w:rsid w:val="00357DE6"/>
    <w:rsid w:val="0036041E"/>
    <w:rsid w:val="00360510"/>
    <w:rsid w:val="00360896"/>
    <w:rsid w:val="00360BB4"/>
    <w:rsid w:val="00360D93"/>
    <w:rsid w:val="0036226E"/>
    <w:rsid w:val="00362504"/>
    <w:rsid w:val="003626F3"/>
    <w:rsid w:val="00362B9B"/>
    <w:rsid w:val="00363442"/>
    <w:rsid w:val="00363637"/>
    <w:rsid w:val="00363C3D"/>
    <w:rsid w:val="00364409"/>
    <w:rsid w:val="00364B34"/>
    <w:rsid w:val="00364C0A"/>
    <w:rsid w:val="003652CC"/>
    <w:rsid w:val="00365DE1"/>
    <w:rsid w:val="00366076"/>
    <w:rsid w:val="00367585"/>
    <w:rsid w:val="00367C7A"/>
    <w:rsid w:val="00370994"/>
    <w:rsid w:val="00370BC5"/>
    <w:rsid w:val="00370EEE"/>
    <w:rsid w:val="00370F89"/>
    <w:rsid w:val="00371CAD"/>
    <w:rsid w:val="0037290B"/>
    <w:rsid w:val="00372D22"/>
    <w:rsid w:val="003739E6"/>
    <w:rsid w:val="00373D75"/>
    <w:rsid w:val="00373D98"/>
    <w:rsid w:val="00374083"/>
    <w:rsid w:val="00374177"/>
    <w:rsid w:val="003744A1"/>
    <w:rsid w:val="00374688"/>
    <w:rsid w:val="0037499E"/>
    <w:rsid w:val="00374CC4"/>
    <w:rsid w:val="003756D9"/>
    <w:rsid w:val="00376557"/>
    <w:rsid w:val="00376906"/>
    <w:rsid w:val="00376C1F"/>
    <w:rsid w:val="00376E4E"/>
    <w:rsid w:val="0037762D"/>
    <w:rsid w:val="00377EF7"/>
    <w:rsid w:val="00377F3F"/>
    <w:rsid w:val="0038039B"/>
    <w:rsid w:val="003809D1"/>
    <w:rsid w:val="00380C4A"/>
    <w:rsid w:val="00380F91"/>
    <w:rsid w:val="003813E9"/>
    <w:rsid w:val="00382053"/>
    <w:rsid w:val="003824B4"/>
    <w:rsid w:val="00382838"/>
    <w:rsid w:val="003828EA"/>
    <w:rsid w:val="00382AC4"/>
    <w:rsid w:val="00382C85"/>
    <w:rsid w:val="00382F7A"/>
    <w:rsid w:val="003831B1"/>
    <w:rsid w:val="00383B60"/>
    <w:rsid w:val="00383E3D"/>
    <w:rsid w:val="00383EF4"/>
    <w:rsid w:val="00384260"/>
    <w:rsid w:val="003843DD"/>
    <w:rsid w:val="00384BC5"/>
    <w:rsid w:val="00384CB6"/>
    <w:rsid w:val="00385829"/>
    <w:rsid w:val="00385C17"/>
    <w:rsid w:val="00385FE1"/>
    <w:rsid w:val="00387162"/>
    <w:rsid w:val="0038739E"/>
    <w:rsid w:val="00387957"/>
    <w:rsid w:val="00387F00"/>
    <w:rsid w:val="00390719"/>
    <w:rsid w:val="003909F8"/>
    <w:rsid w:val="00390D88"/>
    <w:rsid w:val="00390E22"/>
    <w:rsid w:val="00391082"/>
    <w:rsid w:val="003913EB"/>
    <w:rsid w:val="003915AF"/>
    <w:rsid w:val="003918B8"/>
    <w:rsid w:val="00391CFF"/>
    <w:rsid w:val="00392F02"/>
    <w:rsid w:val="00393339"/>
    <w:rsid w:val="00393C11"/>
    <w:rsid w:val="003948D9"/>
    <w:rsid w:val="0039545C"/>
    <w:rsid w:val="00395EF3"/>
    <w:rsid w:val="0039635F"/>
    <w:rsid w:val="00396C9A"/>
    <w:rsid w:val="00396DBA"/>
    <w:rsid w:val="00396F83"/>
    <w:rsid w:val="0039794A"/>
    <w:rsid w:val="003979CC"/>
    <w:rsid w:val="003A0162"/>
    <w:rsid w:val="003A034D"/>
    <w:rsid w:val="003A0711"/>
    <w:rsid w:val="003A0D59"/>
    <w:rsid w:val="003A1635"/>
    <w:rsid w:val="003A1720"/>
    <w:rsid w:val="003A2598"/>
    <w:rsid w:val="003A2E52"/>
    <w:rsid w:val="003A3135"/>
    <w:rsid w:val="003A3230"/>
    <w:rsid w:val="003A3423"/>
    <w:rsid w:val="003A37B5"/>
    <w:rsid w:val="003A38A4"/>
    <w:rsid w:val="003A3C23"/>
    <w:rsid w:val="003A3D00"/>
    <w:rsid w:val="003A40E5"/>
    <w:rsid w:val="003A4C18"/>
    <w:rsid w:val="003A50CD"/>
    <w:rsid w:val="003A5113"/>
    <w:rsid w:val="003A5460"/>
    <w:rsid w:val="003A5E15"/>
    <w:rsid w:val="003A66FE"/>
    <w:rsid w:val="003A6FBE"/>
    <w:rsid w:val="003B04A9"/>
    <w:rsid w:val="003B0B83"/>
    <w:rsid w:val="003B14B3"/>
    <w:rsid w:val="003B174D"/>
    <w:rsid w:val="003B1BBF"/>
    <w:rsid w:val="003B2558"/>
    <w:rsid w:val="003B2643"/>
    <w:rsid w:val="003B2BBD"/>
    <w:rsid w:val="003B313F"/>
    <w:rsid w:val="003B3392"/>
    <w:rsid w:val="003B3BBD"/>
    <w:rsid w:val="003B3C51"/>
    <w:rsid w:val="003B4B6B"/>
    <w:rsid w:val="003B5124"/>
    <w:rsid w:val="003B6207"/>
    <w:rsid w:val="003B6450"/>
    <w:rsid w:val="003B6C9F"/>
    <w:rsid w:val="003B727D"/>
    <w:rsid w:val="003B7601"/>
    <w:rsid w:val="003B7E20"/>
    <w:rsid w:val="003B7FD8"/>
    <w:rsid w:val="003C00CD"/>
    <w:rsid w:val="003C0162"/>
    <w:rsid w:val="003C021B"/>
    <w:rsid w:val="003C117C"/>
    <w:rsid w:val="003C1A00"/>
    <w:rsid w:val="003C2040"/>
    <w:rsid w:val="003C284C"/>
    <w:rsid w:val="003C354F"/>
    <w:rsid w:val="003C3771"/>
    <w:rsid w:val="003C3A2B"/>
    <w:rsid w:val="003C3BC9"/>
    <w:rsid w:val="003C3C60"/>
    <w:rsid w:val="003C3CFE"/>
    <w:rsid w:val="003C419E"/>
    <w:rsid w:val="003C42BA"/>
    <w:rsid w:val="003C4418"/>
    <w:rsid w:val="003C45BC"/>
    <w:rsid w:val="003C53C5"/>
    <w:rsid w:val="003C5569"/>
    <w:rsid w:val="003C58D5"/>
    <w:rsid w:val="003C58F9"/>
    <w:rsid w:val="003C675A"/>
    <w:rsid w:val="003C6EDA"/>
    <w:rsid w:val="003C75E1"/>
    <w:rsid w:val="003C78F7"/>
    <w:rsid w:val="003C7AE3"/>
    <w:rsid w:val="003D0088"/>
    <w:rsid w:val="003D0891"/>
    <w:rsid w:val="003D0B0C"/>
    <w:rsid w:val="003D0D9F"/>
    <w:rsid w:val="003D1245"/>
    <w:rsid w:val="003D1706"/>
    <w:rsid w:val="003D1AE1"/>
    <w:rsid w:val="003D223C"/>
    <w:rsid w:val="003D2E99"/>
    <w:rsid w:val="003D2FAF"/>
    <w:rsid w:val="003D31C6"/>
    <w:rsid w:val="003D3265"/>
    <w:rsid w:val="003D3AFC"/>
    <w:rsid w:val="003D3D09"/>
    <w:rsid w:val="003D4DF0"/>
    <w:rsid w:val="003D50D7"/>
    <w:rsid w:val="003D5605"/>
    <w:rsid w:val="003D5607"/>
    <w:rsid w:val="003D6B54"/>
    <w:rsid w:val="003D70E7"/>
    <w:rsid w:val="003D7318"/>
    <w:rsid w:val="003E0B62"/>
    <w:rsid w:val="003E14AB"/>
    <w:rsid w:val="003E1761"/>
    <w:rsid w:val="003E1C51"/>
    <w:rsid w:val="003E1F9F"/>
    <w:rsid w:val="003E265F"/>
    <w:rsid w:val="003E283D"/>
    <w:rsid w:val="003E2F7B"/>
    <w:rsid w:val="003E3601"/>
    <w:rsid w:val="003E3BF7"/>
    <w:rsid w:val="003E440E"/>
    <w:rsid w:val="003E46F0"/>
    <w:rsid w:val="003E519D"/>
    <w:rsid w:val="003E51A8"/>
    <w:rsid w:val="003E52FD"/>
    <w:rsid w:val="003E5310"/>
    <w:rsid w:val="003E61D9"/>
    <w:rsid w:val="003E7395"/>
    <w:rsid w:val="003E74EA"/>
    <w:rsid w:val="003E756B"/>
    <w:rsid w:val="003F0075"/>
    <w:rsid w:val="003F045B"/>
    <w:rsid w:val="003F06EF"/>
    <w:rsid w:val="003F13DC"/>
    <w:rsid w:val="003F15C8"/>
    <w:rsid w:val="003F1B37"/>
    <w:rsid w:val="003F1B72"/>
    <w:rsid w:val="003F1DB0"/>
    <w:rsid w:val="003F2D03"/>
    <w:rsid w:val="003F347E"/>
    <w:rsid w:val="003F4306"/>
    <w:rsid w:val="003F46D3"/>
    <w:rsid w:val="003F4AF9"/>
    <w:rsid w:val="003F52CA"/>
    <w:rsid w:val="003F54A9"/>
    <w:rsid w:val="003F54FF"/>
    <w:rsid w:val="003F589B"/>
    <w:rsid w:val="003F6595"/>
    <w:rsid w:val="003F6698"/>
    <w:rsid w:val="003F72A2"/>
    <w:rsid w:val="003F73F8"/>
    <w:rsid w:val="004005E0"/>
    <w:rsid w:val="0040074A"/>
    <w:rsid w:val="00400F5F"/>
    <w:rsid w:val="0040204C"/>
    <w:rsid w:val="00402221"/>
    <w:rsid w:val="0040267A"/>
    <w:rsid w:val="00402A19"/>
    <w:rsid w:val="004032F5"/>
    <w:rsid w:val="00403B1C"/>
    <w:rsid w:val="004047E7"/>
    <w:rsid w:val="00404FD7"/>
    <w:rsid w:val="00405007"/>
    <w:rsid w:val="004059F7"/>
    <w:rsid w:val="0040660D"/>
    <w:rsid w:val="004066BB"/>
    <w:rsid w:val="00406DE8"/>
    <w:rsid w:val="004079E6"/>
    <w:rsid w:val="00410584"/>
    <w:rsid w:val="00410871"/>
    <w:rsid w:val="00410AEB"/>
    <w:rsid w:val="004110E2"/>
    <w:rsid w:val="004116CB"/>
    <w:rsid w:val="00411836"/>
    <w:rsid w:val="00412269"/>
    <w:rsid w:val="00412829"/>
    <w:rsid w:val="004128D3"/>
    <w:rsid w:val="00412920"/>
    <w:rsid w:val="004147F6"/>
    <w:rsid w:val="004149E3"/>
    <w:rsid w:val="00414E54"/>
    <w:rsid w:val="00414F7F"/>
    <w:rsid w:val="004156E5"/>
    <w:rsid w:val="004157FF"/>
    <w:rsid w:val="00415989"/>
    <w:rsid w:val="00415F51"/>
    <w:rsid w:val="004162E8"/>
    <w:rsid w:val="00416C34"/>
    <w:rsid w:val="0041785A"/>
    <w:rsid w:val="00417A7C"/>
    <w:rsid w:val="00417EF6"/>
    <w:rsid w:val="00420096"/>
    <w:rsid w:val="004200C4"/>
    <w:rsid w:val="004202AD"/>
    <w:rsid w:val="004203C4"/>
    <w:rsid w:val="00420551"/>
    <w:rsid w:val="00420563"/>
    <w:rsid w:val="00420835"/>
    <w:rsid w:val="00420AE9"/>
    <w:rsid w:val="004211D3"/>
    <w:rsid w:val="00421657"/>
    <w:rsid w:val="004217E8"/>
    <w:rsid w:val="00421EC6"/>
    <w:rsid w:val="0042270D"/>
    <w:rsid w:val="004229DF"/>
    <w:rsid w:val="00422F96"/>
    <w:rsid w:val="00423BAD"/>
    <w:rsid w:val="004245ED"/>
    <w:rsid w:val="0042477B"/>
    <w:rsid w:val="00424B3A"/>
    <w:rsid w:val="00424BD2"/>
    <w:rsid w:val="00424DD4"/>
    <w:rsid w:val="00424EC8"/>
    <w:rsid w:val="00424FCC"/>
    <w:rsid w:val="00425A4E"/>
    <w:rsid w:val="00425B45"/>
    <w:rsid w:val="0042682D"/>
    <w:rsid w:val="0042727A"/>
    <w:rsid w:val="004277D5"/>
    <w:rsid w:val="00427E63"/>
    <w:rsid w:val="004307B3"/>
    <w:rsid w:val="00430B2D"/>
    <w:rsid w:val="00431332"/>
    <w:rsid w:val="004315C2"/>
    <w:rsid w:val="004316EF"/>
    <w:rsid w:val="004317B3"/>
    <w:rsid w:val="004318F6"/>
    <w:rsid w:val="00431DA2"/>
    <w:rsid w:val="004321F2"/>
    <w:rsid w:val="00433C64"/>
    <w:rsid w:val="00433F08"/>
    <w:rsid w:val="00434D2E"/>
    <w:rsid w:val="00434E14"/>
    <w:rsid w:val="00435569"/>
    <w:rsid w:val="00435802"/>
    <w:rsid w:val="0043596B"/>
    <w:rsid w:val="00435BC0"/>
    <w:rsid w:val="004364DF"/>
    <w:rsid w:val="0043665A"/>
    <w:rsid w:val="00436CB9"/>
    <w:rsid w:val="00436D6D"/>
    <w:rsid w:val="0043750A"/>
    <w:rsid w:val="00437C40"/>
    <w:rsid w:val="00440676"/>
    <w:rsid w:val="0044126B"/>
    <w:rsid w:val="00441CB8"/>
    <w:rsid w:val="00441CFF"/>
    <w:rsid w:val="0044280B"/>
    <w:rsid w:val="00442B10"/>
    <w:rsid w:val="00442F5C"/>
    <w:rsid w:val="0044325C"/>
    <w:rsid w:val="004436B7"/>
    <w:rsid w:val="0044407B"/>
    <w:rsid w:val="004450F4"/>
    <w:rsid w:val="004451B2"/>
    <w:rsid w:val="0044621E"/>
    <w:rsid w:val="004469A7"/>
    <w:rsid w:val="0044721A"/>
    <w:rsid w:val="00447467"/>
    <w:rsid w:val="00447AB2"/>
    <w:rsid w:val="0045033D"/>
    <w:rsid w:val="00450353"/>
    <w:rsid w:val="0045047E"/>
    <w:rsid w:val="0045052A"/>
    <w:rsid w:val="00450776"/>
    <w:rsid w:val="00451436"/>
    <w:rsid w:val="004514DB"/>
    <w:rsid w:val="00451617"/>
    <w:rsid w:val="00451848"/>
    <w:rsid w:val="0045184B"/>
    <w:rsid w:val="00451D53"/>
    <w:rsid w:val="004521C2"/>
    <w:rsid w:val="00452238"/>
    <w:rsid w:val="00452A82"/>
    <w:rsid w:val="004546DB"/>
    <w:rsid w:val="004549CA"/>
    <w:rsid w:val="00454C56"/>
    <w:rsid w:val="00454F8E"/>
    <w:rsid w:val="0045504B"/>
    <w:rsid w:val="00455757"/>
    <w:rsid w:val="004561A0"/>
    <w:rsid w:val="0045654A"/>
    <w:rsid w:val="0045657D"/>
    <w:rsid w:val="004568E0"/>
    <w:rsid w:val="00457410"/>
    <w:rsid w:val="004575E0"/>
    <w:rsid w:val="004577A6"/>
    <w:rsid w:val="0046034E"/>
    <w:rsid w:val="00460F55"/>
    <w:rsid w:val="00461454"/>
    <w:rsid w:val="004618E4"/>
    <w:rsid w:val="00462018"/>
    <w:rsid w:val="0046331D"/>
    <w:rsid w:val="00463E6C"/>
    <w:rsid w:val="00464662"/>
    <w:rsid w:val="00465034"/>
    <w:rsid w:val="004652D9"/>
    <w:rsid w:val="0046551B"/>
    <w:rsid w:val="004675E6"/>
    <w:rsid w:val="00467B24"/>
    <w:rsid w:val="004709AF"/>
    <w:rsid w:val="00470CCF"/>
    <w:rsid w:val="0047148C"/>
    <w:rsid w:val="00471B0C"/>
    <w:rsid w:val="00472829"/>
    <w:rsid w:val="00472C69"/>
    <w:rsid w:val="004730CA"/>
    <w:rsid w:val="00473129"/>
    <w:rsid w:val="004736BA"/>
    <w:rsid w:val="004736C4"/>
    <w:rsid w:val="00473CF4"/>
    <w:rsid w:val="00474410"/>
    <w:rsid w:val="00474B95"/>
    <w:rsid w:val="00475241"/>
    <w:rsid w:val="00475582"/>
    <w:rsid w:val="00476149"/>
    <w:rsid w:val="004762B6"/>
    <w:rsid w:val="00476422"/>
    <w:rsid w:val="0047652F"/>
    <w:rsid w:val="00476B4C"/>
    <w:rsid w:val="00476B67"/>
    <w:rsid w:val="00477774"/>
    <w:rsid w:val="004779C0"/>
    <w:rsid w:val="00477F24"/>
    <w:rsid w:val="00480C27"/>
    <w:rsid w:val="00480EDF"/>
    <w:rsid w:val="0048246E"/>
    <w:rsid w:val="00482583"/>
    <w:rsid w:val="004829C9"/>
    <w:rsid w:val="00482E67"/>
    <w:rsid w:val="00483220"/>
    <w:rsid w:val="004834F2"/>
    <w:rsid w:val="0048399B"/>
    <w:rsid w:val="00483D75"/>
    <w:rsid w:val="00483EE1"/>
    <w:rsid w:val="00484A3F"/>
    <w:rsid w:val="00484B53"/>
    <w:rsid w:val="00484FD3"/>
    <w:rsid w:val="00485313"/>
    <w:rsid w:val="004858C7"/>
    <w:rsid w:val="004867C7"/>
    <w:rsid w:val="00486828"/>
    <w:rsid w:val="00486992"/>
    <w:rsid w:val="00486A5E"/>
    <w:rsid w:val="00486D26"/>
    <w:rsid w:val="00487598"/>
    <w:rsid w:val="0048768D"/>
    <w:rsid w:val="00490CFD"/>
    <w:rsid w:val="00491080"/>
    <w:rsid w:val="004912B3"/>
    <w:rsid w:val="004928F7"/>
    <w:rsid w:val="00492DE3"/>
    <w:rsid w:val="0049319D"/>
    <w:rsid w:val="00493248"/>
    <w:rsid w:val="004933D4"/>
    <w:rsid w:val="004935E4"/>
    <w:rsid w:val="00494A61"/>
    <w:rsid w:val="00494DE8"/>
    <w:rsid w:val="00495494"/>
    <w:rsid w:val="00495D77"/>
    <w:rsid w:val="00495F24"/>
    <w:rsid w:val="00496273"/>
    <w:rsid w:val="00496CA9"/>
    <w:rsid w:val="00496CDB"/>
    <w:rsid w:val="00497BBF"/>
    <w:rsid w:val="004A0DF3"/>
    <w:rsid w:val="004A111A"/>
    <w:rsid w:val="004A11E0"/>
    <w:rsid w:val="004A1895"/>
    <w:rsid w:val="004A1B37"/>
    <w:rsid w:val="004A1E8E"/>
    <w:rsid w:val="004A210D"/>
    <w:rsid w:val="004A216A"/>
    <w:rsid w:val="004A42CA"/>
    <w:rsid w:val="004A4635"/>
    <w:rsid w:val="004A4D40"/>
    <w:rsid w:val="004A5B05"/>
    <w:rsid w:val="004A5ECF"/>
    <w:rsid w:val="004A6BDD"/>
    <w:rsid w:val="004A6DF2"/>
    <w:rsid w:val="004A6F04"/>
    <w:rsid w:val="004A746C"/>
    <w:rsid w:val="004A7AD6"/>
    <w:rsid w:val="004A7CD6"/>
    <w:rsid w:val="004B0213"/>
    <w:rsid w:val="004B072C"/>
    <w:rsid w:val="004B07F8"/>
    <w:rsid w:val="004B0F32"/>
    <w:rsid w:val="004B1ABD"/>
    <w:rsid w:val="004B1D75"/>
    <w:rsid w:val="004B2799"/>
    <w:rsid w:val="004B2AA9"/>
    <w:rsid w:val="004B34A4"/>
    <w:rsid w:val="004B3B2E"/>
    <w:rsid w:val="004B4A8E"/>
    <w:rsid w:val="004B4BEA"/>
    <w:rsid w:val="004B509E"/>
    <w:rsid w:val="004B5C93"/>
    <w:rsid w:val="004B61CE"/>
    <w:rsid w:val="004B62A4"/>
    <w:rsid w:val="004B64FF"/>
    <w:rsid w:val="004B6AD2"/>
    <w:rsid w:val="004B6B49"/>
    <w:rsid w:val="004B6B92"/>
    <w:rsid w:val="004B6CB5"/>
    <w:rsid w:val="004B6EED"/>
    <w:rsid w:val="004B7D3F"/>
    <w:rsid w:val="004C0307"/>
    <w:rsid w:val="004C0D82"/>
    <w:rsid w:val="004C2358"/>
    <w:rsid w:val="004C25D7"/>
    <w:rsid w:val="004C2E55"/>
    <w:rsid w:val="004C2F50"/>
    <w:rsid w:val="004C2F72"/>
    <w:rsid w:val="004C3213"/>
    <w:rsid w:val="004C3401"/>
    <w:rsid w:val="004C4457"/>
    <w:rsid w:val="004C4B73"/>
    <w:rsid w:val="004C4F99"/>
    <w:rsid w:val="004C556B"/>
    <w:rsid w:val="004C5CBB"/>
    <w:rsid w:val="004C6527"/>
    <w:rsid w:val="004C6A26"/>
    <w:rsid w:val="004C6C21"/>
    <w:rsid w:val="004C6C39"/>
    <w:rsid w:val="004C7390"/>
    <w:rsid w:val="004C753C"/>
    <w:rsid w:val="004C7ADF"/>
    <w:rsid w:val="004C7EDE"/>
    <w:rsid w:val="004C7FCF"/>
    <w:rsid w:val="004D01A6"/>
    <w:rsid w:val="004D03EE"/>
    <w:rsid w:val="004D0674"/>
    <w:rsid w:val="004D0952"/>
    <w:rsid w:val="004D15C1"/>
    <w:rsid w:val="004D1911"/>
    <w:rsid w:val="004D1B62"/>
    <w:rsid w:val="004D2169"/>
    <w:rsid w:val="004D24FF"/>
    <w:rsid w:val="004D25C3"/>
    <w:rsid w:val="004D2DF3"/>
    <w:rsid w:val="004D3891"/>
    <w:rsid w:val="004D3965"/>
    <w:rsid w:val="004D3C7F"/>
    <w:rsid w:val="004D4193"/>
    <w:rsid w:val="004D493E"/>
    <w:rsid w:val="004D5CDB"/>
    <w:rsid w:val="004D60A1"/>
    <w:rsid w:val="004D6538"/>
    <w:rsid w:val="004D66F6"/>
    <w:rsid w:val="004D74D2"/>
    <w:rsid w:val="004D799A"/>
    <w:rsid w:val="004D7D29"/>
    <w:rsid w:val="004E0965"/>
    <w:rsid w:val="004E0EE3"/>
    <w:rsid w:val="004E126E"/>
    <w:rsid w:val="004E1A7F"/>
    <w:rsid w:val="004E1C4A"/>
    <w:rsid w:val="004E28E1"/>
    <w:rsid w:val="004E3475"/>
    <w:rsid w:val="004E445E"/>
    <w:rsid w:val="004E4A29"/>
    <w:rsid w:val="004E4DF4"/>
    <w:rsid w:val="004E5344"/>
    <w:rsid w:val="004E59FA"/>
    <w:rsid w:val="004E6456"/>
    <w:rsid w:val="004E6F0E"/>
    <w:rsid w:val="004E6F25"/>
    <w:rsid w:val="004E6F9A"/>
    <w:rsid w:val="004E777C"/>
    <w:rsid w:val="004F0155"/>
    <w:rsid w:val="004F0250"/>
    <w:rsid w:val="004F0CA8"/>
    <w:rsid w:val="004F1582"/>
    <w:rsid w:val="004F180C"/>
    <w:rsid w:val="004F18AF"/>
    <w:rsid w:val="004F2536"/>
    <w:rsid w:val="004F32F7"/>
    <w:rsid w:val="004F3478"/>
    <w:rsid w:val="004F3558"/>
    <w:rsid w:val="004F397D"/>
    <w:rsid w:val="004F3D8D"/>
    <w:rsid w:val="004F453C"/>
    <w:rsid w:val="004F4B60"/>
    <w:rsid w:val="004F4BBF"/>
    <w:rsid w:val="004F4EAB"/>
    <w:rsid w:val="004F4ED4"/>
    <w:rsid w:val="004F5155"/>
    <w:rsid w:val="004F53CA"/>
    <w:rsid w:val="004F5514"/>
    <w:rsid w:val="004F5C28"/>
    <w:rsid w:val="004F5D38"/>
    <w:rsid w:val="004F5F50"/>
    <w:rsid w:val="004F76A7"/>
    <w:rsid w:val="004F773F"/>
    <w:rsid w:val="004F7F31"/>
    <w:rsid w:val="0050056F"/>
    <w:rsid w:val="0050062F"/>
    <w:rsid w:val="00500800"/>
    <w:rsid w:val="005023DA"/>
    <w:rsid w:val="0050272C"/>
    <w:rsid w:val="00502B2E"/>
    <w:rsid w:val="00502CFB"/>
    <w:rsid w:val="00502F51"/>
    <w:rsid w:val="005031DB"/>
    <w:rsid w:val="005031E7"/>
    <w:rsid w:val="0050428E"/>
    <w:rsid w:val="00504391"/>
    <w:rsid w:val="00504E72"/>
    <w:rsid w:val="0050576E"/>
    <w:rsid w:val="00505C80"/>
    <w:rsid w:val="00506C4E"/>
    <w:rsid w:val="00506DF8"/>
    <w:rsid w:val="00507F72"/>
    <w:rsid w:val="0051041C"/>
    <w:rsid w:val="00510A71"/>
    <w:rsid w:val="00510B15"/>
    <w:rsid w:val="0051179C"/>
    <w:rsid w:val="00511E79"/>
    <w:rsid w:val="005124A6"/>
    <w:rsid w:val="005126D3"/>
    <w:rsid w:val="00512A9B"/>
    <w:rsid w:val="00512ABC"/>
    <w:rsid w:val="00512EC0"/>
    <w:rsid w:val="0051306C"/>
    <w:rsid w:val="0051313D"/>
    <w:rsid w:val="005131DF"/>
    <w:rsid w:val="00513A36"/>
    <w:rsid w:val="00513D11"/>
    <w:rsid w:val="00513ED5"/>
    <w:rsid w:val="00514074"/>
    <w:rsid w:val="005141B1"/>
    <w:rsid w:val="005148CC"/>
    <w:rsid w:val="00514CF1"/>
    <w:rsid w:val="0051515D"/>
    <w:rsid w:val="0051545E"/>
    <w:rsid w:val="00515D8B"/>
    <w:rsid w:val="005171C6"/>
    <w:rsid w:val="005172F6"/>
    <w:rsid w:val="0051784C"/>
    <w:rsid w:val="00517872"/>
    <w:rsid w:val="00517A25"/>
    <w:rsid w:val="00517D20"/>
    <w:rsid w:val="005203C8"/>
    <w:rsid w:val="0052046E"/>
    <w:rsid w:val="00520A72"/>
    <w:rsid w:val="005212B7"/>
    <w:rsid w:val="00521B2C"/>
    <w:rsid w:val="00521D87"/>
    <w:rsid w:val="00522CC9"/>
    <w:rsid w:val="005231A9"/>
    <w:rsid w:val="00523BA3"/>
    <w:rsid w:val="00523D4C"/>
    <w:rsid w:val="00524020"/>
    <w:rsid w:val="00524269"/>
    <w:rsid w:val="00524344"/>
    <w:rsid w:val="00524D5C"/>
    <w:rsid w:val="005256A9"/>
    <w:rsid w:val="005257CA"/>
    <w:rsid w:val="005258FE"/>
    <w:rsid w:val="00525B01"/>
    <w:rsid w:val="00525B71"/>
    <w:rsid w:val="00525D02"/>
    <w:rsid w:val="00526AF5"/>
    <w:rsid w:val="00527E56"/>
    <w:rsid w:val="00530881"/>
    <w:rsid w:val="0053096A"/>
    <w:rsid w:val="005319BC"/>
    <w:rsid w:val="005325EA"/>
    <w:rsid w:val="00532695"/>
    <w:rsid w:val="005331E5"/>
    <w:rsid w:val="00533518"/>
    <w:rsid w:val="005335D2"/>
    <w:rsid w:val="00533E17"/>
    <w:rsid w:val="00533EDF"/>
    <w:rsid w:val="0053439F"/>
    <w:rsid w:val="005343EC"/>
    <w:rsid w:val="005343FE"/>
    <w:rsid w:val="00534E03"/>
    <w:rsid w:val="005351D4"/>
    <w:rsid w:val="00535C2C"/>
    <w:rsid w:val="00535C77"/>
    <w:rsid w:val="00536E8C"/>
    <w:rsid w:val="00536F40"/>
    <w:rsid w:val="005372D7"/>
    <w:rsid w:val="00537678"/>
    <w:rsid w:val="00537ABC"/>
    <w:rsid w:val="005406DD"/>
    <w:rsid w:val="005407EA"/>
    <w:rsid w:val="00540B85"/>
    <w:rsid w:val="00541154"/>
    <w:rsid w:val="005412F2"/>
    <w:rsid w:val="0054142A"/>
    <w:rsid w:val="00541F7C"/>
    <w:rsid w:val="005429D4"/>
    <w:rsid w:val="00542A6C"/>
    <w:rsid w:val="00542FD9"/>
    <w:rsid w:val="0054332A"/>
    <w:rsid w:val="00543618"/>
    <w:rsid w:val="0054418B"/>
    <w:rsid w:val="0054442F"/>
    <w:rsid w:val="00544B2D"/>
    <w:rsid w:val="00544F94"/>
    <w:rsid w:val="00544FD6"/>
    <w:rsid w:val="00545024"/>
    <w:rsid w:val="005451A2"/>
    <w:rsid w:val="005456F4"/>
    <w:rsid w:val="005459FB"/>
    <w:rsid w:val="005472CD"/>
    <w:rsid w:val="0055088C"/>
    <w:rsid w:val="00550A99"/>
    <w:rsid w:val="005511FA"/>
    <w:rsid w:val="00551749"/>
    <w:rsid w:val="005517D6"/>
    <w:rsid w:val="00551C0A"/>
    <w:rsid w:val="00551C84"/>
    <w:rsid w:val="00552148"/>
    <w:rsid w:val="005524DE"/>
    <w:rsid w:val="00552574"/>
    <w:rsid w:val="00552680"/>
    <w:rsid w:val="00552EE0"/>
    <w:rsid w:val="0055387C"/>
    <w:rsid w:val="00553CD5"/>
    <w:rsid w:val="00553EB1"/>
    <w:rsid w:val="00554356"/>
    <w:rsid w:val="005543EB"/>
    <w:rsid w:val="005546F9"/>
    <w:rsid w:val="005553FC"/>
    <w:rsid w:val="00555642"/>
    <w:rsid w:val="0055623C"/>
    <w:rsid w:val="00556699"/>
    <w:rsid w:val="00556DA9"/>
    <w:rsid w:val="00557154"/>
    <w:rsid w:val="00557854"/>
    <w:rsid w:val="00560470"/>
    <w:rsid w:val="005608D7"/>
    <w:rsid w:val="00560A4A"/>
    <w:rsid w:val="00560CB7"/>
    <w:rsid w:val="0056159B"/>
    <w:rsid w:val="00561DCD"/>
    <w:rsid w:val="00561E4C"/>
    <w:rsid w:val="00561E74"/>
    <w:rsid w:val="00562DC7"/>
    <w:rsid w:val="00563124"/>
    <w:rsid w:val="00563B79"/>
    <w:rsid w:val="00563ECD"/>
    <w:rsid w:val="00563F03"/>
    <w:rsid w:val="005647B2"/>
    <w:rsid w:val="00565FB3"/>
    <w:rsid w:val="00566348"/>
    <w:rsid w:val="005666ED"/>
    <w:rsid w:val="00566A89"/>
    <w:rsid w:val="00566FF0"/>
    <w:rsid w:val="005675CB"/>
    <w:rsid w:val="005677D8"/>
    <w:rsid w:val="00567CDA"/>
    <w:rsid w:val="00567F36"/>
    <w:rsid w:val="005700EE"/>
    <w:rsid w:val="0057052A"/>
    <w:rsid w:val="0057083D"/>
    <w:rsid w:val="005713BB"/>
    <w:rsid w:val="00572D95"/>
    <w:rsid w:val="00572DB8"/>
    <w:rsid w:val="00573536"/>
    <w:rsid w:val="005737B7"/>
    <w:rsid w:val="00573B68"/>
    <w:rsid w:val="00573D08"/>
    <w:rsid w:val="00574688"/>
    <w:rsid w:val="0057468A"/>
    <w:rsid w:val="005749C2"/>
    <w:rsid w:val="0057591D"/>
    <w:rsid w:val="00575B84"/>
    <w:rsid w:val="00575FDD"/>
    <w:rsid w:val="00577055"/>
    <w:rsid w:val="005773D6"/>
    <w:rsid w:val="00577910"/>
    <w:rsid w:val="00577B20"/>
    <w:rsid w:val="00577C78"/>
    <w:rsid w:val="00577F44"/>
    <w:rsid w:val="00577F4E"/>
    <w:rsid w:val="005801EE"/>
    <w:rsid w:val="0058080F"/>
    <w:rsid w:val="0058156C"/>
    <w:rsid w:val="00581BF0"/>
    <w:rsid w:val="0058206D"/>
    <w:rsid w:val="005831B3"/>
    <w:rsid w:val="005834DB"/>
    <w:rsid w:val="005842C5"/>
    <w:rsid w:val="005846BA"/>
    <w:rsid w:val="005849FA"/>
    <w:rsid w:val="00584E10"/>
    <w:rsid w:val="00585024"/>
    <w:rsid w:val="00585292"/>
    <w:rsid w:val="0058598C"/>
    <w:rsid w:val="00585A5B"/>
    <w:rsid w:val="005865AC"/>
    <w:rsid w:val="00587346"/>
    <w:rsid w:val="00587A51"/>
    <w:rsid w:val="00587CE7"/>
    <w:rsid w:val="005904C5"/>
    <w:rsid w:val="005906AE"/>
    <w:rsid w:val="005909B4"/>
    <w:rsid w:val="00590F3E"/>
    <w:rsid w:val="0059193A"/>
    <w:rsid w:val="00592721"/>
    <w:rsid w:val="0059282D"/>
    <w:rsid w:val="00592EB2"/>
    <w:rsid w:val="00593266"/>
    <w:rsid w:val="005935B7"/>
    <w:rsid w:val="00593F5B"/>
    <w:rsid w:val="00593FA4"/>
    <w:rsid w:val="005942D0"/>
    <w:rsid w:val="00594DB5"/>
    <w:rsid w:val="00595063"/>
    <w:rsid w:val="005951C9"/>
    <w:rsid w:val="00596106"/>
    <w:rsid w:val="00597467"/>
    <w:rsid w:val="005A09D4"/>
    <w:rsid w:val="005A09F1"/>
    <w:rsid w:val="005A0C78"/>
    <w:rsid w:val="005A1000"/>
    <w:rsid w:val="005A12CF"/>
    <w:rsid w:val="005A1494"/>
    <w:rsid w:val="005A1639"/>
    <w:rsid w:val="005A1D3E"/>
    <w:rsid w:val="005A22A5"/>
    <w:rsid w:val="005A33A0"/>
    <w:rsid w:val="005A3A71"/>
    <w:rsid w:val="005A3E2C"/>
    <w:rsid w:val="005A46C1"/>
    <w:rsid w:val="005A5A8F"/>
    <w:rsid w:val="005A6CA6"/>
    <w:rsid w:val="005A7E88"/>
    <w:rsid w:val="005B0D0E"/>
    <w:rsid w:val="005B0DB6"/>
    <w:rsid w:val="005B0FF7"/>
    <w:rsid w:val="005B1194"/>
    <w:rsid w:val="005B12AD"/>
    <w:rsid w:val="005B150C"/>
    <w:rsid w:val="005B2548"/>
    <w:rsid w:val="005B2FF9"/>
    <w:rsid w:val="005B3089"/>
    <w:rsid w:val="005B39B8"/>
    <w:rsid w:val="005B408F"/>
    <w:rsid w:val="005B40AE"/>
    <w:rsid w:val="005B4272"/>
    <w:rsid w:val="005B4BDE"/>
    <w:rsid w:val="005B59D4"/>
    <w:rsid w:val="005B5EE6"/>
    <w:rsid w:val="005B7848"/>
    <w:rsid w:val="005B79E9"/>
    <w:rsid w:val="005C0C64"/>
    <w:rsid w:val="005C0EA0"/>
    <w:rsid w:val="005C0FEC"/>
    <w:rsid w:val="005C23BF"/>
    <w:rsid w:val="005C23F1"/>
    <w:rsid w:val="005C26E1"/>
    <w:rsid w:val="005C309C"/>
    <w:rsid w:val="005C3275"/>
    <w:rsid w:val="005C3843"/>
    <w:rsid w:val="005C4331"/>
    <w:rsid w:val="005C4B67"/>
    <w:rsid w:val="005C4C45"/>
    <w:rsid w:val="005C4C98"/>
    <w:rsid w:val="005C4CBA"/>
    <w:rsid w:val="005C6533"/>
    <w:rsid w:val="005C65C3"/>
    <w:rsid w:val="005C6612"/>
    <w:rsid w:val="005C692C"/>
    <w:rsid w:val="005C70DC"/>
    <w:rsid w:val="005C784F"/>
    <w:rsid w:val="005C78F7"/>
    <w:rsid w:val="005C7CE9"/>
    <w:rsid w:val="005C7DEC"/>
    <w:rsid w:val="005C7EFE"/>
    <w:rsid w:val="005C7F4D"/>
    <w:rsid w:val="005D0683"/>
    <w:rsid w:val="005D159F"/>
    <w:rsid w:val="005D1FFC"/>
    <w:rsid w:val="005D2E59"/>
    <w:rsid w:val="005D3202"/>
    <w:rsid w:val="005D33CF"/>
    <w:rsid w:val="005D37EE"/>
    <w:rsid w:val="005D465F"/>
    <w:rsid w:val="005D497E"/>
    <w:rsid w:val="005D51C0"/>
    <w:rsid w:val="005D53D3"/>
    <w:rsid w:val="005D5A1B"/>
    <w:rsid w:val="005D5A30"/>
    <w:rsid w:val="005D6197"/>
    <w:rsid w:val="005D6C04"/>
    <w:rsid w:val="005D6F26"/>
    <w:rsid w:val="005D7661"/>
    <w:rsid w:val="005D7A69"/>
    <w:rsid w:val="005D7AB9"/>
    <w:rsid w:val="005D7D52"/>
    <w:rsid w:val="005D7E64"/>
    <w:rsid w:val="005D7F37"/>
    <w:rsid w:val="005D7F65"/>
    <w:rsid w:val="005E09DE"/>
    <w:rsid w:val="005E0FE9"/>
    <w:rsid w:val="005E130B"/>
    <w:rsid w:val="005E1E73"/>
    <w:rsid w:val="005E2408"/>
    <w:rsid w:val="005E2835"/>
    <w:rsid w:val="005E36A5"/>
    <w:rsid w:val="005E3915"/>
    <w:rsid w:val="005E3AD9"/>
    <w:rsid w:val="005E3B3C"/>
    <w:rsid w:val="005E3C8E"/>
    <w:rsid w:val="005E44FF"/>
    <w:rsid w:val="005E4C75"/>
    <w:rsid w:val="005E57B6"/>
    <w:rsid w:val="005E5F0D"/>
    <w:rsid w:val="005E7807"/>
    <w:rsid w:val="005E79DF"/>
    <w:rsid w:val="005F0601"/>
    <w:rsid w:val="005F0782"/>
    <w:rsid w:val="005F08AE"/>
    <w:rsid w:val="005F0A7D"/>
    <w:rsid w:val="005F0AEA"/>
    <w:rsid w:val="005F1112"/>
    <w:rsid w:val="005F24A2"/>
    <w:rsid w:val="005F2931"/>
    <w:rsid w:val="005F2A6C"/>
    <w:rsid w:val="005F2C7E"/>
    <w:rsid w:val="005F32C9"/>
    <w:rsid w:val="005F3F23"/>
    <w:rsid w:val="005F4A8A"/>
    <w:rsid w:val="005F4B58"/>
    <w:rsid w:val="005F57BC"/>
    <w:rsid w:val="005F5879"/>
    <w:rsid w:val="005F5B9B"/>
    <w:rsid w:val="005F5C9C"/>
    <w:rsid w:val="005F5E32"/>
    <w:rsid w:val="005F5F81"/>
    <w:rsid w:val="005F660C"/>
    <w:rsid w:val="005F6786"/>
    <w:rsid w:val="005F6F1C"/>
    <w:rsid w:val="005F7330"/>
    <w:rsid w:val="005F7993"/>
    <w:rsid w:val="005F7B90"/>
    <w:rsid w:val="00600055"/>
    <w:rsid w:val="006000C4"/>
    <w:rsid w:val="0060023F"/>
    <w:rsid w:val="006012AC"/>
    <w:rsid w:val="00601600"/>
    <w:rsid w:val="00601E68"/>
    <w:rsid w:val="0060223E"/>
    <w:rsid w:val="006026F7"/>
    <w:rsid w:val="006028B1"/>
    <w:rsid w:val="00602CE3"/>
    <w:rsid w:val="00603A40"/>
    <w:rsid w:val="00603BEF"/>
    <w:rsid w:val="00604190"/>
    <w:rsid w:val="00604BA5"/>
    <w:rsid w:val="0060507C"/>
    <w:rsid w:val="0060704A"/>
    <w:rsid w:val="006070AB"/>
    <w:rsid w:val="0061067D"/>
    <w:rsid w:val="00610C2F"/>
    <w:rsid w:val="00610DF0"/>
    <w:rsid w:val="00611301"/>
    <w:rsid w:val="006115B0"/>
    <w:rsid w:val="00612455"/>
    <w:rsid w:val="00612C89"/>
    <w:rsid w:val="00613230"/>
    <w:rsid w:val="006137C1"/>
    <w:rsid w:val="00613F16"/>
    <w:rsid w:val="00613F21"/>
    <w:rsid w:val="00613F44"/>
    <w:rsid w:val="006149C6"/>
    <w:rsid w:val="0061571F"/>
    <w:rsid w:val="00615A3A"/>
    <w:rsid w:val="00615B84"/>
    <w:rsid w:val="006166DE"/>
    <w:rsid w:val="006169FD"/>
    <w:rsid w:val="00616F1B"/>
    <w:rsid w:val="006173E9"/>
    <w:rsid w:val="00620159"/>
    <w:rsid w:val="00620E93"/>
    <w:rsid w:val="0062155E"/>
    <w:rsid w:val="00622855"/>
    <w:rsid w:val="00622F87"/>
    <w:rsid w:val="00623232"/>
    <w:rsid w:val="00623274"/>
    <w:rsid w:val="00623434"/>
    <w:rsid w:val="00624A5F"/>
    <w:rsid w:val="00624B74"/>
    <w:rsid w:val="006252BC"/>
    <w:rsid w:val="0062589E"/>
    <w:rsid w:val="006264EB"/>
    <w:rsid w:val="0062741E"/>
    <w:rsid w:val="006301E6"/>
    <w:rsid w:val="00630252"/>
    <w:rsid w:val="00630719"/>
    <w:rsid w:val="00630D9A"/>
    <w:rsid w:val="00631FF2"/>
    <w:rsid w:val="0063225B"/>
    <w:rsid w:val="00632893"/>
    <w:rsid w:val="00632E47"/>
    <w:rsid w:val="00632E7A"/>
    <w:rsid w:val="00633BA8"/>
    <w:rsid w:val="00633D30"/>
    <w:rsid w:val="00634127"/>
    <w:rsid w:val="006342E0"/>
    <w:rsid w:val="00634B21"/>
    <w:rsid w:val="006351D8"/>
    <w:rsid w:val="006357A1"/>
    <w:rsid w:val="006359FD"/>
    <w:rsid w:val="00635C08"/>
    <w:rsid w:val="00635D5F"/>
    <w:rsid w:val="0063601C"/>
    <w:rsid w:val="00636B58"/>
    <w:rsid w:val="00636BFD"/>
    <w:rsid w:val="00636FE5"/>
    <w:rsid w:val="0063782F"/>
    <w:rsid w:val="00637C80"/>
    <w:rsid w:val="00637DD2"/>
    <w:rsid w:val="0064007B"/>
    <w:rsid w:val="00640BB9"/>
    <w:rsid w:val="00640BCC"/>
    <w:rsid w:val="00641389"/>
    <w:rsid w:val="006413A7"/>
    <w:rsid w:val="0064233D"/>
    <w:rsid w:val="00642837"/>
    <w:rsid w:val="00643056"/>
    <w:rsid w:val="006432F2"/>
    <w:rsid w:val="0064357F"/>
    <w:rsid w:val="006435A6"/>
    <w:rsid w:val="0064371A"/>
    <w:rsid w:val="00643F29"/>
    <w:rsid w:val="00643F81"/>
    <w:rsid w:val="0064410F"/>
    <w:rsid w:val="00644A23"/>
    <w:rsid w:val="006450B8"/>
    <w:rsid w:val="00645366"/>
    <w:rsid w:val="006455D7"/>
    <w:rsid w:val="00645AFA"/>
    <w:rsid w:val="00645FA6"/>
    <w:rsid w:val="006472A6"/>
    <w:rsid w:val="0065066E"/>
    <w:rsid w:val="006507AC"/>
    <w:rsid w:val="00650A7A"/>
    <w:rsid w:val="006512F6"/>
    <w:rsid w:val="0065173E"/>
    <w:rsid w:val="00651D21"/>
    <w:rsid w:val="00651DEE"/>
    <w:rsid w:val="00652009"/>
    <w:rsid w:val="00652E18"/>
    <w:rsid w:val="00653149"/>
    <w:rsid w:val="0065383F"/>
    <w:rsid w:val="00653E43"/>
    <w:rsid w:val="00653F78"/>
    <w:rsid w:val="006542CD"/>
    <w:rsid w:val="0065445C"/>
    <w:rsid w:val="00654D6A"/>
    <w:rsid w:val="00655044"/>
    <w:rsid w:val="006556ED"/>
    <w:rsid w:val="00655AA9"/>
    <w:rsid w:val="00655F15"/>
    <w:rsid w:val="00655F31"/>
    <w:rsid w:val="0065670A"/>
    <w:rsid w:val="00656821"/>
    <w:rsid w:val="00656FFE"/>
    <w:rsid w:val="00657067"/>
    <w:rsid w:val="006570A6"/>
    <w:rsid w:val="00657269"/>
    <w:rsid w:val="006574E4"/>
    <w:rsid w:val="00657978"/>
    <w:rsid w:val="00661306"/>
    <w:rsid w:val="006623E0"/>
    <w:rsid w:val="0066269A"/>
    <w:rsid w:val="0066287B"/>
    <w:rsid w:val="00662901"/>
    <w:rsid w:val="00662B5C"/>
    <w:rsid w:val="00662CC8"/>
    <w:rsid w:val="00662D84"/>
    <w:rsid w:val="00665207"/>
    <w:rsid w:val="00665A39"/>
    <w:rsid w:val="00665F5A"/>
    <w:rsid w:val="00666E84"/>
    <w:rsid w:val="00667091"/>
    <w:rsid w:val="006671E4"/>
    <w:rsid w:val="006676FC"/>
    <w:rsid w:val="006677E9"/>
    <w:rsid w:val="00667B2D"/>
    <w:rsid w:val="0067001B"/>
    <w:rsid w:val="00670D94"/>
    <w:rsid w:val="006713E7"/>
    <w:rsid w:val="0067168B"/>
    <w:rsid w:val="0067171D"/>
    <w:rsid w:val="00671986"/>
    <w:rsid w:val="00671A36"/>
    <w:rsid w:val="00671A3C"/>
    <w:rsid w:val="00672299"/>
    <w:rsid w:val="006722E9"/>
    <w:rsid w:val="006733E7"/>
    <w:rsid w:val="00673B22"/>
    <w:rsid w:val="006742D7"/>
    <w:rsid w:val="00674388"/>
    <w:rsid w:val="0067465D"/>
    <w:rsid w:val="0067533B"/>
    <w:rsid w:val="0067538B"/>
    <w:rsid w:val="0067549F"/>
    <w:rsid w:val="00676444"/>
    <w:rsid w:val="00676491"/>
    <w:rsid w:val="00676D4C"/>
    <w:rsid w:val="006771D7"/>
    <w:rsid w:val="006776E9"/>
    <w:rsid w:val="0068033E"/>
    <w:rsid w:val="00680935"/>
    <w:rsid w:val="00682345"/>
    <w:rsid w:val="0068236B"/>
    <w:rsid w:val="006829E5"/>
    <w:rsid w:val="00682FF0"/>
    <w:rsid w:val="006831EA"/>
    <w:rsid w:val="0068378B"/>
    <w:rsid w:val="00683BAA"/>
    <w:rsid w:val="00684724"/>
    <w:rsid w:val="00684881"/>
    <w:rsid w:val="00684D7F"/>
    <w:rsid w:val="00685716"/>
    <w:rsid w:val="006860EF"/>
    <w:rsid w:val="00686143"/>
    <w:rsid w:val="006864AD"/>
    <w:rsid w:val="0068679A"/>
    <w:rsid w:val="00686982"/>
    <w:rsid w:val="0068778F"/>
    <w:rsid w:val="00687D3B"/>
    <w:rsid w:val="00687F66"/>
    <w:rsid w:val="00691077"/>
    <w:rsid w:val="00691959"/>
    <w:rsid w:val="00691B30"/>
    <w:rsid w:val="00691D45"/>
    <w:rsid w:val="00691E08"/>
    <w:rsid w:val="006920BC"/>
    <w:rsid w:val="006933D9"/>
    <w:rsid w:val="00693651"/>
    <w:rsid w:val="006936FF"/>
    <w:rsid w:val="00693B04"/>
    <w:rsid w:val="00693D39"/>
    <w:rsid w:val="00693E1C"/>
    <w:rsid w:val="0069436B"/>
    <w:rsid w:val="00694436"/>
    <w:rsid w:val="00694D00"/>
    <w:rsid w:val="00694FC2"/>
    <w:rsid w:val="00695CA3"/>
    <w:rsid w:val="006964B5"/>
    <w:rsid w:val="006968BC"/>
    <w:rsid w:val="006969F4"/>
    <w:rsid w:val="00696B19"/>
    <w:rsid w:val="00696C10"/>
    <w:rsid w:val="00696D71"/>
    <w:rsid w:val="006971B5"/>
    <w:rsid w:val="006974B2"/>
    <w:rsid w:val="00697D61"/>
    <w:rsid w:val="006A15B3"/>
    <w:rsid w:val="006A1D05"/>
    <w:rsid w:val="006A2B14"/>
    <w:rsid w:val="006A34B6"/>
    <w:rsid w:val="006A3A3E"/>
    <w:rsid w:val="006A3AE0"/>
    <w:rsid w:val="006A41A8"/>
    <w:rsid w:val="006A45DB"/>
    <w:rsid w:val="006A4702"/>
    <w:rsid w:val="006A48C5"/>
    <w:rsid w:val="006A499B"/>
    <w:rsid w:val="006A529E"/>
    <w:rsid w:val="006A5851"/>
    <w:rsid w:val="006A5B41"/>
    <w:rsid w:val="006A60A6"/>
    <w:rsid w:val="006A65D7"/>
    <w:rsid w:val="006A66A3"/>
    <w:rsid w:val="006A71CF"/>
    <w:rsid w:val="006A7569"/>
    <w:rsid w:val="006A768F"/>
    <w:rsid w:val="006A789F"/>
    <w:rsid w:val="006A7A02"/>
    <w:rsid w:val="006A7F27"/>
    <w:rsid w:val="006B03AD"/>
    <w:rsid w:val="006B0584"/>
    <w:rsid w:val="006B0B0E"/>
    <w:rsid w:val="006B13DB"/>
    <w:rsid w:val="006B18C1"/>
    <w:rsid w:val="006B2193"/>
    <w:rsid w:val="006B36FC"/>
    <w:rsid w:val="006B4561"/>
    <w:rsid w:val="006B4BD4"/>
    <w:rsid w:val="006B4EF5"/>
    <w:rsid w:val="006B5873"/>
    <w:rsid w:val="006B5F71"/>
    <w:rsid w:val="006B65FA"/>
    <w:rsid w:val="006B733E"/>
    <w:rsid w:val="006B7F68"/>
    <w:rsid w:val="006B7FF0"/>
    <w:rsid w:val="006C003E"/>
    <w:rsid w:val="006C04C4"/>
    <w:rsid w:val="006C062E"/>
    <w:rsid w:val="006C0C27"/>
    <w:rsid w:val="006C172E"/>
    <w:rsid w:val="006C1758"/>
    <w:rsid w:val="006C1C1A"/>
    <w:rsid w:val="006C2CA7"/>
    <w:rsid w:val="006C387D"/>
    <w:rsid w:val="006C3EF4"/>
    <w:rsid w:val="006C423C"/>
    <w:rsid w:val="006C4396"/>
    <w:rsid w:val="006C43D1"/>
    <w:rsid w:val="006C510C"/>
    <w:rsid w:val="006C53EE"/>
    <w:rsid w:val="006C5446"/>
    <w:rsid w:val="006C5A39"/>
    <w:rsid w:val="006C6F49"/>
    <w:rsid w:val="006C77F2"/>
    <w:rsid w:val="006C78DB"/>
    <w:rsid w:val="006D0109"/>
    <w:rsid w:val="006D023D"/>
    <w:rsid w:val="006D0675"/>
    <w:rsid w:val="006D1609"/>
    <w:rsid w:val="006D1719"/>
    <w:rsid w:val="006D1BEF"/>
    <w:rsid w:val="006D1D46"/>
    <w:rsid w:val="006D2513"/>
    <w:rsid w:val="006D28EC"/>
    <w:rsid w:val="006D2936"/>
    <w:rsid w:val="006D2D2A"/>
    <w:rsid w:val="006D32F7"/>
    <w:rsid w:val="006D362C"/>
    <w:rsid w:val="006D532D"/>
    <w:rsid w:val="006D54A5"/>
    <w:rsid w:val="006D556C"/>
    <w:rsid w:val="006D55EA"/>
    <w:rsid w:val="006D5CEE"/>
    <w:rsid w:val="006D5DE4"/>
    <w:rsid w:val="006D67E3"/>
    <w:rsid w:val="006D6A74"/>
    <w:rsid w:val="006D6B93"/>
    <w:rsid w:val="006D7017"/>
    <w:rsid w:val="006D70AF"/>
    <w:rsid w:val="006D72C8"/>
    <w:rsid w:val="006D7392"/>
    <w:rsid w:val="006D7995"/>
    <w:rsid w:val="006D7E3E"/>
    <w:rsid w:val="006E20F1"/>
    <w:rsid w:val="006E2449"/>
    <w:rsid w:val="006E29BB"/>
    <w:rsid w:val="006E38D8"/>
    <w:rsid w:val="006E3AA1"/>
    <w:rsid w:val="006E3E76"/>
    <w:rsid w:val="006E3F29"/>
    <w:rsid w:val="006E41C8"/>
    <w:rsid w:val="006E4B34"/>
    <w:rsid w:val="006E5091"/>
    <w:rsid w:val="006E53BD"/>
    <w:rsid w:val="006E569B"/>
    <w:rsid w:val="006E57EF"/>
    <w:rsid w:val="006E5931"/>
    <w:rsid w:val="006E5963"/>
    <w:rsid w:val="006E5A7E"/>
    <w:rsid w:val="006E5AC7"/>
    <w:rsid w:val="006E62FC"/>
    <w:rsid w:val="006E642C"/>
    <w:rsid w:val="006E65D9"/>
    <w:rsid w:val="006E6BC6"/>
    <w:rsid w:val="006E718B"/>
    <w:rsid w:val="006E7A90"/>
    <w:rsid w:val="006E7DF2"/>
    <w:rsid w:val="006F0027"/>
    <w:rsid w:val="006F1B5E"/>
    <w:rsid w:val="006F201C"/>
    <w:rsid w:val="006F2618"/>
    <w:rsid w:val="006F2975"/>
    <w:rsid w:val="006F29E8"/>
    <w:rsid w:val="006F350D"/>
    <w:rsid w:val="006F3D43"/>
    <w:rsid w:val="006F4485"/>
    <w:rsid w:val="006F5179"/>
    <w:rsid w:val="006F547B"/>
    <w:rsid w:val="006F5FDF"/>
    <w:rsid w:val="006F60E1"/>
    <w:rsid w:val="006F66A3"/>
    <w:rsid w:val="006F6BC3"/>
    <w:rsid w:val="006F6F4D"/>
    <w:rsid w:val="006F715F"/>
    <w:rsid w:val="006F743E"/>
    <w:rsid w:val="006F7880"/>
    <w:rsid w:val="006F7AF3"/>
    <w:rsid w:val="006F7C0C"/>
    <w:rsid w:val="00700303"/>
    <w:rsid w:val="007004ED"/>
    <w:rsid w:val="00700E18"/>
    <w:rsid w:val="007025F9"/>
    <w:rsid w:val="007026B7"/>
    <w:rsid w:val="00702CE2"/>
    <w:rsid w:val="007031AB"/>
    <w:rsid w:val="007034F2"/>
    <w:rsid w:val="00703B3B"/>
    <w:rsid w:val="00703DF1"/>
    <w:rsid w:val="00703F5E"/>
    <w:rsid w:val="00704507"/>
    <w:rsid w:val="007050B4"/>
    <w:rsid w:val="007050C2"/>
    <w:rsid w:val="00705290"/>
    <w:rsid w:val="0070585D"/>
    <w:rsid w:val="00705AF0"/>
    <w:rsid w:val="0070628F"/>
    <w:rsid w:val="007063F4"/>
    <w:rsid w:val="00706D31"/>
    <w:rsid w:val="00706F41"/>
    <w:rsid w:val="00707D8B"/>
    <w:rsid w:val="00707FA1"/>
    <w:rsid w:val="00710041"/>
    <w:rsid w:val="00710090"/>
    <w:rsid w:val="00710F7F"/>
    <w:rsid w:val="00711A8C"/>
    <w:rsid w:val="00711B87"/>
    <w:rsid w:val="00711DD2"/>
    <w:rsid w:val="00712016"/>
    <w:rsid w:val="007121F2"/>
    <w:rsid w:val="00712C8F"/>
    <w:rsid w:val="0071323A"/>
    <w:rsid w:val="007132A2"/>
    <w:rsid w:val="007139C4"/>
    <w:rsid w:val="00713D53"/>
    <w:rsid w:val="00714A7A"/>
    <w:rsid w:val="00714A87"/>
    <w:rsid w:val="00714C77"/>
    <w:rsid w:val="00715059"/>
    <w:rsid w:val="00715494"/>
    <w:rsid w:val="0071557A"/>
    <w:rsid w:val="00715C21"/>
    <w:rsid w:val="00715D7B"/>
    <w:rsid w:val="00716539"/>
    <w:rsid w:val="00716D17"/>
    <w:rsid w:val="00717306"/>
    <w:rsid w:val="007177E1"/>
    <w:rsid w:val="00717BC2"/>
    <w:rsid w:val="0072035F"/>
    <w:rsid w:val="00721939"/>
    <w:rsid w:val="00721B4A"/>
    <w:rsid w:val="0072232F"/>
    <w:rsid w:val="00722719"/>
    <w:rsid w:val="00722A9D"/>
    <w:rsid w:val="00723412"/>
    <w:rsid w:val="0072354A"/>
    <w:rsid w:val="00723D31"/>
    <w:rsid w:val="00723D35"/>
    <w:rsid w:val="00724794"/>
    <w:rsid w:val="00724A22"/>
    <w:rsid w:val="00724EE4"/>
    <w:rsid w:val="0072525B"/>
    <w:rsid w:val="0072573C"/>
    <w:rsid w:val="00725850"/>
    <w:rsid w:val="00725858"/>
    <w:rsid w:val="00725DA5"/>
    <w:rsid w:val="00725FA8"/>
    <w:rsid w:val="00726053"/>
    <w:rsid w:val="007269F2"/>
    <w:rsid w:val="00727768"/>
    <w:rsid w:val="00727A6E"/>
    <w:rsid w:val="00727D89"/>
    <w:rsid w:val="007305B8"/>
    <w:rsid w:val="00730716"/>
    <w:rsid w:val="00730DEC"/>
    <w:rsid w:val="007313E9"/>
    <w:rsid w:val="00731636"/>
    <w:rsid w:val="00731A61"/>
    <w:rsid w:val="00732181"/>
    <w:rsid w:val="0073245E"/>
    <w:rsid w:val="00732E72"/>
    <w:rsid w:val="00732FC0"/>
    <w:rsid w:val="007336FF"/>
    <w:rsid w:val="00733ED2"/>
    <w:rsid w:val="007342AC"/>
    <w:rsid w:val="0073474D"/>
    <w:rsid w:val="007349BF"/>
    <w:rsid w:val="00734B1C"/>
    <w:rsid w:val="00734C91"/>
    <w:rsid w:val="007351FC"/>
    <w:rsid w:val="00735583"/>
    <w:rsid w:val="007356DA"/>
    <w:rsid w:val="00735CA3"/>
    <w:rsid w:val="00735D96"/>
    <w:rsid w:val="007360BB"/>
    <w:rsid w:val="00736519"/>
    <w:rsid w:val="00737167"/>
    <w:rsid w:val="0073772C"/>
    <w:rsid w:val="0074032F"/>
    <w:rsid w:val="007406F5"/>
    <w:rsid w:val="00740ABB"/>
    <w:rsid w:val="00740C03"/>
    <w:rsid w:val="00741099"/>
    <w:rsid w:val="00741357"/>
    <w:rsid w:val="00741769"/>
    <w:rsid w:val="007426BE"/>
    <w:rsid w:val="00742E97"/>
    <w:rsid w:val="0074383B"/>
    <w:rsid w:val="00743960"/>
    <w:rsid w:val="00743AA1"/>
    <w:rsid w:val="00743B3D"/>
    <w:rsid w:val="007442F7"/>
    <w:rsid w:val="00744CE9"/>
    <w:rsid w:val="00745015"/>
    <w:rsid w:val="007453DA"/>
    <w:rsid w:val="00745FA3"/>
    <w:rsid w:val="00747234"/>
    <w:rsid w:val="00747609"/>
    <w:rsid w:val="0075168B"/>
    <w:rsid w:val="00751867"/>
    <w:rsid w:val="0075282D"/>
    <w:rsid w:val="00752FF4"/>
    <w:rsid w:val="00753243"/>
    <w:rsid w:val="00753393"/>
    <w:rsid w:val="00753DD8"/>
    <w:rsid w:val="00754033"/>
    <w:rsid w:val="00755609"/>
    <w:rsid w:val="007561E2"/>
    <w:rsid w:val="00756228"/>
    <w:rsid w:val="00757D8C"/>
    <w:rsid w:val="007600ED"/>
    <w:rsid w:val="007600F7"/>
    <w:rsid w:val="007601FC"/>
    <w:rsid w:val="00760248"/>
    <w:rsid w:val="007607DC"/>
    <w:rsid w:val="00760912"/>
    <w:rsid w:val="00760E97"/>
    <w:rsid w:val="00760F10"/>
    <w:rsid w:val="00761F48"/>
    <w:rsid w:val="00762241"/>
    <w:rsid w:val="00762E61"/>
    <w:rsid w:val="00763A9A"/>
    <w:rsid w:val="00763CDF"/>
    <w:rsid w:val="00763E2D"/>
    <w:rsid w:val="00764101"/>
    <w:rsid w:val="00764144"/>
    <w:rsid w:val="00764B1E"/>
    <w:rsid w:val="00764BBE"/>
    <w:rsid w:val="00764BDE"/>
    <w:rsid w:val="00764F15"/>
    <w:rsid w:val="007659E1"/>
    <w:rsid w:val="00765D0B"/>
    <w:rsid w:val="00765E31"/>
    <w:rsid w:val="007660D5"/>
    <w:rsid w:val="00766659"/>
    <w:rsid w:val="00766690"/>
    <w:rsid w:val="0076687D"/>
    <w:rsid w:val="00766BAB"/>
    <w:rsid w:val="00767454"/>
    <w:rsid w:val="007674F3"/>
    <w:rsid w:val="0076753B"/>
    <w:rsid w:val="00767B8C"/>
    <w:rsid w:val="00770007"/>
    <w:rsid w:val="0077018B"/>
    <w:rsid w:val="0077022F"/>
    <w:rsid w:val="007707E1"/>
    <w:rsid w:val="007717F2"/>
    <w:rsid w:val="00771847"/>
    <w:rsid w:val="0077194B"/>
    <w:rsid w:val="0077195A"/>
    <w:rsid w:val="00772A83"/>
    <w:rsid w:val="00772A94"/>
    <w:rsid w:val="00772BC2"/>
    <w:rsid w:val="007734BA"/>
    <w:rsid w:val="007748F0"/>
    <w:rsid w:val="0077502D"/>
    <w:rsid w:val="00775137"/>
    <w:rsid w:val="007755D2"/>
    <w:rsid w:val="007756D3"/>
    <w:rsid w:val="00775FB4"/>
    <w:rsid w:val="0077638E"/>
    <w:rsid w:val="0077647B"/>
    <w:rsid w:val="00776702"/>
    <w:rsid w:val="0077712F"/>
    <w:rsid w:val="00777DD5"/>
    <w:rsid w:val="007803B4"/>
    <w:rsid w:val="00780666"/>
    <w:rsid w:val="00780D8B"/>
    <w:rsid w:val="00780DB9"/>
    <w:rsid w:val="00780EA9"/>
    <w:rsid w:val="00781085"/>
    <w:rsid w:val="00782611"/>
    <w:rsid w:val="00783181"/>
    <w:rsid w:val="00784099"/>
    <w:rsid w:val="007841D0"/>
    <w:rsid w:val="007842BF"/>
    <w:rsid w:val="007845EB"/>
    <w:rsid w:val="00784715"/>
    <w:rsid w:val="00784C34"/>
    <w:rsid w:val="00784D59"/>
    <w:rsid w:val="00784EDA"/>
    <w:rsid w:val="0078570D"/>
    <w:rsid w:val="007860DB"/>
    <w:rsid w:val="0078675D"/>
    <w:rsid w:val="00786898"/>
    <w:rsid w:val="007905DC"/>
    <w:rsid w:val="00790987"/>
    <w:rsid w:val="00791051"/>
    <w:rsid w:val="00792ADD"/>
    <w:rsid w:val="00792D80"/>
    <w:rsid w:val="0079339B"/>
    <w:rsid w:val="00793498"/>
    <w:rsid w:val="00793617"/>
    <w:rsid w:val="007945DC"/>
    <w:rsid w:val="00794927"/>
    <w:rsid w:val="00794C42"/>
    <w:rsid w:val="00795AA5"/>
    <w:rsid w:val="00795B77"/>
    <w:rsid w:val="00796549"/>
    <w:rsid w:val="00796EA7"/>
    <w:rsid w:val="0079769B"/>
    <w:rsid w:val="00797CD3"/>
    <w:rsid w:val="007A0705"/>
    <w:rsid w:val="007A0B4D"/>
    <w:rsid w:val="007A1BB9"/>
    <w:rsid w:val="007A225E"/>
    <w:rsid w:val="007A24E9"/>
    <w:rsid w:val="007A293C"/>
    <w:rsid w:val="007A314D"/>
    <w:rsid w:val="007A3325"/>
    <w:rsid w:val="007A340C"/>
    <w:rsid w:val="007A354A"/>
    <w:rsid w:val="007A362A"/>
    <w:rsid w:val="007A389E"/>
    <w:rsid w:val="007A3B5B"/>
    <w:rsid w:val="007A3BA7"/>
    <w:rsid w:val="007A42F2"/>
    <w:rsid w:val="007A4D81"/>
    <w:rsid w:val="007A54E2"/>
    <w:rsid w:val="007A5BF1"/>
    <w:rsid w:val="007A5C58"/>
    <w:rsid w:val="007A641E"/>
    <w:rsid w:val="007A6D61"/>
    <w:rsid w:val="007A7D4A"/>
    <w:rsid w:val="007B0C70"/>
    <w:rsid w:val="007B101F"/>
    <w:rsid w:val="007B13BF"/>
    <w:rsid w:val="007B211A"/>
    <w:rsid w:val="007B22C5"/>
    <w:rsid w:val="007B308E"/>
    <w:rsid w:val="007B3426"/>
    <w:rsid w:val="007B34D8"/>
    <w:rsid w:val="007B3677"/>
    <w:rsid w:val="007B3EDB"/>
    <w:rsid w:val="007B47B4"/>
    <w:rsid w:val="007B4AE5"/>
    <w:rsid w:val="007B5D06"/>
    <w:rsid w:val="007B6521"/>
    <w:rsid w:val="007B6807"/>
    <w:rsid w:val="007B778B"/>
    <w:rsid w:val="007C0937"/>
    <w:rsid w:val="007C0CE6"/>
    <w:rsid w:val="007C11DC"/>
    <w:rsid w:val="007C1DB1"/>
    <w:rsid w:val="007C1F97"/>
    <w:rsid w:val="007C245F"/>
    <w:rsid w:val="007C2707"/>
    <w:rsid w:val="007C2719"/>
    <w:rsid w:val="007C41D2"/>
    <w:rsid w:val="007C43BA"/>
    <w:rsid w:val="007C4E6D"/>
    <w:rsid w:val="007C5475"/>
    <w:rsid w:val="007C66B5"/>
    <w:rsid w:val="007C6D2A"/>
    <w:rsid w:val="007C7B65"/>
    <w:rsid w:val="007D01F6"/>
    <w:rsid w:val="007D047A"/>
    <w:rsid w:val="007D0A03"/>
    <w:rsid w:val="007D11F3"/>
    <w:rsid w:val="007D12ED"/>
    <w:rsid w:val="007D1DC8"/>
    <w:rsid w:val="007D1EA8"/>
    <w:rsid w:val="007D2533"/>
    <w:rsid w:val="007D2EE1"/>
    <w:rsid w:val="007D3400"/>
    <w:rsid w:val="007D36E1"/>
    <w:rsid w:val="007D37CC"/>
    <w:rsid w:val="007D3AA2"/>
    <w:rsid w:val="007D3CC1"/>
    <w:rsid w:val="007D3E41"/>
    <w:rsid w:val="007D3E66"/>
    <w:rsid w:val="007D4183"/>
    <w:rsid w:val="007D41D0"/>
    <w:rsid w:val="007D468B"/>
    <w:rsid w:val="007D49BF"/>
    <w:rsid w:val="007D4A6E"/>
    <w:rsid w:val="007D5BCC"/>
    <w:rsid w:val="007D5E47"/>
    <w:rsid w:val="007D5EB3"/>
    <w:rsid w:val="007D6278"/>
    <w:rsid w:val="007D686F"/>
    <w:rsid w:val="007D6CDA"/>
    <w:rsid w:val="007D74FD"/>
    <w:rsid w:val="007D7EE5"/>
    <w:rsid w:val="007E013E"/>
    <w:rsid w:val="007E02D1"/>
    <w:rsid w:val="007E1357"/>
    <w:rsid w:val="007E1CB1"/>
    <w:rsid w:val="007E2200"/>
    <w:rsid w:val="007E2879"/>
    <w:rsid w:val="007E2A96"/>
    <w:rsid w:val="007E2ED8"/>
    <w:rsid w:val="007E36F7"/>
    <w:rsid w:val="007E3F52"/>
    <w:rsid w:val="007E3F96"/>
    <w:rsid w:val="007E4CEA"/>
    <w:rsid w:val="007E4E50"/>
    <w:rsid w:val="007E5059"/>
    <w:rsid w:val="007E5602"/>
    <w:rsid w:val="007E6014"/>
    <w:rsid w:val="007E66B4"/>
    <w:rsid w:val="007E6736"/>
    <w:rsid w:val="007E6D26"/>
    <w:rsid w:val="007E72B6"/>
    <w:rsid w:val="007E7FE9"/>
    <w:rsid w:val="007F10AA"/>
    <w:rsid w:val="007F1750"/>
    <w:rsid w:val="007F186C"/>
    <w:rsid w:val="007F21AF"/>
    <w:rsid w:val="007F2275"/>
    <w:rsid w:val="007F2383"/>
    <w:rsid w:val="007F2436"/>
    <w:rsid w:val="007F259B"/>
    <w:rsid w:val="007F29E6"/>
    <w:rsid w:val="007F2ACF"/>
    <w:rsid w:val="007F3144"/>
    <w:rsid w:val="007F38BD"/>
    <w:rsid w:val="007F3E8D"/>
    <w:rsid w:val="007F4B6C"/>
    <w:rsid w:val="007F4F6D"/>
    <w:rsid w:val="007F5EA6"/>
    <w:rsid w:val="007F693A"/>
    <w:rsid w:val="007F69B4"/>
    <w:rsid w:val="007F725F"/>
    <w:rsid w:val="007F7B41"/>
    <w:rsid w:val="007F7BBC"/>
    <w:rsid w:val="007F7ECC"/>
    <w:rsid w:val="00800132"/>
    <w:rsid w:val="00800154"/>
    <w:rsid w:val="00800378"/>
    <w:rsid w:val="00800B37"/>
    <w:rsid w:val="00800D05"/>
    <w:rsid w:val="00801DB4"/>
    <w:rsid w:val="008024C4"/>
    <w:rsid w:val="0080259A"/>
    <w:rsid w:val="0080275D"/>
    <w:rsid w:val="00804175"/>
    <w:rsid w:val="00804BDE"/>
    <w:rsid w:val="0080517E"/>
    <w:rsid w:val="00805301"/>
    <w:rsid w:val="0080539C"/>
    <w:rsid w:val="00805F51"/>
    <w:rsid w:val="0080622A"/>
    <w:rsid w:val="00807148"/>
    <w:rsid w:val="008079AA"/>
    <w:rsid w:val="00807CCB"/>
    <w:rsid w:val="00810446"/>
    <w:rsid w:val="00810FDE"/>
    <w:rsid w:val="008119A6"/>
    <w:rsid w:val="00811EBC"/>
    <w:rsid w:val="008120D3"/>
    <w:rsid w:val="0081283B"/>
    <w:rsid w:val="0081339F"/>
    <w:rsid w:val="0081425C"/>
    <w:rsid w:val="00815164"/>
    <w:rsid w:val="00815239"/>
    <w:rsid w:val="00815A7C"/>
    <w:rsid w:val="00815BD0"/>
    <w:rsid w:val="00815BED"/>
    <w:rsid w:val="00816C98"/>
    <w:rsid w:val="00816E4F"/>
    <w:rsid w:val="00817059"/>
    <w:rsid w:val="00817B08"/>
    <w:rsid w:val="008201F0"/>
    <w:rsid w:val="008216E1"/>
    <w:rsid w:val="00822073"/>
    <w:rsid w:val="00822AD1"/>
    <w:rsid w:val="0082716D"/>
    <w:rsid w:val="00827294"/>
    <w:rsid w:val="008275B7"/>
    <w:rsid w:val="008275CB"/>
    <w:rsid w:val="008300FC"/>
    <w:rsid w:val="00830391"/>
    <w:rsid w:val="008313BC"/>
    <w:rsid w:val="008318DC"/>
    <w:rsid w:val="00831C85"/>
    <w:rsid w:val="00832ADC"/>
    <w:rsid w:val="00832E25"/>
    <w:rsid w:val="00834DED"/>
    <w:rsid w:val="008357BC"/>
    <w:rsid w:val="0083621B"/>
    <w:rsid w:val="0083646B"/>
    <w:rsid w:val="00837C3E"/>
    <w:rsid w:val="00837D17"/>
    <w:rsid w:val="00837D3D"/>
    <w:rsid w:val="00840429"/>
    <w:rsid w:val="008409CE"/>
    <w:rsid w:val="00840B3E"/>
    <w:rsid w:val="0084102B"/>
    <w:rsid w:val="00841125"/>
    <w:rsid w:val="00841216"/>
    <w:rsid w:val="00841B9C"/>
    <w:rsid w:val="00842062"/>
    <w:rsid w:val="00842BDA"/>
    <w:rsid w:val="008435F7"/>
    <w:rsid w:val="0084381E"/>
    <w:rsid w:val="00844EDC"/>
    <w:rsid w:val="00844FAE"/>
    <w:rsid w:val="0084607E"/>
    <w:rsid w:val="008463A4"/>
    <w:rsid w:val="00846425"/>
    <w:rsid w:val="00846448"/>
    <w:rsid w:val="00846466"/>
    <w:rsid w:val="008465C6"/>
    <w:rsid w:val="0084676D"/>
    <w:rsid w:val="00846B7C"/>
    <w:rsid w:val="00846E8D"/>
    <w:rsid w:val="00847CA6"/>
    <w:rsid w:val="00847EA6"/>
    <w:rsid w:val="008502D8"/>
    <w:rsid w:val="008504F9"/>
    <w:rsid w:val="00850AD0"/>
    <w:rsid w:val="00850D59"/>
    <w:rsid w:val="00850F75"/>
    <w:rsid w:val="00852FB8"/>
    <w:rsid w:val="0085322B"/>
    <w:rsid w:val="00853853"/>
    <w:rsid w:val="00853D1E"/>
    <w:rsid w:val="00853D69"/>
    <w:rsid w:val="0085410E"/>
    <w:rsid w:val="0085418A"/>
    <w:rsid w:val="0085465B"/>
    <w:rsid w:val="008548A0"/>
    <w:rsid w:val="00854D8D"/>
    <w:rsid w:val="00854F03"/>
    <w:rsid w:val="00855093"/>
    <w:rsid w:val="00855525"/>
    <w:rsid w:val="00855632"/>
    <w:rsid w:val="008558F4"/>
    <w:rsid w:val="00855B68"/>
    <w:rsid w:val="00855B78"/>
    <w:rsid w:val="00856595"/>
    <w:rsid w:val="00856BB2"/>
    <w:rsid w:val="00856C1B"/>
    <w:rsid w:val="008572E5"/>
    <w:rsid w:val="008575C5"/>
    <w:rsid w:val="008603F8"/>
    <w:rsid w:val="00860612"/>
    <w:rsid w:val="008606CE"/>
    <w:rsid w:val="00860793"/>
    <w:rsid w:val="0086094A"/>
    <w:rsid w:val="0086108A"/>
    <w:rsid w:val="008616D3"/>
    <w:rsid w:val="00861BBE"/>
    <w:rsid w:val="00862084"/>
    <w:rsid w:val="008627B6"/>
    <w:rsid w:val="008641B3"/>
    <w:rsid w:val="00864F56"/>
    <w:rsid w:val="0086524D"/>
    <w:rsid w:val="008652A3"/>
    <w:rsid w:val="008653A5"/>
    <w:rsid w:val="0086635A"/>
    <w:rsid w:val="008666B8"/>
    <w:rsid w:val="00866787"/>
    <w:rsid w:val="0086799D"/>
    <w:rsid w:val="00867B54"/>
    <w:rsid w:val="0087022E"/>
    <w:rsid w:val="008707E9"/>
    <w:rsid w:val="00870F4E"/>
    <w:rsid w:val="008712CA"/>
    <w:rsid w:val="00871574"/>
    <w:rsid w:val="00871637"/>
    <w:rsid w:val="008717A6"/>
    <w:rsid w:val="00871DE2"/>
    <w:rsid w:val="00871FF3"/>
    <w:rsid w:val="00872760"/>
    <w:rsid w:val="008734B8"/>
    <w:rsid w:val="00873741"/>
    <w:rsid w:val="00873E1F"/>
    <w:rsid w:val="00873E21"/>
    <w:rsid w:val="00874B80"/>
    <w:rsid w:val="00875CDA"/>
    <w:rsid w:val="00875EF9"/>
    <w:rsid w:val="0087635E"/>
    <w:rsid w:val="0087654B"/>
    <w:rsid w:val="008776FA"/>
    <w:rsid w:val="008779BF"/>
    <w:rsid w:val="00877BD0"/>
    <w:rsid w:val="00880363"/>
    <w:rsid w:val="00881060"/>
    <w:rsid w:val="008815EE"/>
    <w:rsid w:val="00881760"/>
    <w:rsid w:val="008826BD"/>
    <w:rsid w:val="008829DC"/>
    <w:rsid w:val="00882DA1"/>
    <w:rsid w:val="008832BA"/>
    <w:rsid w:val="0088352B"/>
    <w:rsid w:val="00883C9C"/>
    <w:rsid w:val="00884474"/>
    <w:rsid w:val="008845BB"/>
    <w:rsid w:val="0088534A"/>
    <w:rsid w:val="00885723"/>
    <w:rsid w:val="00885815"/>
    <w:rsid w:val="00885C3F"/>
    <w:rsid w:val="00885EBF"/>
    <w:rsid w:val="00886512"/>
    <w:rsid w:val="008868A8"/>
    <w:rsid w:val="00887006"/>
    <w:rsid w:val="00887E8A"/>
    <w:rsid w:val="008900DD"/>
    <w:rsid w:val="0089116C"/>
    <w:rsid w:val="00891616"/>
    <w:rsid w:val="008917B3"/>
    <w:rsid w:val="008919C1"/>
    <w:rsid w:val="00891E6F"/>
    <w:rsid w:val="008921BF"/>
    <w:rsid w:val="00893930"/>
    <w:rsid w:val="00893BA9"/>
    <w:rsid w:val="00893EC8"/>
    <w:rsid w:val="00894603"/>
    <w:rsid w:val="0089487B"/>
    <w:rsid w:val="00895DDC"/>
    <w:rsid w:val="00896520"/>
    <w:rsid w:val="00896C57"/>
    <w:rsid w:val="008973B5"/>
    <w:rsid w:val="008A0177"/>
    <w:rsid w:val="008A0425"/>
    <w:rsid w:val="008A1616"/>
    <w:rsid w:val="008A16FF"/>
    <w:rsid w:val="008A1CD0"/>
    <w:rsid w:val="008A1E3B"/>
    <w:rsid w:val="008A2AAC"/>
    <w:rsid w:val="008A2D71"/>
    <w:rsid w:val="008A2F3A"/>
    <w:rsid w:val="008A3108"/>
    <w:rsid w:val="008A319F"/>
    <w:rsid w:val="008A3228"/>
    <w:rsid w:val="008A431C"/>
    <w:rsid w:val="008A446B"/>
    <w:rsid w:val="008A497B"/>
    <w:rsid w:val="008A4FF8"/>
    <w:rsid w:val="008A6D1B"/>
    <w:rsid w:val="008A7649"/>
    <w:rsid w:val="008B0FE1"/>
    <w:rsid w:val="008B16E4"/>
    <w:rsid w:val="008B192D"/>
    <w:rsid w:val="008B22AA"/>
    <w:rsid w:val="008B2D78"/>
    <w:rsid w:val="008B3A71"/>
    <w:rsid w:val="008B479A"/>
    <w:rsid w:val="008B4F7E"/>
    <w:rsid w:val="008B5090"/>
    <w:rsid w:val="008B535C"/>
    <w:rsid w:val="008B57D8"/>
    <w:rsid w:val="008B5D0F"/>
    <w:rsid w:val="008B67FA"/>
    <w:rsid w:val="008B6E13"/>
    <w:rsid w:val="008B7C44"/>
    <w:rsid w:val="008C0F34"/>
    <w:rsid w:val="008C12EC"/>
    <w:rsid w:val="008C179C"/>
    <w:rsid w:val="008C189B"/>
    <w:rsid w:val="008C19E6"/>
    <w:rsid w:val="008C2A45"/>
    <w:rsid w:val="008C2D24"/>
    <w:rsid w:val="008C31DC"/>
    <w:rsid w:val="008C3EF5"/>
    <w:rsid w:val="008C5BF8"/>
    <w:rsid w:val="008C5F68"/>
    <w:rsid w:val="008C63A1"/>
    <w:rsid w:val="008C6569"/>
    <w:rsid w:val="008C6B35"/>
    <w:rsid w:val="008C733A"/>
    <w:rsid w:val="008C7B1E"/>
    <w:rsid w:val="008C7D61"/>
    <w:rsid w:val="008D0BA9"/>
    <w:rsid w:val="008D0C74"/>
    <w:rsid w:val="008D1307"/>
    <w:rsid w:val="008D1A05"/>
    <w:rsid w:val="008D1E77"/>
    <w:rsid w:val="008D23EF"/>
    <w:rsid w:val="008D2B30"/>
    <w:rsid w:val="008D2F2D"/>
    <w:rsid w:val="008D30FD"/>
    <w:rsid w:val="008D33CE"/>
    <w:rsid w:val="008D3492"/>
    <w:rsid w:val="008D3FF3"/>
    <w:rsid w:val="008D4675"/>
    <w:rsid w:val="008D4AF3"/>
    <w:rsid w:val="008D50E0"/>
    <w:rsid w:val="008D51F9"/>
    <w:rsid w:val="008D59D9"/>
    <w:rsid w:val="008D59F4"/>
    <w:rsid w:val="008D5C37"/>
    <w:rsid w:val="008D5D79"/>
    <w:rsid w:val="008D5D85"/>
    <w:rsid w:val="008D5F16"/>
    <w:rsid w:val="008D6231"/>
    <w:rsid w:val="008D62D6"/>
    <w:rsid w:val="008D6829"/>
    <w:rsid w:val="008D6C49"/>
    <w:rsid w:val="008D6E29"/>
    <w:rsid w:val="008D78D7"/>
    <w:rsid w:val="008D7E49"/>
    <w:rsid w:val="008E00E3"/>
    <w:rsid w:val="008E0253"/>
    <w:rsid w:val="008E09B8"/>
    <w:rsid w:val="008E0F6A"/>
    <w:rsid w:val="008E1B2D"/>
    <w:rsid w:val="008E1F22"/>
    <w:rsid w:val="008E239A"/>
    <w:rsid w:val="008E2698"/>
    <w:rsid w:val="008E33CB"/>
    <w:rsid w:val="008E3DAE"/>
    <w:rsid w:val="008E3FDD"/>
    <w:rsid w:val="008E48A7"/>
    <w:rsid w:val="008E4C71"/>
    <w:rsid w:val="008E5637"/>
    <w:rsid w:val="008E5E00"/>
    <w:rsid w:val="008E6319"/>
    <w:rsid w:val="008E67CD"/>
    <w:rsid w:val="008E6D6E"/>
    <w:rsid w:val="008E704D"/>
    <w:rsid w:val="008F09E0"/>
    <w:rsid w:val="008F09E8"/>
    <w:rsid w:val="008F0DC1"/>
    <w:rsid w:val="008F0F07"/>
    <w:rsid w:val="008F0F7D"/>
    <w:rsid w:val="008F11AD"/>
    <w:rsid w:val="008F1B52"/>
    <w:rsid w:val="008F1EF7"/>
    <w:rsid w:val="008F206E"/>
    <w:rsid w:val="008F20EC"/>
    <w:rsid w:val="008F2563"/>
    <w:rsid w:val="008F29B4"/>
    <w:rsid w:val="008F2AC6"/>
    <w:rsid w:val="008F2FC6"/>
    <w:rsid w:val="008F3150"/>
    <w:rsid w:val="008F31BA"/>
    <w:rsid w:val="008F34E4"/>
    <w:rsid w:val="008F4293"/>
    <w:rsid w:val="008F439D"/>
    <w:rsid w:val="008F4988"/>
    <w:rsid w:val="008F4AB4"/>
    <w:rsid w:val="008F52E8"/>
    <w:rsid w:val="008F5954"/>
    <w:rsid w:val="008F5F76"/>
    <w:rsid w:val="008F6144"/>
    <w:rsid w:val="008F6183"/>
    <w:rsid w:val="008F653F"/>
    <w:rsid w:val="008F7205"/>
    <w:rsid w:val="008F73FD"/>
    <w:rsid w:val="008F7F2E"/>
    <w:rsid w:val="00900007"/>
    <w:rsid w:val="009001DF"/>
    <w:rsid w:val="009003EE"/>
    <w:rsid w:val="00900D6E"/>
    <w:rsid w:val="00901167"/>
    <w:rsid w:val="00901DE9"/>
    <w:rsid w:val="00901F47"/>
    <w:rsid w:val="00902731"/>
    <w:rsid w:val="00902FB7"/>
    <w:rsid w:val="0090316F"/>
    <w:rsid w:val="009033FA"/>
    <w:rsid w:val="00903D37"/>
    <w:rsid w:val="00903EFC"/>
    <w:rsid w:val="009048BB"/>
    <w:rsid w:val="009057F2"/>
    <w:rsid w:val="00905FEB"/>
    <w:rsid w:val="0090692C"/>
    <w:rsid w:val="00906F1E"/>
    <w:rsid w:val="009102C1"/>
    <w:rsid w:val="00910C1D"/>
    <w:rsid w:val="00910FB1"/>
    <w:rsid w:val="00911528"/>
    <w:rsid w:val="0091275E"/>
    <w:rsid w:val="00912C0D"/>
    <w:rsid w:val="009130E4"/>
    <w:rsid w:val="009131D1"/>
    <w:rsid w:val="009134A2"/>
    <w:rsid w:val="00914C90"/>
    <w:rsid w:val="00914ECD"/>
    <w:rsid w:val="0091690D"/>
    <w:rsid w:val="009173AB"/>
    <w:rsid w:val="00917C2B"/>
    <w:rsid w:val="00917F4D"/>
    <w:rsid w:val="009200F6"/>
    <w:rsid w:val="00920524"/>
    <w:rsid w:val="00920D1F"/>
    <w:rsid w:val="00920E13"/>
    <w:rsid w:val="00921D89"/>
    <w:rsid w:val="00921FC7"/>
    <w:rsid w:val="0092202D"/>
    <w:rsid w:val="009220C3"/>
    <w:rsid w:val="009229F7"/>
    <w:rsid w:val="009230C9"/>
    <w:rsid w:val="00923926"/>
    <w:rsid w:val="009249BB"/>
    <w:rsid w:val="00924C53"/>
    <w:rsid w:val="00924D3C"/>
    <w:rsid w:val="00924E29"/>
    <w:rsid w:val="00925406"/>
    <w:rsid w:val="00925F37"/>
    <w:rsid w:val="00926235"/>
    <w:rsid w:val="00930877"/>
    <w:rsid w:val="00930CD0"/>
    <w:rsid w:val="009314F6"/>
    <w:rsid w:val="00931553"/>
    <w:rsid w:val="00932822"/>
    <w:rsid w:val="00932A1E"/>
    <w:rsid w:val="009330F5"/>
    <w:rsid w:val="00933432"/>
    <w:rsid w:val="009347E7"/>
    <w:rsid w:val="0093533D"/>
    <w:rsid w:val="009355D5"/>
    <w:rsid w:val="00935CFF"/>
    <w:rsid w:val="0093675C"/>
    <w:rsid w:val="0093770B"/>
    <w:rsid w:val="0093776E"/>
    <w:rsid w:val="009413AC"/>
    <w:rsid w:val="00941494"/>
    <w:rsid w:val="009415FC"/>
    <w:rsid w:val="00941E37"/>
    <w:rsid w:val="00941E59"/>
    <w:rsid w:val="00942C26"/>
    <w:rsid w:val="00943A75"/>
    <w:rsid w:val="00944BFE"/>
    <w:rsid w:val="00944F17"/>
    <w:rsid w:val="00944FF6"/>
    <w:rsid w:val="00945459"/>
    <w:rsid w:val="009454B1"/>
    <w:rsid w:val="00945B1E"/>
    <w:rsid w:val="00945BC8"/>
    <w:rsid w:val="0094615A"/>
    <w:rsid w:val="00946596"/>
    <w:rsid w:val="00946823"/>
    <w:rsid w:val="00946DC0"/>
    <w:rsid w:val="00946E5C"/>
    <w:rsid w:val="0094710A"/>
    <w:rsid w:val="0094723C"/>
    <w:rsid w:val="00947416"/>
    <w:rsid w:val="009474C0"/>
    <w:rsid w:val="00947606"/>
    <w:rsid w:val="009516AB"/>
    <w:rsid w:val="00951AA7"/>
    <w:rsid w:val="00951B27"/>
    <w:rsid w:val="00951ED9"/>
    <w:rsid w:val="0095227A"/>
    <w:rsid w:val="00952498"/>
    <w:rsid w:val="00952CA0"/>
    <w:rsid w:val="00952E95"/>
    <w:rsid w:val="009532AC"/>
    <w:rsid w:val="0095396B"/>
    <w:rsid w:val="00953C4F"/>
    <w:rsid w:val="00954A19"/>
    <w:rsid w:val="00955BFE"/>
    <w:rsid w:val="009569AA"/>
    <w:rsid w:val="00956A06"/>
    <w:rsid w:val="00956D30"/>
    <w:rsid w:val="00957106"/>
    <w:rsid w:val="00957B07"/>
    <w:rsid w:val="00957B17"/>
    <w:rsid w:val="00957C9C"/>
    <w:rsid w:val="00957E6B"/>
    <w:rsid w:val="0096083C"/>
    <w:rsid w:val="00961664"/>
    <w:rsid w:val="0096175C"/>
    <w:rsid w:val="00961C4C"/>
    <w:rsid w:val="00962546"/>
    <w:rsid w:val="009630BC"/>
    <w:rsid w:val="0096317C"/>
    <w:rsid w:val="0096333D"/>
    <w:rsid w:val="00963893"/>
    <w:rsid w:val="009638BC"/>
    <w:rsid w:val="009644EE"/>
    <w:rsid w:val="00964814"/>
    <w:rsid w:val="00965041"/>
    <w:rsid w:val="00965096"/>
    <w:rsid w:val="00965321"/>
    <w:rsid w:val="00965F5E"/>
    <w:rsid w:val="00966981"/>
    <w:rsid w:val="00966C23"/>
    <w:rsid w:val="0096717E"/>
    <w:rsid w:val="0096725C"/>
    <w:rsid w:val="009675EB"/>
    <w:rsid w:val="00967EA9"/>
    <w:rsid w:val="009700D1"/>
    <w:rsid w:val="00970619"/>
    <w:rsid w:val="009706CC"/>
    <w:rsid w:val="0097091F"/>
    <w:rsid w:val="0097107E"/>
    <w:rsid w:val="00971308"/>
    <w:rsid w:val="00971614"/>
    <w:rsid w:val="009718BE"/>
    <w:rsid w:val="0097224D"/>
    <w:rsid w:val="00972A10"/>
    <w:rsid w:val="00973233"/>
    <w:rsid w:val="0097380E"/>
    <w:rsid w:val="009739B9"/>
    <w:rsid w:val="00974624"/>
    <w:rsid w:val="0097487C"/>
    <w:rsid w:val="009752AB"/>
    <w:rsid w:val="0097566C"/>
    <w:rsid w:val="00975684"/>
    <w:rsid w:val="00975693"/>
    <w:rsid w:val="0097569B"/>
    <w:rsid w:val="00975DAB"/>
    <w:rsid w:val="00976120"/>
    <w:rsid w:val="00976146"/>
    <w:rsid w:val="00976A97"/>
    <w:rsid w:val="00976CF9"/>
    <w:rsid w:val="009771FB"/>
    <w:rsid w:val="009776F8"/>
    <w:rsid w:val="00977C60"/>
    <w:rsid w:val="00980379"/>
    <w:rsid w:val="009806A7"/>
    <w:rsid w:val="009807E2"/>
    <w:rsid w:val="00980ADB"/>
    <w:rsid w:val="00980D06"/>
    <w:rsid w:val="00980F01"/>
    <w:rsid w:val="00981539"/>
    <w:rsid w:val="0098156A"/>
    <w:rsid w:val="00981A52"/>
    <w:rsid w:val="00981E8A"/>
    <w:rsid w:val="00981FED"/>
    <w:rsid w:val="00982CA4"/>
    <w:rsid w:val="00984B30"/>
    <w:rsid w:val="00984E8E"/>
    <w:rsid w:val="00984F54"/>
    <w:rsid w:val="009854F9"/>
    <w:rsid w:val="009858AC"/>
    <w:rsid w:val="00986085"/>
    <w:rsid w:val="0098632E"/>
    <w:rsid w:val="00986817"/>
    <w:rsid w:val="00987DDF"/>
    <w:rsid w:val="0099083D"/>
    <w:rsid w:val="00990978"/>
    <w:rsid w:val="00991404"/>
    <w:rsid w:val="00991704"/>
    <w:rsid w:val="00992000"/>
    <w:rsid w:val="00992277"/>
    <w:rsid w:val="009931D2"/>
    <w:rsid w:val="0099376F"/>
    <w:rsid w:val="00993C50"/>
    <w:rsid w:val="0099416B"/>
    <w:rsid w:val="009942CE"/>
    <w:rsid w:val="00994906"/>
    <w:rsid w:val="00994930"/>
    <w:rsid w:val="0099537E"/>
    <w:rsid w:val="009956C9"/>
    <w:rsid w:val="0099601A"/>
    <w:rsid w:val="0099692A"/>
    <w:rsid w:val="00996A91"/>
    <w:rsid w:val="009970F0"/>
    <w:rsid w:val="00997620"/>
    <w:rsid w:val="0099779A"/>
    <w:rsid w:val="00997C6B"/>
    <w:rsid w:val="00997E30"/>
    <w:rsid w:val="009A04B7"/>
    <w:rsid w:val="009A0713"/>
    <w:rsid w:val="009A1185"/>
    <w:rsid w:val="009A1A59"/>
    <w:rsid w:val="009A22D6"/>
    <w:rsid w:val="009A244B"/>
    <w:rsid w:val="009A2B18"/>
    <w:rsid w:val="009A2E25"/>
    <w:rsid w:val="009A362D"/>
    <w:rsid w:val="009A39CF"/>
    <w:rsid w:val="009A3BBF"/>
    <w:rsid w:val="009A4CD7"/>
    <w:rsid w:val="009A5417"/>
    <w:rsid w:val="009A5490"/>
    <w:rsid w:val="009A6E3F"/>
    <w:rsid w:val="009A72A8"/>
    <w:rsid w:val="009A76EE"/>
    <w:rsid w:val="009A77B6"/>
    <w:rsid w:val="009A7959"/>
    <w:rsid w:val="009A7D73"/>
    <w:rsid w:val="009A7F2D"/>
    <w:rsid w:val="009B00A9"/>
    <w:rsid w:val="009B040D"/>
    <w:rsid w:val="009B0619"/>
    <w:rsid w:val="009B0805"/>
    <w:rsid w:val="009B0881"/>
    <w:rsid w:val="009B099C"/>
    <w:rsid w:val="009B0B5C"/>
    <w:rsid w:val="009B1130"/>
    <w:rsid w:val="009B1C5D"/>
    <w:rsid w:val="009B2560"/>
    <w:rsid w:val="009B298F"/>
    <w:rsid w:val="009B2BE2"/>
    <w:rsid w:val="009B2FC6"/>
    <w:rsid w:val="009B35D3"/>
    <w:rsid w:val="009B3A0A"/>
    <w:rsid w:val="009B411E"/>
    <w:rsid w:val="009B48C2"/>
    <w:rsid w:val="009B4927"/>
    <w:rsid w:val="009B4DBC"/>
    <w:rsid w:val="009B4FD4"/>
    <w:rsid w:val="009B5496"/>
    <w:rsid w:val="009B55A4"/>
    <w:rsid w:val="009B5F2E"/>
    <w:rsid w:val="009B6805"/>
    <w:rsid w:val="009B732A"/>
    <w:rsid w:val="009B777A"/>
    <w:rsid w:val="009B7871"/>
    <w:rsid w:val="009B7FF3"/>
    <w:rsid w:val="009C1820"/>
    <w:rsid w:val="009C1878"/>
    <w:rsid w:val="009C1E47"/>
    <w:rsid w:val="009C2D1D"/>
    <w:rsid w:val="009C40FF"/>
    <w:rsid w:val="009C4597"/>
    <w:rsid w:val="009C465B"/>
    <w:rsid w:val="009C5B61"/>
    <w:rsid w:val="009C6DE7"/>
    <w:rsid w:val="009C7135"/>
    <w:rsid w:val="009D00EB"/>
    <w:rsid w:val="009D022E"/>
    <w:rsid w:val="009D0E0F"/>
    <w:rsid w:val="009D13A4"/>
    <w:rsid w:val="009D1468"/>
    <w:rsid w:val="009D1744"/>
    <w:rsid w:val="009D18F1"/>
    <w:rsid w:val="009D1A19"/>
    <w:rsid w:val="009D1C7B"/>
    <w:rsid w:val="009D1E3E"/>
    <w:rsid w:val="009D2893"/>
    <w:rsid w:val="009D2AC4"/>
    <w:rsid w:val="009D3680"/>
    <w:rsid w:val="009D3C71"/>
    <w:rsid w:val="009D59DA"/>
    <w:rsid w:val="009D5E1F"/>
    <w:rsid w:val="009D6007"/>
    <w:rsid w:val="009D63A7"/>
    <w:rsid w:val="009D6B87"/>
    <w:rsid w:val="009D6D5D"/>
    <w:rsid w:val="009D703F"/>
    <w:rsid w:val="009D71C1"/>
    <w:rsid w:val="009D76CF"/>
    <w:rsid w:val="009D784B"/>
    <w:rsid w:val="009D7F35"/>
    <w:rsid w:val="009E064C"/>
    <w:rsid w:val="009E086A"/>
    <w:rsid w:val="009E0D59"/>
    <w:rsid w:val="009E1475"/>
    <w:rsid w:val="009E1AAF"/>
    <w:rsid w:val="009E1AD3"/>
    <w:rsid w:val="009E24A4"/>
    <w:rsid w:val="009E2DA3"/>
    <w:rsid w:val="009E2DBB"/>
    <w:rsid w:val="009E319F"/>
    <w:rsid w:val="009E31C9"/>
    <w:rsid w:val="009E33A9"/>
    <w:rsid w:val="009E33BE"/>
    <w:rsid w:val="009E4118"/>
    <w:rsid w:val="009E4B53"/>
    <w:rsid w:val="009E51B3"/>
    <w:rsid w:val="009E57F3"/>
    <w:rsid w:val="009E611C"/>
    <w:rsid w:val="009E6655"/>
    <w:rsid w:val="009E6D98"/>
    <w:rsid w:val="009E78E1"/>
    <w:rsid w:val="009F049E"/>
    <w:rsid w:val="009F097B"/>
    <w:rsid w:val="009F0D70"/>
    <w:rsid w:val="009F16BB"/>
    <w:rsid w:val="009F1881"/>
    <w:rsid w:val="009F1FBC"/>
    <w:rsid w:val="009F252D"/>
    <w:rsid w:val="009F283E"/>
    <w:rsid w:val="009F2E01"/>
    <w:rsid w:val="009F2FBB"/>
    <w:rsid w:val="009F3920"/>
    <w:rsid w:val="009F3D7E"/>
    <w:rsid w:val="009F3E2F"/>
    <w:rsid w:val="009F41EB"/>
    <w:rsid w:val="009F426D"/>
    <w:rsid w:val="009F4B3B"/>
    <w:rsid w:val="009F5435"/>
    <w:rsid w:val="009F5637"/>
    <w:rsid w:val="009F57B7"/>
    <w:rsid w:val="009F5DA7"/>
    <w:rsid w:val="009F615F"/>
    <w:rsid w:val="009F664F"/>
    <w:rsid w:val="009F6AD9"/>
    <w:rsid w:val="009F6D22"/>
    <w:rsid w:val="009F6E45"/>
    <w:rsid w:val="009F7A38"/>
    <w:rsid w:val="009F7C3F"/>
    <w:rsid w:val="009F7E52"/>
    <w:rsid w:val="00A00492"/>
    <w:rsid w:val="00A00650"/>
    <w:rsid w:val="00A00956"/>
    <w:rsid w:val="00A009DB"/>
    <w:rsid w:val="00A00CB5"/>
    <w:rsid w:val="00A0126F"/>
    <w:rsid w:val="00A016AD"/>
    <w:rsid w:val="00A01C03"/>
    <w:rsid w:val="00A020E4"/>
    <w:rsid w:val="00A0258B"/>
    <w:rsid w:val="00A02633"/>
    <w:rsid w:val="00A02749"/>
    <w:rsid w:val="00A02C20"/>
    <w:rsid w:val="00A033E7"/>
    <w:rsid w:val="00A0355C"/>
    <w:rsid w:val="00A03DD9"/>
    <w:rsid w:val="00A04D42"/>
    <w:rsid w:val="00A054B0"/>
    <w:rsid w:val="00A0553B"/>
    <w:rsid w:val="00A058D7"/>
    <w:rsid w:val="00A063D4"/>
    <w:rsid w:val="00A07775"/>
    <w:rsid w:val="00A07A96"/>
    <w:rsid w:val="00A100FB"/>
    <w:rsid w:val="00A10660"/>
    <w:rsid w:val="00A10C15"/>
    <w:rsid w:val="00A11486"/>
    <w:rsid w:val="00A119F5"/>
    <w:rsid w:val="00A11B17"/>
    <w:rsid w:val="00A11DB6"/>
    <w:rsid w:val="00A11DBA"/>
    <w:rsid w:val="00A11F22"/>
    <w:rsid w:val="00A1228A"/>
    <w:rsid w:val="00A127FF"/>
    <w:rsid w:val="00A12EB2"/>
    <w:rsid w:val="00A1316B"/>
    <w:rsid w:val="00A14308"/>
    <w:rsid w:val="00A14392"/>
    <w:rsid w:val="00A14574"/>
    <w:rsid w:val="00A148D9"/>
    <w:rsid w:val="00A14C0D"/>
    <w:rsid w:val="00A14C73"/>
    <w:rsid w:val="00A14DA9"/>
    <w:rsid w:val="00A150B9"/>
    <w:rsid w:val="00A156D1"/>
    <w:rsid w:val="00A15A14"/>
    <w:rsid w:val="00A15C55"/>
    <w:rsid w:val="00A15C7E"/>
    <w:rsid w:val="00A16420"/>
    <w:rsid w:val="00A16787"/>
    <w:rsid w:val="00A16FBC"/>
    <w:rsid w:val="00A1728C"/>
    <w:rsid w:val="00A17570"/>
    <w:rsid w:val="00A178D6"/>
    <w:rsid w:val="00A17B3C"/>
    <w:rsid w:val="00A17CB4"/>
    <w:rsid w:val="00A20BC9"/>
    <w:rsid w:val="00A21303"/>
    <w:rsid w:val="00A21396"/>
    <w:rsid w:val="00A2146C"/>
    <w:rsid w:val="00A2153C"/>
    <w:rsid w:val="00A223D0"/>
    <w:rsid w:val="00A22D04"/>
    <w:rsid w:val="00A2309C"/>
    <w:rsid w:val="00A230DE"/>
    <w:rsid w:val="00A23855"/>
    <w:rsid w:val="00A2393B"/>
    <w:rsid w:val="00A23D81"/>
    <w:rsid w:val="00A240F2"/>
    <w:rsid w:val="00A24B1E"/>
    <w:rsid w:val="00A24BF8"/>
    <w:rsid w:val="00A2507E"/>
    <w:rsid w:val="00A251C4"/>
    <w:rsid w:val="00A2642C"/>
    <w:rsid w:val="00A267E1"/>
    <w:rsid w:val="00A26C6E"/>
    <w:rsid w:val="00A2797A"/>
    <w:rsid w:val="00A27FEB"/>
    <w:rsid w:val="00A30C9F"/>
    <w:rsid w:val="00A30F6C"/>
    <w:rsid w:val="00A31331"/>
    <w:rsid w:val="00A31532"/>
    <w:rsid w:val="00A320EE"/>
    <w:rsid w:val="00A322AD"/>
    <w:rsid w:val="00A322D3"/>
    <w:rsid w:val="00A32A5D"/>
    <w:rsid w:val="00A32EB4"/>
    <w:rsid w:val="00A335D0"/>
    <w:rsid w:val="00A3391E"/>
    <w:rsid w:val="00A34422"/>
    <w:rsid w:val="00A3466E"/>
    <w:rsid w:val="00A351B8"/>
    <w:rsid w:val="00A35927"/>
    <w:rsid w:val="00A36EF7"/>
    <w:rsid w:val="00A37639"/>
    <w:rsid w:val="00A377A3"/>
    <w:rsid w:val="00A37999"/>
    <w:rsid w:val="00A40BDF"/>
    <w:rsid w:val="00A40F4F"/>
    <w:rsid w:val="00A416A2"/>
    <w:rsid w:val="00A41B08"/>
    <w:rsid w:val="00A42EB8"/>
    <w:rsid w:val="00A4303D"/>
    <w:rsid w:val="00A4305E"/>
    <w:rsid w:val="00A430DE"/>
    <w:rsid w:val="00A4333A"/>
    <w:rsid w:val="00A43B9D"/>
    <w:rsid w:val="00A43D5A"/>
    <w:rsid w:val="00A43E4F"/>
    <w:rsid w:val="00A44174"/>
    <w:rsid w:val="00A4473B"/>
    <w:rsid w:val="00A44CB4"/>
    <w:rsid w:val="00A454E3"/>
    <w:rsid w:val="00A456F5"/>
    <w:rsid w:val="00A459B8"/>
    <w:rsid w:val="00A46228"/>
    <w:rsid w:val="00A465FE"/>
    <w:rsid w:val="00A472F5"/>
    <w:rsid w:val="00A47402"/>
    <w:rsid w:val="00A47BEE"/>
    <w:rsid w:val="00A47C49"/>
    <w:rsid w:val="00A47D2A"/>
    <w:rsid w:val="00A47E1D"/>
    <w:rsid w:val="00A50366"/>
    <w:rsid w:val="00A510C0"/>
    <w:rsid w:val="00A512B2"/>
    <w:rsid w:val="00A514AD"/>
    <w:rsid w:val="00A514D3"/>
    <w:rsid w:val="00A52558"/>
    <w:rsid w:val="00A526BF"/>
    <w:rsid w:val="00A52B2B"/>
    <w:rsid w:val="00A52EF8"/>
    <w:rsid w:val="00A52FAB"/>
    <w:rsid w:val="00A53640"/>
    <w:rsid w:val="00A538F9"/>
    <w:rsid w:val="00A53F22"/>
    <w:rsid w:val="00A55021"/>
    <w:rsid w:val="00A5670F"/>
    <w:rsid w:val="00A5716B"/>
    <w:rsid w:val="00A57287"/>
    <w:rsid w:val="00A576B9"/>
    <w:rsid w:val="00A57737"/>
    <w:rsid w:val="00A57D52"/>
    <w:rsid w:val="00A60036"/>
    <w:rsid w:val="00A6004C"/>
    <w:rsid w:val="00A600B3"/>
    <w:rsid w:val="00A6058B"/>
    <w:rsid w:val="00A6081B"/>
    <w:rsid w:val="00A608CE"/>
    <w:rsid w:val="00A6110D"/>
    <w:rsid w:val="00A61126"/>
    <w:rsid w:val="00A61415"/>
    <w:rsid w:val="00A615E5"/>
    <w:rsid w:val="00A616DA"/>
    <w:rsid w:val="00A6178E"/>
    <w:rsid w:val="00A61FC1"/>
    <w:rsid w:val="00A62074"/>
    <w:rsid w:val="00A62320"/>
    <w:rsid w:val="00A6251A"/>
    <w:rsid w:val="00A63515"/>
    <w:rsid w:val="00A6450D"/>
    <w:rsid w:val="00A64F4C"/>
    <w:rsid w:val="00A64F62"/>
    <w:rsid w:val="00A652EF"/>
    <w:rsid w:val="00A65345"/>
    <w:rsid w:val="00A65496"/>
    <w:rsid w:val="00A65B51"/>
    <w:rsid w:val="00A65F23"/>
    <w:rsid w:val="00A66281"/>
    <w:rsid w:val="00A674F9"/>
    <w:rsid w:val="00A70058"/>
    <w:rsid w:val="00A702BA"/>
    <w:rsid w:val="00A7059D"/>
    <w:rsid w:val="00A709D4"/>
    <w:rsid w:val="00A70BC4"/>
    <w:rsid w:val="00A70DDC"/>
    <w:rsid w:val="00A7178E"/>
    <w:rsid w:val="00A72B99"/>
    <w:rsid w:val="00A73C80"/>
    <w:rsid w:val="00A73D4F"/>
    <w:rsid w:val="00A740C0"/>
    <w:rsid w:val="00A750FB"/>
    <w:rsid w:val="00A752D3"/>
    <w:rsid w:val="00A76A13"/>
    <w:rsid w:val="00A76EAA"/>
    <w:rsid w:val="00A77728"/>
    <w:rsid w:val="00A778AF"/>
    <w:rsid w:val="00A779ED"/>
    <w:rsid w:val="00A77C82"/>
    <w:rsid w:val="00A80810"/>
    <w:rsid w:val="00A8096A"/>
    <w:rsid w:val="00A80A5D"/>
    <w:rsid w:val="00A80C2E"/>
    <w:rsid w:val="00A81A56"/>
    <w:rsid w:val="00A81BFC"/>
    <w:rsid w:val="00A8257A"/>
    <w:rsid w:val="00A826FA"/>
    <w:rsid w:val="00A82A08"/>
    <w:rsid w:val="00A82C86"/>
    <w:rsid w:val="00A83720"/>
    <w:rsid w:val="00A837D4"/>
    <w:rsid w:val="00A8432C"/>
    <w:rsid w:val="00A843ED"/>
    <w:rsid w:val="00A851AA"/>
    <w:rsid w:val="00A85514"/>
    <w:rsid w:val="00A85788"/>
    <w:rsid w:val="00A85CE6"/>
    <w:rsid w:val="00A8611C"/>
    <w:rsid w:val="00A86415"/>
    <w:rsid w:val="00A86AD1"/>
    <w:rsid w:val="00A86CC2"/>
    <w:rsid w:val="00A909B4"/>
    <w:rsid w:val="00A90C96"/>
    <w:rsid w:val="00A90F5D"/>
    <w:rsid w:val="00A9102C"/>
    <w:rsid w:val="00A91546"/>
    <w:rsid w:val="00A92117"/>
    <w:rsid w:val="00A9295B"/>
    <w:rsid w:val="00A929DA"/>
    <w:rsid w:val="00A92FDC"/>
    <w:rsid w:val="00A9302D"/>
    <w:rsid w:val="00A93231"/>
    <w:rsid w:val="00A93BE7"/>
    <w:rsid w:val="00A944AE"/>
    <w:rsid w:val="00A94726"/>
    <w:rsid w:val="00A94AB8"/>
    <w:rsid w:val="00A94F38"/>
    <w:rsid w:val="00A95221"/>
    <w:rsid w:val="00A95255"/>
    <w:rsid w:val="00A955F8"/>
    <w:rsid w:val="00A95E7B"/>
    <w:rsid w:val="00A96078"/>
    <w:rsid w:val="00A96187"/>
    <w:rsid w:val="00A96215"/>
    <w:rsid w:val="00A966DC"/>
    <w:rsid w:val="00A96FD3"/>
    <w:rsid w:val="00A973AA"/>
    <w:rsid w:val="00A9797F"/>
    <w:rsid w:val="00A97E41"/>
    <w:rsid w:val="00AA108E"/>
    <w:rsid w:val="00AA1805"/>
    <w:rsid w:val="00AA1903"/>
    <w:rsid w:val="00AA1989"/>
    <w:rsid w:val="00AA1EB0"/>
    <w:rsid w:val="00AA1FB6"/>
    <w:rsid w:val="00AA2951"/>
    <w:rsid w:val="00AA29DF"/>
    <w:rsid w:val="00AA2AC9"/>
    <w:rsid w:val="00AA2B6C"/>
    <w:rsid w:val="00AA30AC"/>
    <w:rsid w:val="00AA3267"/>
    <w:rsid w:val="00AA38B3"/>
    <w:rsid w:val="00AA3B15"/>
    <w:rsid w:val="00AA3B1D"/>
    <w:rsid w:val="00AA3BD6"/>
    <w:rsid w:val="00AA43DB"/>
    <w:rsid w:val="00AA5012"/>
    <w:rsid w:val="00AA508C"/>
    <w:rsid w:val="00AA5659"/>
    <w:rsid w:val="00AA5CCC"/>
    <w:rsid w:val="00AA6292"/>
    <w:rsid w:val="00AA6324"/>
    <w:rsid w:val="00AB0F5C"/>
    <w:rsid w:val="00AB14F9"/>
    <w:rsid w:val="00AB1947"/>
    <w:rsid w:val="00AB1D49"/>
    <w:rsid w:val="00AB22BA"/>
    <w:rsid w:val="00AB23E9"/>
    <w:rsid w:val="00AB3239"/>
    <w:rsid w:val="00AB3A14"/>
    <w:rsid w:val="00AB3FFF"/>
    <w:rsid w:val="00AB42C5"/>
    <w:rsid w:val="00AB55CD"/>
    <w:rsid w:val="00AB6F4F"/>
    <w:rsid w:val="00AB7417"/>
    <w:rsid w:val="00AB7457"/>
    <w:rsid w:val="00AB7B1E"/>
    <w:rsid w:val="00AB7D76"/>
    <w:rsid w:val="00AC048D"/>
    <w:rsid w:val="00AC079A"/>
    <w:rsid w:val="00AC100E"/>
    <w:rsid w:val="00AC122E"/>
    <w:rsid w:val="00AC128E"/>
    <w:rsid w:val="00AC13AE"/>
    <w:rsid w:val="00AC149C"/>
    <w:rsid w:val="00AC1F74"/>
    <w:rsid w:val="00AC21DE"/>
    <w:rsid w:val="00AC2311"/>
    <w:rsid w:val="00AC2DA6"/>
    <w:rsid w:val="00AC2EB9"/>
    <w:rsid w:val="00AC3368"/>
    <w:rsid w:val="00AC3CCA"/>
    <w:rsid w:val="00AC46C1"/>
    <w:rsid w:val="00AC633B"/>
    <w:rsid w:val="00AC6EC9"/>
    <w:rsid w:val="00AC77EB"/>
    <w:rsid w:val="00AC7D81"/>
    <w:rsid w:val="00AC7F22"/>
    <w:rsid w:val="00AD0428"/>
    <w:rsid w:val="00AD15EE"/>
    <w:rsid w:val="00AD1866"/>
    <w:rsid w:val="00AD20D1"/>
    <w:rsid w:val="00AD2671"/>
    <w:rsid w:val="00AD2B2F"/>
    <w:rsid w:val="00AD2D68"/>
    <w:rsid w:val="00AD2EB3"/>
    <w:rsid w:val="00AD35C1"/>
    <w:rsid w:val="00AD3ED2"/>
    <w:rsid w:val="00AD3F27"/>
    <w:rsid w:val="00AD4091"/>
    <w:rsid w:val="00AD41A3"/>
    <w:rsid w:val="00AD4641"/>
    <w:rsid w:val="00AD4722"/>
    <w:rsid w:val="00AD5142"/>
    <w:rsid w:val="00AD543A"/>
    <w:rsid w:val="00AD5899"/>
    <w:rsid w:val="00AD5CB1"/>
    <w:rsid w:val="00AD6004"/>
    <w:rsid w:val="00AD6838"/>
    <w:rsid w:val="00AD6DA6"/>
    <w:rsid w:val="00AD75CE"/>
    <w:rsid w:val="00AE02F8"/>
    <w:rsid w:val="00AE0511"/>
    <w:rsid w:val="00AE0E77"/>
    <w:rsid w:val="00AE0F83"/>
    <w:rsid w:val="00AE14F5"/>
    <w:rsid w:val="00AE17D1"/>
    <w:rsid w:val="00AE1E75"/>
    <w:rsid w:val="00AE217D"/>
    <w:rsid w:val="00AE2A61"/>
    <w:rsid w:val="00AE3483"/>
    <w:rsid w:val="00AE3B3C"/>
    <w:rsid w:val="00AE517A"/>
    <w:rsid w:val="00AE552B"/>
    <w:rsid w:val="00AE6841"/>
    <w:rsid w:val="00AE68F9"/>
    <w:rsid w:val="00AE6D91"/>
    <w:rsid w:val="00AE6FB1"/>
    <w:rsid w:val="00AE78EF"/>
    <w:rsid w:val="00AF0B18"/>
    <w:rsid w:val="00AF1484"/>
    <w:rsid w:val="00AF299A"/>
    <w:rsid w:val="00AF3074"/>
    <w:rsid w:val="00AF36BC"/>
    <w:rsid w:val="00AF3841"/>
    <w:rsid w:val="00AF3918"/>
    <w:rsid w:val="00AF3AC0"/>
    <w:rsid w:val="00AF4513"/>
    <w:rsid w:val="00AF462B"/>
    <w:rsid w:val="00AF48EA"/>
    <w:rsid w:val="00AF4C33"/>
    <w:rsid w:val="00AF55D9"/>
    <w:rsid w:val="00AF57EC"/>
    <w:rsid w:val="00AF6006"/>
    <w:rsid w:val="00AF6F49"/>
    <w:rsid w:val="00AF6FC7"/>
    <w:rsid w:val="00AF7072"/>
    <w:rsid w:val="00AF7D75"/>
    <w:rsid w:val="00AF7EA8"/>
    <w:rsid w:val="00B00306"/>
    <w:rsid w:val="00B01017"/>
    <w:rsid w:val="00B0175E"/>
    <w:rsid w:val="00B01CC8"/>
    <w:rsid w:val="00B031AD"/>
    <w:rsid w:val="00B03637"/>
    <w:rsid w:val="00B036C2"/>
    <w:rsid w:val="00B047B2"/>
    <w:rsid w:val="00B04C37"/>
    <w:rsid w:val="00B04D4B"/>
    <w:rsid w:val="00B051F4"/>
    <w:rsid w:val="00B052BE"/>
    <w:rsid w:val="00B05BFC"/>
    <w:rsid w:val="00B06E25"/>
    <w:rsid w:val="00B074DD"/>
    <w:rsid w:val="00B0764B"/>
    <w:rsid w:val="00B076B7"/>
    <w:rsid w:val="00B10209"/>
    <w:rsid w:val="00B103E9"/>
    <w:rsid w:val="00B1104F"/>
    <w:rsid w:val="00B11091"/>
    <w:rsid w:val="00B119E2"/>
    <w:rsid w:val="00B13E44"/>
    <w:rsid w:val="00B14C28"/>
    <w:rsid w:val="00B14C7C"/>
    <w:rsid w:val="00B14C94"/>
    <w:rsid w:val="00B14DC5"/>
    <w:rsid w:val="00B1547F"/>
    <w:rsid w:val="00B15960"/>
    <w:rsid w:val="00B15C67"/>
    <w:rsid w:val="00B16518"/>
    <w:rsid w:val="00B16926"/>
    <w:rsid w:val="00B16D2D"/>
    <w:rsid w:val="00B16D39"/>
    <w:rsid w:val="00B1711C"/>
    <w:rsid w:val="00B17302"/>
    <w:rsid w:val="00B1751F"/>
    <w:rsid w:val="00B20214"/>
    <w:rsid w:val="00B20E9B"/>
    <w:rsid w:val="00B21042"/>
    <w:rsid w:val="00B2122E"/>
    <w:rsid w:val="00B21483"/>
    <w:rsid w:val="00B21A5D"/>
    <w:rsid w:val="00B21E2A"/>
    <w:rsid w:val="00B2257F"/>
    <w:rsid w:val="00B22739"/>
    <w:rsid w:val="00B227FD"/>
    <w:rsid w:val="00B22C12"/>
    <w:rsid w:val="00B23BA7"/>
    <w:rsid w:val="00B23F44"/>
    <w:rsid w:val="00B241DA"/>
    <w:rsid w:val="00B249CF"/>
    <w:rsid w:val="00B25C48"/>
    <w:rsid w:val="00B26349"/>
    <w:rsid w:val="00B271AC"/>
    <w:rsid w:val="00B27273"/>
    <w:rsid w:val="00B27845"/>
    <w:rsid w:val="00B27915"/>
    <w:rsid w:val="00B27972"/>
    <w:rsid w:val="00B27A56"/>
    <w:rsid w:val="00B27E9A"/>
    <w:rsid w:val="00B300E3"/>
    <w:rsid w:val="00B30340"/>
    <w:rsid w:val="00B30984"/>
    <w:rsid w:val="00B30E01"/>
    <w:rsid w:val="00B30F50"/>
    <w:rsid w:val="00B312B6"/>
    <w:rsid w:val="00B3293B"/>
    <w:rsid w:val="00B33367"/>
    <w:rsid w:val="00B334A9"/>
    <w:rsid w:val="00B33B57"/>
    <w:rsid w:val="00B34054"/>
    <w:rsid w:val="00B34613"/>
    <w:rsid w:val="00B3479D"/>
    <w:rsid w:val="00B3631B"/>
    <w:rsid w:val="00B3709B"/>
    <w:rsid w:val="00B409A2"/>
    <w:rsid w:val="00B416BE"/>
    <w:rsid w:val="00B417FE"/>
    <w:rsid w:val="00B4197F"/>
    <w:rsid w:val="00B41AE8"/>
    <w:rsid w:val="00B428BB"/>
    <w:rsid w:val="00B42B12"/>
    <w:rsid w:val="00B42F59"/>
    <w:rsid w:val="00B43322"/>
    <w:rsid w:val="00B436B1"/>
    <w:rsid w:val="00B43C00"/>
    <w:rsid w:val="00B43C5F"/>
    <w:rsid w:val="00B43D3F"/>
    <w:rsid w:val="00B43DC1"/>
    <w:rsid w:val="00B43E09"/>
    <w:rsid w:val="00B4417E"/>
    <w:rsid w:val="00B44555"/>
    <w:rsid w:val="00B44C41"/>
    <w:rsid w:val="00B45E4D"/>
    <w:rsid w:val="00B45E99"/>
    <w:rsid w:val="00B46272"/>
    <w:rsid w:val="00B462C2"/>
    <w:rsid w:val="00B47190"/>
    <w:rsid w:val="00B47E37"/>
    <w:rsid w:val="00B500C5"/>
    <w:rsid w:val="00B506CF"/>
    <w:rsid w:val="00B50BC6"/>
    <w:rsid w:val="00B515F8"/>
    <w:rsid w:val="00B51985"/>
    <w:rsid w:val="00B522A4"/>
    <w:rsid w:val="00B525F8"/>
    <w:rsid w:val="00B526BB"/>
    <w:rsid w:val="00B52B08"/>
    <w:rsid w:val="00B52B2A"/>
    <w:rsid w:val="00B534EC"/>
    <w:rsid w:val="00B53CB8"/>
    <w:rsid w:val="00B53FD7"/>
    <w:rsid w:val="00B542A6"/>
    <w:rsid w:val="00B542F9"/>
    <w:rsid w:val="00B546A4"/>
    <w:rsid w:val="00B54976"/>
    <w:rsid w:val="00B54CE2"/>
    <w:rsid w:val="00B555A8"/>
    <w:rsid w:val="00B561EB"/>
    <w:rsid w:val="00B568B1"/>
    <w:rsid w:val="00B5693F"/>
    <w:rsid w:val="00B5770E"/>
    <w:rsid w:val="00B57DFB"/>
    <w:rsid w:val="00B57E3B"/>
    <w:rsid w:val="00B604E5"/>
    <w:rsid w:val="00B60E10"/>
    <w:rsid w:val="00B619A9"/>
    <w:rsid w:val="00B628D4"/>
    <w:rsid w:val="00B6291E"/>
    <w:rsid w:val="00B62B57"/>
    <w:rsid w:val="00B62C50"/>
    <w:rsid w:val="00B62CEC"/>
    <w:rsid w:val="00B6372D"/>
    <w:rsid w:val="00B64077"/>
    <w:rsid w:val="00B64298"/>
    <w:rsid w:val="00B64D60"/>
    <w:rsid w:val="00B64EE8"/>
    <w:rsid w:val="00B64EF4"/>
    <w:rsid w:val="00B6510A"/>
    <w:rsid w:val="00B65223"/>
    <w:rsid w:val="00B6547A"/>
    <w:rsid w:val="00B6564E"/>
    <w:rsid w:val="00B66809"/>
    <w:rsid w:val="00B669E9"/>
    <w:rsid w:val="00B6706E"/>
    <w:rsid w:val="00B675F4"/>
    <w:rsid w:val="00B676E6"/>
    <w:rsid w:val="00B706E5"/>
    <w:rsid w:val="00B70F78"/>
    <w:rsid w:val="00B712A0"/>
    <w:rsid w:val="00B71997"/>
    <w:rsid w:val="00B71E29"/>
    <w:rsid w:val="00B72559"/>
    <w:rsid w:val="00B7289B"/>
    <w:rsid w:val="00B728A8"/>
    <w:rsid w:val="00B72EB4"/>
    <w:rsid w:val="00B7304C"/>
    <w:rsid w:val="00B7383D"/>
    <w:rsid w:val="00B73AE3"/>
    <w:rsid w:val="00B73F33"/>
    <w:rsid w:val="00B74F4B"/>
    <w:rsid w:val="00B753A3"/>
    <w:rsid w:val="00B75C1D"/>
    <w:rsid w:val="00B766C9"/>
    <w:rsid w:val="00B7684E"/>
    <w:rsid w:val="00B769F8"/>
    <w:rsid w:val="00B76E47"/>
    <w:rsid w:val="00B808E9"/>
    <w:rsid w:val="00B80A0A"/>
    <w:rsid w:val="00B80AA7"/>
    <w:rsid w:val="00B812F2"/>
    <w:rsid w:val="00B82A74"/>
    <w:rsid w:val="00B83027"/>
    <w:rsid w:val="00B8338D"/>
    <w:rsid w:val="00B84BF2"/>
    <w:rsid w:val="00B85226"/>
    <w:rsid w:val="00B85873"/>
    <w:rsid w:val="00B85DFF"/>
    <w:rsid w:val="00B86450"/>
    <w:rsid w:val="00B86A54"/>
    <w:rsid w:val="00B86D94"/>
    <w:rsid w:val="00B86E8F"/>
    <w:rsid w:val="00B87EE9"/>
    <w:rsid w:val="00B90015"/>
    <w:rsid w:val="00B90B9E"/>
    <w:rsid w:val="00B90EFE"/>
    <w:rsid w:val="00B91513"/>
    <w:rsid w:val="00B915BC"/>
    <w:rsid w:val="00B92332"/>
    <w:rsid w:val="00B9274D"/>
    <w:rsid w:val="00B92F43"/>
    <w:rsid w:val="00B9362C"/>
    <w:rsid w:val="00B93B5B"/>
    <w:rsid w:val="00B93E15"/>
    <w:rsid w:val="00B93E92"/>
    <w:rsid w:val="00B93EDC"/>
    <w:rsid w:val="00B940F9"/>
    <w:rsid w:val="00B94412"/>
    <w:rsid w:val="00B94775"/>
    <w:rsid w:val="00B94984"/>
    <w:rsid w:val="00B94E07"/>
    <w:rsid w:val="00B94FFF"/>
    <w:rsid w:val="00B95BB6"/>
    <w:rsid w:val="00B964E7"/>
    <w:rsid w:val="00B9782E"/>
    <w:rsid w:val="00BA01A6"/>
    <w:rsid w:val="00BA0E3B"/>
    <w:rsid w:val="00BA18BB"/>
    <w:rsid w:val="00BA1E48"/>
    <w:rsid w:val="00BA2417"/>
    <w:rsid w:val="00BA2904"/>
    <w:rsid w:val="00BA30A4"/>
    <w:rsid w:val="00BA37A7"/>
    <w:rsid w:val="00BA3AA8"/>
    <w:rsid w:val="00BA42D2"/>
    <w:rsid w:val="00BA453D"/>
    <w:rsid w:val="00BA5258"/>
    <w:rsid w:val="00BA59F1"/>
    <w:rsid w:val="00BA5B77"/>
    <w:rsid w:val="00BA6780"/>
    <w:rsid w:val="00BA6830"/>
    <w:rsid w:val="00BA6E28"/>
    <w:rsid w:val="00BA6EB1"/>
    <w:rsid w:val="00BA7740"/>
    <w:rsid w:val="00BB0C97"/>
    <w:rsid w:val="00BB1129"/>
    <w:rsid w:val="00BB142D"/>
    <w:rsid w:val="00BB18CD"/>
    <w:rsid w:val="00BB1B71"/>
    <w:rsid w:val="00BB1CDE"/>
    <w:rsid w:val="00BB25EA"/>
    <w:rsid w:val="00BB2640"/>
    <w:rsid w:val="00BB2837"/>
    <w:rsid w:val="00BB2C1E"/>
    <w:rsid w:val="00BB2FD9"/>
    <w:rsid w:val="00BB3359"/>
    <w:rsid w:val="00BB35FA"/>
    <w:rsid w:val="00BB3B7B"/>
    <w:rsid w:val="00BB3DE4"/>
    <w:rsid w:val="00BB3F96"/>
    <w:rsid w:val="00BB4656"/>
    <w:rsid w:val="00BB465B"/>
    <w:rsid w:val="00BB538B"/>
    <w:rsid w:val="00BB54E3"/>
    <w:rsid w:val="00BB553D"/>
    <w:rsid w:val="00BB56BB"/>
    <w:rsid w:val="00BB5C16"/>
    <w:rsid w:val="00BB5C3A"/>
    <w:rsid w:val="00BB5D74"/>
    <w:rsid w:val="00BB5F50"/>
    <w:rsid w:val="00BB60A0"/>
    <w:rsid w:val="00BB6900"/>
    <w:rsid w:val="00BB6BA8"/>
    <w:rsid w:val="00BB6BCD"/>
    <w:rsid w:val="00BB70AA"/>
    <w:rsid w:val="00BC0586"/>
    <w:rsid w:val="00BC1735"/>
    <w:rsid w:val="00BC2AB0"/>
    <w:rsid w:val="00BC2E5A"/>
    <w:rsid w:val="00BC2F75"/>
    <w:rsid w:val="00BC3C91"/>
    <w:rsid w:val="00BC4002"/>
    <w:rsid w:val="00BC44C5"/>
    <w:rsid w:val="00BC4662"/>
    <w:rsid w:val="00BC4D90"/>
    <w:rsid w:val="00BC543B"/>
    <w:rsid w:val="00BC5624"/>
    <w:rsid w:val="00BC617C"/>
    <w:rsid w:val="00BC6292"/>
    <w:rsid w:val="00BC63EB"/>
    <w:rsid w:val="00BC753B"/>
    <w:rsid w:val="00BD1103"/>
    <w:rsid w:val="00BD11DB"/>
    <w:rsid w:val="00BD1310"/>
    <w:rsid w:val="00BD1532"/>
    <w:rsid w:val="00BD1844"/>
    <w:rsid w:val="00BD19F2"/>
    <w:rsid w:val="00BD20A8"/>
    <w:rsid w:val="00BD2B28"/>
    <w:rsid w:val="00BD2B92"/>
    <w:rsid w:val="00BD2D37"/>
    <w:rsid w:val="00BD31FC"/>
    <w:rsid w:val="00BD3486"/>
    <w:rsid w:val="00BD47F9"/>
    <w:rsid w:val="00BD53E1"/>
    <w:rsid w:val="00BD6090"/>
    <w:rsid w:val="00BD6456"/>
    <w:rsid w:val="00BD65CC"/>
    <w:rsid w:val="00BD66FD"/>
    <w:rsid w:val="00BD696D"/>
    <w:rsid w:val="00BD6C6D"/>
    <w:rsid w:val="00BD6E00"/>
    <w:rsid w:val="00BD6F67"/>
    <w:rsid w:val="00BD6F69"/>
    <w:rsid w:val="00BD778B"/>
    <w:rsid w:val="00BE1020"/>
    <w:rsid w:val="00BE125E"/>
    <w:rsid w:val="00BE2A3A"/>
    <w:rsid w:val="00BE2B22"/>
    <w:rsid w:val="00BE3C59"/>
    <w:rsid w:val="00BE3C65"/>
    <w:rsid w:val="00BE5C9E"/>
    <w:rsid w:val="00BE63C9"/>
    <w:rsid w:val="00BE6605"/>
    <w:rsid w:val="00BE6639"/>
    <w:rsid w:val="00BE663F"/>
    <w:rsid w:val="00BE719D"/>
    <w:rsid w:val="00BE7678"/>
    <w:rsid w:val="00BE7A82"/>
    <w:rsid w:val="00BE7E6B"/>
    <w:rsid w:val="00BF08A0"/>
    <w:rsid w:val="00BF1246"/>
    <w:rsid w:val="00BF1739"/>
    <w:rsid w:val="00BF1B66"/>
    <w:rsid w:val="00BF2204"/>
    <w:rsid w:val="00BF25E7"/>
    <w:rsid w:val="00BF27DE"/>
    <w:rsid w:val="00BF4057"/>
    <w:rsid w:val="00BF438B"/>
    <w:rsid w:val="00BF4861"/>
    <w:rsid w:val="00BF4936"/>
    <w:rsid w:val="00BF5871"/>
    <w:rsid w:val="00BF5D51"/>
    <w:rsid w:val="00BF6A19"/>
    <w:rsid w:val="00BF743B"/>
    <w:rsid w:val="00BF7A10"/>
    <w:rsid w:val="00C01639"/>
    <w:rsid w:val="00C018AD"/>
    <w:rsid w:val="00C01937"/>
    <w:rsid w:val="00C01B72"/>
    <w:rsid w:val="00C01CAE"/>
    <w:rsid w:val="00C029DB"/>
    <w:rsid w:val="00C02FBA"/>
    <w:rsid w:val="00C031F3"/>
    <w:rsid w:val="00C0320A"/>
    <w:rsid w:val="00C032D1"/>
    <w:rsid w:val="00C033CB"/>
    <w:rsid w:val="00C035AE"/>
    <w:rsid w:val="00C03742"/>
    <w:rsid w:val="00C03959"/>
    <w:rsid w:val="00C03B99"/>
    <w:rsid w:val="00C03E9E"/>
    <w:rsid w:val="00C04043"/>
    <w:rsid w:val="00C04060"/>
    <w:rsid w:val="00C040B9"/>
    <w:rsid w:val="00C04142"/>
    <w:rsid w:val="00C04722"/>
    <w:rsid w:val="00C04DE7"/>
    <w:rsid w:val="00C05186"/>
    <w:rsid w:val="00C0534E"/>
    <w:rsid w:val="00C05442"/>
    <w:rsid w:val="00C05A2B"/>
    <w:rsid w:val="00C0674E"/>
    <w:rsid w:val="00C07C4B"/>
    <w:rsid w:val="00C10146"/>
    <w:rsid w:val="00C10E2D"/>
    <w:rsid w:val="00C111FC"/>
    <w:rsid w:val="00C1141E"/>
    <w:rsid w:val="00C11681"/>
    <w:rsid w:val="00C116BA"/>
    <w:rsid w:val="00C1181D"/>
    <w:rsid w:val="00C119AF"/>
    <w:rsid w:val="00C127AF"/>
    <w:rsid w:val="00C12A20"/>
    <w:rsid w:val="00C1379C"/>
    <w:rsid w:val="00C1484C"/>
    <w:rsid w:val="00C14864"/>
    <w:rsid w:val="00C14930"/>
    <w:rsid w:val="00C149F4"/>
    <w:rsid w:val="00C14A80"/>
    <w:rsid w:val="00C1546E"/>
    <w:rsid w:val="00C156AB"/>
    <w:rsid w:val="00C16528"/>
    <w:rsid w:val="00C17B46"/>
    <w:rsid w:val="00C17D49"/>
    <w:rsid w:val="00C20488"/>
    <w:rsid w:val="00C2050C"/>
    <w:rsid w:val="00C20668"/>
    <w:rsid w:val="00C20DCD"/>
    <w:rsid w:val="00C219FB"/>
    <w:rsid w:val="00C21CA0"/>
    <w:rsid w:val="00C220EA"/>
    <w:rsid w:val="00C22DBF"/>
    <w:rsid w:val="00C2318D"/>
    <w:rsid w:val="00C2349B"/>
    <w:rsid w:val="00C24699"/>
    <w:rsid w:val="00C24C8F"/>
    <w:rsid w:val="00C256BF"/>
    <w:rsid w:val="00C257A3"/>
    <w:rsid w:val="00C27887"/>
    <w:rsid w:val="00C27A95"/>
    <w:rsid w:val="00C30270"/>
    <w:rsid w:val="00C30A40"/>
    <w:rsid w:val="00C30B23"/>
    <w:rsid w:val="00C30DAE"/>
    <w:rsid w:val="00C30E73"/>
    <w:rsid w:val="00C310A6"/>
    <w:rsid w:val="00C3163F"/>
    <w:rsid w:val="00C31A0E"/>
    <w:rsid w:val="00C31A61"/>
    <w:rsid w:val="00C32255"/>
    <w:rsid w:val="00C324AD"/>
    <w:rsid w:val="00C32F34"/>
    <w:rsid w:val="00C33016"/>
    <w:rsid w:val="00C332FD"/>
    <w:rsid w:val="00C33A76"/>
    <w:rsid w:val="00C33D48"/>
    <w:rsid w:val="00C33E30"/>
    <w:rsid w:val="00C34905"/>
    <w:rsid w:val="00C354BF"/>
    <w:rsid w:val="00C35B9E"/>
    <w:rsid w:val="00C36036"/>
    <w:rsid w:val="00C36CF5"/>
    <w:rsid w:val="00C36F4B"/>
    <w:rsid w:val="00C3710E"/>
    <w:rsid w:val="00C37873"/>
    <w:rsid w:val="00C40C34"/>
    <w:rsid w:val="00C41632"/>
    <w:rsid w:val="00C41A13"/>
    <w:rsid w:val="00C41C3F"/>
    <w:rsid w:val="00C41C49"/>
    <w:rsid w:val="00C42437"/>
    <w:rsid w:val="00C42A16"/>
    <w:rsid w:val="00C42FF1"/>
    <w:rsid w:val="00C43234"/>
    <w:rsid w:val="00C43945"/>
    <w:rsid w:val="00C43BEB"/>
    <w:rsid w:val="00C43EDA"/>
    <w:rsid w:val="00C442E9"/>
    <w:rsid w:val="00C445AC"/>
    <w:rsid w:val="00C44600"/>
    <w:rsid w:val="00C44AEE"/>
    <w:rsid w:val="00C44C1E"/>
    <w:rsid w:val="00C45627"/>
    <w:rsid w:val="00C4619B"/>
    <w:rsid w:val="00C46434"/>
    <w:rsid w:val="00C46D9F"/>
    <w:rsid w:val="00C50204"/>
    <w:rsid w:val="00C50DF0"/>
    <w:rsid w:val="00C511B7"/>
    <w:rsid w:val="00C51357"/>
    <w:rsid w:val="00C51674"/>
    <w:rsid w:val="00C51D0D"/>
    <w:rsid w:val="00C51E36"/>
    <w:rsid w:val="00C5246C"/>
    <w:rsid w:val="00C5265B"/>
    <w:rsid w:val="00C52C60"/>
    <w:rsid w:val="00C52EAD"/>
    <w:rsid w:val="00C5384D"/>
    <w:rsid w:val="00C54102"/>
    <w:rsid w:val="00C544BB"/>
    <w:rsid w:val="00C54E76"/>
    <w:rsid w:val="00C55129"/>
    <w:rsid w:val="00C5578C"/>
    <w:rsid w:val="00C5580E"/>
    <w:rsid w:val="00C55D1E"/>
    <w:rsid w:val="00C55D70"/>
    <w:rsid w:val="00C55DEC"/>
    <w:rsid w:val="00C56228"/>
    <w:rsid w:val="00C56816"/>
    <w:rsid w:val="00C56B89"/>
    <w:rsid w:val="00C5728D"/>
    <w:rsid w:val="00C57541"/>
    <w:rsid w:val="00C57561"/>
    <w:rsid w:val="00C6063E"/>
    <w:rsid w:val="00C61882"/>
    <w:rsid w:val="00C61925"/>
    <w:rsid w:val="00C61D87"/>
    <w:rsid w:val="00C6211B"/>
    <w:rsid w:val="00C62572"/>
    <w:rsid w:val="00C62A38"/>
    <w:rsid w:val="00C632AB"/>
    <w:rsid w:val="00C63A62"/>
    <w:rsid w:val="00C63E7E"/>
    <w:rsid w:val="00C648CE"/>
    <w:rsid w:val="00C649C6"/>
    <w:rsid w:val="00C6529F"/>
    <w:rsid w:val="00C65BD6"/>
    <w:rsid w:val="00C65C1C"/>
    <w:rsid w:val="00C664BD"/>
    <w:rsid w:val="00C6678D"/>
    <w:rsid w:val="00C66CE8"/>
    <w:rsid w:val="00C67701"/>
    <w:rsid w:val="00C67A7F"/>
    <w:rsid w:val="00C70CEB"/>
    <w:rsid w:val="00C70FA6"/>
    <w:rsid w:val="00C713A4"/>
    <w:rsid w:val="00C7261E"/>
    <w:rsid w:val="00C72DB5"/>
    <w:rsid w:val="00C73176"/>
    <w:rsid w:val="00C733AA"/>
    <w:rsid w:val="00C733F1"/>
    <w:rsid w:val="00C736F6"/>
    <w:rsid w:val="00C7380A"/>
    <w:rsid w:val="00C73CA9"/>
    <w:rsid w:val="00C73CB5"/>
    <w:rsid w:val="00C74C85"/>
    <w:rsid w:val="00C755E1"/>
    <w:rsid w:val="00C75E4D"/>
    <w:rsid w:val="00C761F6"/>
    <w:rsid w:val="00C76DA6"/>
    <w:rsid w:val="00C77009"/>
    <w:rsid w:val="00C772F3"/>
    <w:rsid w:val="00C7793F"/>
    <w:rsid w:val="00C77E8F"/>
    <w:rsid w:val="00C80313"/>
    <w:rsid w:val="00C80997"/>
    <w:rsid w:val="00C80BA2"/>
    <w:rsid w:val="00C80C9B"/>
    <w:rsid w:val="00C80ED5"/>
    <w:rsid w:val="00C80F41"/>
    <w:rsid w:val="00C810A8"/>
    <w:rsid w:val="00C82265"/>
    <w:rsid w:val="00C82880"/>
    <w:rsid w:val="00C828C6"/>
    <w:rsid w:val="00C834EB"/>
    <w:rsid w:val="00C84208"/>
    <w:rsid w:val="00C8467C"/>
    <w:rsid w:val="00C84D06"/>
    <w:rsid w:val="00C84E01"/>
    <w:rsid w:val="00C84F4B"/>
    <w:rsid w:val="00C853A0"/>
    <w:rsid w:val="00C85C7F"/>
    <w:rsid w:val="00C8640B"/>
    <w:rsid w:val="00C86AF6"/>
    <w:rsid w:val="00C86B4C"/>
    <w:rsid w:val="00C86C5C"/>
    <w:rsid w:val="00C86E32"/>
    <w:rsid w:val="00C875C4"/>
    <w:rsid w:val="00C903B1"/>
    <w:rsid w:val="00C90494"/>
    <w:rsid w:val="00C91413"/>
    <w:rsid w:val="00C91CDC"/>
    <w:rsid w:val="00C923FC"/>
    <w:rsid w:val="00C92602"/>
    <w:rsid w:val="00C928DA"/>
    <w:rsid w:val="00C9353F"/>
    <w:rsid w:val="00C94863"/>
    <w:rsid w:val="00C948C4"/>
    <w:rsid w:val="00C952E0"/>
    <w:rsid w:val="00C9531C"/>
    <w:rsid w:val="00C955A9"/>
    <w:rsid w:val="00C95F3E"/>
    <w:rsid w:val="00C95F7C"/>
    <w:rsid w:val="00C96899"/>
    <w:rsid w:val="00C976E1"/>
    <w:rsid w:val="00CA05EC"/>
    <w:rsid w:val="00CA0849"/>
    <w:rsid w:val="00CA0D02"/>
    <w:rsid w:val="00CA1224"/>
    <w:rsid w:val="00CA2090"/>
    <w:rsid w:val="00CA22A3"/>
    <w:rsid w:val="00CA23B8"/>
    <w:rsid w:val="00CA31EC"/>
    <w:rsid w:val="00CA4417"/>
    <w:rsid w:val="00CA4DD0"/>
    <w:rsid w:val="00CA59F7"/>
    <w:rsid w:val="00CA6F1D"/>
    <w:rsid w:val="00CB017E"/>
    <w:rsid w:val="00CB0522"/>
    <w:rsid w:val="00CB09C6"/>
    <w:rsid w:val="00CB0A3A"/>
    <w:rsid w:val="00CB0CD1"/>
    <w:rsid w:val="00CB0E7C"/>
    <w:rsid w:val="00CB1A0F"/>
    <w:rsid w:val="00CB1ED0"/>
    <w:rsid w:val="00CB2285"/>
    <w:rsid w:val="00CB2542"/>
    <w:rsid w:val="00CB2A82"/>
    <w:rsid w:val="00CB3025"/>
    <w:rsid w:val="00CB305B"/>
    <w:rsid w:val="00CB3952"/>
    <w:rsid w:val="00CB3A73"/>
    <w:rsid w:val="00CB3CCD"/>
    <w:rsid w:val="00CB4227"/>
    <w:rsid w:val="00CB499A"/>
    <w:rsid w:val="00CB6E69"/>
    <w:rsid w:val="00CB728D"/>
    <w:rsid w:val="00CB7643"/>
    <w:rsid w:val="00CB7749"/>
    <w:rsid w:val="00CB777B"/>
    <w:rsid w:val="00CB779E"/>
    <w:rsid w:val="00CB7CEC"/>
    <w:rsid w:val="00CB7DCA"/>
    <w:rsid w:val="00CB7DD0"/>
    <w:rsid w:val="00CC0458"/>
    <w:rsid w:val="00CC0730"/>
    <w:rsid w:val="00CC0871"/>
    <w:rsid w:val="00CC0A2A"/>
    <w:rsid w:val="00CC0E7A"/>
    <w:rsid w:val="00CC1D23"/>
    <w:rsid w:val="00CC283A"/>
    <w:rsid w:val="00CC28A2"/>
    <w:rsid w:val="00CC2919"/>
    <w:rsid w:val="00CC2DCF"/>
    <w:rsid w:val="00CC2F49"/>
    <w:rsid w:val="00CC3519"/>
    <w:rsid w:val="00CC3C03"/>
    <w:rsid w:val="00CC41B5"/>
    <w:rsid w:val="00CC4447"/>
    <w:rsid w:val="00CC46FE"/>
    <w:rsid w:val="00CC5590"/>
    <w:rsid w:val="00CC5C12"/>
    <w:rsid w:val="00CC697E"/>
    <w:rsid w:val="00CC6B7C"/>
    <w:rsid w:val="00CC7041"/>
    <w:rsid w:val="00CC7128"/>
    <w:rsid w:val="00CC7904"/>
    <w:rsid w:val="00CC7B22"/>
    <w:rsid w:val="00CD03CC"/>
    <w:rsid w:val="00CD1BBD"/>
    <w:rsid w:val="00CD2444"/>
    <w:rsid w:val="00CD29A0"/>
    <w:rsid w:val="00CD2C53"/>
    <w:rsid w:val="00CD3123"/>
    <w:rsid w:val="00CD3238"/>
    <w:rsid w:val="00CD3909"/>
    <w:rsid w:val="00CD3C53"/>
    <w:rsid w:val="00CD3D6A"/>
    <w:rsid w:val="00CD43D9"/>
    <w:rsid w:val="00CD468E"/>
    <w:rsid w:val="00CD4B72"/>
    <w:rsid w:val="00CD5991"/>
    <w:rsid w:val="00CD5A6C"/>
    <w:rsid w:val="00CD5A94"/>
    <w:rsid w:val="00CD64AD"/>
    <w:rsid w:val="00CD6878"/>
    <w:rsid w:val="00CD6D4A"/>
    <w:rsid w:val="00CD71D8"/>
    <w:rsid w:val="00CD736B"/>
    <w:rsid w:val="00CD7961"/>
    <w:rsid w:val="00CD7EBC"/>
    <w:rsid w:val="00CE01BF"/>
    <w:rsid w:val="00CE058F"/>
    <w:rsid w:val="00CE121B"/>
    <w:rsid w:val="00CE14EA"/>
    <w:rsid w:val="00CE1B68"/>
    <w:rsid w:val="00CE2410"/>
    <w:rsid w:val="00CE24A7"/>
    <w:rsid w:val="00CE2C61"/>
    <w:rsid w:val="00CE34AE"/>
    <w:rsid w:val="00CE35AF"/>
    <w:rsid w:val="00CE4BF1"/>
    <w:rsid w:val="00CE4C5D"/>
    <w:rsid w:val="00CE508A"/>
    <w:rsid w:val="00CE5142"/>
    <w:rsid w:val="00CE6299"/>
    <w:rsid w:val="00CE6377"/>
    <w:rsid w:val="00CE67A0"/>
    <w:rsid w:val="00CE6DEC"/>
    <w:rsid w:val="00CE718E"/>
    <w:rsid w:val="00CE771F"/>
    <w:rsid w:val="00CE7A6A"/>
    <w:rsid w:val="00CF06F8"/>
    <w:rsid w:val="00CF0C51"/>
    <w:rsid w:val="00CF11C3"/>
    <w:rsid w:val="00CF2588"/>
    <w:rsid w:val="00CF35D7"/>
    <w:rsid w:val="00CF3CAD"/>
    <w:rsid w:val="00CF416D"/>
    <w:rsid w:val="00CF4554"/>
    <w:rsid w:val="00CF4938"/>
    <w:rsid w:val="00CF5E80"/>
    <w:rsid w:val="00CF6F43"/>
    <w:rsid w:val="00CF73C4"/>
    <w:rsid w:val="00CF73FC"/>
    <w:rsid w:val="00CF7A8E"/>
    <w:rsid w:val="00D0144E"/>
    <w:rsid w:val="00D03043"/>
    <w:rsid w:val="00D0326B"/>
    <w:rsid w:val="00D03F24"/>
    <w:rsid w:val="00D043B9"/>
    <w:rsid w:val="00D048F5"/>
    <w:rsid w:val="00D04F4C"/>
    <w:rsid w:val="00D05C54"/>
    <w:rsid w:val="00D063F6"/>
    <w:rsid w:val="00D067F0"/>
    <w:rsid w:val="00D0706F"/>
    <w:rsid w:val="00D07220"/>
    <w:rsid w:val="00D072E5"/>
    <w:rsid w:val="00D07528"/>
    <w:rsid w:val="00D07644"/>
    <w:rsid w:val="00D07E05"/>
    <w:rsid w:val="00D107B7"/>
    <w:rsid w:val="00D10A6A"/>
    <w:rsid w:val="00D10C0A"/>
    <w:rsid w:val="00D10E22"/>
    <w:rsid w:val="00D114A7"/>
    <w:rsid w:val="00D12A5D"/>
    <w:rsid w:val="00D12CC9"/>
    <w:rsid w:val="00D133A1"/>
    <w:rsid w:val="00D14759"/>
    <w:rsid w:val="00D1507A"/>
    <w:rsid w:val="00D153F9"/>
    <w:rsid w:val="00D15FC5"/>
    <w:rsid w:val="00D17722"/>
    <w:rsid w:val="00D17B37"/>
    <w:rsid w:val="00D20D8F"/>
    <w:rsid w:val="00D211DD"/>
    <w:rsid w:val="00D21C9D"/>
    <w:rsid w:val="00D21DB2"/>
    <w:rsid w:val="00D21E4A"/>
    <w:rsid w:val="00D22007"/>
    <w:rsid w:val="00D2221C"/>
    <w:rsid w:val="00D228AB"/>
    <w:rsid w:val="00D23859"/>
    <w:rsid w:val="00D24563"/>
    <w:rsid w:val="00D25169"/>
    <w:rsid w:val="00D25532"/>
    <w:rsid w:val="00D25645"/>
    <w:rsid w:val="00D258E4"/>
    <w:rsid w:val="00D25FFB"/>
    <w:rsid w:val="00D263BC"/>
    <w:rsid w:val="00D27170"/>
    <w:rsid w:val="00D27A6E"/>
    <w:rsid w:val="00D27AA1"/>
    <w:rsid w:val="00D27BD8"/>
    <w:rsid w:val="00D27E43"/>
    <w:rsid w:val="00D27EF6"/>
    <w:rsid w:val="00D3090A"/>
    <w:rsid w:val="00D30B47"/>
    <w:rsid w:val="00D30BC6"/>
    <w:rsid w:val="00D30EC5"/>
    <w:rsid w:val="00D3132C"/>
    <w:rsid w:val="00D31488"/>
    <w:rsid w:val="00D319AF"/>
    <w:rsid w:val="00D31D2A"/>
    <w:rsid w:val="00D32141"/>
    <w:rsid w:val="00D325CA"/>
    <w:rsid w:val="00D33951"/>
    <w:rsid w:val="00D33A55"/>
    <w:rsid w:val="00D33F68"/>
    <w:rsid w:val="00D34338"/>
    <w:rsid w:val="00D34988"/>
    <w:rsid w:val="00D34A15"/>
    <w:rsid w:val="00D355FB"/>
    <w:rsid w:val="00D35B54"/>
    <w:rsid w:val="00D35DEE"/>
    <w:rsid w:val="00D35EEB"/>
    <w:rsid w:val="00D35F01"/>
    <w:rsid w:val="00D36EA5"/>
    <w:rsid w:val="00D37406"/>
    <w:rsid w:val="00D3796D"/>
    <w:rsid w:val="00D37BEC"/>
    <w:rsid w:val="00D37E9E"/>
    <w:rsid w:val="00D4080A"/>
    <w:rsid w:val="00D4141E"/>
    <w:rsid w:val="00D419F2"/>
    <w:rsid w:val="00D41A5D"/>
    <w:rsid w:val="00D4260D"/>
    <w:rsid w:val="00D42CDE"/>
    <w:rsid w:val="00D430FC"/>
    <w:rsid w:val="00D43218"/>
    <w:rsid w:val="00D4344B"/>
    <w:rsid w:val="00D44908"/>
    <w:rsid w:val="00D454A7"/>
    <w:rsid w:val="00D454F9"/>
    <w:rsid w:val="00D45708"/>
    <w:rsid w:val="00D466A3"/>
    <w:rsid w:val="00D467F4"/>
    <w:rsid w:val="00D46DEB"/>
    <w:rsid w:val="00D47484"/>
    <w:rsid w:val="00D4772E"/>
    <w:rsid w:val="00D47872"/>
    <w:rsid w:val="00D47B16"/>
    <w:rsid w:val="00D47E2A"/>
    <w:rsid w:val="00D50393"/>
    <w:rsid w:val="00D508D1"/>
    <w:rsid w:val="00D50C77"/>
    <w:rsid w:val="00D51A0D"/>
    <w:rsid w:val="00D51A32"/>
    <w:rsid w:val="00D5317C"/>
    <w:rsid w:val="00D53F2C"/>
    <w:rsid w:val="00D544ED"/>
    <w:rsid w:val="00D54653"/>
    <w:rsid w:val="00D548C1"/>
    <w:rsid w:val="00D54936"/>
    <w:rsid w:val="00D554F2"/>
    <w:rsid w:val="00D555A6"/>
    <w:rsid w:val="00D555D7"/>
    <w:rsid w:val="00D5595B"/>
    <w:rsid w:val="00D55CD1"/>
    <w:rsid w:val="00D55F0F"/>
    <w:rsid w:val="00D56515"/>
    <w:rsid w:val="00D568D7"/>
    <w:rsid w:val="00D579FC"/>
    <w:rsid w:val="00D6020F"/>
    <w:rsid w:val="00D60608"/>
    <w:rsid w:val="00D60958"/>
    <w:rsid w:val="00D6151C"/>
    <w:rsid w:val="00D6154E"/>
    <w:rsid w:val="00D61851"/>
    <w:rsid w:val="00D61BB9"/>
    <w:rsid w:val="00D61EC0"/>
    <w:rsid w:val="00D629EE"/>
    <w:rsid w:val="00D62A8C"/>
    <w:rsid w:val="00D630BF"/>
    <w:rsid w:val="00D6480A"/>
    <w:rsid w:val="00D64C63"/>
    <w:rsid w:val="00D65373"/>
    <w:rsid w:val="00D65F30"/>
    <w:rsid w:val="00D667E1"/>
    <w:rsid w:val="00D6698C"/>
    <w:rsid w:val="00D66B64"/>
    <w:rsid w:val="00D66EB2"/>
    <w:rsid w:val="00D67CA0"/>
    <w:rsid w:val="00D70331"/>
    <w:rsid w:val="00D704C7"/>
    <w:rsid w:val="00D70729"/>
    <w:rsid w:val="00D70C4C"/>
    <w:rsid w:val="00D70C7E"/>
    <w:rsid w:val="00D711E1"/>
    <w:rsid w:val="00D715EB"/>
    <w:rsid w:val="00D71B4E"/>
    <w:rsid w:val="00D71F9B"/>
    <w:rsid w:val="00D71FBF"/>
    <w:rsid w:val="00D722C3"/>
    <w:rsid w:val="00D72326"/>
    <w:rsid w:val="00D72378"/>
    <w:rsid w:val="00D72CB3"/>
    <w:rsid w:val="00D737E6"/>
    <w:rsid w:val="00D74157"/>
    <w:rsid w:val="00D74C7D"/>
    <w:rsid w:val="00D755C8"/>
    <w:rsid w:val="00D7561A"/>
    <w:rsid w:val="00D75C60"/>
    <w:rsid w:val="00D75E1D"/>
    <w:rsid w:val="00D77EFF"/>
    <w:rsid w:val="00D80236"/>
    <w:rsid w:val="00D80474"/>
    <w:rsid w:val="00D806FA"/>
    <w:rsid w:val="00D82FFC"/>
    <w:rsid w:val="00D83836"/>
    <w:rsid w:val="00D83B76"/>
    <w:rsid w:val="00D83D45"/>
    <w:rsid w:val="00D83E71"/>
    <w:rsid w:val="00D84252"/>
    <w:rsid w:val="00D84B8A"/>
    <w:rsid w:val="00D85276"/>
    <w:rsid w:val="00D852E1"/>
    <w:rsid w:val="00D85301"/>
    <w:rsid w:val="00D853E4"/>
    <w:rsid w:val="00D85E25"/>
    <w:rsid w:val="00D85F56"/>
    <w:rsid w:val="00D864E1"/>
    <w:rsid w:val="00D86B31"/>
    <w:rsid w:val="00D8743F"/>
    <w:rsid w:val="00D87C66"/>
    <w:rsid w:val="00D87C85"/>
    <w:rsid w:val="00D87D44"/>
    <w:rsid w:val="00D900FE"/>
    <w:rsid w:val="00D901F8"/>
    <w:rsid w:val="00D91067"/>
    <w:rsid w:val="00D91573"/>
    <w:rsid w:val="00D91627"/>
    <w:rsid w:val="00D9184B"/>
    <w:rsid w:val="00D91A71"/>
    <w:rsid w:val="00D9225E"/>
    <w:rsid w:val="00D929BA"/>
    <w:rsid w:val="00D93A3F"/>
    <w:rsid w:val="00D93E76"/>
    <w:rsid w:val="00D948C2"/>
    <w:rsid w:val="00D94C0D"/>
    <w:rsid w:val="00D94EE4"/>
    <w:rsid w:val="00D957D4"/>
    <w:rsid w:val="00D95D62"/>
    <w:rsid w:val="00D95F0F"/>
    <w:rsid w:val="00D96782"/>
    <w:rsid w:val="00D9719F"/>
    <w:rsid w:val="00D978CD"/>
    <w:rsid w:val="00D97A41"/>
    <w:rsid w:val="00D97A9B"/>
    <w:rsid w:val="00D97FD8"/>
    <w:rsid w:val="00DA0126"/>
    <w:rsid w:val="00DA029C"/>
    <w:rsid w:val="00DA05CC"/>
    <w:rsid w:val="00DA0CF7"/>
    <w:rsid w:val="00DA0FB5"/>
    <w:rsid w:val="00DA1022"/>
    <w:rsid w:val="00DA20D8"/>
    <w:rsid w:val="00DA21F1"/>
    <w:rsid w:val="00DA3131"/>
    <w:rsid w:val="00DA3A4C"/>
    <w:rsid w:val="00DA40C8"/>
    <w:rsid w:val="00DA4590"/>
    <w:rsid w:val="00DA45E2"/>
    <w:rsid w:val="00DA60EE"/>
    <w:rsid w:val="00DA616F"/>
    <w:rsid w:val="00DA617A"/>
    <w:rsid w:val="00DA6667"/>
    <w:rsid w:val="00DA6669"/>
    <w:rsid w:val="00DA66EA"/>
    <w:rsid w:val="00DA674B"/>
    <w:rsid w:val="00DA6BA9"/>
    <w:rsid w:val="00DA7627"/>
    <w:rsid w:val="00DB12A8"/>
    <w:rsid w:val="00DB18ED"/>
    <w:rsid w:val="00DB2CB7"/>
    <w:rsid w:val="00DB3FC9"/>
    <w:rsid w:val="00DB452A"/>
    <w:rsid w:val="00DB4697"/>
    <w:rsid w:val="00DB490B"/>
    <w:rsid w:val="00DB4A6E"/>
    <w:rsid w:val="00DB4CD2"/>
    <w:rsid w:val="00DB52A0"/>
    <w:rsid w:val="00DB538A"/>
    <w:rsid w:val="00DB6189"/>
    <w:rsid w:val="00DB6292"/>
    <w:rsid w:val="00DB6E27"/>
    <w:rsid w:val="00DB777E"/>
    <w:rsid w:val="00DC027F"/>
    <w:rsid w:val="00DC02E6"/>
    <w:rsid w:val="00DC037B"/>
    <w:rsid w:val="00DC0B05"/>
    <w:rsid w:val="00DC0B10"/>
    <w:rsid w:val="00DC0FCF"/>
    <w:rsid w:val="00DC21A2"/>
    <w:rsid w:val="00DC2254"/>
    <w:rsid w:val="00DC2F4A"/>
    <w:rsid w:val="00DC300D"/>
    <w:rsid w:val="00DC3CFA"/>
    <w:rsid w:val="00DC46A0"/>
    <w:rsid w:val="00DC521F"/>
    <w:rsid w:val="00DC5C04"/>
    <w:rsid w:val="00DC5E27"/>
    <w:rsid w:val="00DC69E6"/>
    <w:rsid w:val="00DC6C59"/>
    <w:rsid w:val="00DC71CF"/>
    <w:rsid w:val="00DC7DDD"/>
    <w:rsid w:val="00DC7DF2"/>
    <w:rsid w:val="00DD04ED"/>
    <w:rsid w:val="00DD10FD"/>
    <w:rsid w:val="00DD111E"/>
    <w:rsid w:val="00DD17B0"/>
    <w:rsid w:val="00DD19F5"/>
    <w:rsid w:val="00DD1D1D"/>
    <w:rsid w:val="00DD1DB9"/>
    <w:rsid w:val="00DD1F0D"/>
    <w:rsid w:val="00DD2096"/>
    <w:rsid w:val="00DD21B9"/>
    <w:rsid w:val="00DD244A"/>
    <w:rsid w:val="00DD248E"/>
    <w:rsid w:val="00DD24AB"/>
    <w:rsid w:val="00DD2B7C"/>
    <w:rsid w:val="00DD2D3B"/>
    <w:rsid w:val="00DD2D9B"/>
    <w:rsid w:val="00DD33FC"/>
    <w:rsid w:val="00DD3403"/>
    <w:rsid w:val="00DD3EB5"/>
    <w:rsid w:val="00DD4209"/>
    <w:rsid w:val="00DD4B0C"/>
    <w:rsid w:val="00DD572C"/>
    <w:rsid w:val="00DD57A0"/>
    <w:rsid w:val="00DD67F4"/>
    <w:rsid w:val="00DD6BF5"/>
    <w:rsid w:val="00DE005A"/>
    <w:rsid w:val="00DE00F6"/>
    <w:rsid w:val="00DE040E"/>
    <w:rsid w:val="00DE0B6C"/>
    <w:rsid w:val="00DE141C"/>
    <w:rsid w:val="00DE1A05"/>
    <w:rsid w:val="00DE1D72"/>
    <w:rsid w:val="00DE1D8F"/>
    <w:rsid w:val="00DE1E1A"/>
    <w:rsid w:val="00DE2875"/>
    <w:rsid w:val="00DE2F91"/>
    <w:rsid w:val="00DE38CB"/>
    <w:rsid w:val="00DE3939"/>
    <w:rsid w:val="00DE3C86"/>
    <w:rsid w:val="00DE43DF"/>
    <w:rsid w:val="00DE5C59"/>
    <w:rsid w:val="00DE65B5"/>
    <w:rsid w:val="00DE737E"/>
    <w:rsid w:val="00DE7B84"/>
    <w:rsid w:val="00DE7E56"/>
    <w:rsid w:val="00DF04A0"/>
    <w:rsid w:val="00DF07DF"/>
    <w:rsid w:val="00DF0826"/>
    <w:rsid w:val="00DF0EE2"/>
    <w:rsid w:val="00DF15E1"/>
    <w:rsid w:val="00DF28AC"/>
    <w:rsid w:val="00DF2D9C"/>
    <w:rsid w:val="00DF373F"/>
    <w:rsid w:val="00DF3829"/>
    <w:rsid w:val="00DF3E22"/>
    <w:rsid w:val="00DF44EB"/>
    <w:rsid w:val="00DF46B4"/>
    <w:rsid w:val="00DF48C3"/>
    <w:rsid w:val="00DF4900"/>
    <w:rsid w:val="00DF4CEA"/>
    <w:rsid w:val="00DF54AF"/>
    <w:rsid w:val="00DF567D"/>
    <w:rsid w:val="00DF5A03"/>
    <w:rsid w:val="00DF5C46"/>
    <w:rsid w:val="00DF5C73"/>
    <w:rsid w:val="00DF5FAC"/>
    <w:rsid w:val="00DF5FBE"/>
    <w:rsid w:val="00DF620A"/>
    <w:rsid w:val="00DF6414"/>
    <w:rsid w:val="00DF6568"/>
    <w:rsid w:val="00DF6AE4"/>
    <w:rsid w:val="00DF70E2"/>
    <w:rsid w:val="00DF7199"/>
    <w:rsid w:val="00DF7925"/>
    <w:rsid w:val="00DF7950"/>
    <w:rsid w:val="00DF7DDB"/>
    <w:rsid w:val="00E004DE"/>
    <w:rsid w:val="00E00E98"/>
    <w:rsid w:val="00E01657"/>
    <w:rsid w:val="00E019AF"/>
    <w:rsid w:val="00E01B5E"/>
    <w:rsid w:val="00E0256F"/>
    <w:rsid w:val="00E02C8B"/>
    <w:rsid w:val="00E03FDC"/>
    <w:rsid w:val="00E041F7"/>
    <w:rsid w:val="00E04628"/>
    <w:rsid w:val="00E046B8"/>
    <w:rsid w:val="00E047CA"/>
    <w:rsid w:val="00E053B7"/>
    <w:rsid w:val="00E059CC"/>
    <w:rsid w:val="00E06394"/>
    <w:rsid w:val="00E067DE"/>
    <w:rsid w:val="00E06A96"/>
    <w:rsid w:val="00E10469"/>
    <w:rsid w:val="00E108FC"/>
    <w:rsid w:val="00E10BE5"/>
    <w:rsid w:val="00E10C18"/>
    <w:rsid w:val="00E10F20"/>
    <w:rsid w:val="00E11F1B"/>
    <w:rsid w:val="00E12072"/>
    <w:rsid w:val="00E12A2A"/>
    <w:rsid w:val="00E12C88"/>
    <w:rsid w:val="00E149B5"/>
    <w:rsid w:val="00E1561B"/>
    <w:rsid w:val="00E15B02"/>
    <w:rsid w:val="00E15B29"/>
    <w:rsid w:val="00E15F6E"/>
    <w:rsid w:val="00E16B4C"/>
    <w:rsid w:val="00E17613"/>
    <w:rsid w:val="00E17901"/>
    <w:rsid w:val="00E17DED"/>
    <w:rsid w:val="00E207C5"/>
    <w:rsid w:val="00E20F99"/>
    <w:rsid w:val="00E21C87"/>
    <w:rsid w:val="00E2202E"/>
    <w:rsid w:val="00E22917"/>
    <w:rsid w:val="00E22F13"/>
    <w:rsid w:val="00E237F3"/>
    <w:rsid w:val="00E23BDE"/>
    <w:rsid w:val="00E23EA9"/>
    <w:rsid w:val="00E24515"/>
    <w:rsid w:val="00E25369"/>
    <w:rsid w:val="00E2537C"/>
    <w:rsid w:val="00E2560D"/>
    <w:rsid w:val="00E25FCE"/>
    <w:rsid w:val="00E260DE"/>
    <w:rsid w:val="00E263FE"/>
    <w:rsid w:val="00E27810"/>
    <w:rsid w:val="00E27E92"/>
    <w:rsid w:val="00E27EE3"/>
    <w:rsid w:val="00E307A4"/>
    <w:rsid w:val="00E30D90"/>
    <w:rsid w:val="00E30EBE"/>
    <w:rsid w:val="00E30F6D"/>
    <w:rsid w:val="00E3158C"/>
    <w:rsid w:val="00E3166E"/>
    <w:rsid w:val="00E318CD"/>
    <w:rsid w:val="00E31AFF"/>
    <w:rsid w:val="00E320CC"/>
    <w:rsid w:val="00E325FD"/>
    <w:rsid w:val="00E32624"/>
    <w:rsid w:val="00E32ABA"/>
    <w:rsid w:val="00E32BA5"/>
    <w:rsid w:val="00E33E7A"/>
    <w:rsid w:val="00E3447E"/>
    <w:rsid w:val="00E348E8"/>
    <w:rsid w:val="00E34A03"/>
    <w:rsid w:val="00E34C6E"/>
    <w:rsid w:val="00E34CC6"/>
    <w:rsid w:val="00E35551"/>
    <w:rsid w:val="00E3563B"/>
    <w:rsid w:val="00E3587D"/>
    <w:rsid w:val="00E359FF"/>
    <w:rsid w:val="00E35B13"/>
    <w:rsid w:val="00E37A24"/>
    <w:rsid w:val="00E37D73"/>
    <w:rsid w:val="00E37F04"/>
    <w:rsid w:val="00E40023"/>
    <w:rsid w:val="00E40817"/>
    <w:rsid w:val="00E414CF"/>
    <w:rsid w:val="00E415C7"/>
    <w:rsid w:val="00E41A25"/>
    <w:rsid w:val="00E42480"/>
    <w:rsid w:val="00E42573"/>
    <w:rsid w:val="00E425A8"/>
    <w:rsid w:val="00E42FAC"/>
    <w:rsid w:val="00E4336D"/>
    <w:rsid w:val="00E43B0B"/>
    <w:rsid w:val="00E44228"/>
    <w:rsid w:val="00E44675"/>
    <w:rsid w:val="00E44CF1"/>
    <w:rsid w:val="00E454C1"/>
    <w:rsid w:val="00E458A9"/>
    <w:rsid w:val="00E46AF5"/>
    <w:rsid w:val="00E4724F"/>
    <w:rsid w:val="00E47C13"/>
    <w:rsid w:val="00E50082"/>
    <w:rsid w:val="00E51160"/>
    <w:rsid w:val="00E51946"/>
    <w:rsid w:val="00E51A42"/>
    <w:rsid w:val="00E51E67"/>
    <w:rsid w:val="00E51FF9"/>
    <w:rsid w:val="00E521B8"/>
    <w:rsid w:val="00E52BBA"/>
    <w:rsid w:val="00E53198"/>
    <w:rsid w:val="00E535E4"/>
    <w:rsid w:val="00E53BF2"/>
    <w:rsid w:val="00E53D34"/>
    <w:rsid w:val="00E5404F"/>
    <w:rsid w:val="00E54860"/>
    <w:rsid w:val="00E54BC5"/>
    <w:rsid w:val="00E555F5"/>
    <w:rsid w:val="00E55754"/>
    <w:rsid w:val="00E55AAC"/>
    <w:rsid w:val="00E55E68"/>
    <w:rsid w:val="00E5642D"/>
    <w:rsid w:val="00E566AC"/>
    <w:rsid w:val="00E5683A"/>
    <w:rsid w:val="00E57B97"/>
    <w:rsid w:val="00E60143"/>
    <w:rsid w:val="00E60584"/>
    <w:rsid w:val="00E60DDE"/>
    <w:rsid w:val="00E610E1"/>
    <w:rsid w:val="00E61854"/>
    <w:rsid w:val="00E61DCA"/>
    <w:rsid w:val="00E6264C"/>
    <w:rsid w:val="00E627FC"/>
    <w:rsid w:val="00E62B3B"/>
    <w:rsid w:val="00E62CA2"/>
    <w:rsid w:val="00E63574"/>
    <w:rsid w:val="00E64893"/>
    <w:rsid w:val="00E65097"/>
    <w:rsid w:val="00E65978"/>
    <w:rsid w:val="00E65E2D"/>
    <w:rsid w:val="00E6675D"/>
    <w:rsid w:val="00E6706C"/>
    <w:rsid w:val="00E67BC1"/>
    <w:rsid w:val="00E67DAB"/>
    <w:rsid w:val="00E7087D"/>
    <w:rsid w:val="00E70B6A"/>
    <w:rsid w:val="00E70BA7"/>
    <w:rsid w:val="00E71353"/>
    <w:rsid w:val="00E7148F"/>
    <w:rsid w:val="00E71A15"/>
    <w:rsid w:val="00E71FE5"/>
    <w:rsid w:val="00E72148"/>
    <w:rsid w:val="00E72D87"/>
    <w:rsid w:val="00E73412"/>
    <w:rsid w:val="00E73482"/>
    <w:rsid w:val="00E73EC8"/>
    <w:rsid w:val="00E7471C"/>
    <w:rsid w:val="00E74B13"/>
    <w:rsid w:val="00E752C4"/>
    <w:rsid w:val="00E75A37"/>
    <w:rsid w:val="00E75DA3"/>
    <w:rsid w:val="00E75ECF"/>
    <w:rsid w:val="00E76CBE"/>
    <w:rsid w:val="00E7737C"/>
    <w:rsid w:val="00E77F8B"/>
    <w:rsid w:val="00E8005E"/>
    <w:rsid w:val="00E8005F"/>
    <w:rsid w:val="00E80390"/>
    <w:rsid w:val="00E81003"/>
    <w:rsid w:val="00E81607"/>
    <w:rsid w:val="00E81712"/>
    <w:rsid w:val="00E820AA"/>
    <w:rsid w:val="00E824D9"/>
    <w:rsid w:val="00E828AE"/>
    <w:rsid w:val="00E82B02"/>
    <w:rsid w:val="00E82E72"/>
    <w:rsid w:val="00E82EF6"/>
    <w:rsid w:val="00E8378C"/>
    <w:rsid w:val="00E8389B"/>
    <w:rsid w:val="00E83B43"/>
    <w:rsid w:val="00E84391"/>
    <w:rsid w:val="00E84757"/>
    <w:rsid w:val="00E84791"/>
    <w:rsid w:val="00E8571E"/>
    <w:rsid w:val="00E864A9"/>
    <w:rsid w:val="00E86BEB"/>
    <w:rsid w:val="00E86DD7"/>
    <w:rsid w:val="00E86F6B"/>
    <w:rsid w:val="00E8742E"/>
    <w:rsid w:val="00E8777A"/>
    <w:rsid w:val="00E903B6"/>
    <w:rsid w:val="00E90DC6"/>
    <w:rsid w:val="00E90E98"/>
    <w:rsid w:val="00E91201"/>
    <w:rsid w:val="00E918D9"/>
    <w:rsid w:val="00E91B01"/>
    <w:rsid w:val="00E92DEE"/>
    <w:rsid w:val="00E931C9"/>
    <w:rsid w:val="00E93201"/>
    <w:rsid w:val="00E9366D"/>
    <w:rsid w:val="00E93706"/>
    <w:rsid w:val="00E94019"/>
    <w:rsid w:val="00E94319"/>
    <w:rsid w:val="00E94344"/>
    <w:rsid w:val="00E952FE"/>
    <w:rsid w:val="00E953DB"/>
    <w:rsid w:val="00E9555A"/>
    <w:rsid w:val="00E95C68"/>
    <w:rsid w:val="00E95CB6"/>
    <w:rsid w:val="00E971C2"/>
    <w:rsid w:val="00E9788A"/>
    <w:rsid w:val="00E97DFF"/>
    <w:rsid w:val="00EA0343"/>
    <w:rsid w:val="00EA10E6"/>
    <w:rsid w:val="00EA17FA"/>
    <w:rsid w:val="00EA182C"/>
    <w:rsid w:val="00EA189C"/>
    <w:rsid w:val="00EA248A"/>
    <w:rsid w:val="00EA24E9"/>
    <w:rsid w:val="00EA3072"/>
    <w:rsid w:val="00EA314A"/>
    <w:rsid w:val="00EA31B9"/>
    <w:rsid w:val="00EA3D91"/>
    <w:rsid w:val="00EA4A36"/>
    <w:rsid w:val="00EA5B32"/>
    <w:rsid w:val="00EA614B"/>
    <w:rsid w:val="00EA6654"/>
    <w:rsid w:val="00EA6728"/>
    <w:rsid w:val="00EA6BF7"/>
    <w:rsid w:val="00EA7001"/>
    <w:rsid w:val="00EA76B7"/>
    <w:rsid w:val="00EA7973"/>
    <w:rsid w:val="00EA7AD2"/>
    <w:rsid w:val="00EA7AF6"/>
    <w:rsid w:val="00EB0B05"/>
    <w:rsid w:val="00EB0E85"/>
    <w:rsid w:val="00EB1346"/>
    <w:rsid w:val="00EB197A"/>
    <w:rsid w:val="00EB1F48"/>
    <w:rsid w:val="00EB209E"/>
    <w:rsid w:val="00EB21FD"/>
    <w:rsid w:val="00EB22FD"/>
    <w:rsid w:val="00EB25AD"/>
    <w:rsid w:val="00EB25E7"/>
    <w:rsid w:val="00EB2936"/>
    <w:rsid w:val="00EB3426"/>
    <w:rsid w:val="00EB379F"/>
    <w:rsid w:val="00EB3DFB"/>
    <w:rsid w:val="00EB3F0D"/>
    <w:rsid w:val="00EB436F"/>
    <w:rsid w:val="00EB4ADD"/>
    <w:rsid w:val="00EB4DDC"/>
    <w:rsid w:val="00EB55CE"/>
    <w:rsid w:val="00EB57EB"/>
    <w:rsid w:val="00EB6290"/>
    <w:rsid w:val="00EB67EA"/>
    <w:rsid w:val="00EB6A91"/>
    <w:rsid w:val="00EB6E25"/>
    <w:rsid w:val="00EB72C8"/>
    <w:rsid w:val="00EB7317"/>
    <w:rsid w:val="00EB7D7A"/>
    <w:rsid w:val="00EC0025"/>
    <w:rsid w:val="00EC01CC"/>
    <w:rsid w:val="00EC043B"/>
    <w:rsid w:val="00EC0B99"/>
    <w:rsid w:val="00EC0E06"/>
    <w:rsid w:val="00EC11A9"/>
    <w:rsid w:val="00EC14FE"/>
    <w:rsid w:val="00EC17AF"/>
    <w:rsid w:val="00EC22A1"/>
    <w:rsid w:val="00EC273F"/>
    <w:rsid w:val="00EC27F2"/>
    <w:rsid w:val="00EC2D5C"/>
    <w:rsid w:val="00EC2E27"/>
    <w:rsid w:val="00EC344D"/>
    <w:rsid w:val="00EC4ACD"/>
    <w:rsid w:val="00EC50DF"/>
    <w:rsid w:val="00EC53E3"/>
    <w:rsid w:val="00EC5813"/>
    <w:rsid w:val="00EC5840"/>
    <w:rsid w:val="00EC6373"/>
    <w:rsid w:val="00EC654E"/>
    <w:rsid w:val="00EC76DB"/>
    <w:rsid w:val="00EC7717"/>
    <w:rsid w:val="00EC7913"/>
    <w:rsid w:val="00EC7A3A"/>
    <w:rsid w:val="00EC7C00"/>
    <w:rsid w:val="00EC7EF5"/>
    <w:rsid w:val="00ED02BF"/>
    <w:rsid w:val="00ED07E9"/>
    <w:rsid w:val="00ED12B5"/>
    <w:rsid w:val="00ED1E8F"/>
    <w:rsid w:val="00ED21B8"/>
    <w:rsid w:val="00ED2427"/>
    <w:rsid w:val="00ED3443"/>
    <w:rsid w:val="00ED398B"/>
    <w:rsid w:val="00ED3C6A"/>
    <w:rsid w:val="00ED3E71"/>
    <w:rsid w:val="00ED47CB"/>
    <w:rsid w:val="00ED493B"/>
    <w:rsid w:val="00ED50AF"/>
    <w:rsid w:val="00ED5244"/>
    <w:rsid w:val="00ED5354"/>
    <w:rsid w:val="00ED54BC"/>
    <w:rsid w:val="00ED56C8"/>
    <w:rsid w:val="00ED6167"/>
    <w:rsid w:val="00ED64C5"/>
    <w:rsid w:val="00ED6535"/>
    <w:rsid w:val="00ED65D8"/>
    <w:rsid w:val="00ED68A9"/>
    <w:rsid w:val="00ED6BED"/>
    <w:rsid w:val="00ED7DAC"/>
    <w:rsid w:val="00EE10A1"/>
    <w:rsid w:val="00EE1128"/>
    <w:rsid w:val="00EE1321"/>
    <w:rsid w:val="00EE16D6"/>
    <w:rsid w:val="00EE1D8E"/>
    <w:rsid w:val="00EE1F09"/>
    <w:rsid w:val="00EE1F0C"/>
    <w:rsid w:val="00EE3259"/>
    <w:rsid w:val="00EE3769"/>
    <w:rsid w:val="00EE39F4"/>
    <w:rsid w:val="00EE3AB1"/>
    <w:rsid w:val="00EE3C48"/>
    <w:rsid w:val="00EE4B7E"/>
    <w:rsid w:val="00EE4C39"/>
    <w:rsid w:val="00EE5032"/>
    <w:rsid w:val="00EE5AE5"/>
    <w:rsid w:val="00EE5C6F"/>
    <w:rsid w:val="00EE5D31"/>
    <w:rsid w:val="00EE6137"/>
    <w:rsid w:val="00EE6559"/>
    <w:rsid w:val="00EE6768"/>
    <w:rsid w:val="00EE682D"/>
    <w:rsid w:val="00EE6DB4"/>
    <w:rsid w:val="00EF0653"/>
    <w:rsid w:val="00EF0B33"/>
    <w:rsid w:val="00EF11B6"/>
    <w:rsid w:val="00EF15A4"/>
    <w:rsid w:val="00EF1786"/>
    <w:rsid w:val="00EF1F6A"/>
    <w:rsid w:val="00EF29EB"/>
    <w:rsid w:val="00EF3CC1"/>
    <w:rsid w:val="00EF4380"/>
    <w:rsid w:val="00EF4DA2"/>
    <w:rsid w:val="00EF5644"/>
    <w:rsid w:val="00EF5A2D"/>
    <w:rsid w:val="00EF5CFA"/>
    <w:rsid w:val="00EF5DC4"/>
    <w:rsid w:val="00EF62AD"/>
    <w:rsid w:val="00EF6B25"/>
    <w:rsid w:val="00EF7054"/>
    <w:rsid w:val="00EF75E6"/>
    <w:rsid w:val="00EF78B2"/>
    <w:rsid w:val="00F0017E"/>
    <w:rsid w:val="00F00327"/>
    <w:rsid w:val="00F003D7"/>
    <w:rsid w:val="00F00711"/>
    <w:rsid w:val="00F0081F"/>
    <w:rsid w:val="00F02455"/>
    <w:rsid w:val="00F031E8"/>
    <w:rsid w:val="00F034A3"/>
    <w:rsid w:val="00F03574"/>
    <w:rsid w:val="00F038E9"/>
    <w:rsid w:val="00F03CCF"/>
    <w:rsid w:val="00F03DFB"/>
    <w:rsid w:val="00F04B7A"/>
    <w:rsid w:val="00F05F06"/>
    <w:rsid w:val="00F066A6"/>
    <w:rsid w:val="00F07374"/>
    <w:rsid w:val="00F076D7"/>
    <w:rsid w:val="00F079A4"/>
    <w:rsid w:val="00F10D67"/>
    <w:rsid w:val="00F11A5A"/>
    <w:rsid w:val="00F11FF3"/>
    <w:rsid w:val="00F12812"/>
    <w:rsid w:val="00F1410D"/>
    <w:rsid w:val="00F141F7"/>
    <w:rsid w:val="00F14AAF"/>
    <w:rsid w:val="00F14D6D"/>
    <w:rsid w:val="00F1669C"/>
    <w:rsid w:val="00F16C8A"/>
    <w:rsid w:val="00F16FE8"/>
    <w:rsid w:val="00F17364"/>
    <w:rsid w:val="00F17971"/>
    <w:rsid w:val="00F17FB6"/>
    <w:rsid w:val="00F201EB"/>
    <w:rsid w:val="00F205D0"/>
    <w:rsid w:val="00F207EA"/>
    <w:rsid w:val="00F2128D"/>
    <w:rsid w:val="00F21456"/>
    <w:rsid w:val="00F21A40"/>
    <w:rsid w:val="00F21AD9"/>
    <w:rsid w:val="00F21CE1"/>
    <w:rsid w:val="00F226CB"/>
    <w:rsid w:val="00F227B1"/>
    <w:rsid w:val="00F22BA4"/>
    <w:rsid w:val="00F22C1F"/>
    <w:rsid w:val="00F23DFE"/>
    <w:rsid w:val="00F24BF3"/>
    <w:rsid w:val="00F260D9"/>
    <w:rsid w:val="00F26661"/>
    <w:rsid w:val="00F2675E"/>
    <w:rsid w:val="00F268F8"/>
    <w:rsid w:val="00F2694E"/>
    <w:rsid w:val="00F26A91"/>
    <w:rsid w:val="00F26C67"/>
    <w:rsid w:val="00F27EE2"/>
    <w:rsid w:val="00F27F61"/>
    <w:rsid w:val="00F304C0"/>
    <w:rsid w:val="00F308D0"/>
    <w:rsid w:val="00F3092A"/>
    <w:rsid w:val="00F3161E"/>
    <w:rsid w:val="00F31CA7"/>
    <w:rsid w:val="00F31D36"/>
    <w:rsid w:val="00F31DA1"/>
    <w:rsid w:val="00F324CE"/>
    <w:rsid w:val="00F32919"/>
    <w:rsid w:val="00F32C2E"/>
    <w:rsid w:val="00F33070"/>
    <w:rsid w:val="00F3365B"/>
    <w:rsid w:val="00F34E22"/>
    <w:rsid w:val="00F355E0"/>
    <w:rsid w:val="00F36B4C"/>
    <w:rsid w:val="00F36D3F"/>
    <w:rsid w:val="00F3765E"/>
    <w:rsid w:val="00F3796D"/>
    <w:rsid w:val="00F400FC"/>
    <w:rsid w:val="00F4042E"/>
    <w:rsid w:val="00F4072F"/>
    <w:rsid w:val="00F40976"/>
    <w:rsid w:val="00F4134A"/>
    <w:rsid w:val="00F4153A"/>
    <w:rsid w:val="00F4236F"/>
    <w:rsid w:val="00F42594"/>
    <w:rsid w:val="00F443F0"/>
    <w:rsid w:val="00F44559"/>
    <w:rsid w:val="00F4499C"/>
    <w:rsid w:val="00F44A3B"/>
    <w:rsid w:val="00F45F0F"/>
    <w:rsid w:val="00F4641C"/>
    <w:rsid w:val="00F4748A"/>
    <w:rsid w:val="00F47659"/>
    <w:rsid w:val="00F476D1"/>
    <w:rsid w:val="00F47BF7"/>
    <w:rsid w:val="00F47C1A"/>
    <w:rsid w:val="00F47C41"/>
    <w:rsid w:val="00F502CD"/>
    <w:rsid w:val="00F503D2"/>
    <w:rsid w:val="00F5163C"/>
    <w:rsid w:val="00F51825"/>
    <w:rsid w:val="00F518D2"/>
    <w:rsid w:val="00F5195B"/>
    <w:rsid w:val="00F52516"/>
    <w:rsid w:val="00F52701"/>
    <w:rsid w:val="00F52B83"/>
    <w:rsid w:val="00F52E10"/>
    <w:rsid w:val="00F536C6"/>
    <w:rsid w:val="00F53E24"/>
    <w:rsid w:val="00F541DE"/>
    <w:rsid w:val="00F550B3"/>
    <w:rsid w:val="00F55780"/>
    <w:rsid w:val="00F565E6"/>
    <w:rsid w:val="00F570B9"/>
    <w:rsid w:val="00F57597"/>
    <w:rsid w:val="00F57614"/>
    <w:rsid w:val="00F57771"/>
    <w:rsid w:val="00F57BAA"/>
    <w:rsid w:val="00F57C50"/>
    <w:rsid w:val="00F57D84"/>
    <w:rsid w:val="00F6073F"/>
    <w:rsid w:val="00F60A5F"/>
    <w:rsid w:val="00F60C04"/>
    <w:rsid w:val="00F60D25"/>
    <w:rsid w:val="00F61939"/>
    <w:rsid w:val="00F62375"/>
    <w:rsid w:val="00F63095"/>
    <w:rsid w:val="00F63199"/>
    <w:rsid w:val="00F63769"/>
    <w:rsid w:val="00F646CF"/>
    <w:rsid w:val="00F64887"/>
    <w:rsid w:val="00F64B0A"/>
    <w:rsid w:val="00F64BB0"/>
    <w:rsid w:val="00F64C51"/>
    <w:rsid w:val="00F6533B"/>
    <w:rsid w:val="00F657DB"/>
    <w:rsid w:val="00F6587A"/>
    <w:rsid w:val="00F65ACC"/>
    <w:rsid w:val="00F65F14"/>
    <w:rsid w:val="00F65F5B"/>
    <w:rsid w:val="00F66455"/>
    <w:rsid w:val="00F66988"/>
    <w:rsid w:val="00F6782C"/>
    <w:rsid w:val="00F678A1"/>
    <w:rsid w:val="00F6791E"/>
    <w:rsid w:val="00F67AC8"/>
    <w:rsid w:val="00F67E09"/>
    <w:rsid w:val="00F7019A"/>
    <w:rsid w:val="00F7022F"/>
    <w:rsid w:val="00F70B7F"/>
    <w:rsid w:val="00F710AB"/>
    <w:rsid w:val="00F711A5"/>
    <w:rsid w:val="00F71D96"/>
    <w:rsid w:val="00F72926"/>
    <w:rsid w:val="00F7392C"/>
    <w:rsid w:val="00F73AE4"/>
    <w:rsid w:val="00F73F7A"/>
    <w:rsid w:val="00F74059"/>
    <w:rsid w:val="00F74842"/>
    <w:rsid w:val="00F74A61"/>
    <w:rsid w:val="00F74A9B"/>
    <w:rsid w:val="00F74D34"/>
    <w:rsid w:val="00F74FB3"/>
    <w:rsid w:val="00F75533"/>
    <w:rsid w:val="00F75B40"/>
    <w:rsid w:val="00F75DEE"/>
    <w:rsid w:val="00F763C1"/>
    <w:rsid w:val="00F76C70"/>
    <w:rsid w:val="00F772C7"/>
    <w:rsid w:val="00F77A6E"/>
    <w:rsid w:val="00F77CD9"/>
    <w:rsid w:val="00F77FB3"/>
    <w:rsid w:val="00F77FF4"/>
    <w:rsid w:val="00F8070C"/>
    <w:rsid w:val="00F807E6"/>
    <w:rsid w:val="00F80A99"/>
    <w:rsid w:val="00F819B1"/>
    <w:rsid w:val="00F81BF4"/>
    <w:rsid w:val="00F81C75"/>
    <w:rsid w:val="00F821E6"/>
    <w:rsid w:val="00F82659"/>
    <w:rsid w:val="00F82775"/>
    <w:rsid w:val="00F8277B"/>
    <w:rsid w:val="00F82A1E"/>
    <w:rsid w:val="00F82BB3"/>
    <w:rsid w:val="00F82C56"/>
    <w:rsid w:val="00F82D42"/>
    <w:rsid w:val="00F83095"/>
    <w:rsid w:val="00F834FA"/>
    <w:rsid w:val="00F85EA4"/>
    <w:rsid w:val="00F85F51"/>
    <w:rsid w:val="00F85F94"/>
    <w:rsid w:val="00F86449"/>
    <w:rsid w:val="00F86756"/>
    <w:rsid w:val="00F87D0B"/>
    <w:rsid w:val="00F914F1"/>
    <w:rsid w:val="00F928ED"/>
    <w:rsid w:val="00F93CC5"/>
    <w:rsid w:val="00F94A14"/>
    <w:rsid w:val="00F950AF"/>
    <w:rsid w:val="00F9534D"/>
    <w:rsid w:val="00F953D3"/>
    <w:rsid w:val="00F969C8"/>
    <w:rsid w:val="00F96A1D"/>
    <w:rsid w:val="00F9720E"/>
    <w:rsid w:val="00F972CA"/>
    <w:rsid w:val="00F97B29"/>
    <w:rsid w:val="00FA00B4"/>
    <w:rsid w:val="00FA0274"/>
    <w:rsid w:val="00FA0D97"/>
    <w:rsid w:val="00FA12F2"/>
    <w:rsid w:val="00FA271D"/>
    <w:rsid w:val="00FA29E9"/>
    <w:rsid w:val="00FA2B5E"/>
    <w:rsid w:val="00FA300B"/>
    <w:rsid w:val="00FA3A79"/>
    <w:rsid w:val="00FA3CA4"/>
    <w:rsid w:val="00FA4C24"/>
    <w:rsid w:val="00FA4C6A"/>
    <w:rsid w:val="00FA50CA"/>
    <w:rsid w:val="00FA5ACB"/>
    <w:rsid w:val="00FA601F"/>
    <w:rsid w:val="00FA6EA4"/>
    <w:rsid w:val="00FA7297"/>
    <w:rsid w:val="00FA7D63"/>
    <w:rsid w:val="00FB01A2"/>
    <w:rsid w:val="00FB01E0"/>
    <w:rsid w:val="00FB0813"/>
    <w:rsid w:val="00FB0827"/>
    <w:rsid w:val="00FB176D"/>
    <w:rsid w:val="00FB1AB6"/>
    <w:rsid w:val="00FB1F9B"/>
    <w:rsid w:val="00FB26AB"/>
    <w:rsid w:val="00FB2D43"/>
    <w:rsid w:val="00FB31B1"/>
    <w:rsid w:val="00FB33F2"/>
    <w:rsid w:val="00FB391B"/>
    <w:rsid w:val="00FB446E"/>
    <w:rsid w:val="00FB5424"/>
    <w:rsid w:val="00FB652D"/>
    <w:rsid w:val="00FB6822"/>
    <w:rsid w:val="00FB6EE0"/>
    <w:rsid w:val="00FC0638"/>
    <w:rsid w:val="00FC0797"/>
    <w:rsid w:val="00FC1194"/>
    <w:rsid w:val="00FC1A63"/>
    <w:rsid w:val="00FC2C69"/>
    <w:rsid w:val="00FC2F20"/>
    <w:rsid w:val="00FC339D"/>
    <w:rsid w:val="00FC35AE"/>
    <w:rsid w:val="00FC38DF"/>
    <w:rsid w:val="00FC40FA"/>
    <w:rsid w:val="00FC44E8"/>
    <w:rsid w:val="00FC462E"/>
    <w:rsid w:val="00FC48A5"/>
    <w:rsid w:val="00FC48C2"/>
    <w:rsid w:val="00FC4970"/>
    <w:rsid w:val="00FC4DA0"/>
    <w:rsid w:val="00FC63A8"/>
    <w:rsid w:val="00FC661B"/>
    <w:rsid w:val="00FC6EE5"/>
    <w:rsid w:val="00FC7830"/>
    <w:rsid w:val="00FC7BFA"/>
    <w:rsid w:val="00FD025B"/>
    <w:rsid w:val="00FD0308"/>
    <w:rsid w:val="00FD05FC"/>
    <w:rsid w:val="00FD0862"/>
    <w:rsid w:val="00FD0961"/>
    <w:rsid w:val="00FD099B"/>
    <w:rsid w:val="00FD16DB"/>
    <w:rsid w:val="00FD1C5A"/>
    <w:rsid w:val="00FD1C6D"/>
    <w:rsid w:val="00FD1F61"/>
    <w:rsid w:val="00FD21BB"/>
    <w:rsid w:val="00FD22C0"/>
    <w:rsid w:val="00FD23FE"/>
    <w:rsid w:val="00FD2681"/>
    <w:rsid w:val="00FD32EA"/>
    <w:rsid w:val="00FD3C2F"/>
    <w:rsid w:val="00FD4485"/>
    <w:rsid w:val="00FD4C32"/>
    <w:rsid w:val="00FD4EA0"/>
    <w:rsid w:val="00FD5940"/>
    <w:rsid w:val="00FD5A45"/>
    <w:rsid w:val="00FD5C9C"/>
    <w:rsid w:val="00FD6468"/>
    <w:rsid w:val="00FD6871"/>
    <w:rsid w:val="00FD6E89"/>
    <w:rsid w:val="00FD70A2"/>
    <w:rsid w:val="00FD7ABA"/>
    <w:rsid w:val="00FE0347"/>
    <w:rsid w:val="00FE0851"/>
    <w:rsid w:val="00FE0A48"/>
    <w:rsid w:val="00FE0F83"/>
    <w:rsid w:val="00FE1C8A"/>
    <w:rsid w:val="00FE217A"/>
    <w:rsid w:val="00FE2F50"/>
    <w:rsid w:val="00FE330C"/>
    <w:rsid w:val="00FE3912"/>
    <w:rsid w:val="00FE3C01"/>
    <w:rsid w:val="00FE403C"/>
    <w:rsid w:val="00FE4A64"/>
    <w:rsid w:val="00FE504A"/>
    <w:rsid w:val="00FE5BBC"/>
    <w:rsid w:val="00FE5CE9"/>
    <w:rsid w:val="00FE6214"/>
    <w:rsid w:val="00FE6247"/>
    <w:rsid w:val="00FE6250"/>
    <w:rsid w:val="00FE6789"/>
    <w:rsid w:val="00FE6C9D"/>
    <w:rsid w:val="00FE6DA3"/>
    <w:rsid w:val="00FE7C8D"/>
    <w:rsid w:val="00FF0356"/>
    <w:rsid w:val="00FF0539"/>
    <w:rsid w:val="00FF05FF"/>
    <w:rsid w:val="00FF119F"/>
    <w:rsid w:val="00FF1379"/>
    <w:rsid w:val="00FF13B5"/>
    <w:rsid w:val="00FF1781"/>
    <w:rsid w:val="00FF17C3"/>
    <w:rsid w:val="00FF1FA6"/>
    <w:rsid w:val="00FF37A8"/>
    <w:rsid w:val="00FF3AE9"/>
    <w:rsid w:val="00FF4016"/>
    <w:rsid w:val="00FF411C"/>
    <w:rsid w:val="00FF5834"/>
    <w:rsid w:val="00FF62A7"/>
    <w:rsid w:val="00FF6565"/>
    <w:rsid w:val="00FF667A"/>
    <w:rsid w:val="00FF6692"/>
    <w:rsid w:val="00FF7008"/>
    <w:rsid w:val="00FF7056"/>
    <w:rsid w:val="00FF7798"/>
    <w:rsid w:val="00FF7D96"/>
    <w:rsid w:val="2082725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oNotEmbedSmartTags/>
  <w:decimalSymbol w:val=","/>
  <w:listSeparator w:val=";"/>
  <w14:docId w14:val="07631F4B"/>
  <w15:docId w15:val="{08A3E841-BAA9-4174-A771-F02A5480D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qFormat="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hAnsi="Calibri" w:cs="Calibri"/>
      <w:kern w:val="2"/>
      <w:sz w:val="22"/>
      <w:szCs w:val="22"/>
      <w:lang w:eastAsia="zh-CN"/>
    </w:rPr>
  </w:style>
  <w:style w:type="paragraph" w:styleId="1">
    <w:name w:val="heading 1"/>
    <w:basedOn w:val="11"/>
    <w:next w:val="a0"/>
    <w:uiPriority w:val="9"/>
    <w:qFormat/>
    <w:pPr>
      <w:numPr>
        <w:numId w:val="1"/>
      </w:numPr>
      <w:spacing w:before="240" w:after="120"/>
      <w:outlineLvl w:val="0"/>
    </w:pPr>
    <w:rPr>
      <w:rFonts w:ascii="Liberation Serif" w:eastAsia="NSimSun" w:hAnsi="Liberation Serif"/>
      <w:sz w:val="48"/>
      <w:szCs w:val="48"/>
    </w:rPr>
  </w:style>
  <w:style w:type="paragraph" w:styleId="2">
    <w:name w:val="heading 2"/>
    <w:basedOn w:val="a"/>
    <w:next w:val="a"/>
    <w:uiPriority w:val="9"/>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uiPriority w:val="9"/>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uiPriority w:val="9"/>
    <w:qFormat/>
    <w:pPr>
      <w:keepNext/>
      <w:numPr>
        <w:ilvl w:val="3"/>
        <w:numId w:val="1"/>
      </w:numPr>
      <w:spacing w:before="240" w:after="60"/>
      <w:outlineLvl w:val="3"/>
    </w:pPr>
    <w:rPr>
      <w:rFonts w:ascii="Times New Roman" w:hAnsi="Times New Roman" w:cs="Times New Roman"/>
      <w:b/>
      <w:bCs/>
      <w:sz w:val="28"/>
      <w:szCs w:val="28"/>
    </w:rPr>
  </w:style>
  <w:style w:type="paragraph" w:styleId="5">
    <w:name w:val="heading 5"/>
    <w:basedOn w:val="a"/>
    <w:next w:val="a"/>
    <w:uiPriority w:val="9"/>
    <w:qFormat/>
    <w:pPr>
      <w:numPr>
        <w:ilvl w:val="4"/>
        <w:numId w:val="1"/>
      </w:numPr>
      <w:spacing w:before="240" w:after="60"/>
      <w:outlineLvl w:val="4"/>
    </w:pPr>
    <w:rPr>
      <w:b/>
      <w:bCs/>
      <w:i/>
      <w:iCs/>
      <w:sz w:val="26"/>
      <w:szCs w:val="26"/>
    </w:rPr>
  </w:style>
  <w:style w:type="paragraph" w:styleId="6">
    <w:name w:val="heading 6"/>
    <w:basedOn w:val="a"/>
    <w:next w:val="a"/>
    <w:uiPriority w:val="9"/>
    <w:qFormat/>
    <w:pPr>
      <w:numPr>
        <w:ilvl w:val="5"/>
        <w:numId w:val="1"/>
      </w:numPr>
      <w:spacing w:before="240" w:after="60"/>
      <w:outlineLvl w:val="5"/>
    </w:pPr>
    <w:rPr>
      <w:rFonts w:ascii="Times New Roman" w:hAnsi="Times New Roman" w:cs="Times New Roman"/>
      <w:b/>
      <w:bCs/>
    </w:rPr>
  </w:style>
  <w:style w:type="paragraph" w:styleId="7">
    <w:name w:val="heading 7"/>
    <w:basedOn w:val="a"/>
    <w:next w:val="a"/>
    <w:link w:val="70"/>
    <w:uiPriority w:val="9"/>
    <w:semiHidden/>
    <w:unhideWhenUsed/>
    <w:qFormat/>
    <w:pPr>
      <w:keepNext/>
      <w:keepLines/>
      <w:widowControl w:val="0"/>
      <w:suppressAutoHyphens w:val="0"/>
      <w:spacing w:before="40" w:after="0" w:line="360" w:lineRule="auto"/>
      <w:ind w:left="1296" w:hanging="1296"/>
      <w:jc w:val="both"/>
      <w:outlineLvl w:val="6"/>
    </w:pPr>
    <w:rPr>
      <w:rFonts w:ascii="Calibri Light" w:hAnsi="Calibri Light" w:cs="Times New Roman"/>
      <w:i/>
      <w:iCs/>
      <w:color w:val="1F4D78"/>
      <w:kern w:val="0"/>
      <w:sz w:val="24"/>
      <w:szCs w:val="24"/>
      <w:lang w:eastAsia="en-US"/>
    </w:rPr>
  </w:style>
  <w:style w:type="paragraph" w:styleId="8">
    <w:name w:val="heading 8"/>
    <w:basedOn w:val="a"/>
    <w:next w:val="a"/>
    <w:link w:val="80"/>
    <w:uiPriority w:val="9"/>
    <w:semiHidden/>
    <w:unhideWhenUsed/>
    <w:qFormat/>
    <w:pPr>
      <w:keepNext/>
      <w:keepLines/>
      <w:widowControl w:val="0"/>
      <w:suppressAutoHyphens w:val="0"/>
      <w:spacing w:before="40" w:after="0" w:line="360" w:lineRule="auto"/>
      <w:ind w:left="1440" w:hanging="1440"/>
      <w:jc w:val="both"/>
      <w:outlineLvl w:val="7"/>
    </w:pPr>
    <w:rPr>
      <w:rFonts w:ascii="Calibri Light" w:hAnsi="Calibri Light" w:cs="Times New Roman"/>
      <w:color w:val="272727"/>
      <w:kern w:val="0"/>
      <w:sz w:val="21"/>
      <w:szCs w:val="21"/>
      <w:lang w:eastAsia="en-US"/>
    </w:rPr>
  </w:style>
  <w:style w:type="paragraph" w:styleId="9">
    <w:name w:val="heading 9"/>
    <w:basedOn w:val="a"/>
    <w:next w:val="a"/>
    <w:link w:val="90"/>
    <w:uiPriority w:val="9"/>
    <w:semiHidden/>
    <w:unhideWhenUsed/>
    <w:qFormat/>
    <w:pPr>
      <w:keepNext/>
      <w:keepLines/>
      <w:widowControl w:val="0"/>
      <w:suppressAutoHyphens w:val="0"/>
      <w:spacing w:before="40" w:after="0" w:line="360" w:lineRule="auto"/>
      <w:ind w:left="1584" w:hanging="1584"/>
      <w:jc w:val="both"/>
      <w:outlineLvl w:val="8"/>
    </w:pPr>
    <w:rPr>
      <w:rFonts w:ascii="Calibri Light" w:hAnsi="Calibri Light" w:cs="Times New Roman"/>
      <w:i/>
      <w:iCs/>
      <w:color w:val="272727"/>
      <w:kern w:val="0"/>
      <w:sz w:val="21"/>
      <w:szCs w:val="21"/>
      <w:lang w:eastAsia="en-US"/>
    </w:rPr>
  </w:style>
  <w:style w:type="character" w:default="1" w:styleId="a1">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1">
    <w:name w:val="Заголовок1"/>
    <w:basedOn w:val="a"/>
    <w:next w:val="a0"/>
    <w:qFormat/>
    <w:rPr>
      <w:rFonts w:ascii="Arial" w:hAnsi="Arial" w:cs="Arial"/>
      <w:b/>
      <w:bCs/>
    </w:rPr>
  </w:style>
  <w:style w:type="paragraph" w:styleId="a0">
    <w:name w:val="Body Text"/>
    <w:basedOn w:val="a"/>
    <w:qFormat/>
    <w:pPr>
      <w:widowControl w:val="0"/>
      <w:spacing w:after="120"/>
    </w:pPr>
    <w:rPr>
      <w:rFonts w:ascii="Verdana" w:hAnsi="Verdana" w:cs="Verdana"/>
      <w:sz w:val="20"/>
      <w:szCs w:val="20"/>
    </w:rPr>
  </w:style>
  <w:style w:type="character" w:styleId="a5">
    <w:name w:val="footnote reference"/>
    <w:uiPriority w:val="99"/>
    <w:unhideWhenUsed/>
    <w:qFormat/>
    <w:rPr>
      <w:vertAlign w:val="superscript"/>
    </w:rPr>
  </w:style>
  <w:style w:type="character" w:styleId="a6">
    <w:name w:val="annotation reference"/>
    <w:unhideWhenUsed/>
    <w:qFormat/>
    <w:rPr>
      <w:sz w:val="16"/>
      <w:szCs w:val="16"/>
    </w:rPr>
  </w:style>
  <w:style w:type="character" w:styleId="a7">
    <w:name w:val="Hyperlink"/>
    <w:qFormat/>
    <w:rPr>
      <w:rFonts w:cs="Times New Roman"/>
      <w:color w:val="0000FF"/>
      <w:u w:val="single"/>
    </w:rPr>
  </w:style>
  <w:style w:type="character" w:styleId="a8">
    <w:name w:val="page number"/>
    <w:basedOn w:val="20"/>
    <w:qFormat/>
  </w:style>
  <w:style w:type="character" w:customStyle="1" w:styleId="20">
    <w:name w:val="Основной шрифт абзаца2"/>
    <w:qFormat/>
  </w:style>
  <w:style w:type="character" w:styleId="a9">
    <w:name w:val="Strong"/>
    <w:qFormat/>
    <w:rPr>
      <w:rFonts w:cs="Times New Roman"/>
      <w:b/>
      <w:bCs/>
    </w:rPr>
  </w:style>
  <w:style w:type="paragraph" w:styleId="aa">
    <w:name w:val="Balloon Text"/>
    <w:basedOn w:val="a"/>
    <w:qFormat/>
    <w:pPr>
      <w:spacing w:after="0" w:line="240" w:lineRule="auto"/>
    </w:pPr>
    <w:rPr>
      <w:rFonts w:ascii="Tahoma" w:hAnsi="Tahoma" w:cs="Tahoma"/>
      <w:sz w:val="16"/>
      <w:szCs w:val="16"/>
    </w:rPr>
  </w:style>
  <w:style w:type="paragraph" w:styleId="ab">
    <w:name w:val="caption"/>
    <w:basedOn w:val="a"/>
    <w:qFormat/>
    <w:pPr>
      <w:suppressLineNumbers/>
      <w:spacing w:before="120" w:after="120"/>
    </w:pPr>
    <w:rPr>
      <w:rFonts w:cs="Arial"/>
      <w:i/>
      <w:iCs/>
      <w:sz w:val="24"/>
      <w:szCs w:val="24"/>
    </w:rPr>
  </w:style>
  <w:style w:type="paragraph" w:styleId="ac">
    <w:name w:val="annotation text"/>
    <w:basedOn w:val="a"/>
    <w:link w:val="ad"/>
    <w:uiPriority w:val="99"/>
    <w:unhideWhenUsed/>
    <w:rPr>
      <w:sz w:val="20"/>
      <w:szCs w:val="20"/>
    </w:rPr>
  </w:style>
  <w:style w:type="paragraph" w:styleId="ae">
    <w:name w:val="annotation subject"/>
    <w:basedOn w:val="ac"/>
    <w:next w:val="ac"/>
    <w:link w:val="af"/>
    <w:uiPriority w:val="99"/>
    <w:semiHidden/>
    <w:unhideWhenUsed/>
    <w:qFormat/>
    <w:rPr>
      <w:b/>
      <w:bCs/>
    </w:rPr>
  </w:style>
  <w:style w:type="paragraph" w:styleId="af0">
    <w:name w:val="footnote text"/>
    <w:basedOn w:val="a"/>
    <w:link w:val="af1"/>
    <w:uiPriority w:val="99"/>
    <w:semiHidden/>
    <w:unhideWhenUsed/>
    <w:qFormat/>
    <w:rPr>
      <w:sz w:val="20"/>
      <w:szCs w:val="20"/>
    </w:rPr>
  </w:style>
  <w:style w:type="paragraph" w:styleId="af2">
    <w:name w:val="header"/>
    <w:basedOn w:val="a"/>
    <w:qFormat/>
  </w:style>
  <w:style w:type="paragraph" w:styleId="21">
    <w:name w:val="toc 2"/>
    <w:basedOn w:val="a"/>
    <w:next w:val="a"/>
    <w:qFormat/>
    <w:pPr>
      <w:ind w:left="220"/>
    </w:pPr>
  </w:style>
  <w:style w:type="paragraph" w:styleId="40">
    <w:name w:val="toc 4"/>
    <w:basedOn w:val="a"/>
    <w:next w:val="a"/>
    <w:uiPriority w:val="39"/>
    <w:unhideWhenUsed/>
    <w:pPr>
      <w:shd w:val="clear" w:color="auto" w:fill="FFFFFF"/>
      <w:suppressAutoHyphens w:val="0"/>
      <w:spacing w:after="57" w:line="360" w:lineRule="auto"/>
      <w:ind w:left="850"/>
      <w:jc w:val="both"/>
    </w:pPr>
    <w:rPr>
      <w:rFonts w:ascii="Arial" w:eastAsia="Arial" w:hAnsi="Arial" w:cs="Arial"/>
      <w:color w:val="2D2D2D"/>
      <w:kern w:val="0"/>
      <w:sz w:val="24"/>
      <w:szCs w:val="24"/>
      <w:lang w:eastAsia="ru-RU"/>
    </w:rPr>
  </w:style>
  <w:style w:type="paragraph" w:styleId="af3">
    <w:name w:val="Body Text Indent"/>
    <w:basedOn w:val="a"/>
    <w:link w:val="af4"/>
    <w:semiHidden/>
    <w:unhideWhenUsed/>
    <w:qFormat/>
    <w:pPr>
      <w:spacing w:after="120"/>
      <w:ind w:left="283"/>
    </w:pPr>
  </w:style>
  <w:style w:type="paragraph" w:styleId="af5">
    <w:name w:val="footer"/>
    <w:basedOn w:val="a"/>
    <w:qFormat/>
  </w:style>
  <w:style w:type="paragraph" w:styleId="af6">
    <w:name w:val="List"/>
    <w:basedOn w:val="a0"/>
    <w:rPr>
      <w:rFonts w:cs="Mangal"/>
    </w:rPr>
  </w:style>
  <w:style w:type="table" w:styleId="af7">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qFormat/>
    <w:rPr>
      <w:rFonts w:cs="Times New Roman"/>
    </w:rPr>
  </w:style>
  <w:style w:type="character" w:customStyle="1" w:styleId="WW8Num1z1">
    <w:name w:val="WW8Num1z1"/>
    <w:qFormat/>
    <w:rPr>
      <w:rFonts w:ascii="Arial" w:hAnsi="Arial" w:cs="Times New Roman"/>
      <w:b/>
      <w:sz w:val="24"/>
    </w:rPr>
  </w:style>
  <w:style w:type="character" w:customStyle="1" w:styleId="WW8Num2z0">
    <w:name w:val="WW8Num2z0"/>
    <w:qFormat/>
    <w:rPr>
      <w:rFonts w:cs="Times New Roman"/>
    </w:rPr>
  </w:style>
  <w:style w:type="character" w:customStyle="1" w:styleId="WW8Num3z0">
    <w:name w:val="WW8Num3z0"/>
    <w:qFormat/>
    <w:rPr>
      <w:rFonts w:ascii="Arial" w:hAnsi="Arial" w:cs="Times New Roman" w:hint="default"/>
      <w:b/>
      <w:sz w:val="28"/>
    </w:rPr>
  </w:style>
  <w:style w:type="character" w:customStyle="1" w:styleId="WW8Num3z1">
    <w:name w:val="WW8Num3z1"/>
    <w:rPr>
      <w:rFonts w:cs="Times New Roman" w:hint="default"/>
      <w:b/>
    </w:rPr>
  </w:style>
  <w:style w:type="character" w:customStyle="1" w:styleId="WW8Num3z6">
    <w:name w:val="WW8Num3z6"/>
    <w:qFormat/>
    <w:rPr>
      <w:rFonts w:cs="Times New Roman" w:hint="default"/>
    </w:rPr>
  </w:style>
  <w:style w:type="character" w:customStyle="1" w:styleId="WW8Num4z0">
    <w:name w:val="WW8Num4z0"/>
    <w:qFormat/>
    <w:rPr>
      <w:rFonts w:ascii="Arial" w:hAnsi="Arial" w:cs="Arial" w:hint="default"/>
    </w:rPr>
  </w:style>
  <w:style w:type="character" w:customStyle="1" w:styleId="WW8Num4z1">
    <w:name w:val="WW8Num4z1"/>
    <w:qFormat/>
    <w:rPr>
      <w:rFonts w:ascii="Courier New" w:hAnsi="Courier New" w:cs="Courier New" w:hint="default"/>
    </w:rPr>
  </w:style>
  <w:style w:type="character" w:customStyle="1" w:styleId="WW8Num4z2">
    <w:name w:val="WW8Num4z2"/>
    <w:qFormat/>
    <w:rPr>
      <w:rFonts w:ascii="Wingdings" w:hAnsi="Wingdings" w:cs="Wingdings" w:hint="default"/>
    </w:rPr>
  </w:style>
  <w:style w:type="character" w:customStyle="1" w:styleId="WW8Num4z3">
    <w:name w:val="WW8Num4z3"/>
    <w:qFormat/>
    <w:rPr>
      <w:rFonts w:ascii="Symbol" w:hAnsi="Symbol" w:cs="Symbol" w:hint="default"/>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22">
    <w:name w:val="Заголовок 2 Знак"/>
    <w:qFormat/>
    <w:rPr>
      <w:rFonts w:ascii="Cambria" w:hAnsi="Cambria" w:cs="Times New Roman"/>
      <w:b/>
      <w:bCs/>
      <w:i/>
      <w:iCs/>
      <w:kern w:val="2"/>
      <w:sz w:val="28"/>
      <w:szCs w:val="28"/>
    </w:rPr>
  </w:style>
  <w:style w:type="character" w:customStyle="1" w:styleId="30">
    <w:name w:val="Заголовок 3 Знак"/>
    <w:qFormat/>
    <w:rPr>
      <w:rFonts w:ascii="Cambria" w:hAnsi="Cambria" w:cs="Times New Roman"/>
      <w:b/>
      <w:bCs/>
      <w:kern w:val="2"/>
      <w:sz w:val="26"/>
      <w:szCs w:val="26"/>
    </w:rPr>
  </w:style>
  <w:style w:type="character" w:customStyle="1" w:styleId="41">
    <w:name w:val="Заголовок 4 Знак"/>
    <w:rPr>
      <w:rFonts w:ascii="Calibri" w:hAnsi="Calibri" w:cs="Times New Roman"/>
      <w:b/>
      <w:bCs/>
      <w:kern w:val="2"/>
      <w:sz w:val="28"/>
      <w:szCs w:val="28"/>
    </w:rPr>
  </w:style>
  <w:style w:type="character" w:customStyle="1" w:styleId="50">
    <w:name w:val="Заголовок 5 Знак"/>
    <w:qFormat/>
    <w:rPr>
      <w:rFonts w:ascii="Calibri" w:hAnsi="Calibri" w:cs="Times New Roman"/>
      <w:b/>
      <w:bCs/>
      <w:i/>
      <w:iCs/>
      <w:kern w:val="2"/>
      <w:sz w:val="26"/>
      <w:szCs w:val="26"/>
    </w:rPr>
  </w:style>
  <w:style w:type="character" w:customStyle="1" w:styleId="60">
    <w:name w:val="Заголовок 6 Знак"/>
    <w:qFormat/>
    <w:rPr>
      <w:rFonts w:ascii="Calibri" w:hAnsi="Calibri" w:cs="Times New Roman"/>
      <w:b/>
      <w:bCs/>
      <w:kern w:val="2"/>
    </w:rPr>
  </w:style>
  <w:style w:type="character" w:customStyle="1" w:styleId="12">
    <w:name w:val="Основной шрифт абзаца1"/>
  </w:style>
  <w:style w:type="character" w:customStyle="1" w:styleId="DONOTTRANSLATE">
    <w:name w:val="DO_NOT_TRANSLATE"/>
    <w:qFormat/>
    <w:rPr>
      <w:rFonts w:ascii="Courier New" w:hAnsi="Courier New" w:cs="Courier New"/>
      <w:color w:val="800000"/>
      <w:lang w:val="ru-RU"/>
    </w:rPr>
  </w:style>
  <w:style w:type="character" w:customStyle="1" w:styleId="13">
    <w:name w:val="Номер страницы1"/>
    <w:qFormat/>
    <w:rPr>
      <w:rFonts w:cs="Times New Roman"/>
    </w:rPr>
  </w:style>
  <w:style w:type="character" w:customStyle="1" w:styleId="match">
    <w:name w:val="match"/>
    <w:rPr>
      <w:rFonts w:cs="Times New Roman"/>
    </w:rPr>
  </w:style>
  <w:style w:type="character" w:customStyle="1" w:styleId="ListLabel1">
    <w:name w:val="ListLabel 1"/>
    <w:qFormat/>
  </w:style>
  <w:style w:type="character" w:customStyle="1" w:styleId="ListLabel2">
    <w:name w:val="ListLabel 2"/>
    <w:qFormat/>
  </w:style>
  <w:style w:type="character" w:customStyle="1" w:styleId="ListLabel3">
    <w:name w:val="ListLabel 3"/>
    <w:qFormat/>
  </w:style>
  <w:style w:type="character" w:customStyle="1" w:styleId="ListLabel4">
    <w:name w:val="ListLabel 4"/>
    <w:qFormat/>
  </w:style>
  <w:style w:type="character" w:customStyle="1" w:styleId="ListLabel5">
    <w:name w:val="ListLabel 5"/>
    <w:qFormat/>
  </w:style>
  <w:style w:type="character" w:customStyle="1" w:styleId="ListLabel6">
    <w:name w:val="ListLabel 6"/>
  </w:style>
  <w:style w:type="character" w:customStyle="1" w:styleId="ListLabel7">
    <w:name w:val="ListLabel 7"/>
    <w:qFormat/>
  </w:style>
  <w:style w:type="character" w:customStyle="1" w:styleId="ListLabel8">
    <w:name w:val="ListLabel 8"/>
    <w:qFormat/>
  </w:style>
  <w:style w:type="character" w:customStyle="1" w:styleId="ListLabel9">
    <w:name w:val="ListLabel 9"/>
    <w:qFormat/>
  </w:style>
  <w:style w:type="character" w:customStyle="1" w:styleId="ListLabel10">
    <w:name w:val="ListLabel 10"/>
    <w:qFormat/>
  </w:style>
  <w:style w:type="character" w:customStyle="1" w:styleId="ListLabel11">
    <w:name w:val="ListLabel 11"/>
    <w:qFormat/>
    <w:rPr>
      <w:rFonts w:ascii="Arial" w:hAnsi="Arial" w:cs="Arial"/>
      <w:b/>
      <w:sz w:val="24"/>
    </w:rPr>
  </w:style>
  <w:style w:type="character" w:customStyle="1" w:styleId="ListLabel12">
    <w:name w:val="ListLabel 12"/>
    <w:qFormat/>
  </w:style>
  <w:style w:type="character" w:customStyle="1" w:styleId="ListLabel13">
    <w:name w:val="ListLabel 13"/>
    <w:qFormat/>
  </w:style>
  <w:style w:type="character" w:customStyle="1" w:styleId="ListLabel14">
    <w:name w:val="ListLabel 14"/>
    <w:qFormat/>
  </w:style>
  <w:style w:type="character" w:customStyle="1" w:styleId="ListLabel15">
    <w:name w:val="ListLabel 15"/>
    <w:qFormat/>
  </w:style>
  <w:style w:type="character" w:customStyle="1" w:styleId="ListLabel16">
    <w:name w:val="ListLabel 16"/>
    <w:qFormat/>
  </w:style>
  <w:style w:type="character" w:customStyle="1" w:styleId="ListLabel17">
    <w:name w:val="ListLabel 17"/>
    <w:qFormat/>
  </w:style>
  <w:style w:type="character" w:customStyle="1" w:styleId="ListLabel18">
    <w:name w:val="ListLabel 18"/>
    <w:qFormat/>
  </w:style>
  <w:style w:type="character" w:customStyle="1" w:styleId="ListLabel19">
    <w:name w:val="ListLabel 19"/>
    <w:qFormat/>
    <w:rPr>
      <w:rFonts w:eastAsia="Times New Roman"/>
    </w:rPr>
  </w:style>
  <w:style w:type="character" w:customStyle="1" w:styleId="ListLabel20">
    <w:name w:val="ListLabel 20"/>
    <w:qFormat/>
    <w:rPr>
      <w:rFonts w:ascii="Arial" w:hAnsi="Arial" w:cs="Arial"/>
      <w:sz w:val="24"/>
      <w:u w:val="single"/>
      <w:lang w:val="ru-RU"/>
    </w:rPr>
  </w:style>
  <w:style w:type="character" w:customStyle="1" w:styleId="ListLabel21">
    <w:name w:val="ListLabel 21"/>
    <w:qFormat/>
    <w:rPr>
      <w:color w:val="0000AA"/>
      <w:sz w:val="24"/>
      <w:u w:val="single"/>
    </w:rPr>
  </w:style>
  <w:style w:type="character" w:customStyle="1" w:styleId="ListLabel22">
    <w:name w:val="ListLabel 22"/>
    <w:qFormat/>
    <w:rPr>
      <w:color w:val="0000FF"/>
      <w:sz w:val="24"/>
      <w:u w:val="single"/>
    </w:rPr>
  </w:style>
  <w:style w:type="character" w:customStyle="1" w:styleId="ListLabel23">
    <w:name w:val="ListLabel 23"/>
    <w:qFormat/>
    <w:rPr>
      <w:rFonts w:ascii="Arial" w:hAnsi="Arial" w:cs="Arial"/>
      <w:sz w:val="24"/>
      <w:lang w:val="ru-RU"/>
    </w:rPr>
  </w:style>
  <w:style w:type="character" w:customStyle="1" w:styleId="ListLabel24">
    <w:name w:val="ListLabel 24"/>
    <w:qFormat/>
    <w:rPr>
      <w:rFonts w:ascii="Arial" w:hAnsi="Arial" w:cs="Arial"/>
      <w:color w:val="0000AA"/>
      <w:sz w:val="24"/>
      <w:u w:val="single"/>
      <w:lang w:val="ru-RU"/>
    </w:rPr>
  </w:style>
  <w:style w:type="character" w:customStyle="1" w:styleId="ListLabel25">
    <w:name w:val="ListLabel 25"/>
    <w:qFormat/>
    <w:rPr>
      <w:rFonts w:ascii="Arial" w:hAnsi="Arial" w:cs="Arial"/>
      <w:color w:val="0000FF"/>
      <w:sz w:val="24"/>
      <w:u w:val="single"/>
      <w:lang w:val="ru-RU"/>
    </w:rPr>
  </w:style>
  <w:style w:type="character" w:customStyle="1" w:styleId="af8">
    <w:name w:val="Основной текст Знак"/>
    <w:qFormat/>
    <w:rPr>
      <w:rFonts w:ascii="Calibri" w:hAnsi="Calibri" w:cs="Times New Roman"/>
      <w:kern w:val="2"/>
    </w:rPr>
  </w:style>
  <w:style w:type="character" w:customStyle="1" w:styleId="af9">
    <w:name w:val="Верхний колонтитул Знак"/>
    <w:qFormat/>
    <w:rPr>
      <w:rFonts w:ascii="Calibri" w:hAnsi="Calibri" w:cs="Times New Roman"/>
      <w:kern w:val="2"/>
    </w:rPr>
  </w:style>
  <w:style w:type="character" w:customStyle="1" w:styleId="afa">
    <w:name w:val="Нижний колонтитул Знак"/>
    <w:uiPriority w:val="99"/>
    <w:qFormat/>
    <w:rPr>
      <w:rFonts w:ascii="Calibri" w:hAnsi="Calibri" w:cs="Times New Roman"/>
      <w:kern w:val="2"/>
    </w:rPr>
  </w:style>
  <w:style w:type="character" w:customStyle="1" w:styleId="afb">
    <w:name w:val="Текст выноски Знак"/>
    <w:qFormat/>
    <w:rPr>
      <w:rFonts w:ascii="Tahoma" w:hAnsi="Tahoma" w:cs="Tahoma"/>
      <w:kern w:val="2"/>
      <w:sz w:val="16"/>
      <w:szCs w:val="16"/>
    </w:rPr>
  </w:style>
  <w:style w:type="paragraph" w:customStyle="1" w:styleId="23">
    <w:name w:val="Указатель2"/>
    <w:basedOn w:val="a"/>
    <w:qFormat/>
    <w:pPr>
      <w:suppressLineNumbers/>
    </w:pPr>
    <w:rPr>
      <w:rFonts w:cs="Arial"/>
    </w:rPr>
  </w:style>
  <w:style w:type="paragraph" w:customStyle="1" w:styleId="14">
    <w:name w:val="Название объекта1"/>
    <w:basedOn w:val="a"/>
    <w:qFormat/>
    <w:pPr>
      <w:suppressLineNumbers/>
      <w:spacing w:before="120" w:after="120"/>
    </w:pPr>
    <w:rPr>
      <w:rFonts w:cs="Mangal"/>
      <w:i/>
      <w:iCs/>
      <w:sz w:val="24"/>
      <w:szCs w:val="24"/>
    </w:rPr>
  </w:style>
  <w:style w:type="paragraph" w:customStyle="1" w:styleId="15">
    <w:name w:val="Указатель1"/>
    <w:basedOn w:val="a"/>
    <w:qFormat/>
    <w:pPr>
      <w:suppressLineNumbers/>
    </w:pPr>
    <w:rPr>
      <w:rFonts w:cs="Mangal"/>
    </w:rPr>
  </w:style>
  <w:style w:type="paragraph" w:customStyle="1" w:styleId="DocumentMap">
    <w:name w:val="DocumentMap"/>
    <w:qFormat/>
    <w:pPr>
      <w:suppressAutoHyphens/>
    </w:pPr>
    <w:rPr>
      <w:rFonts w:ascii="Calibri" w:hAnsi="Calibri" w:cs="Calibri"/>
      <w:kern w:val="2"/>
      <w:lang w:eastAsia="zh-CN" w:bidi="hi-IN"/>
    </w:rPr>
  </w:style>
  <w:style w:type="paragraph" w:customStyle="1" w:styleId="COLBOTTOM">
    <w:name w:val="#COL_BOTTOM"/>
    <w:qFormat/>
    <w:pPr>
      <w:widowControl w:val="0"/>
      <w:suppressAutoHyphens/>
    </w:pPr>
    <w:rPr>
      <w:rFonts w:ascii="Arial" w:hAnsi="Arial" w:cs="Arial"/>
      <w:kern w:val="2"/>
      <w:sz w:val="16"/>
      <w:szCs w:val="16"/>
      <w:lang w:eastAsia="zh-CN"/>
    </w:rPr>
  </w:style>
  <w:style w:type="paragraph" w:customStyle="1" w:styleId="COLTOP">
    <w:name w:val="#COL_TOP"/>
    <w:pPr>
      <w:widowControl w:val="0"/>
      <w:suppressAutoHyphens/>
    </w:pPr>
    <w:rPr>
      <w:rFonts w:ascii="Arial" w:hAnsi="Arial" w:cs="Arial"/>
      <w:kern w:val="2"/>
      <w:sz w:val="16"/>
      <w:szCs w:val="16"/>
      <w:lang w:eastAsia="zh-CN"/>
    </w:rPr>
  </w:style>
  <w:style w:type="paragraph" w:customStyle="1" w:styleId="PRINTSECTION">
    <w:name w:val="#PRINT_SECTION"/>
    <w:qFormat/>
    <w:pPr>
      <w:widowControl w:val="0"/>
      <w:suppressAutoHyphens/>
    </w:pPr>
    <w:rPr>
      <w:rFonts w:ascii="Arial" w:hAnsi="Arial" w:cs="Arial"/>
      <w:kern w:val="2"/>
      <w:sz w:val="16"/>
      <w:szCs w:val="16"/>
      <w:lang w:eastAsia="zh-CN"/>
    </w:rPr>
  </w:style>
  <w:style w:type="paragraph" w:customStyle="1" w:styleId="afc">
    <w:name w:val="."/>
    <w:qFormat/>
    <w:pPr>
      <w:widowControl w:val="0"/>
      <w:suppressAutoHyphens/>
    </w:pPr>
    <w:rPr>
      <w:rFonts w:ascii="Arial" w:hAnsi="Arial" w:cs="Arial"/>
      <w:kern w:val="2"/>
      <w:sz w:val="24"/>
      <w:szCs w:val="24"/>
      <w:lang w:eastAsia="zh-CN"/>
    </w:rPr>
  </w:style>
  <w:style w:type="paragraph" w:customStyle="1" w:styleId="CENTERTEXT">
    <w:name w:val=".CENTERTEXT"/>
    <w:qFormat/>
    <w:pPr>
      <w:widowControl w:val="0"/>
      <w:suppressAutoHyphens/>
    </w:pPr>
    <w:rPr>
      <w:rFonts w:ascii="Arial" w:hAnsi="Arial" w:cs="Arial"/>
      <w:kern w:val="2"/>
      <w:sz w:val="24"/>
      <w:szCs w:val="24"/>
      <w:lang w:eastAsia="zh-CN"/>
    </w:rPr>
  </w:style>
  <w:style w:type="paragraph" w:customStyle="1" w:styleId="DJVU">
    <w:name w:val=".DJVU"/>
    <w:pPr>
      <w:widowControl w:val="0"/>
      <w:suppressAutoHyphens/>
    </w:pPr>
    <w:rPr>
      <w:rFonts w:ascii="Arial" w:hAnsi="Arial" w:cs="Arial"/>
      <w:kern w:val="2"/>
      <w:sz w:val="24"/>
      <w:szCs w:val="24"/>
      <w:lang w:eastAsia="zh-CN"/>
    </w:rPr>
  </w:style>
  <w:style w:type="paragraph" w:customStyle="1" w:styleId="EMPTYLINE">
    <w:name w:val=".EMPTY_LINE"/>
    <w:qFormat/>
    <w:pPr>
      <w:widowControl w:val="0"/>
      <w:suppressAutoHyphens/>
    </w:pPr>
    <w:rPr>
      <w:rFonts w:ascii="Arial" w:hAnsi="Arial" w:cs="Arial"/>
      <w:kern w:val="2"/>
      <w:sz w:val="24"/>
      <w:szCs w:val="24"/>
      <w:lang w:eastAsia="zh-CN"/>
    </w:rPr>
  </w:style>
  <w:style w:type="paragraph" w:customStyle="1" w:styleId="FORMATTEXT">
    <w:name w:val=".FORMATTEXT"/>
    <w:link w:val="FORMATTEXT0"/>
    <w:uiPriority w:val="99"/>
    <w:pPr>
      <w:widowControl w:val="0"/>
      <w:suppressAutoHyphens/>
    </w:pPr>
    <w:rPr>
      <w:rFonts w:ascii="Arial" w:hAnsi="Arial" w:cs="Arial"/>
      <w:kern w:val="2"/>
      <w:lang w:eastAsia="zh-CN"/>
    </w:rPr>
  </w:style>
  <w:style w:type="paragraph" w:customStyle="1" w:styleId="HEADERTEXT">
    <w:name w:val=".HEADERTEXT"/>
    <w:pPr>
      <w:widowControl w:val="0"/>
      <w:suppressAutoHyphens/>
    </w:pPr>
    <w:rPr>
      <w:rFonts w:ascii="Arial" w:hAnsi="Arial" w:cs="Arial"/>
      <w:color w:val="2B4279"/>
      <w:kern w:val="2"/>
      <w:lang w:eastAsia="zh-CN"/>
    </w:rPr>
  </w:style>
  <w:style w:type="paragraph" w:customStyle="1" w:styleId="HORIZLINE">
    <w:name w:val=".HORIZLINE"/>
    <w:pPr>
      <w:widowControl w:val="0"/>
      <w:suppressAutoHyphens/>
    </w:pPr>
    <w:rPr>
      <w:rFonts w:ascii="Arial" w:hAnsi="Arial" w:cs="Arial"/>
      <w:kern w:val="2"/>
      <w:sz w:val="24"/>
      <w:szCs w:val="24"/>
      <w:lang w:eastAsia="zh-CN"/>
    </w:rPr>
  </w:style>
  <w:style w:type="paragraph" w:customStyle="1" w:styleId="IMAGE">
    <w:name w:val=".IMAGE"/>
    <w:qFormat/>
    <w:pPr>
      <w:widowControl w:val="0"/>
      <w:suppressAutoHyphens/>
    </w:pPr>
    <w:rPr>
      <w:rFonts w:ascii="Arial" w:hAnsi="Arial" w:cs="Arial"/>
      <w:kern w:val="2"/>
      <w:sz w:val="24"/>
      <w:szCs w:val="24"/>
      <w:lang w:eastAsia="zh-CN"/>
    </w:rPr>
  </w:style>
  <w:style w:type="paragraph" w:customStyle="1" w:styleId="MIDDLEPICT">
    <w:name w:val=".MIDDLEPICT"/>
    <w:pPr>
      <w:widowControl w:val="0"/>
      <w:suppressAutoHyphens/>
    </w:pPr>
    <w:rPr>
      <w:rFonts w:ascii="Arial" w:hAnsi="Arial" w:cs="Arial"/>
      <w:kern w:val="2"/>
      <w:sz w:val="24"/>
      <w:szCs w:val="24"/>
      <w:lang w:eastAsia="zh-CN"/>
    </w:rPr>
  </w:style>
  <w:style w:type="paragraph" w:customStyle="1" w:styleId="OPENTAB">
    <w:name w:val=".OPENTAB"/>
    <w:pPr>
      <w:widowControl w:val="0"/>
      <w:suppressAutoHyphens/>
    </w:pPr>
    <w:rPr>
      <w:rFonts w:ascii="Arial" w:hAnsi="Arial" w:cs="Arial"/>
      <w:kern w:val="2"/>
      <w:sz w:val="24"/>
      <w:szCs w:val="24"/>
      <w:lang w:eastAsia="zh-CN"/>
    </w:rPr>
  </w:style>
  <w:style w:type="paragraph" w:customStyle="1" w:styleId="TOPLEVELTEXT">
    <w:name w:val=".TOPLEVELTEXT"/>
    <w:qFormat/>
    <w:pPr>
      <w:widowControl w:val="0"/>
      <w:suppressAutoHyphens/>
    </w:pPr>
    <w:rPr>
      <w:rFonts w:ascii="Arial" w:hAnsi="Arial" w:cs="Arial"/>
      <w:kern w:val="2"/>
      <w:sz w:val="24"/>
      <w:szCs w:val="24"/>
      <w:lang w:eastAsia="zh-CN"/>
    </w:rPr>
  </w:style>
  <w:style w:type="paragraph" w:customStyle="1" w:styleId="TradeMark">
    <w:name w:val=".TradeMark"/>
    <w:qFormat/>
    <w:pPr>
      <w:widowControl w:val="0"/>
      <w:suppressAutoHyphens/>
    </w:pPr>
    <w:rPr>
      <w:rFonts w:ascii="Arial" w:hAnsi="Arial" w:cs="Arial"/>
      <w:kern w:val="2"/>
      <w:sz w:val="16"/>
      <w:szCs w:val="16"/>
      <w:lang w:eastAsia="zh-CN"/>
    </w:rPr>
  </w:style>
  <w:style w:type="paragraph" w:customStyle="1" w:styleId="UNFORMATTEXT">
    <w:name w:val=".UNFORMATTEXT"/>
    <w:qFormat/>
    <w:pPr>
      <w:widowControl w:val="0"/>
      <w:suppressAutoHyphens/>
    </w:pPr>
    <w:rPr>
      <w:rFonts w:ascii="Courier New" w:hAnsi="Courier New" w:cs="Courier New"/>
      <w:kern w:val="2"/>
      <w:lang w:eastAsia="zh-CN"/>
    </w:rPr>
  </w:style>
  <w:style w:type="paragraph" w:customStyle="1" w:styleId="BODY">
    <w:name w:val="BODY"/>
    <w:pPr>
      <w:widowControl w:val="0"/>
      <w:suppressAutoHyphens/>
    </w:pPr>
    <w:rPr>
      <w:rFonts w:ascii="Arial" w:hAnsi="Arial" w:cs="Arial"/>
      <w:kern w:val="2"/>
      <w:lang w:eastAsia="zh-CN"/>
    </w:rPr>
  </w:style>
  <w:style w:type="paragraph" w:customStyle="1" w:styleId="HTML">
    <w:name w:val="HTML"/>
    <w:qFormat/>
    <w:pPr>
      <w:widowControl w:val="0"/>
      <w:suppressAutoHyphens/>
    </w:pPr>
    <w:rPr>
      <w:rFonts w:ascii="Arial" w:hAnsi="Arial" w:cs="Arial"/>
      <w:kern w:val="2"/>
      <w:sz w:val="24"/>
      <w:szCs w:val="24"/>
      <w:lang w:eastAsia="zh-CN"/>
    </w:rPr>
  </w:style>
  <w:style w:type="paragraph" w:customStyle="1" w:styleId="TABLE">
    <w:name w:val="TABLE"/>
    <w:qFormat/>
    <w:pPr>
      <w:widowControl w:val="0"/>
      <w:suppressAutoHyphens/>
    </w:pPr>
    <w:rPr>
      <w:rFonts w:ascii="Arial" w:hAnsi="Arial" w:cs="Arial"/>
      <w:kern w:val="2"/>
      <w:sz w:val="24"/>
      <w:szCs w:val="24"/>
      <w:lang w:eastAsia="zh-CN"/>
    </w:rPr>
  </w:style>
  <w:style w:type="paragraph" w:customStyle="1" w:styleId="16">
    <w:name w:val="Сетка таблицы1"/>
    <w:basedOn w:val="DocumentMap"/>
    <w:qFormat/>
    <w:rPr>
      <w:sz w:val="22"/>
      <w:szCs w:val="22"/>
      <w:lang w:bidi="ar-SA"/>
    </w:rPr>
  </w:style>
  <w:style w:type="paragraph" w:customStyle="1" w:styleId="17">
    <w:name w:val="Без интервала1"/>
    <w:pPr>
      <w:suppressAutoHyphens/>
    </w:pPr>
    <w:rPr>
      <w:rFonts w:ascii="Calibri" w:hAnsi="Calibri" w:cs="Calibri"/>
      <w:kern w:val="2"/>
      <w:sz w:val="22"/>
      <w:szCs w:val="22"/>
      <w:lang w:eastAsia="zh-CN"/>
    </w:rPr>
  </w:style>
  <w:style w:type="paragraph" w:customStyle="1" w:styleId="afd">
    <w:name w:val="Верхний и нижний колонтитулы"/>
    <w:basedOn w:val="a"/>
    <w:qFormat/>
    <w:pPr>
      <w:suppressLineNumbers/>
      <w:tabs>
        <w:tab w:val="center" w:pos="4819"/>
        <w:tab w:val="right" w:pos="9638"/>
      </w:tabs>
    </w:pPr>
  </w:style>
  <w:style w:type="paragraph" w:customStyle="1" w:styleId="headertext0">
    <w:name w:val="headertext"/>
    <w:basedOn w:val="a"/>
    <w:pPr>
      <w:spacing w:before="100" w:after="100"/>
    </w:pPr>
    <w:rPr>
      <w:sz w:val="24"/>
      <w:szCs w:val="24"/>
    </w:rPr>
  </w:style>
  <w:style w:type="paragraph" w:customStyle="1" w:styleId="formattexttopleveltext">
    <w:name w:val="formattext topleveltext"/>
    <w:basedOn w:val="a"/>
    <w:qFormat/>
    <w:pPr>
      <w:spacing w:before="100" w:after="100"/>
    </w:pPr>
    <w:rPr>
      <w:sz w:val="24"/>
      <w:szCs w:val="24"/>
    </w:rPr>
  </w:style>
  <w:style w:type="paragraph" w:customStyle="1" w:styleId="FR1">
    <w:name w:val="FR1"/>
    <w:qFormat/>
    <w:pPr>
      <w:widowControl w:val="0"/>
      <w:suppressAutoHyphens/>
      <w:spacing w:line="300" w:lineRule="auto"/>
      <w:ind w:left="2280" w:right="2200"/>
      <w:jc w:val="center"/>
    </w:pPr>
    <w:rPr>
      <w:kern w:val="2"/>
      <w:sz w:val="28"/>
      <w:lang w:eastAsia="zh-CN"/>
    </w:rPr>
  </w:style>
  <w:style w:type="paragraph" w:customStyle="1" w:styleId="ConsPlusTitle">
    <w:name w:val="ConsPlusTitle"/>
    <w:qFormat/>
    <w:pPr>
      <w:widowControl w:val="0"/>
      <w:suppressAutoHyphens/>
    </w:pPr>
    <w:rPr>
      <w:b/>
      <w:bCs/>
      <w:kern w:val="2"/>
      <w:sz w:val="24"/>
      <w:szCs w:val="24"/>
      <w:lang w:eastAsia="zh-CN"/>
    </w:rPr>
  </w:style>
  <w:style w:type="paragraph" w:customStyle="1" w:styleId="formattext1">
    <w:name w:val="formattext"/>
    <w:basedOn w:val="a"/>
    <w:qFormat/>
    <w:pPr>
      <w:spacing w:before="100" w:after="100"/>
    </w:pPr>
    <w:rPr>
      <w:sz w:val="24"/>
      <w:szCs w:val="24"/>
    </w:rPr>
  </w:style>
  <w:style w:type="paragraph" w:customStyle="1" w:styleId="210">
    <w:name w:val="Основной текст 21"/>
    <w:basedOn w:val="a"/>
    <w:qFormat/>
    <w:pPr>
      <w:widowControl w:val="0"/>
    </w:pPr>
    <w:rPr>
      <w:rFonts w:ascii="Verdana" w:hAnsi="Verdana" w:cs="Verdana"/>
      <w:b/>
      <w:sz w:val="24"/>
      <w:szCs w:val="20"/>
    </w:rPr>
  </w:style>
  <w:style w:type="paragraph" w:customStyle="1" w:styleId="headertexttopleveltextcentertext">
    <w:name w:val="headertext topleveltext centertext"/>
    <w:basedOn w:val="a"/>
    <w:qFormat/>
    <w:pPr>
      <w:spacing w:before="100" w:after="100"/>
    </w:pPr>
    <w:rPr>
      <w:sz w:val="24"/>
      <w:szCs w:val="24"/>
    </w:rPr>
  </w:style>
  <w:style w:type="paragraph" w:customStyle="1" w:styleId="1OsnAbz">
    <w:name w:val="1_Osn_Abz"/>
    <w:pPr>
      <w:widowControl w:val="0"/>
      <w:suppressAutoHyphens/>
      <w:spacing w:before="120" w:after="120"/>
      <w:jc w:val="both"/>
    </w:pPr>
    <w:rPr>
      <w:rFonts w:ascii="Arial" w:eastAsia="MS Mincho" w:hAnsi="Arial" w:cs="Arial"/>
      <w:color w:val="000000"/>
      <w:lang w:eastAsia="zh-CN"/>
    </w:rPr>
  </w:style>
  <w:style w:type="paragraph" w:customStyle="1" w:styleId="1ZagL1">
    <w:name w:val="1_Zag_L1"/>
    <w:next w:val="1OsnAbz"/>
    <w:qFormat/>
    <w:pPr>
      <w:widowControl w:val="0"/>
      <w:suppressAutoHyphens/>
      <w:spacing w:before="120" w:after="120"/>
      <w:jc w:val="both"/>
    </w:pPr>
    <w:rPr>
      <w:rFonts w:ascii="Arial" w:eastAsia="MS Mincho" w:hAnsi="Arial" w:cs="Arial"/>
      <w:b/>
      <w:color w:val="000000"/>
      <w:sz w:val="24"/>
      <w:lang w:eastAsia="zh-CN"/>
    </w:rPr>
  </w:style>
  <w:style w:type="paragraph" w:customStyle="1" w:styleId="a2">
    <w:name w:val="a2"/>
    <w:basedOn w:val="2"/>
    <w:next w:val="a"/>
    <w:pPr>
      <w:numPr>
        <w:ilvl w:val="0"/>
        <w:numId w:val="2"/>
      </w:numPr>
      <w:spacing w:before="270" w:after="240" w:line="270" w:lineRule="exact"/>
    </w:pPr>
    <w:rPr>
      <w:rFonts w:eastAsia="MS Mincho" w:cs="Times New Roman"/>
      <w:kern w:val="0"/>
      <w:sz w:val="24"/>
      <w:szCs w:val="20"/>
      <w:lang w:val="en-GB"/>
    </w:rPr>
  </w:style>
  <w:style w:type="paragraph" w:customStyle="1" w:styleId="a30">
    <w:name w:val="a3"/>
    <w:basedOn w:val="3"/>
    <w:next w:val="a"/>
    <w:qFormat/>
    <w:pPr>
      <w:numPr>
        <w:ilvl w:val="0"/>
        <w:numId w:val="0"/>
      </w:numPr>
      <w:spacing w:before="60" w:after="240" w:line="250" w:lineRule="exact"/>
    </w:pPr>
    <w:rPr>
      <w:rFonts w:eastAsia="MS Mincho" w:cs="Times New Roman"/>
      <w:kern w:val="0"/>
      <w:sz w:val="22"/>
      <w:szCs w:val="20"/>
      <w:lang w:val="en-GB"/>
    </w:rPr>
  </w:style>
  <w:style w:type="paragraph" w:customStyle="1" w:styleId="a40">
    <w:name w:val="a4"/>
    <w:basedOn w:val="4"/>
    <w:next w:val="a"/>
    <w:qFormat/>
    <w:pPr>
      <w:numPr>
        <w:ilvl w:val="0"/>
        <w:numId w:val="0"/>
      </w:numPr>
      <w:spacing w:before="60" w:after="240" w:line="230" w:lineRule="exact"/>
    </w:pPr>
    <w:rPr>
      <w:rFonts w:ascii="Arial" w:eastAsia="MS Mincho" w:hAnsi="Arial" w:cs="Arial"/>
      <w:kern w:val="0"/>
      <w:sz w:val="20"/>
      <w:szCs w:val="20"/>
      <w:lang w:val="en-GB"/>
    </w:rPr>
  </w:style>
  <w:style w:type="paragraph" w:customStyle="1" w:styleId="a50">
    <w:name w:val="a5"/>
    <w:basedOn w:val="5"/>
    <w:next w:val="a"/>
    <w:pPr>
      <w:keepNext/>
      <w:numPr>
        <w:ilvl w:val="0"/>
        <w:numId w:val="0"/>
      </w:numPr>
      <w:spacing w:before="60" w:after="240" w:line="230" w:lineRule="exact"/>
    </w:pPr>
    <w:rPr>
      <w:rFonts w:ascii="Arial" w:eastAsia="MS Mincho" w:hAnsi="Arial" w:cs="Arial"/>
      <w:bCs w:val="0"/>
      <w:i w:val="0"/>
      <w:iCs w:val="0"/>
      <w:kern w:val="0"/>
      <w:sz w:val="20"/>
      <w:szCs w:val="20"/>
      <w:lang w:val="en-GB"/>
    </w:rPr>
  </w:style>
  <w:style w:type="paragraph" w:customStyle="1" w:styleId="a60">
    <w:name w:val="a6"/>
    <w:basedOn w:val="6"/>
    <w:next w:val="a"/>
    <w:qFormat/>
    <w:pPr>
      <w:keepNext/>
      <w:numPr>
        <w:ilvl w:val="0"/>
        <w:numId w:val="0"/>
      </w:numPr>
      <w:spacing w:before="60" w:after="240" w:line="230" w:lineRule="exact"/>
    </w:pPr>
    <w:rPr>
      <w:rFonts w:ascii="Arial" w:eastAsia="MS Mincho" w:hAnsi="Arial" w:cs="Arial"/>
      <w:bCs w:val="0"/>
      <w:kern w:val="0"/>
      <w:sz w:val="20"/>
      <w:szCs w:val="20"/>
      <w:lang w:val="en-GB"/>
    </w:rPr>
  </w:style>
  <w:style w:type="paragraph" w:customStyle="1" w:styleId="ANNEX">
    <w:name w:val="ANNEX"/>
    <w:basedOn w:val="a"/>
    <w:next w:val="a"/>
    <w:pPr>
      <w:keepNext/>
      <w:pageBreakBefore/>
      <w:tabs>
        <w:tab w:val="left" w:pos="0"/>
      </w:tabs>
      <w:suppressAutoHyphens w:val="0"/>
      <w:spacing w:after="760" w:line="310" w:lineRule="exact"/>
      <w:jc w:val="center"/>
    </w:pPr>
    <w:rPr>
      <w:rFonts w:ascii="Arial" w:eastAsia="MS Mincho" w:hAnsi="Arial" w:cs="Arial"/>
      <w:b/>
      <w:kern w:val="0"/>
      <w:sz w:val="28"/>
      <w:szCs w:val="20"/>
      <w:lang w:val="en-GB"/>
    </w:rPr>
  </w:style>
  <w:style w:type="paragraph" w:customStyle="1" w:styleId="afe">
    <w:name w:val="Содержимое таблицы"/>
    <w:basedOn w:val="a"/>
    <w:qFormat/>
    <w:pPr>
      <w:suppressLineNumbers/>
    </w:pPr>
  </w:style>
  <w:style w:type="paragraph" w:customStyle="1" w:styleId="aff">
    <w:name w:val="Заголовок таблицы"/>
    <w:basedOn w:val="afe"/>
    <w:qFormat/>
    <w:pPr>
      <w:jc w:val="center"/>
    </w:pPr>
    <w:rPr>
      <w:b/>
      <w:bCs/>
    </w:rPr>
  </w:style>
  <w:style w:type="character" w:customStyle="1" w:styleId="ad">
    <w:name w:val="Текст примечания Знак"/>
    <w:link w:val="ac"/>
    <w:uiPriority w:val="99"/>
    <w:qFormat/>
    <w:rPr>
      <w:rFonts w:ascii="Calibri" w:hAnsi="Calibri" w:cs="Calibri"/>
      <w:kern w:val="2"/>
      <w:lang w:eastAsia="zh-CN"/>
    </w:rPr>
  </w:style>
  <w:style w:type="character" w:customStyle="1" w:styleId="af">
    <w:name w:val="Тема примечания Знак"/>
    <w:link w:val="ae"/>
    <w:uiPriority w:val="99"/>
    <w:semiHidden/>
    <w:qFormat/>
    <w:rPr>
      <w:rFonts w:ascii="Calibri" w:hAnsi="Calibri" w:cs="Calibri"/>
      <w:b/>
      <w:bCs/>
      <w:kern w:val="2"/>
      <w:lang w:eastAsia="zh-CN"/>
    </w:rPr>
  </w:style>
  <w:style w:type="character" w:customStyle="1" w:styleId="af1">
    <w:name w:val="Текст сноски Знак"/>
    <w:link w:val="af0"/>
    <w:uiPriority w:val="99"/>
    <w:semiHidden/>
    <w:qFormat/>
    <w:rPr>
      <w:rFonts w:ascii="Calibri" w:hAnsi="Calibri" w:cs="Calibri"/>
      <w:kern w:val="2"/>
      <w:lang w:eastAsia="zh-CN"/>
    </w:rPr>
  </w:style>
  <w:style w:type="character" w:customStyle="1" w:styleId="af4">
    <w:name w:val="Основной текст с отступом Знак"/>
    <w:link w:val="af3"/>
    <w:semiHidden/>
    <w:qFormat/>
    <w:rPr>
      <w:rFonts w:ascii="Calibri" w:hAnsi="Calibri" w:cs="Calibri"/>
      <w:kern w:val="2"/>
      <w:sz w:val="22"/>
      <w:szCs w:val="22"/>
      <w:lang w:eastAsia="zh-CN"/>
    </w:rPr>
  </w:style>
  <w:style w:type="paragraph" w:customStyle="1" w:styleId="18">
    <w:name w:val="Обычный1"/>
    <w:qFormat/>
    <w:rPr>
      <w:sz w:val="28"/>
    </w:rPr>
  </w:style>
  <w:style w:type="paragraph" w:customStyle="1" w:styleId="0">
    <w:name w:val="0_иши"/>
    <w:basedOn w:val="a"/>
    <w:qFormat/>
    <w:pPr>
      <w:keepNext/>
      <w:widowControl w:val="0"/>
      <w:tabs>
        <w:tab w:val="left" w:pos="426"/>
      </w:tabs>
      <w:suppressAutoHyphens w:val="0"/>
      <w:spacing w:after="240" w:line="240" w:lineRule="auto"/>
      <w:jc w:val="center"/>
      <w:outlineLvl w:val="5"/>
    </w:pPr>
    <w:rPr>
      <w:rFonts w:ascii="Arial" w:hAnsi="Arial" w:cs="Arial"/>
      <w:b/>
      <w:kern w:val="0"/>
      <w:sz w:val="28"/>
      <w:szCs w:val="28"/>
      <w:lang w:eastAsia="ru-RU"/>
    </w:rPr>
  </w:style>
  <w:style w:type="paragraph" w:customStyle="1" w:styleId="10">
    <w:name w:val="Список литературы1"/>
    <w:basedOn w:val="a"/>
    <w:pPr>
      <w:numPr>
        <w:numId w:val="3"/>
      </w:numPr>
      <w:tabs>
        <w:tab w:val="left" w:pos="660"/>
      </w:tabs>
      <w:suppressAutoHyphens w:val="0"/>
      <w:spacing w:after="240" w:line="230" w:lineRule="atLeast"/>
      <w:jc w:val="both"/>
    </w:pPr>
    <w:rPr>
      <w:rFonts w:ascii="Arial" w:eastAsia="MS Mincho" w:hAnsi="Arial" w:cs="Times New Roman"/>
      <w:kern w:val="0"/>
      <w:sz w:val="20"/>
      <w:szCs w:val="20"/>
      <w:lang w:val="en-GB" w:eastAsia="ja-JP"/>
    </w:rPr>
  </w:style>
  <w:style w:type="paragraph" w:styleId="aff0">
    <w:name w:val="List Paragraph"/>
    <w:basedOn w:val="a"/>
    <w:uiPriority w:val="34"/>
    <w:qFormat/>
    <w:pPr>
      <w:ind w:left="720"/>
      <w:contextualSpacing/>
    </w:pPr>
  </w:style>
  <w:style w:type="character" w:styleId="aff1">
    <w:name w:val="Placeholder Text"/>
    <w:basedOn w:val="a1"/>
    <w:uiPriority w:val="99"/>
    <w:semiHidden/>
    <w:qFormat/>
    <w:rPr>
      <w:color w:val="808080"/>
    </w:rPr>
  </w:style>
  <w:style w:type="paragraph" w:customStyle="1" w:styleId="Heading">
    <w:name w:val="Heading"/>
    <w:qFormat/>
    <w:pPr>
      <w:suppressAutoHyphens/>
      <w:autoSpaceDE w:val="0"/>
    </w:pPr>
    <w:rPr>
      <w:rFonts w:ascii="Arial" w:hAnsi="Arial" w:cs="Arial"/>
      <w:b/>
      <w:bCs/>
      <w:sz w:val="22"/>
      <w:szCs w:val="22"/>
      <w:lang w:eastAsia="zh-CN"/>
    </w:rPr>
  </w:style>
  <w:style w:type="table" w:customStyle="1" w:styleId="24">
    <w:name w:val="Сетка таблицы2"/>
    <w:basedOn w:val="a3"/>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70">
    <w:name w:val="Заголовок 7 Знак"/>
    <w:basedOn w:val="a1"/>
    <w:link w:val="7"/>
    <w:uiPriority w:val="9"/>
    <w:semiHidden/>
    <w:qFormat/>
    <w:rPr>
      <w:rFonts w:ascii="Calibri Light" w:hAnsi="Calibri Light"/>
      <w:i/>
      <w:iCs/>
      <w:color w:val="1F4D78"/>
      <w:sz w:val="24"/>
      <w:szCs w:val="24"/>
      <w:lang w:eastAsia="en-US"/>
    </w:rPr>
  </w:style>
  <w:style w:type="character" w:customStyle="1" w:styleId="80">
    <w:name w:val="Заголовок 8 Знак"/>
    <w:basedOn w:val="a1"/>
    <w:link w:val="8"/>
    <w:uiPriority w:val="9"/>
    <w:semiHidden/>
    <w:qFormat/>
    <w:rPr>
      <w:rFonts w:ascii="Calibri Light" w:hAnsi="Calibri Light"/>
      <w:color w:val="272727"/>
      <w:sz w:val="21"/>
      <w:szCs w:val="21"/>
      <w:lang w:eastAsia="en-US"/>
    </w:rPr>
  </w:style>
  <w:style w:type="character" w:customStyle="1" w:styleId="90">
    <w:name w:val="Заголовок 9 Знак"/>
    <w:basedOn w:val="a1"/>
    <w:link w:val="9"/>
    <w:uiPriority w:val="9"/>
    <w:semiHidden/>
    <w:qFormat/>
    <w:rPr>
      <w:rFonts w:ascii="Calibri Light" w:hAnsi="Calibri Light"/>
      <w:i/>
      <w:iCs/>
      <w:color w:val="272727"/>
      <w:sz w:val="21"/>
      <w:szCs w:val="21"/>
      <w:lang w:eastAsia="en-US"/>
    </w:rPr>
  </w:style>
  <w:style w:type="character" w:customStyle="1" w:styleId="FontStyle41">
    <w:name w:val="Font Style41"/>
    <w:basedOn w:val="a1"/>
    <w:rPr>
      <w:rFonts w:ascii="Arial" w:hAnsi="Arial" w:cs="Arial"/>
      <w:sz w:val="18"/>
      <w:szCs w:val="18"/>
    </w:rPr>
  </w:style>
  <w:style w:type="character" w:customStyle="1" w:styleId="FontStyle98">
    <w:name w:val="Font Style98"/>
    <w:qFormat/>
    <w:rPr>
      <w:rFonts w:ascii="Trebuchet MS" w:hAnsi="Trebuchet MS" w:cs="Trebuchet MS"/>
      <w:sz w:val="16"/>
      <w:szCs w:val="16"/>
    </w:rPr>
  </w:style>
  <w:style w:type="character" w:customStyle="1" w:styleId="FontStyle11">
    <w:name w:val="Font Style11"/>
    <w:uiPriority w:val="99"/>
    <w:qFormat/>
    <w:rPr>
      <w:rFonts w:ascii="Times New Roman" w:hAnsi="Times New Roman" w:cs="Times New Roman"/>
      <w:b/>
      <w:bCs/>
      <w:sz w:val="22"/>
      <w:szCs w:val="22"/>
    </w:rPr>
  </w:style>
  <w:style w:type="paragraph" w:customStyle="1" w:styleId="Style11">
    <w:name w:val="Style11"/>
    <w:basedOn w:val="a"/>
    <w:link w:val="Style110"/>
    <w:qFormat/>
    <w:pPr>
      <w:widowControl w:val="0"/>
      <w:suppressAutoHyphens w:val="0"/>
      <w:autoSpaceDE w:val="0"/>
      <w:autoSpaceDN w:val="0"/>
      <w:adjustRightInd w:val="0"/>
      <w:spacing w:after="0" w:line="240" w:lineRule="auto"/>
    </w:pPr>
    <w:rPr>
      <w:rFonts w:ascii="Arial" w:hAnsi="Arial" w:cs="Times New Roman"/>
      <w:kern w:val="0"/>
      <w:sz w:val="20"/>
      <w:szCs w:val="24"/>
      <w:lang w:eastAsia="ru-RU"/>
    </w:rPr>
  </w:style>
  <w:style w:type="character" w:customStyle="1" w:styleId="Style110">
    <w:name w:val="Style11 Знак"/>
    <w:link w:val="Style11"/>
    <w:qFormat/>
    <w:rPr>
      <w:rFonts w:ascii="Arial" w:hAnsi="Arial"/>
      <w:szCs w:val="24"/>
    </w:rPr>
  </w:style>
  <w:style w:type="table" w:customStyle="1" w:styleId="ListTable3-Accent5">
    <w:name w:val="List Table 3 - Accent 5"/>
    <w:basedOn w:val="a3"/>
    <w:uiPriority w:val="99"/>
    <w:qFormat/>
    <w:pPr>
      <w:widowControl w:val="0"/>
    </w:pPr>
    <w:rPr>
      <w:rFonts w:eastAsia="NSimSun" w:cs="Lucida Sans"/>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character" w:customStyle="1" w:styleId="FORMATTEXT0">
    <w:name w:val=".FORMATTEXT Знак"/>
    <w:link w:val="FORMATTEXT"/>
    <w:uiPriority w:val="99"/>
    <w:qFormat/>
    <w:rPr>
      <w:rFonts w:ascii="Arial" w:hAnsi="Arial" w:cs="Arial"/>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www.easc/"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E8AA8F-4609-4EB3-ACC3-6AF11CC1B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4723</Words>
  <Characters>26924</Characters>
  <Application>Microsoft Office Word</Application>
  <DocSecurity>0</DocSecurity>
  <Lines>224</Lines>
  <Paragraphs>63</Paragraphs>
  <ScaleCrop>false</ScaleCrop>
  <Company>SPecialiST RePack</Company>
  <LinksUpToDate>false</LinksUpToDate>
  <CharactersWithSpaces>31584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ISO 11612-2014 Система стандартов безопасности труда (ССБТ). Одежда для защиты от тепла и пламени. Общие требования и эксплуатационные характеристики</dc:title>
  <dc:creator>Иванова Наталья Евгеньевна</dc:creator>
  <cp:lastModifiedBy>5 msoft5ksm</cp:lastModifiedBy>
  <cp:revision>2</cp:revision>
  <cp:lastPrinted>2026-09-01T09:17:00Z</cp:lastPrinted>
  <dcterms:created xsi:type="dcterms:W3CDTF">2026-10-27T04:41:00Z</dcterms:created>
  <dcterms:modified xsi:type="dcterms:W3CDTF">2026-10-27T04:41:00Z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Строганова</vt:lpwstr>
  </property>
  <property fmtid="{D5CDD505-2E9C-101B-9397-08002B2CF9AE}" pid="3" name="KSOTemplateDocerSaveRecord">
    <vt:lpwstr>eyJoZGlkIjoiNmJjNzQ2OWQyODBiMmEwMTI1MTljMGRiZmI2YmY3NzkiLCJ1c2VySWQiOiI4MjQ2MzU3MjAyMDMifQ==</vt:lpwstr>
  </property>
  <property fmtid="{D5CDD505-2E9C-101B-9397-08002B2CF9AE}" pid="4" name="KSOProductBuildVer">
    <vt:lpwstr>1049-12.1.0.28032</vt:lpwstr>
  </property>
  <property fmtid="{D5CDD505-2E9C-101B-9397-08002B2CF9AE}" pid="5" name="ICV">
    <vt:lpwstr>B3CA1411D31A4B5FBB8CC6F496B41E53_12</vt:lpwstr>
  </property>
</Properties>
</file>