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103" w:type="dxa"/>
        <w:tblInd w:w="-72"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003"/>
        <w:gridCol w:w="3120"/>
      </w:tblGrid>
      <w:tr w14:paraId="1D8CD0E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c>
          <w:tcPr>
            <w:tcW w:w="10103" w:type="dxa"/>
            <w:gridSpan w:val="3"/>
            <w:tcBorders>
              <w:top w:val="single" w:color="auto" w:sz="24" w:space="0"/>
              <w:bottom w:val="single" w:color="auto" w:sz="24" w:space="0"/>
            </w:tcBorders>
          </w:tcPr>
          <w:p w14:paraId="576AEBD8">
            <w:pPr>
              <w:pStyle w:val="246"/>
              <w:spacing w:line="240" w:lineRule="auto"/>
              <w:ind w:firstLine="0"/>
              <w:jc w:val="center"/>
              <w:rPr>
                <w:b/>
                <w:bCs/>
                <w:color w:val="auto"/>
              </w:rPr>
            </w:pPr>
            <w:r>
              <w:rPr>
                <w:b/>
                <w:bCs/>
                <w:color w:val="auto"/>
              </w:rPr>
              <w:t>ЕВРАЗИЙСКИЙ СОВЕТ ПО СТАНДАРТИЗАЦИИ, МЕТРОЛОГИИ И СЕРТИФИКАЦИИ</w:t>
            </w:r>
          </w:p>
          <w:p w14:paraId="119552AA">
            <w:pPr>
              <w:spacing w:line="240" w:lineRule="auto"/>
              <w:ind w:firstLine="0"/>
              <w:jc w:val="center"/>
              <w:rPr>
                <w:b/>
                <w:bCs/>
                <w:color w:val="auto"/>
                <w:lang w:val="en-US"/>
              </w:rPr>
            </w:pPr>
            <w:r>
              <w:rPr>
                <w:b/>
                <w:bCs/>
                <w:color w:val="auto"/>
                <w:lang w:val="en-US"/>
              </w:rPr>
              <w:t>(</w:t>
            </w:r>
            <w:r>
              <w:rPr>
                <w:b/>
                <w:bCs/>
                <w:color w:val="auto"/>
              </w:rPr>
              <w:t>ЕАСС</w:t>
            </w:r>
            <w:r>
              <w:rPr>
                <w:b/>
                <w:bCs/>
                <w:color w:val="auto"/>
                <w:lang w:val="en-US"/>
              </w:rPr>
              <w:t>)</w:t>
            </w:r>
          </w:p>
          <w:p w14:paraId="1CD4C4B1">
            <w:pPr>
              <w:spacing w:line="240" w:lineRule="auto"/>
              <w:ind w:firstLine="0"/>
              <w:jc w:val="center"/>
              <w:rPr>
                <w:b/>
                <w:bCs/>
                <w:color w:val="auto"/>
                <w:lang w:val="en-US"/>
              </w:rPr>
            </w:pPr>
          </w:p>
          <w:p w14:paraId="35298F41">
            <w:pPr>
              <w:spacing w:line="240" w:lineRule="auto"/>
              <w:ind w:firstLine="0"/>
              <w:jc w:val="center"/>
              <w:rPr>
                <w:b/>
                <w:bCs/>
                <w:color w:val="auto"/>
                <w:lang w:val="en-US"/>
              </w:rPr>
            </w:pPr>
            <w:r>
              <w:rPr>
                <w:b/>
                <w:bCs/>
                <w:color w:val="auto"/>
                <w:lang w:val="en-US"/>
              </w:rPr>
              <w:t>EURO-ASIAN CONCIL FOR STANDARTIZATION, METROLOGY AND CERTIFICATION</w:t>
            </w:r>
          </w:p>
          <w:p w14:paraId="120625AD">
            <w:pPr>
              <w:spacing w:line="240" w:lineRule="auto"/>
              <w:ind w:firstLine="0"/>
              <w:jc w:val="center"/>
              <w:rPr>
                <w:b/>
                <w:bCs/>
                <w:color w:val="auto"/>
                <w:lang w:val="en-US"/>
              </w:rPr>
            </w:pPr>
            <w:r>
              <w:rPr>
                <w:b/>
                <w:bCs/>
                <w:color w:val="auto"/>
                <w:lang w:val="en-US"/>
              </w:rPr>
              <w:t>(EASC)</w:t>
            </w:r>
          </w:p>
        </w:tc>
      </w:tr>
      <w:tr w14:paraId="2D3D791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980" w:type="dxa"/>
            <w:tcBorders>
              <w:top w:val="single" w:color="auto" w:sz="24" w:space="0"/>
              <w:bottom w:val="single" w:color="auto" w:sz="18" w:space="0"/>
              <w:right w:val="nil"/>
            </w:tcBorders>
            <w:vAlign w:val="center"/>
          </w:tcPr>
          <w:p w14:paraId="5777A839">
            <w:pPr>
              <w:ind w:firstLine="0"/>
              <w:rPr>
                <w:b/>
                <w:bCs/>
                <w:color w:val="auto"/>
              </w:rPr>
            </w:pPr>
            <w:r>
              <w:rPr>
                <w:b/>
                <w:bCs/>
                <w:color w:val="auto"/>
              </w:rPr>
              <w:drawing>
                <wp:inline distT="0" distB="0" distL="0" distR="0">
                  <wp:extent cx="1133475" cy="1133475"/>
                  <wp:effectExtent l="0" t="0" r="0" b="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Picture in Документ1"/>
                          <pic:cNvPicPr>
                            <a:picLocks noChangeAspect="1"/>
                          </pic:cNvPicPr>
                        </pic:nvPicPr>
                        <pic:blipFill>
                          <a:blip r:embed="rId15"/>
                          <a:stretch>
                            <a:fillRect/>
                          </a:stretch>
                        </pic:blipFill>
                        <pic:spPr>
                          <a:xfrm>
                            <a:off x="0" y="0"/>
                            <a:ext cx="1133475" cy="1133475"/>
                          </a:xfrm>
                          <a:prstGeom prst="rect">
                            <a:avLst/>
                          </a:prstGeom>
                          <a:noFill/>
                          <a:ln>
                            <a:noFill/>
                            <a:miter/>
                          </a:ln>
                        </pic:spPr>
                      </pic:pic>
                    </a:graphicData>
                  </a:graphic>
                </wp:inline>
              </w:drawing>
            </w:r>
          </w:p>
        </w:tc>
        <w:tc>
          <w:tcPr>
            <w:tcW w:w="5003" w:type="dxa"/>
            <w:tcBorders>
              <w:top w:val="single" w:color="auto" w:sz="24" w:space="0"/>
              <w:left w:val="nil"/>
              <w:bottom w:val="single" w:color="auto" w:sz="18" w:space="0"/>
              <w:right w:val="nil"/>
            </w:tcBorders>
            <w:vAlign w:val="center"/>
          </w:tcPr>
          <w:p w14:paraId="6A09D2DA">
            <w:pPr>
              <w:ind w:firstLine="0"/>
              <w:jc w:val="center"/>
              <w:rPr>
                <w:b/>
                <w:bCs/>
                <w:color w:val="auto"/>
                <w:spacing w:val="50"/>
                <w:sz w:val="28"/>
                <w:szCs w:val="28"/>
              </w:rPr>
            </w:pPr>
            <w:r>
              <w:rPr>
                <w:b/>
                <w:bCs/>
                <w:color w:val="auto"/>
                <w:spacing w:val="50"/>
                <w:sz w:val="28"/>
                <w:szCs w:val="28"/>
              </w:rPr>
              <w:t>МЕЖГОСУДАРСТВЕННЫЙ</w:t>
            </w:r>
          </w:p>
          <w:p w14:paraId="373E4B75">
            <w:pPr>
              <w:ind w:firstLine="0"/>
              <w:jc w:val="center"/>
              <w:rPr>
                <w:b/>
                <w:bCs/>
                <w:color w:val="auto"/>
                <w:spacing w:val="50"/>
                <w:sz w:val="28"/>
                <w:szCs w:val="28"/>
              </w:rPr>
            </w:pPr>
            <w:r>
              <w:rPr>
                <w:rFonts w:eastAsia="SimSun"/>
                <w:b/>
                <w:bCs/>
                <w:color w:val="auto"/>
                <w:spacing w:val="50"/>
                <w:sz w:val="28"/>
                <w:szCs w:val="28"/>
                <w:lang w:eastAsia="zh-CN"/>
              </w:rPr>
              <w:t>СТАНДАРТ</w:t>
            </w:r>
          </w:p>
        </w:tc>
        <w:tc>
          <w:tcPr>
            <w:tcW w:w="3120" w:type="dxa"/>
            <w:tcBorders>
              <w:top w:val="single" w:color="auto" w:sz="24" w:space="0"/>
              <w:left w:val="nil"/>
              <w:bottom w:val="single" w:color="auto" w:sz="18" w:space="0"/>
            </w:tcBorders>
            <w:vAlign w:val="center"/>
          </w:tcPr>
          <w:p w14:paraId="14B46F71">
            <w:pPr>
              <w:spacing w:before="240"/>
              <w:ind w:firstLine="0"/>
              <w:jc w:val="left"/>
              <w:rPr>
                <w:b/>
                <w:bCs/>
                <w:color w:val="auto"/>
                <w:sz w:val="36"/>
                <w:szCs w:val="36"/>
              </w:rPr>
            </w:pPr>
            <w:r>
              <w:rPr>
                <w:b/>
                <w:bCs/>
                <w:color w:val="auto"/>
                <w:sz w:val="36"/>
                <w:szCs w:val="36"/>
              </w:rPr>
              <w:t xml:space="preserve">ГОСТ               </w:t>
            </w:r>
            <w:r>
              <w:rPr>
                <w:b/>
                <w:sz w:val="36"/>
                <w:szCs w:val="36"/>
                <w:lang w:val="en-US"/>
              </w:rPr>
              <w:t>ISO</w:t>
            </w:r>
            <w:r>
              <w:rPr>
                <w:b/>
                <w:bCs/>
                <w:color w:val="auto"/>
                <w:sz w:val="36"/>
                <w:szCs w:val="36"/>
              </w:rPr>
              <w:t xml:space="preserve"> 17071 –</w:t>
            </w:r>
          </w:p>
          <w:p w14:paraId="6BE15C12">
            <w:pPr>
              <w:ind w:firstLine="0"/>
              <w:rPr>
                <w:i/>
                <w:iCs/>
                <w:color w:val="auto"/>
                <w:lang w:eastAsia="en-US"/>
              </w:rPr>
            </w:pPr>
            <w:r>
              <w:rPr>
                <w:i/>
                <w:iCs/>
                <w:color w:val="auto"/>
                <w:lang w:eastAsia="en-US"/>
              </w:rPr>
              <w:t xml:space="preserve">(проект, </w:t>
            </w:r>
            <w:r>
              <w:rPr>
                <w:i/>
                <w:iCs/>
                <w:color w:val="auto"/>
                <w:lang w:val="en-US" w:eastAsia="en-US"/>
              </w:rPr>
              <w:t>RU</w:t>
            </w:r>
            <w:r>
              <w:rPr>
                <w:i/>
                <w:iCs/>
                <w:color w:val="auto"/>
                <w:lang w:eastAsia="en-US"/>
              </w:rPr>
              <w:t>,</w:t>
            </w:r>
          </w:p>
          <w:p w14:paraId="02BAEC92">
            <w:pPr>
              <w:ind w:firstLine="0"/>
              <w:rPr>
                <w:i/>
                <w:iCs/>
                <w:color w:val="auto"/>
              </w:rPr>
            </w:pPr>
            <w:r>
              <w:rPr>
                <w:i/>
                <w:iCs/>
                <w:color w:val="auto"/>
                <w:lang w:val="ru-RU" w:eastAsia="en-US"/>
              </w:rPr>
              <w:t>окончательная</w:t>
            </w:r>
            <w:r>
              <w:rPr>
                <w:i/>
                <w:iCs/>
                <w:color w:val="auto"/>
                <w:lang w:eastAsia="en-US"/>
              </w:rPr>
              <w:t xml:space="preserve">  редакция)</w:t>
            </w:r>
          </w:p>
        </w:tc>
      </w:tr>
    </w:tbl>
    <w:p w14:paraId="2CC348AE">
      <w:pPr>
        <w:rPr>
          <w:color w:val="auto"/>
        </w:rPr>
      </w:pPr>
    </w:p>
    <w:p w14:paraId="5A4FCE9D">
      <w:pPr>
        <w:rPr>
          <w:color w:val="auto"/>
        </w:rPr>
      </w:pPr>
    </w:p>
    <w:p w14:paraId="2B98EEC7">
      <w:pPr>
        <w:ind w:left="0" w:leftChars="0" w:firstLine="0" w:firstLineChars="0"/>
        <w:rPr>
          <w:color w:val="auto"/>
        </w:rPr>
      </w:pPr>
    </w:p>
    <w:p w14:paraId="1599E23E">
      <w:pPr>
        <w:rPr>
          <w:color w:val="auto"/>
        </w:rPr>
      </w:pPr>
    </w:p>
    <w:p w14:paraId="73BB97FE">
      <w:pPr>
        <w:pStyle w:val="213"/>
        <w:spacing w:line="360" w:lineRule="auto"/>
        <w:ind w:firstLine="0"/>
        <w:jc w:val="center"/>
        <w:rPr>
          <w:rFonts w:cs="Arial"/>
          <w:b/>
          <w:sz w:val="32"/>
          <w:szCs w:val="32"/>
        </w:rPr>
      </w:pPr>
    </w:p>
    <w:p w14:paraId="61215C68">
      <w:pPr>
        <w:pStyle w:val="213"/>
        <w:spacing w:after="120" w:line="360" w:lineRule="auto"/>
        <w:ind w:firstLine="0"/>
        <w:jc w:val="center"/>
        <w:rPr>
          <w:rFonts w:cs="Arial"/>
          <w:b/>
          <w:bCs/>
          <w:sz w:val="36"/>
          <w:szCs w:val="36"/>
        </w:rPr>
      </w:pPr>
      <w:r>
        <w:rPr>
          <w:rFonts w:cs="Arial"/>
          <w:b/>
          <w:sz w:val="36"/>
          <w:szCs w:val="36"/>
        </w:rPr>
        <w:t>КОЖА</w:t>
      </w:r>
    </w:p>
    <w:p w14:paraId="32A687CA">
      <w:pPr>
        <w:pStyle w:val="213"/>
        <w:spacing w:after="120" w:line="360" w:lineRule="auto"/>
        <w:ind w:firstLine="0"/>
        <w:jc w:val="center"/>
        <w:rPr>
          <w:rFonts w:cs="Arial"/>
          <w:b/>
          <w:bCs/>
          <w:sz w:val="36"/>
          <w:szCs w:val="36"/>
        </w:rPr>
      </w:pPr>
      <w:r>
        <w:rPr>
          <w:rFonts w:cs="Arial"/>
          <w:b/>
          <w:sz w:val="36"/>
          <w:szCs w:val="36"/>
        </w:rPr>
        <w:t xml:space="preserve">ФИЗИЧЕСКИЕ И МЕХАНИЧЕСКИЕ ИСПЫТАНИЯ </w:t>
      </w:r>
    </w:p>
    <w:p w14:paraId="46B05274">
      <w:pPr>
        <w:pStyle w:val="213"/>
        <w:spacing w:after="120" w:line="360" w:lineRule="auto"/>
        <w:ind w:firstLine="0"/>
        <w:jc w:val="center"/>
        <w:rPr>
          <w:rFonts w:cs="Arial"/>
          <w:b/>
          <w:bCs/>
          <w:sz w:val="36"/>
          <w:szCs w:val="36"/>
        </w:rPr>
      </w:pPr>
      <w:r>
        <w:rPr>
          <w:b/>
          <w:sz w:val="36"/>
          <w:szCs w:val="36"/>
        </w:rPr>
        <w:t>Методы определения характеристик конденсатообразования</w:t>
      </w:r>
    </w:p>
    <w:p w14:paraId="0D49B249">
      <w:pPr>
        <w:pStyle w:val="213"/>
        <w:spacing w:line="360" w:lineRule="auto"/>
        <w:ind w:firstLine="0"/>
        <w:jc w:val="both"/>
        <w:rPr>
          <w:rFonts w:cs="Arial"/>
          <w:b/>
          <w:szCs w:val="24"/>
        </w:rPr>
      </w:pPr>
    </w:p>
    <w:p w14:paraId="54F8EC33">
      <w:pPr>
        <w:pStyle w:val="213"/>
        <w:spacing w:line="360" w:lineRule="auto"/>
        <w:ind w:firstLine="0"/>
        <w:jc w:val="center"/>
        <w:rPr>
          <w:rFonts w:cs="Arial"/>
          <w:b/>
          <w:szCs w:val="24"/>
        </w:rPr>
      </w:pPr>
      <w:r>
        <w:rPr>
          <w:rFonts w:cs="Arial"/>
          <w:b/>
          <w:szCs w:val="24"/>
        </w:rPr>
        <w:t>(</w:t>
      </w:r>
      <w:r>
        <w:rPr>
          <w:rFonts w:cs="Arial"/>
          <w:b/>
          <w:szCs w:val="24"/>
          <w:lang w:val="en-US"/>
        </w:rPr>
        <w:t>ISO</w:t>
      </w:r>
      <w:r>
        <w:rPr>
          <w:rFonts w:cs="Arial"/>
          <w:b/>
          <w:szCs w:val="24"/>
        </w:rPr>
        <w:t xml:space="preserve"> 17071:2006, </w:t>
      </w:r>
      <w:r>
        <w:rPr>
          <w:rFonts w:cs="Arial"/>
          <w:b/>
          <w:szCs w:val="24"/>
          <w:lang w:val="en-US"/>
        </w:rPr>
        <w:t>IDT</w:t>
      </w:r>
      <w:r>
        <w:rPr>
          <w:rFonts w:cs="Arial"/>
          <w:b/>
          <w:szCs w:val="24"/>
        </w:rPr>
        <w:t>)</w:t>
      </w:r>
    </w:p>
    <w:p w14:paraId="227327AD">
      <w:pPr>
        <w:rPr>
          <w:color w:val="auto"/>
        </w:rPr>
      </w:pPr>
    </w:p>
    <w:p w14:paraId="7C3A779E">
      <w:pPr>
        <w:rPr>
          <w:color w:val="auto"/>
        </w:rPr>
      </w:pPr>
    </w:p>
    <w:p w14:paraId="2892EE90">
      <w:pPr>
        <w:rPr>
          <w:i/>
          <w:iCs/>
        </w:rPr>
      </w:pPr>
      <w:r>
        <w:rPr>
          <w:color w:val="auto"/>
        </w:rPr>
        <w:t xml:space="preserve">  </w:t>
      </w:r>
      <w:r>
        <w:rPr>
          <w:i/>
          <w:iCs/>
        </w:rPr>
        <w:t>Настоящий проект стандарта не подлежит применению до его принятия</w:t>
      </w:r>
    </w:p>
    <w:p w14:paraId="38DB5F1E">
      <w:pPr>
        <w:rPr>
          <w:color w:val="auto"/>
        </w:rPr>
      </w:pPr>
    </w:p>
    <w:p w14:paraId="576ABB95">
      <w:pPr>
        <w:rPr>
          <w:color w:val="auto"/>
        </w:rPr>
      </w:pPr>
    </w:p>
    <w:p w14:paraId="7B9BEAA7">
      <w:pPr>
        <w:pStyle w:val="252"/>
        <w:jc w:val="center"/>
        <w:rPr>
          <w:b/>
          <w:bCs/>
          <w:color w:val="auto"/>
        </w:rPr>
      </w:pPr>
    </w:p>
    <w:p w14:paraId="0221B736">
      <w:pPr>
        <w:pStyle w:val="252"/>
        <w:jc w:val="center"/>
        <w:rPr>
          <w:b/>
          <w:bCs/>
          <w:color w:val="auto"/>
        </w:rPr>
      </w:pPr>
    </w:p>
    <w:p w14:paraId="161D46A8">
      <w:pPr>
        <w:pStyle w:val="252"/>
        <w:jc w:val="center"/>
        <w:rPr>
          <w:b/>
          <w:bCs/>
          <w:color w:val="auto"/>
        </w:rPr>
      </w:pPr>
    </w:p>
    <w:p w14:paraId="772BDB47">
      <w:pPr>
        <w:pStyle w:val="252"/>
        <w:jc w:val="center"/>
        <w:rPr>
          <w:b/>
          <w:bCs/>
          <w:color w:val="auto"/>
        </w:rPr>
      </w:pPr>
      <w:r>
        <w:rPr>
          <w:b/>
          <w:bCs/>
          <w:color w:val="auto"/>
        </w:rPr>
        <w:t>Минск</w:t>
      </w:r>
    </w:p>
    <w:p w14:paraId="062FE743">
      <w:pPr>
        <w:pStyle w:val="252"/>
        <w:jc w:val="center"/>
        <w:rPr>
          <w:b/>
          <w:bCs/>
          <w:color w:val="auto"/>
        </w:rPr>
      </w:pPr>
      <w:r>
        <w:rPr>
          <w:b/>
          <w:bCs/>
          <w:color w:val="auto"/>
        </w:rPr>
        <w:t>Евразийский совет по стандартизации, метрологии и сертификации</w:t>
      </w:r>
    </w:p>
    <w:p w14:paraId="187D6246">
      <w:pPr>
        <w:spacing w:line="240" w:lineRule="auto"/>
        <w:ind w:firstLine="0"/>
        <w:jc w:val="center"/>
        <w:rPr>
          <w:b/>
          <w:bCs/>
          <w:color w:val="auto"/>
          <w:sz w:val="20"/>
          <w:szCs w:val="20"/>
        </w:rPr>
      </w:pPr>
      <w:r>
        <w:rPr>
          <w:b/>
          <w:bCs/>
          <w:color w:val="auto"/>
          <w:sz w:val="20"/>
          <w:szCs w:val="20"/>
        </w:rPr>
        <w:t>202_</w:t>
      </w:r>
    </w:p>
    <w:p w14:paraId="6BA9D756">
      <w:pPr>
        <w:pStyle w:val="2"/>
        <w:tabs>
          <w:tab w:val="left" w:pos="2175"/>
          <w:tab w:val="center" w:pos="4960"/>
        </w:tabs>
        <w:ind w:firstLine="0"/>
        <w:jc w:val="left"/>
        <w:rPr>
          <w:color w:val="auto"/>
        </w:rPr>
      </w:pPr>
      <w:r>
        <w:rPr>
          <w:color w:val="auto"/>
          <w:sz w:val="20"/>
          <w:szCs w:val="20"/>
        </w:rPr>
        <w:br w:type="page" w:clear="all"/>
      </w:r>
      <w:r>
        <w:rPr>
          <w:color w:val="auto"/>
        </w:rPr>
        <w:tab/>
      </w:r>
      <w:r>
        <w:rPr>
          <w:color w:val="auto"/>
        </w:rPr>
        <w:tab/>
      </w:r>
      <w:r>
        <w:rPr>
          <w:color w:val="auto"/>
        </w:rPr>
        <w:t>Предисловие</w:t>
      </w:r>
    </w:p>
    <w:p w14:paraId="3FB0AFAA">
      <w:pPr>
        <w:pStyle w:val="249"/>
        <w:spacing w:line="360" w:lineRule="auto"/>
        <w:ind w:firstLine="709"/>
        <w:jc w:val="both"/>
      </w:pPr>
      <w:r>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920DB90">
      <w:pPr>
        <w:rPr>
          <w:color w:val="auto"/>
        </w:rPr>
      </w:pPr>
      <w:r>
        <w:rPr>
          <w:color w:val="auto"/>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2CF7828">
      <w:pPr>
        <w:pStyle w:val="2"/>
        <w:jc w:val="left"/>
        <w:rPr>
          <w:color w:val="auto"/>
        </w:rPr>
      </w:pPr>
      <w:r>
        <w:rPr>
          <w:color w:val="auto"/>
        </w:rPr>
        <w:t>Сведения о стандарте</w:t>
      </w:r>
    </w:p>
    <w:p w14:paraId="58269F4D">
      <w:pPr>
        <w:rPr>
          <w:color w:val="auto"/>
        </w:rPr>
      </w:pPr>
      <w:r>
        <w:rPr>
          <w:color w:val="auto"/>
          <w:spacing w:val="-1"/>
        </w:rPr>
        <w:t>1 ПОДГОТОВЛЕН</w:t>
      </w:r>
      <w:r>
        <w:rPr>
          <w:color w:val="auto"/>
        </w:rPr>
        <w:t xml:space="preserve"> 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документа, указанного в пункте 4</w:t>
      </w:r>
    </w:p>
    <w:p w14:paraId="65DF4E10">
      <w:pPr>
        <w:rPr>
          <w:color w:val="auto"/>
        </w:rPr>
      </w:pPr>
      <w:r>
        <w:rPr>
          <w:color w:val="auto"/>
        </w:rPr>
        <w:t>2 ВНЕСЕН Федеральным агентством по техническому регулированию и метрологии</w:t>
      </w:r>
    </w:p>
    <w:p w14:paraId="63D09D3D">
      <w:pPr>
        <w:tabs>
          <w:tab w:val="left" w:leader="dot" w:pos="2948"/>
          <w:tab w:val="left" w:leader="dot" w:pos="5103"/>
        </w:tabs>
        <w:spacing w:after="113"/>
        <w:rPr>
          <w:rFonts w:eastAsia="Arial"/>
          <w:color w:val="auto"/>
        </w:rPr>
      </w:pPr>
      <w:r>
        <w:rPr>
          <w:color w:val="auto"/>
        </w:rPr>
        <w:t xml:space="preserve">3 ПРИНЯТ </w:t>
      </w:r>
      <w:r>
        <w:rPr>
          <w:rFonts w:eastAsia="Arial"/>
          <w:color w:val="auto"/>
        </w:rPr>
        <w:t xml:space="preserve">Евразийским советом по стандартизации, метрологии и сертификации (протокол от                       №    </w:t>
      </w:r>
      <w:r>
        <w:rPr>
          <w:rFonts w:eastAsia="Arial"/>
          <w:color w:val="auto"/>
        </w:rPr>
        <w:tab/>
      </w:r>
      <w:r>
        <w:rPr>
          <w:rFonts w:eastAsia="Arial"/>
          <w:color w:val="auto"/>
        </w:rPr>
        <w:t xml:space="preserve"> </w:t>
      </w:r>
      <w:r>
        <w:rPr>
          <w:rFonts w:eastAsia="Arial"/>
          <w:color w:val="auto"/>
        </w:rPr>
        <w:tab/>
      </w:r>
      <w:r>
        <w:rPr>
          <w:rFonts w:eastAsia="Arial"/>
          <w:color w:val="auto"/>
        </w:rPr>
        <w:t>)</w:t>
      </w:r>
    </w:p>
    <w:p w14:paraId="46C6AD95">
      <w:pPr>
        <w:rPr>
          <w:color w:val="auto"/>
        </w:rPr>
      </w:pPr>
      <w:r>
        <w:rPr>
          <w:color w:val="auto"/>
        </w:rPr>
        <w:t>За принятие проголосовали:</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9"/>
        <w:gridCol w:w="1911"/>
        <w:gridCol w:w="5041"/>
      </w:tblGrid>
      <w:tr w14:paraId="26580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atLeast"/>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B5C35">
            <w:pPr>
              <w:pStyle w:val="224"/>
              <w:rPr>
                <w:sz w:val="20"/>
              </w:rPr>
            </w:pPr>
            <w:r>
              <w:rPr>
                <w:sz w:val="20"/>
              </w:rPr>
              <w:t>Краткое наименование страны по МК</w:t>
            </w:r>
          </w:p>
          <w:p w14:paraId="53F6F7C7">
            <w:pPr>
              <w:pStyle w:val="224"/>
              <w:rPr>
                <w:sz w:val="20"/>
              </w:rPr>
            </w:pPr>
            <w:r>
              <mc:AlternateContent>
                <mc:Choice Requires="wps">
                  <w:drawing>
                    <wp:anchor distT="0" distB="0" distL="114935" distR="114935" simplePos="0" relativeHeight="251659264" behindDoc="0" locked="0" layoutInCell="1" allowOverlap="1">
                      <wp:simplePos x="0" y="0"/>
                      <wp:positionH relativeFrom="column">
                        <wp:posOffset>12700</wp:posOffset>
                      </wp:positionH>
                      <wp:positionV relativeFrom="paragraph">
                        <wp:posOffset>142875</wp:posOffset>
                      </wp:positionV>
                      <wp:extent cx="6296025" cy="0"/>
                      <wp:effectExtent l="3175" t="3175" r="3175" b="3175"/>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6296024" cy="0"/>
                              </a:xfrm>
                              <a:prstGeom prst="line">
                                <a:avLst/>
                              </a:prstGeom>
                              <a:ln w="6350"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 o:spid="_x0000_s1026" o:spt="20" style="position:absolute;left:0pt;margin-left:1pt;margin-top:11.25pt;height:0pt;width:495.75pt;z-index:251659264;mso-width-relative:page;mso-height-relative:page;" filled="f" stroked="t" coordsize="21600,21600" o:gfxdata="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&#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cuoW1AAAAAcBAAAPAAAAAAAAAAEAIAAAACIAAABk&#10;cnMvZG93bnJldi54bWxQSwECFAAUAAAACACHTuJASdxiBwoCAADkAwAADgAAAAAAAAABACAAAAAj&#10;AQAAZHJzL2Uyb0RvYy54bWxQSwUGAAAAAAYABgBZAQAAnwUAAAAA&#10;">
                      <v:fill on="f" focussize="0,0"/>
                      <v:stroke weight="0.5pt" color="#000000 [3213]" miterlimit="8" joinstyle="miter"/>
                      <v:imagedata o:title=""/>
                      <o:lock v:ext="edit" aspectratio="f"/>
                    </v:line>
                  </w:pict>
                </mc:Fallback>
              </mc:AlternateContent>
            </w:r>
            <w:r>
              <w:rPr>
                <w:sz w:val="20"/>
              </w:rPr>
              <w:t>(ИСО 3166) 004−97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A0CF">
            <w:pPr>
              <w:pStyle w:val="224"/>
              <w:rPr>
                <w:sz w:val="20"/>
              </w:rPr>
            </w:pPr>
            <w:r>
              <w:rPr>
                <w:sz w:val="20"/>
              </w:rPr>
              <w:t>Код страны по МК (ИСО 3166) 004−97</w:t>
            </w:r>
          </w:p>
        </w:tc>
        <w:tc>
          <w:tcPr>
            <w:tcW w:w="2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1B11">
            <w:pPr>
              <w:pStyle w:val="224"/>
              <w:rPr>
                <w:sz w:val="20"/>
              </w:rPr>
            </w:pPr>
            <w:r>
              <w:rPr>
                <w:sz w:val="20"/>
              </w:rPr>
              <w:t>Сокращенное наименование</w:t>
            </w:r>
          </w:p>
          <w:p w14:paraId="4C863DDE">
            <w:pPr>
              <w:pStyle w:val="224"/>
              <w:rPr>
                <w:sz w:val="20"/>
              </w:rPr>
            </w:pPr>
            <w:r>
              <w:rPr>
                <w:sz w:val="20"/>
              </w:rPr>
              <w:t>национального органа</w:t>
            </w:r>
          </w:p>
          <w:p w14:paraId="7CA51412">
            <w:pPr>
              <w:pStyle w:val="224"/>
              <w:rPr>
                <w:sz w:val="20"/>
              </w:rPr>
            </w:pPr>
            <w:r>
              <w:rPr>
                <w:sz w:val="20"/>
              </w:rPr>
              <w:t>по стандартизации</w:t>
            </w:r>
          </w:p>
        </w:tc>
      </w:tr>
      <w:tr w14:paraId="3B9E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00" w:type="pct"/>
            <w:tcBorders>
              <w:top w:val="single" w:color="000000" w:sz="4" w:space="0"/>
              <w:left w:val="single" w:color="000000" w:sz="4" w:space="0"/>
              <w:bottom w:val="nil"/>
              <w:right w:val="single" w:color="000000" w:sz="4" w:space="0"/>
            </w:tcBorders>
            <w:shd w:val="clear" w:color="auto" w:fill="FFFFFF"/>
            <w:vAlign w:val="center"/>
          </w:tcPr>
          <w:p w14:paraId="266428D7">
            <w:pPr>
              <w:pStyle w:val="224"/>
              <w:rPr>
                <w:sz w:val="24"/>
                <w:szCs w:val="24"/>
              </w:rPr>
            </w:pPr>
          </w:p>
        </w:tc>
        <w:tc>
          <w:tcPr>
            <w:tcW w:w="962" w:type="pct"/>
            <w:tcBorders>
              <w:top w:val="single" w:color="000000" w:sz="4" w:space="0"/>
              <w:left w:val="single" w:color="000000" w:sz="4" w:space="0"/>
              <w:bottom w:val="nil"/>
              <w:right w:val="single" w:color="000000" w:sz="4" w:space="0"/>
            </w:tcBorders>
            <w:shd w:val="clear" w:color="auto" w:fill="auto"/>
            <w:vAlign w:val="center"/>
          </w:tcPr>
          <w:p w14:paraId="0BD88306">
            <w:pPr>
              <w:pStyle w:val="224"/>
              <w:rPr>
                <w:sz w:val="24"/>
                <w:szCs w:val="24"/>
              </w:rPr>
            </w:pPr>
          </w:p>
        </w:tc>
        <w:tc>
          <w:tcPr>
            <w:tcW w:w="2538" w:type="pct"/>
            <w:tcBorders>
              <w:top w:val="single" w:color="000000" w:sz="4" w:space="0"/>
              <w:left w:val="single" w:color="000000" w:sz="4" w:space="0"/>
              <w:bottom w:val="nil"/>
              <w:right w:val="single" w:color="000000" w:sz="4" w:space="0"/>
            </w:tcBorders>
            <w:shd w:val="clear" w:color="auto" w:fill="auto"/>
            <w:vAlign w:val="center"/>
          </w:tcPr>
          <w:p w14:paraId="5C5EC22C">
            <w:pPr>
              <w:pStyle w:val="224"/>
              <w:rPr>
                <w:sz w:val="24"/>
                <w:szCs w:val="24"/>
              </w:rPr>
            </w:pPr>
          </w:p>
        </w:tc>
      </w:tr>
      <w:tr w14:paraId="0E266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4358B2ED">
            <w:pPr>
              <w:pStyle w:val="224"/>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4414483F">
            <w:pPr>
              <w:pStyle w:val="224"/>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02464DC7">
            <w:pPr>
              <w:pStyle w:val="224"/>
              <w:rPr>
                <w:sz w:val="24"/>
                <w:szCs w:val="24"/>
              </w:rPr>
            </w:pPr>
          </w:p>
        </w:tc>
      </w:tr>
      <w:tr w14:paraId="6D80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388681A4">
            <w:pPr>
              <w:pStyle w:val="224"/>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773E43B3">
            <w:pPr>
              <w:pStyle w:val="224"/>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1CE54075">
            <w:pPr>
              <w:pStyle w:val="224"/>
              <w:rPr>
                <w:sz w:val="24"/>
                <w:szCs w:val="24"/>
              </w:rPr>
            </w:pPr>
          </w:p>
        </w:tc>
      </w:tr>
      <w:tr w14:paraId="6054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00" w:type="pct"/>
            <w:tcBorders>
              <w:top w:val="nil"/>
              <w:left w:val="single" w:color="000000" w:sz="4" w:space="0"/>
              <w:bottom w:val="single" w:color="000000" w:sz="4" w:space="0"/>
              <w:right w:val="single" w:color="000000" w:sz="4" w:space="0"/>
            </w:tcBorders>
            <w:shd w:val="clear" w:color="auto" w:fill="FFFFFF"/>
            <w:vAlign w:val="center"/>
          </w:tcPr>
          <w:p w14:paraId="596A40EF">
            <w:pPr>
              <w:pStyle w:val="224"/>
              <w:rPr>
                <w:sz w:val="24"/>
                <w:szCs w:val="24"/>
              </w:rPr>
            </w:pPr>
          </w:p>
        </w:tc>
        <w:tc>
          <w:tcPr>
            <w:tcW w:w="962" w:type="pct"/>
            <w:tcBorders>
              <w:top w:val="nil"/>
              <w:left w:val="single" w:color="000000" w:sz="4" w:space="0"/>
              <w:bottom w:val="single" w:color="000000" w:sz="4" w:space="0"/>
              <w:right w:val="single" w:color="000000" w:sz="4" w:space="0"/>
            </w:tcBorders>
            <w:shd w:val="clear" w:color="auto" w:fill="auto"/>
            <w:vAlign w:val="center"/>
          </w:tcPr>
          <w:p w14:paraId="43963B23">
            <w:pPr>
              <w:pStyle w:val="224"/>
              <w:rPr>
                <w:sz w:val="24"/>
                <w:szCs w:val="24"/>
              </w:rPr>
            </w:pPr>
          </w:p>
        </w:tc>
        <w:tc>
          <w:tcPr>
            <w:tcW w:w="2538" w:type="pct"/>
            <w:tcBorders>
              <w:top w:val="nil"/>
              <w:left w:val="single" w:color="000000" w:sz="4" w:space="0"/>
              <w:bottom w:val="single" w:color="000000" w:sz="4" w:space="0"/>
              <w:right w:val="single" w:color="000000" w:sz="4" w:space="0"/>
            </w:tcBorders>
            <w:shd w:val="clear" w:color="auto" w:fill="auto"/>
            <w:vAlign w:val="center"/>
          </w:tcPr>
          <w:p w14:paraId="1A0BD5DD">
            <w:pPr>
              <w:pStyle w:val="224"/>
              <w:rPr>
                <w:sz w:val="24"/>
                <w:szCs w:val="24"/>
              </w:rPr>
            </w:pPr>
          </w:p>
        </w:tc>
      </w:tr>
    </w:tbl>
    <w:p w14:paraId="2A8F1861">
      <w:pPr>
        <w:rPr>
          <w:color w:val="auto"/>
        </w:rPr>
      </w:pPr>
    </w:p>
    <w:p w14:paraId="34D97B33">
      <w:pPr>
        <w:spacing w:after="14"/>
      </w:pPr>
      <w:r>
        <w:t xml:space="preserve">4 Настоящий стандарт идентичен международному стандарту </w:t>
      </w:r>
      <w:r>
        <w:rPr>
          <w:lang w:val="en-US"/>
        </w:rPr>
        <w:t>ISO</w:t>
      </w:r>
      <w:r>
        <w:t xml:space="preserve"> 17071:2006 «Кожа. Физические и механические испытания. Методы определения характеристик конденсатообразования» (</w:t>
      </w:r>
      <w:r>
        <w:rPr>
          <w:lang w:val="en-US"/>
        </w:rPr>
        <w:t>ISO</w:t>
      </w:r>
      <w:r>
        <w:t xml:space="preserve"> 17071:2006, Leather — Physical and mechanical tests — Determination of fogging characteristics, </w:t>
      </w:r>
      <w:r>
        <w:rPr>
          <w:lang w:val="en-US"/>
        </w:rPr>
        <w:t>IDT</w:t>
      </w:r>
      <w:r>
        <w:t>).</w:t>
      </w:r>
    </w:p>
    <w:p w14:paraId="653DA9E5">
      <w:pPr>
        <w:pStyle w:val="249"/>
        <w:spacing w:line="360" w:lineRule="auto"/>
        <w:ind w:firstLine="709"/>
        <w:jc w:val="both"/>
        <w:rPr>
          <w:bCs/>
          <w:spacing w:val="-4"/>
          <w:sz w:val="24"/>
          <w:szCs w:val="24"/>
        </w:rPr>
      </w:pPr>
      <w:r>
        <w:rPr>
          <w:bCs/>
          <w:spacing w:val="-4"/>
          <w:sz w:val="24"/>
          <w:szCs w:val="24"/>
        </w:rPr>
        <w:t>Международный стандарт разработан Комиссией по физическим испытаниям Международного союза технологов кожевников и обществ Химиков (Комиссия IU</w:t>
      </w:r>
      <w:r>
        <w:rPr>
          <w:bCs/>
          <w:spacing w:val="-4"/>
          <w:sz w:val="24"/>
          <w:szCs w:val="24"/>
          <w:lang w:val="en-US"/>
        </w:rPr>
        <w:t>F</w:t>
      </w:r>
      <w:r>
        <w:rPr>
          <w:bCs/>
          <w:spacing w:val="-4"/>
          <w:sz w:val="24"/>
          <w:szCs w:val="24"/>
        </w:rPr>
        <w:t>, IULTCS) в сотрудничестве с Техническим комитетом CEN/TC 289 «Кожа» Европейского комитета по стандартизации (CEN).</w:t>
      </w:r>
    </w:p>
    <w:p w14:paraId="17916AC3">
      <w:pPr>
        <w:spacing w:line="336" w:lineRule="auto"/>
        <w:ind w:firstLine="567"/>
        <w:rPr>
          <w:bCs/>
          <w:color w:val="auto"/>
        </w:rPr>
      </w:pPr>
      <w:r>
        <w:rPr>
          <w:bCs/>
          <w:color w:val="auto"/>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0EFC8718">
      <w:pPr>
        <w:rPr>
          <w:color w:val="FF0000"/>
        </w:rPr>
      </w:pPr>
    </w:p>
    <w:p w14:paraId="6363767A">
      <w:pPr>
        <w:rPr>
          <w:color w:val="FF0000"/>
        </w:rPr>
      </w:pPr>
      <w:r>
        <w:rPr>
          <w:color w:val="auto"/>
        </w:rPr>
        <w:t>5 ВВЕДЕН ВПЕРВЫЕ</w:t>
      </w:r>
    </w:p>
    <w:p w14:paraId="4CE4B00E">
      <w:pPr>
        <w:rPr>
          <w:color w:val="auto"/>
        </w:rPr>
      </w:pPr>
    </w:p>
    <w:p w14:paraId="3DB5A6AB">
      <w:pPr>
        <w:rPr>
          <w:i/>
          <w:iCs/>
          <w:color w:val="auto"/>
        </w:rPr>
      </w:pPr>
      <w:r>
        <w:rPr>
          <w:i/>
          <w:iCs/>
          <w:color w:val="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5F1DA72">
      <w:pPr>
        <w:rPr>
          <w:i/>
          <w:iCs/>
          <w:color w:val="auto"/>
          <w:shd w:val="clear" w:color="auto" w:fill="FFFFFF"/>
        </w:rPr>
      </w:pPr>
      <w:r>
        <w:rPr>
          <w:i/>
          <w:iCs/>
          <w:color w:val="auto"/>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39F8700">
      <w:pPr>
        <w:rPr>
          <w:i/>
          <w:iCs/>
          <w:color w:val="auto"/>
          <w:shd w:val="clear" w:color="auto" w:fill="FFFFFF"/>
        </w:rPr>
      </w:pPr>
    </w:p>
    <w:p w14:paraId="2C91D307">
      <w:pPr>
        <w:ind w:firstLine="540"/>
      </w:pPr>
    </w:p>
    <w:p w14:paraId="2A08EF2A">
      <w:pPr>
        <w:ind w:firstLine="540"/>
      </w:pPr>
    </w:p>
    <w:p w14:paraId="26A1CF42">
      <w:pPr>
        <w:ind w:firstLine="540"/>
      </w:pPr>
    </w:p>
    <w:p w14:paraId="4208C6CE">
      <w:pPr>
        <w:ind w:firstLine="540"/>
      </w:pPr>
    </w:p>
    <w:p w14:paraId="4C90C325">
      <w:pPr>
        <w:ind w:firstLine="540"/>
      </w:pPr>
    </w:p>
    <w:p w14:paraId="250A9AA5">
      <w:pPr>
        <w:ind w:firstLine="540"/>
      </w:pPr>
    </w:p>
    <w:p w14:paraId="17DF9DD0">
      <w:pPr>
        <w:ind w:firstLine="540"/>
      </w:pPr>
    </w:p>
    <w:p w14:paraId="2A971E66">
      <w:pPr>
        <w:rPr>
          <w:color w:val="000000" w:themeColor="text1"/>
          <w14:textFill>
            <w14:solidFill>
              <w14:schemeClr w14:val="tx1"/>
            </w14:solidFill>
          </w14:textFill>
        </w:rPr>
      </w:pPr>
      <w:r>
        <w:rPr>
          <w:color w:val="000000" w:themeColor="text1"/>
          <w14:textFill>
            <w14:solidFill>
              <w14:schemeClr w14:val="tx1"/>
            </w14:solidFill>
          </w14:textFil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EAA8299">
      <w:pPr>
        <w:pStyle w:val="246"/>
        <w:rPr>
          <w:color w:val="auto"/>
        </w:rPr>
      </w:pPr>
    </w:p>
    <w:p w14:paraId="3AE41A70">
      <w:pPr>
        <w:pStyle w:val="246"/>
        <w:rPr>
          <w:color w:val="auto"/>
        </w:rPr>
      </w:pPr>
    </w:p>
    <w:p w14:paraId="6CF69B52">
      <w:pPr>
        <w:jc w:val="center"/>
        <w:rPr>
          <w:b/>
          <w:bCs/>
          <w:sz w:val="28"/>
          <w:szCs w:val="28"/>
        </w:rPr>
      </w:pPr>
      <w:r>
        <w:rPr>
          <w:b/>
          <w:bCs/>
          <w:sz w:val="28"/>
          <w:szCs w:val="28"/>
        </w:rPr>
        <w:t>Содержание</w:t>
      </w:r>
    </w:p>
    <w:p w14:paraId="7C7F6A17">
      <w:pPr>
        <w:jc w:val="center"/>
        <w:rPr>
          <w:b/>
          <w:bCs/>
          <w:sz w:val="28"/>
          <w:szCs w:val="28"/>
        </w:rPr>
      </w:pPr>
    </w:p>
    <w:tbl>
      <w:tblPr>
        <w:tblStyle w:val="12"/>
        <w:tblW w:w="0" w:type="auto"/>
        <w:tblInd w:w="0" w:type="dxa"/>
        <w:tblLayout w:type="fixed"/>
        <w:tblCellMar>
          <w:top w:w="0" w:type="dxa"/>
          <w:left w:w="108" w:type="dxa"/>
          <w:bottom w:w="0" w:type="dxa"/>
          <w:right w:w="108" w:type="dxa"/>
        </w:tblCellMar>
      </w:tblPr>
      <w:tblGrid>
        <w:gridCol w:w="533"/>
        <w:gridCol w:w="8646"/>
        <w:gridCol w:w="674"/>
      </w:tblGrid>
      <w:tr w14:paraId="2617EADD">
        <w:tblPrEx>
          <w:tblCellMar>
            <w:top w:w="0" w:type="dxa"/>
            <w:left w:w="108" w:type="dxa"/>
            <w:bottom w:w="0" w:type="dxa"/>
            <w:right w:w="108" w:type="dxa"/>
          </w:tblCellMar>
        </w:tblPrEx>
        <w:tc>
          <w:tcPr>
            <w:tcW w:w="9179" w:type="dxa"/>
            <w:gridSpan w:val="2"/>
            <w:tcBorders>
              <w:top w:val="nil"/>
              <w:left w:val="nil"/>
              <w:bottom w:val="nil"/>
              <w:right w:val="nil"/>
            </w:tcBorders>
            <w:shd w:val="clear" w:color="auto" w:fill="auto"/>
          </w:tcPr>
          <w:p w14:paraId="6692EC24">
            <w:pPr>
              <w:pStyle w:val="252"/>
              <w:spacing w:line="360" w:lineRule="auto"/>
              <w:jc w:val="both"/>
              <w:rPr>
                <w:color w:val="auto"/>
                <w:sz w:val="24"/>
                <w:szCs w:val="24"/>
              </w:rPr>
            </w:pPr>
            <w:r>
              <w:rPr>
                <w:color w:val="auto"/>
                <w:sz w:val="24"/>
                <w:szCs w:val="24"/>
              </w:rPr>
              <w:t>1 Область применения…………………………………………………………………….</w:t>
            </w:r>
          </w:p>
        </w:tc>
        <w:tc>
          <w:tcPr>
            <w:tcW w:w="674" w:type="dxa"/>
            <w:tcBorders>
              <w:left w:val="nil"/>
            </w:tcBorders>
            <w:shd w:val="clear" w:color="auto" w:fill="auto"/>
          </w:tcPr>
          <w:p w14:paraId="1B642E92">
            <w:pPr>
              <w:pStyle w:val="252"/>
              <w:spacing w:line="360" w:lineRule="auto"/>
              <w:jc w:val="center"/>
              <w:rPr>
                <w:bCs/>
                <w:color w:val="auto"/>
                <w:sz w:val="22"/>
                <w:szCs w:val="22"/>
              </w:rPr>
            </w:pPr>
          </w:p>
        </w:tc>
      </w:tr>
      <w:tr w14:paraId="1D32F69E">
        <w:tc>
          <w:tcPr>
            <w:tcW w:w="9179" w:type="dxa"/>
            <w:gridSpan w:val="2"/>
            <w:tcBorders>
              <w:top w:val="nil"/>
              <w:left w:val="nil"/>
              <w:bottom w:val="nil"/>
              <w:right w:val="nil"/>
            </w:tcBorders>
            <w:shd w:val="clear" w:color="auto" w:fill="auto"/>
          </w:tcPr>
          <w:p w14:paraId="0792CEDD">
            <w:pPr>
              <w:pStyle w:val="252"/>
              <w:spacing w:line="360" w:lineRule="auto"/>
              <w:jc w:val="both"/>
              <w:rPr>
                <w:color w:val="auto"/>
                <w:sz w:val="24"/>
                <w:szCs w:val="24"/>
              </w:rPr>
            </w:pPr>
            <w:r>
              <w:rPr>
                <w:color w:val="auto"/>
                <w:sz w:val="24"/>
                <w:szCs w:val="24"/>
              </w:rPr>
              <w:t>2 Нормативные ссылки……………………………………………………………..……...</w:t>
            </w:r>
          </w:p>
          <w:p w14:paraId="7779E9BA">
            <w:pPr>
              <w:pStyle w:val="252"/>
              <w:spacing w:line="360" w:lineRule="auto"/>
              <w:jc w:val="both"/>
              <w:rPr>
                <w:color w:val="auto"/>
                <w:sz w:val="24"/>
                <w:szCs w:val="24"/>
              </w:rPr>
            </w:pPr>
            <w:r>
              <w:rPr>
                <w:color w:val="auto"/>
                <w:sz w:val="24"/>
                <w:szCs w:val="24"/>
              </w:rPr>
              <w:t>3 Метод А – Рефлектометрический метод…………...................................………...</w:t>
            </w:r>
          </w:p>
        </w:tc>
        <w:tc>
          <w:tcPr>
            <w:tcW w:w="674" w:type="dxa"/>
            <w:tcBorders>
              <w:left w:val="nil"/>
            </w:tcBorders>
            <w:shd w:val="clear" w:color="auto" w:fill="auto"/>
          </w:tcPr>
          <w:p w14:paraId="1293D95B">
            <w:pPr>
              <w:pStyle w:val="252"/>
              <w:spacing w:line="360" w:lineRule="auto"/>
              <w:jc w:val="center"/>
              <w:rPr>
                <w:bCs/>
                <w:color w:val="auto"/>
                <w:sz w:val="22"/>
                <w:szCs w:val="22"/>
              </w:rPr>
            </w:pPr>
          </w:p>
        </w:tc>
      </w:tr>
      <w:tr w14:paraId="5076C84A">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0196B0BF">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4B8021FC">
            <w:pPr>
              <w:pStyle w:val="252"/>
              <w:spacing w:line="360" w:lineRule="auto"/>
              <w:jc w:val="both"/>
              <w:rPr>
                <w:color w:val="auto"/>
                <w:sz w:val="24"/>
                <w:szCs w:val="24"/>
              </w:rPr>
            </w:pPr>
            <w:r>
              <w:rPr>
                <w:color w:val="auto"/>
                <w:sz w:val="24"/>
                <w:szCs w:val="24"/>
              </w:rPr>
              <w:t>3.1  Сущность метода.........................................................................................</w:t>
            </w:r>
          </w:p>
        </w:tc>
        <w:tc>
          <w:tcPr>
            <w:tcW w:w="674" w:type="dxa"/>
            <w:vMerge w:val="restart"/>
            <w:tcBorders>
              <w:left w:val="nil"/>
            </w:tcBorders>
            <w:shd w:val="clear" w:color="FFFFFF" w:fill="FFFFFF"/>
          </w:tcPr>
          <w:p w14:paraId="22EE591D">
            <w:pPr>
              <w:pStyle w:val="252"/>
              <w:spacing w:line="360" w:lineRule="auto"/>
              <w:jc w:val="center"/>
              <w:rPr>
                <w:bCs/>
                <w:color w:val="auto"/>
                <w:sz w:val="22"/>
                <w:szCs w:val="22"/>
              </w:rPr>
            </w:pPr>
          </w:p>
        </w:tc>
      </w:tr>
      <w:tr w14:paraId="55C11809">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1D488686">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130D6DF6">
            <w:pPr>
              <w:pStyle w:val="252"/>
              <w:spacing w:line="360" w:lineRule="auto"/>
              <w:jc w:val="both"/>
              <w:rPr>
                <w:color w:val="auto"/>
                <w:sz w:val="24"/>
                <w:szCs w:val="24"/>
              </w:rPr>
            </w:pPr>
            <w:r>
              <w:rPr>
                <w:color w:val="auto"/>
                <w:sz w:val="24"/>
                <w:szCs w:val="24"/>
              </w:rPr>
              <w:t>3.2  Аппаратура..................................................................................................</w:t>
            </w:r>
          </w:p>
        </w:tc>
        <w:tc>
          <w:tcPr>
            <w:tcW w:w="674" w:type="dxa"/>
            <w:vMerge w:val="restart"/>
            <w:tcBorders>
              <w:left w:val="nil"/>
            </w:tcBorders>
            <w:shd w:val="clear" w:color="FFFFFF" w:fill="FFFFFF"/>
          </w:tcPr>
          <w:p w14:paraId="17C3FE64">
            <w:pPr>
              <w:pStyle w:val="252"/>
              <w:spacing w:line="360" w:lineRule="auto"/>
              <w:jc w:val="center"/>
              <w:rPr>
                <w:bCs/>
                <w:color w:val="auto"/>
                <w:sz w:val="22"/>
                <w:szCs w:val="22"/>
              </w:rPr>
            </w:pPr>
          </w:p>
        </w:tc>
      </w:tr>
      <w:tr w14:paraId="44AB6FEB">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4D98B41">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64A3D9B1">
            <w:pPr>
              <w:pStyle w:val="252"/>
              <w:spacing w:line="360" w:lineRule="auto"/>
              <w:jc w:val="both"/>
              <w:rPr>
                <w:color w:val="auto"/>
                <w:sz w:val="24"/>
                <w:szCs w:val="24"/>
              </w:rPr>
            </w:pPr>
            <w:r>
              <w:rPr>
                <w:color w:val="auto"/>
                <w:sz w:val="24"/>
                <w:szCs w:val="24"/>
              </w:rPr>
              <w:t>3.3  Отбор образцов и подготовка проб .........................................................</w:t>
            </w:r>
          </w:p>
        </w:tc>
        <w:tc>
          <w:tcPr>
            <w:tcW w:w="674" w:type="dxa"/>
            <w:vMerge w:val="restart"/>
            <w:tcBorders>
              <w:left w:val="nil"/>
            </w:tcBorders>
            <w:shd w:val="clear" w:color="FFFFFF" w:fill="FFFFFF"/>
          </w:tcPr>
          <w:p w14:paraId="088F7731">
            <w:pPr>
              <w:pStyle w:val="252"/>
              <w:spacing w:line="360" w:lineRule="auto"/>
              <w:jc w:val="center"/>
              <w:rPr>
                <w:bCs/>
                <w:color w:val="auto"/>
                <w:sz w:val="22"/>
                <w:szCs w:val="22"/>
              </w:rPr>
            </w:pPr>
          </w:p>
        </w:tc>
      </w:tr>
      <w:tr w14:paraId="0A417B50">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68F898EC">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3B606AD0">
            <w:pPr>
              <w:pStyle w:val="252"/>
              <w:spacing w:line="360" w:lineRule="auto"/>
              <w:jc w:val="both"/>
              <w:rPr>
                <w:color w:val="auto"/>
                <w:sz w:val="24"/>
                <w:szCs w:val="24"/>
              </w:rPr>
            </w:pPr>
            <w:r>
              <w:rPr>
                <w:color w:val="auto"/>
                <w:sz w:val="24"/>
                <w:szCs w:val="24"/>
              </w:rPr>
              <w:t>3.4  Чистка........................................................................................................</w:t>
            </w:r>
          </w:p>
        </w:tc>
        <w:tc>
          <w:tcPr>
            <w:tcW w:w="674" w:type="dxa"/>
            <w:vMerge w:val="restart"/>
            <w:tcBorders>
              <w:left w:val="nil"/>
            </w:tcBorders>
            <w:shd w:val="clear" w:color="FFFFFF" w:fill="FFFFFF"/>
          </w:tcPr>
          <w:p w14:paraId="02C7626E">
            <w:pPr>
              <w:pStyle w:val="252"/>
              <w:spacing w:line="360" w:lineRule="auto"/>
              <w:jc w:val="center"/>
              <w:rPr>
                <w:bCs/>
                <w:color w:val="auto"/>
                <w:sz w:val="22"/>
                <w:szCs w:val="22"/>
              </w:rPr>
            </w:pPr>
          </w:p>
        </w:tc>
      </w:tr>
      <w:tr w14:paraId="28C6A5E1">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18375E5">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7557FCE7">
            <w:pPr>
              <w:pStyle w:val="252"/>
              <w:spacing w:line="360" w:lineRule="auto"/>
              <w:jc w:val="both"/>
              <w:rPr>
                <w:color w:val="auto"/>
                <w:sz w:val="24"/>
                <w:szCs w:val="24"/>
              </w:rPr>
            </w:pPr>
            <w:r>
              <w:rPr>
                <w:color w:val="auto"/>
                <w:sz w:val="24"/>
                <w:szCs w:val="24"/>
              </w:rPr>
              <w:t>3.5  Проведение испытания..............................................................................</w:t>
            </w:r>
          </w:p>
        </w:tc>
        <w:tc>
          <w:tcPr>
            <w:tcW w:w="674" w:type="dxa"/>
            <w:vMerge w:val="restart"/>
            <w:tcBorders>
              <w:left w:val="nil"/>
            </w:tcBorders>
            <w:shd w:val="clear" w:color="FFFFFF" w:fill="FFFFFF"/>
          </w:tcPr>
          <w:p w14:paraId="50605183">
            <w:pPr>
              <w:pStyle w:val="252"/>
              <w:spacing w:line="360" w:lineRule="auto"/>
              <w:jc w:val="center"/>
              <w:rPr>
                <w:bCs/>
                <w:color w:val="auto"/>
                <w:sz w:val="22"/>
                <w:szCs w:val="22"/>
              </w:rPr>
            </w:pPr>
          </w:p>
        </w:tc>
      </w:tr>
      <w:tr w14:paraId="003FFAE7">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F9BBC29">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557A95D2">
            <w:pPr>
              <w:pStyle w:val="252"/>
              <w:spacing w:line="360" w:lineRule="auto"/>
              <w:jc w:val="both"/>
              <w:rPr>
                <w:color w:val="auto"/>
                <w:sz w:val="24"/>
                <w:szCs w:val="24"/>
              </w:rPr>
            </w:pPr>
            <w:r>
              <w:rPr>
                <w:color w:val="auto"/>
                <w:sz w:val="24"/>
                <w:szCs w:val="24"/>
              </w:rPr>
              <w:t>3.6  Контрольное испытание.............................................................................</w:t>
            </w:r>
          </w:p>
        </w:tc>
        <w:tc>
          <w:tcPr>
            <w:tcW w:w="674" w:type="dxa"/>
            <w:vMerge w:val="restart"/>
            <w:tcBorders>
              <w:left w:val="nil"/>
            </w:tcBorders>
            <w:shd w:val="clear" w:color="FFFFFF" w:fill="FFFFFF"/>
          </w:tcPr>
          <w:p w14:paraId="1C06D436">
            <w:pPr>
              <w:pStyle w:val="252"/>
              <w:spacing w:line="360" w:lineRule="auto"/>
              <w:jc w:val="center"/>
              <w:rPr>
                <w:bCs/>
                <w:color w:val="auto"/>
                <w:sz w:val="22"/>
                <w:szCs w:val="22"/>
              </w:rPr>
            </w:pPr>
          </w:p>
        </w:tc>
      </w:tr>
      <w:tr w14:paraId="14E49228">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304977F">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15704A4C">
            <w:pPr>
              <w:pStyle w:val="252"/>
              <w:spacing w:line="360" w:lineRule="auto"/>
              <w:jc w:val="both"/>
              <w:rPr>
                <w:color w:val="auto"/>
                <w:sz w:val="24"/>
                <w:szCs w:val="24"/>
              </w:rPr>
            </w:pPr>
            <w:r>
              <w:rPr>
                <w:color w:val="auto"/>
                <w:sz w:val="24"/>
                <w:szCs w:val="24"/>
              </w:rPr>
              <w:t>3.7  Обработка результатов.............................................................................</w:t>
            </w:r>
          </w:p>
        </w:tc>
        <w:tc>
          <w:tcPr>
            <w:tcW w:w="674" w:type="dxa"/>
            <w:vMerge w:val="restart"/>
            <w:tcBorders>
              <w:left w:val="nil"/>
            </w:tcBorders>
            <w:shd w:val="clear" w:color="FFFFFF" w:fill="FFFFFF"/>
          </w:tcPr>
          <w:p w14:paraId="7D3AC5D1">
            <w:pPr>
              <w:pStyle w:val="252"/>
              <w:spacing w:line="360" w:lineRule="auto"/>
              <w:jc w:val="center"/>
              <w:rPr>
                <w:bCs/>
                <w:color w:val="auto"/>
                <w:sz w:val="22"/>
                <w:szCs w:val="22"/>
              </w:rPr>
            </w:pPr>
          </w:p>
        </w:tc>
      </w:tr>
      <w:tr w14:paraId="6CA1155D">
        <w:tblPrEx>
          <w:tblCellMar>
            <w:top w:w="0" w:type="dxa"/>
            <w:left w:w="108" w:type="dxa"/>
            <w:bottom w:w="0" w:type="dxa"/>
            <w:right w:w="108" w:type="dxa"/>
          </w:tblCellMar>
        </w:tblPrEx>
        <w:tc>
          <w:tcPr>
            <w:tcW w:w="9179" w:type="dxa"/>
            <w:gridSpan w:val="2"/>
            <w:tcBorders>
              <w:top w:val="nil"/>
              <w:left w:val="nil"/>
              <w:bottom w:val="nil"/>
              <w:right w:val="nil"/>
            </w:tcBorders>
            <w:shd w:val="clear" w:color="auto" w:fill="auto"/>
          </w:tcPr>
          <w:p w14:paraId="7B5A8CA8">
            <w:pPr>
              <w:pStyle w:val="252"/>
              <w:spacing w:line="360" w:lineRule="auto"/>
              <w:jc w:val="both"/>
              <w:rPr>
                <w:color w:val="auto"/>
                <w:sz w:val="24"/>
                <w:szCs w:val="24"/>
              </w:rPr>
            </w:pPr>
            <w:r>
              <w:rPr>
                <w:color w:val="auto"/>
                <w:sz w:val="24"/>
                <w:szCs w:val="24"/>
              </w:rPr>
              <w:t>4 Метод В – Гравиметрический метод....................................................................</w:t>
            </w:r>
          </w:p>
        </w:tc>
        <w:tc>
          <w:tcPr>
            <w:tcW w:w="674" w:type="dxa"/>
            <w:tcBorders>
              <w:left w:val="nil"/>
            </w:tcBorders>
            <w:shd w:val="clear" w:color="auto" w:fill="auto"/>
          </w:tcPr>
          <w:p w14:paraId="280EAA32">
            <w:pPr>
              <w:pStyle w:val="252"/>
              <w:spacing w:line="360" w:lineRule="auto"/>
              <w:jc w:val="center"/>
              <w:rPr>
                <w:bCs/>
                <w:color w:val="auto"/>
                <w:sz w:val="22"/>
                <w:szCs w:val="22"/>
              </w:rPr>
            </w:pPr>
          </w:p>
        </w:tc>
      </w:tr>
      <w:tr w14:paraId="23AF8F19">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6BB2E12">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44F1CAF8">
            <w:pPr>
              <w:pStyle w:val="252"/>
              <w:spacing w:line="360" w:lineRule="auto"/>
              <w:jc w:val="both"/>
              <w:rPr>
                <w:bCs/>
                <w:color w:val="auto"/>
                <w:sz w:val="24"/>
                <w:szCs w:val="24"/>
              </w:rPr>
            </w:pPr>
            <w:r>
              <w:rPr>
                <w:color w:val="auto"/>
                <w:sz w:val="24"/>
                <w:szCs w:val="24"/>
              </w:rPr>
              <w:t>4.1  Сущность метода...................................................................................</w:t>
            </w:r>
          </w:p>
        </w:tc>
        <w:tc>
          <w:tcPr>
            <w:tcW w:w="674" w:type="dxa"/>
            <w:vMerge w:val="restart"/>
            <w:tcBorders>
              <w:left w:val="nil"/>
            </w:tcBorders>
            <w:shd w:val="clear" w:color="FFFFFF" w:fill="FFFFFF"/>
          </w:tcPr>
          <w:p w14:paraId="02CBD38B">
            <w:pPr>
              <w:pStyle w:val="252"/>
              <w:spacing w:line="360" w:lineRule="auto"/>
              <w:jc w:val="center"/>
              <w:rPr>
                <w:bCs/>
                <w:color w:val="auto"/>
                <w:sz w:val="22"/>
                <w:szCs w:val="22"/>
              </w:rPr>
            </w:pPr>
          </w:p>
        </w:tc>
      </w:tr>
      <w:tr w14:paraId="0B06326F">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6F4CD9ED">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02F6600A">
            <w:pPr>
              <w:pStyle w:val="252"/>
              <w:spacing w:line="360" w:lineRule="auto"/>
              <w:jc w:val="both"/>
              <w:rPr>
                <w:bCs/>
                <w:color w:val="auto"/>
                <w:sz w:val="24"/>
                <w:szCs w:val="24"/>
              </w:rPr>
            </w:pPr>
            <w:r>
              <w:rPr>
                <w:color w:val="auto"/>
                <w:sz w:val="24"/>
                <w:szCs w:val="24"/>
              </w:rPr>
              <w:t>4.2  Аппаратура................................................................................................</w:t>
            </w:r>
          </w:p>
        </w:tc>
        <w:tc>
          <w:tcPr>
            <w:tcW w:w="674" w:type="dxa"/>
            <w:vMerge w:val="restart"/>
            <w:tcBorders>
              <w:left w:val="nil"/>
            </w:tcBorders>
            <w:shd w:val="clear" w:color="FFFFFF" w:fill="FFFFFF"/>
          </w:tcPr>
          <w:p w14:paraId="6124C55F">
            <w:pPr>
              <w:pStyle w:val="252"/>
              <w:spacing w:line="360" w:lineRule="auto"/>
              <w:jc w:val="center"/>
              <w:rPr>
                <w:bCs/>
                <w:color w:val="auto"/>
                <w:sz w:val="22"/>
                <w:szCs w:val="22"/>
              </w:rPr>
            </w:pPr>
          </w:p>
        </w:tc>
      </w:tr>
      <w:tr w14:paraId="6EFB20AC">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14BEEBB5">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65D2F25F">
            <w:pPr>
              <w:pStyle w:val="252"/>
              <w:spacing w:line="360" w:lineRule="auto"/>
              <w:jc w:val="both"/>
              <w:rPr>
                <w:bCs/>
                <w:color w:val="auto"/>
                <w:sz w:val="24"/>
                <w:szCs w:val="24"/>
              </w:rPr>
            </w:pPr>
            <w:r>
              <w:rPr>
                <w:color w:val="auto"/>
                <w:sz w:val="24"/>
                <w:szCs w:val="24"/>
              </w:rPr>
              <w:t>4.3  Отбор образцов и подготовка проб .........................................................</w:t>
            </w:r>
          </w:p>
        </w:tc>
        <w:tc>
          <w:tcPr>
            <w:tcW w:w="674" w:type="dxa"/>
            <w:vMerge w:val="restart"/>
            <w:tcBorders>
              <w:left w:val="nil"/>
            </w:tcBorders>
            <w:shd w:val="clear" w:color="FFFFFF" w:fill="FFFFFF"/>
          </w:tcPr>
          <w:p w14:paraId="6F15F759">
            <w:pPr>
              <w:pStyle w:val="252"/>
              <w:spacing w:line="360" w:lineRule="auto"/>
              <w:jc w:val="center"/>
              <w:rPr>
                <w:bCs/>
                <w:color w:val="auto"/>
                <w:sz w:val="22"/>
                <w:szCs w:val="22"/>
              </w:rPr>
            </w:pPr>
          </w:p>
        </w:tc>
      </w:tr>
      <w:tr w14:paraId="6C822227">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D661BF9">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11064EBD">
            <w:pPr>
              <w:pStyle w:val="252"/>
              <w:spacing w:line="360" w:lineRule="auto"/>
              <w:jc w:val="both"/>
              <w:rPr>
                <w:bCs/>
                <w:color w:val="auto"/>
                <w:sz w:val="24"/>
                <w:szCs w:val="24"/>
              </w:rPr>
            </w:pPr>
            <w:r>
              <w:rPr>
                <w:color w:val="auto"/>
                <w:sz w:val="24"/>
                <w:szCs w:val="24"/>
              </w:rPr>
              <w:t>4.4  Чистка.......................................................................................................</w:t>
            </w:r>
          </w:p>
        </w:tc>
        <w:tc>
          <w:tcPr>
            <w:tcW w:w="674" w:type="dxa"/>
            <w:vMerge w:val="restart"/>
            <w:tcBorders>
              <w:left w:val="nil"/>
            </w:tcBorders>
            <w:shd w:val="clear" w:color="FFFFFF" w:fill="FFFFFF"/>
          </w:tcPr>
          <w:p w14:paraId="66DEFACB">
            <w:pPr>
              <w:pStyle w:val="252"/>
              <w:spacing w:line="360" w:lineRule="auto"/>
              <w:jc w:val="center"/>
              <w:rPr>
                <w:bCs/>
                <w:color w:val="auto"/>
                <w:sz w:val="22"/>
                <w:szCs w:val="22"/>
              </w:rPr>
            </w:pPr>
          </w:p>
        </w:tc>
      </w:tr>
      <w:tr w14:paraId="5028105B">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2906B80F">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1057FA0F">
            <w:pPr>
              <w:pStyle w:val="252"/>
              <w:spacing w:line="360" w:lineRule="auto"/>
              <w:jc w:val="both"/>
              <w:rPr>
                <w:bCs/>
                <w:color w:val="auto"/>
                <w:sz w:val="24"/>
                <w:szCs w:val="24"/>
              </w:rPr>
            </w:pPr>
            <w:r>
              <w:rPr>
                <w:color w:val="auto"/>
                <w:sz w:val="24"/>
                <w:szCs w:val="24"/>
              </w:rPr>
              <w:t>4.5  Проведение испытания.............................................................................</w:t>
            </w:r>
          </w:p>
        </w:tc>
        <w:tc>
          <w:tcPr>
            <w:tcW w:w="674" w:type="dxa"/>
            <w:vMerge w:val="restart"/>
            <w:tcBorders>
              <w:left w:val="nil"/>
            </w:tcBorders>
            <w:shd w:val="clear" w:color="FFFFFF" w:fill="FFFFFF"/>
          </w:tcPr>
          <w:p w14:paraId="1567DEA7">
            <w:pPr>
              <w:pStyle w:val="252"/>
              <w:spacing w:line="360" w:lineRule="auto"/>
              <w:jc w:val="center"/>
              <w:rPr>
                <w:bCs/>
                <w:color w:val="auto"/>
                <w:sz w:val="22"/>
                <w:szCs w:val="22"/>
              </w:rPr>
            </w:pPr>
          </w:p>
        </w:tc>
      </w:tr>
      <w:tr w14:paraId="1A8E384B">
        <w:trPr>
          <w:trHeight w:val="414" w:hRule="atLeast"/>
        </w:trPr>
        <w:tc>
          <w:tcPr>
            <w:tcW w:w="533" w:type="dxa"/>
            <w:vMerge w:val="restart"/>
            <w:tcBorders>
              <w:top w:val="nil"/>
              <w:left w:val="nil"/>
              <w:bottom w:val="nil"/>
              <w:right w:val="nil"/>
            </w:tcBorders>
            <w:shd w:val="clear" w:color="FFFFFF" w:fill="FFFFFF"/>
          </w:tcPr>
          <w:p w14:paraId="36C9FB85">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0D16A650">
            <w:pPr>
              <w:pStyle w:val="252"/>
              <w:spacing w:line="360" w:lineRule="auto"/>
              <w:jc w:val="both"/>
              <w:rPr>
                <w:bCs/>
                <w:color w:val="auto"/>
                <w:sz w:val="24"/>
                <w:szCs w:val="24"/>
              </w:rPr>
            </w:pPr>
            <w:r>
              <w:rPr>
                <w:color w:val="auto"/>
                <w:sz w:val="24"/>
                <w:szCs w:val="24"/>
              </w:rPr>
              <w:t>4.6  Контрольное испытание...........................................................................</w:t>
            </w:r>
          </w:p>
        </w:tc>
        <w:tc>
          <w:tcPr>
            <w:tcW w:w="674" w:type="dxa"/>
            <w:vMerge w:val="restart"/>
            <w:tcBorders>
              <w:left w:val="nil"/>
            </w:tcBorders>
            <w:shd w:val="clear" w:color="FFFFFF" w:fill="FFFFFF"/>
          </w:tcPr>
          <w:p w14:paraId="0026A270">
            <w:pPr>
              <w:pStyle w:val="252"/>
              <w:spacing w:line="360" w:lineRule="auto"/>
              <w:jc w:val="center"/>
              <w:rPr>
                <w:bCs/>
                <w:color w:val="auto"/>
                <w:sz w:val="22"/>
                <w:szCs w:val="22"/>
              </w:rPr>
            </w:pPr>
          </w:p>
        </w:tc>
      </w:tr>
      <w:tr w14:paraId="19D7321B">
        <w:trPr>
          <w:trHeight w:val="414" w:hRule="atLeast"/>
        </w:trPr>
        <w:tc>
          <w:tcPr>
            <w:tcW w:w="533" w:type="dxa"/>
            <w:vMerge w:val="restart"/>
            <w:tcBorders>
              <w:top w:val="nil"/>
              <w:left w:val="nil"/>
              <w:bottom w:val="nil"/>
              <w:right w:val="nil"/>
            </w:tcBorders>
            <w:shd w:val="clear" w:color="FFFFFF" w:fill="FFFFFF"/>
          </w:tcPr>
          <w:p w14:paraId="6E4F3B9C">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09B874A9">
            <w:pPr>
              <w:pStyle w:val="252"/>
              <w:spacing w:line="360" w:lineRule="auto"/>
              <w:jc w:val="both"/>
              <w:rPr>
                <w:bCs/>
                <w:color w:val="auto"/>
                <w:sz w:val="24"/>
                <w:szCs w:val="24"/>
              </w:rPr>
            </w:pPr>
            <w:r>
              <w:rPr>
                <w:color w:val="auto"/>
                <w:sz w:val="24"/>
                <w:szCs w:val="24"/>
              </w:rPr>
              <w:t>4.7  Обработка результатов</w:t>
            </w:r>
          </w:p>
        </w:tc>
        <w:tc>
          <w:tcPr>
            <w:tcW w:w="674" w:type="dxa"/>
            <w:vMerge w:val="restart"/>
            <w:tcBorders>
              <w:left w:val="nil"/>
            </w:tcBorders>
            <w:shd w:val="clear" w:color="FFFFFF" w:fill="FFFFFF"/>
          </w:tcPr>
          <w:p w14:paraId="5F3950A4">
            <w:pPr>
              <w:pStyle w:val="252"/>
              <w:spacing w:line="360" w:lineRule="auto"/>
              <w:jc w:val="center"/>
              <w:rPr>
                <w:bCs/>
                <w:color w:val="auto"/>
                <w:sz w:val="22"/>
                <w:szCs w:val="22"/>
              </w:rPr>
            </w:pPr>
          </w:p>
        </w:tc>
      </w:tr>
      <w:tr w14:paraId="413D911C">
        <w:tblPrEx>
          <w:tblCellMar>
            <w:top w:w="0" w:type="dxa"/>
            <w:left w:w="108" w:type="dxa"/>
            <w:bottom w:w="0" w:type="dxa"/>
            <w:right w:w="108" w:type="dxa"/>
          </w:tblCellMar>
        </w:tblPrEx>
        <w:tc>
          <w:tcPr>
            <w:tcW w:w="9179" w:type="dxa"/>
            <w:gridSpan w:val="2"/>
            <w:tcBorders>
              <w:top w:val="nil"/>
              <w:left w:val="nil"/>
              <w:bottom w:val="nil"/>
              <w:right w:val="nil"/>
            </w:tcBorders>
            <w:shd w:val="clear" w:color="auto" w:fill="auto"/>
          </w:tcPr>
          <w:p w14:paraId="77960A71">
            <w:pPr>
              <w:pStyle w:val="252"/>
              <w:spacing w:line="360" w:lineRule="auto"/>
              <w:jc w:val="both"/>
              <w:rPr>
                <w:color w:val="auto"/>
                <w:sz w:val="24"/>
                <w:szCs w:val="24"/>
              </w:rPr>
            </w:pPr>
            <w:r>
              <w:rPr>
                <w:color w:val="auto"/>
                <w:sz w:val="24"/>
                <w:szCs w:val="24"/>
              </w:rPr>
              <w:t>5 Протокол испытаний…………...............................................................................</w:t>
            </w:r>
          </w:p>
        </w:tc>
        <w:tc>
          <w:tcPr>
            <w:tcW w:w="674" w:type="dxa"/>
            <w:tcBorders>
              <w:left w:val="nil"/>
            </w:tcBorders>
            <w:shd w:val="clear" w:color="auto" w:fill="auto"/>
          </w:tcPr>
          <w:p w14:paraId="464058F4">
            <w:pPr>
              <w:pStyle w:val="252"/>
              <w:spacing w:line="360" w:lineRule="auto"/>
              <w:jc w:val="center"/>
              <w:rPr>
                <w:bCs/>
                <w:color w:val="auto"/>
                <w:sz w:val="22"/>
                <w:szCs w:val="22"/>
              </w:rPr>
            </w:pPr>
          </w:p>
        </w:tc>
      </w:tr>
      <w:tr w14:paraId="31779450">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7A4C17AB">
            <w:pPr>
              <w:pStyle w:val="252"/>
              <w:spacing w:line="360" w:lineRule="auto"/>
              <w:ind w:left="2126" w:hanging="2126"/>
              <w:jc w:val="both"/>
              <w:rPr>
                <w:color w:val="auto"/>
                <w:sz w:val="24"/>
                <w:szCs w:val="24"/>
              </w:rPr>
            </w:pPr>
            <w:r>
              <w:rPr>
                <w:color w:val="auto"/>
                <w:sz w:val="24"/>
                <w:szCs w:val="24"/>
              </w:rPr>
              <w:t>Приложение А (справочное) Межлабораторное сравнение метода А  (рефлектометрический) и метода В (гравимет-рический)..................................................................................</w:t>
            </w:r>
          </w:p>
        </w:tc>
        <w:tc>
          <w:tcPr>
            <w:tcW w:w="674" w:type="dxa"/>
            <w:vMerge w:val="restart"/>
            <w:tcBorders>
              <w:left w:val="nil"/>
            </w:tcBorders>
            <w:shd w:val="clear" w:color="FFFFFF" w:fill="FFFFFF"/>
          </w:tcPr>
          <w:p w14:paraId="6EF7B94A">
            <w:pPr>
              <w:pStyle w:val="252"/>
              <w:spacing w:line="360" w:lineRule="auto"/>
              <w:jc w:val="center"/>
              <w:rPr>
                <w:bCs/>
                <w:color w:val="auto"/>
                <w:sz w:val="22"/>
                <w:szCs w:val="22"/>
              </w:rPr>
            </w:pPr>
          </w:p>
        </w:tc>
      </w:tr>
      <w:tr w14:paraId="55514ABE">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486E0DB7">
            <w:pPr>
              <w:pStyle w:val="252"/>
              <w:spacing w:line="360" w:lineRule="auto"/>
              <w:jc w:val="both"/>
              <w:rPr>
                <w:color w:val="auto"/>
                <w:sz w:val="24"/>
                <w:szCs w:val="24"/>
              </w:rPr>
            </w:pPr>
            <w:r>
              <w:rPr>
                <w:color w:val="auto"/>
                <w:sz w:val="24"/>
                <w:szCs w:val="24"/>
              </w:rPr>
              <w:t>Приложение   В      (справочное) Источник оборудования.....................................</w:t>
            </w:r>
          </w:p>
        </w:tc>
        <w:tc>
          <w:tcPr>
            <w:tcW w:w="674" w:type="dxa"/>
            <w:vMerge w:val="restart"/>
            <w:tcBorders>
              <w:left w:val="nil"/>
            </w:tcBorders>
            <w:shd w:val="clear" w:color="FFFFFF" w:fill="FFFFFF"/>
          </w:tcPr>
          <w:p w14:paraId="16BD335C">
            <w:pPr>
              <w:pStyle w:val="252"/>
              <w:spacing w:line="360" w:lineRule="auto"/>
              <w:jc w:val="center"/>
              <w:rPr>
                <w:bCs/>
                <w:color w:val="auto"/>
                <w:sz w:val="22"/>
                <w:szCs w:val="22"/>
              </w:rPr>
            </w:pPr>
          </w:p>
        </w:tc>
      </w:tr>
      <w:tr w14:paraId="56B122D6">
        <w:tblPrEx>
          <w:tblCellMar>
            <w:top w:w="0" w:type="dxa"/>
            <w:left w:w="108" w:type="dxa"/>
            <w:bottom w:w="0" w:type="dxa"/>
            <w:right w:w="108" w:type="dxa"/>
          </w:tblCellMar>
        </w:tblPrEx>
        <w:trPr>
          <w:trHeight w:val="414" w:hRule="atLeast"/>
        </w:trPr>
        <w:tc>
          <w:tcPr>
            <w:tcW w:w="9179" w:type="dxa"/>
            <w:gridSpan w:val="2"/>
            <w:vMerge w:val="restart"/>
            <w:tcBorders>
              <w:top w:val="nil"/>
            </w:tcBorders>
            <w:shd w:val="clear" w:color="FFFFFF" w:fill="FFFFFF"/>
          </w:tcPr>
          <w:p w14:paraId="50A1DEA4">
            <w:pPr>
              <w:pStyle w:val="252"/>
              <w:spacing w:line="360" w:lineRule="auto"/>
              <w:ind w:left="2126" w:hanging="2126"/>
              <w:jc w:val="both"/>
              <w:rPr>
                <w:color w:val="auto"/>
                <w:sz w:val="24"/>
                <w:szCs w:val="24"/>
              </w:rPr>
            </w:pPr>
            <w:r>
              <w:rPr>
                <w:color w:val="auto"/>
                <w:sz w:val="24"/>
                <w:szCs w:val="24"/>
              </w:rPr>
              <w:t>Приложение ДА (справочное) Сведения о соответствии ссылочных международных стандартов ссылочным межгосударст-венным стандартам…………………………………………………</w:t>
            </w:r>
            <w:r>
              <w:rPr>
                <w:rFonts w:eastAsia="Arial"/>
                <w:color w:val="auto"/>
                <w:sz w:val="24"/>
                <w:szCs w:val="24"/>
              </w:rPr>
              <w:t xml:space="preserve"> </w:t>
            </w:r>
          </w:p>
        </w:tc>
        <w:tc>
          <w:tcPr>
            <w:tcW w:w="674" w:type="dxa"/>
            <w:vMerge w:val="restart"/>
            <w:shd w:val="clear" w:color="FFFFFF" w:fill="FFFFFF"/>
          </w:tcPr>
          <w:p w14:paraId="7002D1FD">
            <w:pPr>
              <w:pStyle w:val="252"/>
              <w:spacing w:line="360" w:lineRule="auto"/>
              <w:jc w:val="center"/>
              <w:rPr>
                <w:bCs/>
                <w:color w:val="auto"/>
                <w:sz w:val="22"/>
                <w:szCs w:val="22"/>
              </w:rPr>
            </w:pPr>
          </w:p>
        </w:tc>
      </w:tr>
      <w:tr w14:paraId="48D445CE">
        <w:tblPrEx>
          <w:tblCellMar>
            <w:top w:w="0" w:type="dxa"/>
            <w:left w:w="108" w:type="dxa"/>
            <w:bottom w:w="0" w:type="dxa"/>
            <w:right w:w="108" w:type="dxa"/>
          </w:tblCellMar>
        </w:tblPrEx>
        <w:trPr>
          <w:trHeight w:val="414" w:hRule="atLeast"/>
        </w:trPr>
        <w:tc>
          <w:tcPr>
            <w:tcW w:w="9179" w:type="dxa"/>
            <w:gridSpan w:val="2"/>
            <w:vMerge w:val="restart"/>
            <w:shd w:val="clear" w:color="FFFFFF" w:fill="FFFFFF"/>
          </w:tcPr>
          <w:p w14:paraId="547104AA">
            <w:pPr>
              <w:pStyle w:val="252"/>
              <w:spacing w:line="360" w:lineRule="auto"/>
              <w:jc w:val="both"/>
              <w:rPr>
                <w:color w:val="auto"/>
                <w:sz w:val="24"/>
                <w:szCs w:val="24"/>
              </w:rPr>
            </w:pPr>
          </w:p>
        </w:tc>
        <w:tc>
          <w:tcPr>
            <w:tcW w:w="674" w:type="dxa"/>
            <w:vMerge w:val="restart"/>
            <w:shd w:val="clear" w:color="FFFFFF" w:fill="FFFFFF"/>
          </w:tcPr>
          <w:p w14:paraId="3EFE73A6">
            <w:pPr>
              <w:pStyle w:val="252"/>
              <w:spacing w:line="360" w:lineRule="auto"/>
              <w:jc w:val="center"/>
              <w:rPr>
                <w:bCs/>
                <w:color w:val="auto"/>
                <w:sz w:val="22"/>
                <w:szCs w:val="22"/>
              </w:rPr>
            </w:pPr>
          </w:p>
        </w:tc>
      </w:tr>
      <w:tr w14:paraId="5F715130">
        <w:tblPrEx>
          <w:tblCellMar>
            <w:top w:w="0" w:type="dxa"/>
            <w:left w:w="108" w:type="dxa"/>
            <w:bottom w:w="0" w:type="dxa"/>
            <w:right w:w="108" w:type="dxa"/>
          </w:tblCellMar>
        </w:tblPrEx>
        <w:trPr>
          <w:trHeight w:val="414" w:hRule="atLeast"/>
        </w:trPr>
        <w:tc>
          <w:tcPr>
            <w:tcW w:w="9179" w:type="dxa"/>
            <w:gridSpan w:val="2"/>
            <w:shd w:val="clear" w:color="FFFFFF" w:fill="FFFFFF"/>
          </w:tcPr>
          <w:p w14:paraId="49AF0022">
            <w:pPr>
              <w:pStyle w:val="252"/>
              <w:spacing w:line="360" w:lineRule="auto"/>
              <w:jc w:val="both"/>
              <w:rPr>
                <w:color w:val="auto"/>
                <w:sz w:val="24"/>
                <w:szCs w:val="24"/>
              </w:rPr>
            </w:pPr>
          </w:p>
          <w:p w14:paraId="43B5D6C4">
            <w:pPr>
              <w:pStyle w:val="252"/>
              <w:spacing w:line="360" w:lineRule="auto"/>
              <w:jc w:val="both"/>
              <w:rPr>
                <w:color w:val="auto"/>
                <w:sz w:val="24"/>
                <w:szCs w:val="24"/>
              </w:rPr>
            </w:pPr>
          </w:p>
          <w:p w14:paraId="089B8505">
            <w:pPr>
              <w:pStyle w:val="252"/>
              <w:spacing w:line="360" w:lineRule="auto"/>
              <w:jc w:val="both"/>
              <w:rPr>
                <w:color w:val="auto"/>
                <w:sz w:val="24"/>
                <w:szCs w:val="24"/>
              </w:rPr>
            </w:pPr>
          </w:p>
        </w:tc>
        <w:tc>
          <w:tcPr>
            <w:tcW w:w="674" w:type="dxa"/>
            <w:shd w:val="clear" w:color="FFFFFF" w:fill="FFFFFF"/>
          </w:tcPr>
          <w:p w14:paraId="7012FA82">
            <w:pPr>
              <w:pStyle w:val="252"/>
              <w:spacing w:line="360" w:lineRule="auto"/>
              <w:jc w:val="center"/>
              <w:rPr>
                <w:bCs/>
                <w:color w:val="auto"/>
                <w:sz w:val="22"/>
                <w:szCs w:val="22"/>
              </w:rPr>
            </w:pPr>
          </w:p>
        </w:tc>
      </w:tr>
    </w:tbl>
    <w:p w14:paraId="6DAAA245">
      <w:pPr>
        <w:ind w:firstLine="0"/>
        <w:sectPr>
          <w:headerReference r:id="rId5" w:type="default"/>
          <w:footerReference r:id="rId7" w:type="default"/>
          <w:headerReference r:id="rId6" w:type="even"/>
          <w:footerReference r:id="rId8" w:type="even"/>
          <w:footnotePr>
            <w:numFmt w:val="chicago"/>
            <w:numRestart w:val="eachPage"/>
          </w:footnotePr>
          <w:pgSz w:w="11906" w:h="16838"/>
          <w:pgMar w:top="1134" w:right="851" w:bottom="851" w:left="1134" w:header="624" w:footer="860" w:gutter="0"/>
          <w:pgNumType w:fmt="upperRoman" w:start="1"/>
          <w:cols w:space="720" w:num="1"/>
          <w:titlePg/>
          <w:docGrid w:linePitch="360" w:charSpace="0"/>
        </w:sectPr>
      </w:pPr>
      <w:r>
        <w:rPr>
          <w:color w:val="auto"/>
        </w:rPr>
        <w:t xml:space="preserve">             </w:t>
      </w:r>
    </w:p>
    <w:p w14:paraId="60CBD7BC">
      <w:pPr>
        <w:pBdr>
          <w:bottom w:val="single" w:color="000000" w:sz="12" w:space="1"/>
        </w:pBdr>
        <w:ind w:firstLine="0"/>
        <w:jc w:val="center"/>
        <w:rPr>
          <w:b/>
          <w:bCs/>
          <w:color w:val="auto"/>
          <w:spacing w:val="180"/>
        </w:rPr>
      </w:pPr>
    </w:p>
    <w:p w14:paraId="780EC81B">
      <w:pPr>
        <w:pBdr>
          <w:bottom w:val="single" w:color="000000" w:sz="12" w:space="1"/>
        </w:pBdr>
        <w:ind w:firstLine="0"/>
        <w:jc w:val="center"/>
        <w:rPr>
          <w:b/>
          <w:color w:val="auto"/>
          <w:spacing w:val="180"/>
        </w:rPr>
      </w:pPr>
      <w:r>
        <w:rPr>
          <w:b/>
          <w:bCs/>
          <w:color w:val="auto"/>
          <w:spacing w:val="180"/>
        </w:rPr>
        <w:t>МЕЖГОСУДАРСТВЕННЫЙ СТАНДАРТ</w:t>
      </w:r>
    </w:p>
    <w:p w14:paraId="39676F84">
      <w:pPr>
        <w:pStyle w:val="213"/>
        <w:spacing w:before="120" w:line="360" w:lineRule="auto"/>
        <w:ind w:firstLine="0"/>
        <w:jc w:val="center"/>
        <w:rPr>
          <w:rFonts w:cs="Arial"/>
          <w:b/>
          <w:bCs/>
          <w:sz w:val="36"/>
          <w:szCs w:val="36"/>
        </w:rPr>
      </w:pPr>
      <w:r>
        <w:rPr>
          <w:rFonts w:cs="Arial"/>
          <w:b/>
          <w:sz w:val="32"/>
          <w:szCs w:val="32"/>
        </w:rPr>
        <w:t>КОЖА</w:t>
      </w:r>
    </w:p>
    <w:p w14:paraId="230C631F">
      <w:pPr>
        <w:pStyle w:val="213"/>
        <w:spacing w:line="360" w:lineRule="auto"/>
        <w:ind w:firstLine="0"/>
        <w:jc w:val="center"/>
        <w:rPr>
          <w:rFonts w:cs="Arial"/>
          <w:b/>
          <w:bCs/>
          <w:sz w:val="36"/>
          <w:szCs w:val="36"/>
        </w:rPr>
      </w:pPr>
      <w:r>
        <w:rPr>
          <w:rFonts w:cs="Arial"/>
          <w:b/>
          <w:sz w:val="32"/>
          <w:szCs w:val="32"/>
        </w:rPr>
        <w:t xml:space="preserve">ФИЗИЧЕСКИЕ И МЕХАНИЧЕСКИЕ ИСПЫТАНИЯ </w:t>
      </w:r>
    </w:p>
    <w:p w14:paraId="625272CF">
      <w:pPr>
        <w:pStyle w:val="213"/>
        <w:spacing w:after="238" w:line="360" w:lineRule="auto"/>
        <w:ind w:firstLine="0"/>
        <w:jc w:val="center"/>
        <w:rPr>
          <w:rFonts w:cs="Arial"/>
          <w:b/>
          <w:sz w:val="32"/>
          <w:szCs w:val="32"/>
          <w:lang w:val="en-US"/>
        </w:rPr>
      </w:pPr>
      <w:r>
        <w:rPr>
          <w:b/>
          <w:sz w:val="32"/>
          <w:szCs w:val="32"/>
        </w:rPr>
        <w:t>Методы</w:t>
      </w:r>
      <w:r>
        <w:rPr>
          <w:b/>
          <w:sz w:val="32"/>
          <w:szCs w:val="32"/>
          <w:lang w:val="en-US"/>
        </w:rPr>
        <w:t xml:space="preserve"> </w:t>
      </w:r>
      <w:r>
        <w:rPr>
          <w:b/>
          <w:sz w:val="32"/>
          <w:szCs w:val="32"/>
        </w:rPr>
        <w:t>определения</w:t>
      </w:r>
      <w:r>
        <w:rPr>
          <w:b/>
          <w:sz w:val="32"/>
          <w:szCs w:val="32"/>
          <w:lang w:val="en-US"/>
        </w:rPr>
        <w:t xml:space="preserve"> </w:t>
      </w:r>
      <w:r>
        <w:rPr>
          <w:b/>
          <w:sz w:val="32"/>
          <w:szCs w:val="32"/>
        </w:rPr>
        <w:t>характеристик</w:t>
      </w:r>
      <w:r>
        <w:rPr>
          <w:b/>
          <w:sz w:val="32"/>
          <w:szCs w:val="32"/>
          <w:lang w:val="en-US"/>
        </w:rPr>
        <w:t xml:space="preserve"> </w:t>
      </w:r>
      <w:r>
        <w:rPr>
          <w:b/>
          <w:sz w:val="32"/>
          <w:szCs w:val="32"/>
        </w:rPr>
        <w:t>конденсатообразования</w:t>
      </w:r>
    </w:p>
    <w:p w14:paraId="4777B337">
      <w:pPr>
        <w:pBdr>
          <w:bottom w:val="single" w:color="000000" w:sz="12" w:space="1"/>
        </w:pBdr>
        <w:spacing w:before="120" w:after="120"/>
        <w:ind w:firstLine="0"/>
        <w:jc w:val="center"/>
        <w:rPr>
          <w:i/>
          <w:iCs/>
          <w:color w:val="000000" w:themeColor="text1"/>
          <w:lang w:val="en-US"/>
          <w14:textFill>
            <w14:solidFill>
              <w14:schemeClr w14:val="tx1"/>
            </w14:solidFill>
          </w14:textFill>
        </w:rPr>
      </w:pPr>
      <w:r>
        <w:rPr>
          <w:lang w:val="en-US"/>
        </w:rPr>
        <w:t>Leather — Physical and mechanical tests — Determination of fogging characteristics</w:t>
      </w:r>
      <w:r>
        <w:rPr>
          <w:i/>
          <w:iCs/>
          <w:lang w:val="en-US"/>
        </w:rPr>
        <w:t xml:space="preserve"> </w:t>
      </w:r>
    </w:p>
    <w:p w14:paraId="556ECD2C">
      <w:pPr>
        <w:spacing w:before="120" w:after="120"/>
        <w:ind w:left="4248" w:firstLine="708"/>
        <w:jc w:val="center"/>
        <w:rPr>
          <w:b/>
          <w:bCs/>
          <w:color w:val="auto"/>
        </w:rPr>
      </w:pPr>
      <w:r>
        <w:rPr>
          <w:b/>
          <w:color w:val="auto"/>
          <w:sz w:val="26"/>
          <w:szCs w:val="26"/>
        </w:rPr>
        <w:t xml:space="preserve">Дата введения </w:t>
      </w:r>
      <w:r>
        <w:rPr>
          <w:b/>
          <w:bCs/>
          <w:color w:val="auto"/>
        </w:rPr>
        <w:t>−</w:t>
      </w:r>
    </w:p>
    <w:p w14:paraId="7A0F9DB5">
      <w:pPr>
        <w:pStyle w:val="2"/>
        <w:rPr>
          <w:color w:val="auto"/>
        </w:rPr>
      </w:pPr>
      <w:r>
        <w:rPr>
          <w:color w:val="auto"/>
        </w:rPr>
        <w:t>1 Область применения</w:t>
      </w:r>
    </w:p>
    <w:p w14:paraId="4872E55E">
      <w:pPr>
        <w:rPr>
          <w:sz w:val="20"/>
          <w:szCs w:val="20"/>
        </w:rPr>
      </w:pPr>
      <w:r>
        <w:t>Настоящий стандарт устанавливает два альтернативных метода (методы А и В) определения характеристик конденсатообразования кожи, используемой в пассажирских салонах автомобилей. Это два разных способа определения содержания летучих компонентов, причем математической корреляции между результатами, полученными методом А и методом В, не существует.</w:t>
      </w:r>
    </w:p>
    <w:p w14:paraId="65BA9AF1">
      <w:pPr>
        <w:rPr>
          <w:color w:val="FF0000"/>
          <w:sz w:val="20"/>
          <w:szCs w:val="20"/>
        </w:rPr>
      </w:pPr>
      <w:r>
        <w:t xml:space="preserve">Метод А определяет значение конденсатообразования по отражению светового рассеяния (или по светонепроницаемости) и характеру пленки или капельного образования из летучих компонентов, сконденсировавшихся на холодной поверхности стекла. Метод В определяет гравиметрически количество летучих компонентов, сконденсировавшихся на холодной поверхности алюминиевой фольги. В приложении А представлены результаты межлабораторных сравнительных испытаний, которые показывают, что метод В работает хорошо, </w:t>
      </w:r>
      <w:r>
        <w:rPr>
          <w:color w:val="auto"/>
        </w:rPr>
        <w:t>в то время как метод А показал большую изменчивость относительного отражения.</w:t>
      </w:r>
    </w:p>
    <w:p w14:paraId="52949407">
      <w:pPr>
        <w:spacing w:after="240"/>
        <w:rPr>
          <w:sz w:val="20"/>
          <w:szCs w:val="20"/>
        </w:rPr>
      </w:pPr>
      <w:r>
        <w:t>Условия испытания позволяют последовательно использовать оба метода.</w:t>
      </w:r>
    </w:p>
    <w:p w14:paraId="718DB5E7">
      <w:pPr>
        <w:pStyle w:val="2"/>
        <w:rPr>
          <w:color w:val="auto"/>
        </w:rPr>
      </w:pPr>
      <w:r>
        <w:rPr>
          <w:color w:val="auto"/>
        </w:rPr>
        <w:t>2 Нормативные ссылки</w:t>
      </w:r>
    </w:p>
    <w:p w14:paraId="248A0694">
      <w:pPr>
        <w:rPr>
          <w:color w:val="auto"/>
        </w:rPr>
      </w:pPr>
      <w:r>
        <w:t>В настоящем стандарте использованы нормативные ссылки на следующие международные стандарты. Для датированных ссылок применяют только указанное издание. Для недатированных ссылок применяют самые последние издания, включая любые изменения и поправки.</w:t>
      </w:r>
    </w:p>
    <w:p w14:paraId="3A3A95E4">
      <w:pPr>
        <w:rPr>
          <w:color w:val="000000" w:themeColor="text1"/>
          <w14:textFill>
            <w14:solidFill>
              <w14:schemeClr w14:val="tx1"/>
            </w14:solidFill>
          </w14:textFill>
        </w:rPr>
      </w:pPr>
      <w:r>
        <w:rPr>
          <w:rFonts w:eastAsia="Arial"/>
          <w:iCs/>
          <w:lang w:val="en-US"/>
        </w:rPr>
        <w:t>ISO 2418</w:t>
      </w:r>
      <w:r>
        <w:rPr>
          <w:rFonts w:eastAsia="Arial"/>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t xml:space="preserve">Leather </w:t>
      </w:r>
      <w:r>
        <w:rPr>
          <w:color w:val="000000" w:themeColor="text1"/>
          <w:szCs w:val="20"/>
          <w:lang w:val="en-US"/>
          <w14:textFill>
            <w14:solidFill>
              <w14:schemeClr w14:val="tx1"/>
            </w14:solidFill>
          </w14:textFill>
        </w:rPr>
        <w:t>—</w:t>
      </w:r>
      <w:r>
        <w:rPr>
          <w:color w:val="000000" w:themeColor="text1"/>
          <w:lang w:val="en-US"/>
          <w14:textFill>
            <w14:solidFill>
              <w14:schemeClr w14:val="tx1"/>
            </w14:solidFill>
          </w14:textFill>
        </w:rPr>
        <w:t xml:space="preserve"> Chemical, physical and mechanical and fastness tests </w:t>
      </w:r>
      <w:r>
        <w:rPr>
          <w:color w:val="000000" w:themeColor="text1"/>
          <w:szCs w:val="20"/>
          <w:lang w:val="en-US"/>
          <w14:textFill>
            <w14:solidFill>
              <w14:schemeClr w14:val="tx1"/>
            </w14:solidFill>
          </w14:textFill>
        </w:rPr>
        <w:t>—</w:t>
      </w:r>
      <w:r>
        <w:rPr>
          <w:color w:val="000000" w:themeColor="text1"/>
          <w:lang w:val="en-US"/>
          <w14:textFill>
            <w14:solidFill>
              <w14:schemeClr w14:val="tx1"/>
            </w14:solidFill>
          </w14:textFill>
        </w:rPr>
        <w:t>Sampling location (</w:t>
      </w:r>
      <w:r>
        <w:rPr>
          <w:color w:val="000000" w:themeColor="text1"/>
          <w14:textFill>
            <w14:solidFill>
              <w14:schemeClr w14:val="tx1"/>
            </w14:solidFill>
          </w14:textFill>
        </w:rPr>
        <w:t>Кожа</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Химические, физические и механические испытания и испытания на устойчивость. Установление места отбора проб)</w:t>
      </w:r>
    </w:p>
    <w:p w14:paraId="3FEAE2CD">
      <w:pPr>
        <w:pBdr>
          <w:top w:val="none" w:color="000000" w:sz="0" w:space="0"/>
          <w:left w:val="none" w:color="000000" w:sz="0" w:space="0"/>
          <w:bottom w:val="none" w:color="000000" w:sz="0" w:space="0"/>
          <w:right w:val="none" w:color="000000" w:sz="0" w:space="0"/>
        </w:pBdr>
        <w:rPr>
          <w:rFonts w:eastAsia="Arial"/>
          <w:color w:val="000000"/>
          <w:lang w:val="en-US"/>
        </w:rPr>
      </w:pPr>
      <w:r>
        <w:rPr>
          <w:rFonts w:eastAsia="Arial"/>
          <w:iCs/>
          <w:lang w:val="en-US"/>
        </w:rPr>
        <w:t>ISO 2419</w:t>
      </w:r>
      <w:r>
        <w:rPr>
          <w:rFonts w:eastAsia="Arial"/>
          <w:color w:val="000000" w:themeColor="text1"/>
          <w:lang w:val="en-US"/>
          <w14:textFill>
            <w14:solidFill>
              <w14:schemeClr w14:val="tx1"/>
            </w14:solidFill>
          </w14:textFill>
        </w:rPr>
        <w:t xml:space="preserve">, </w:t>
      </w:r>
      <w:r>
        <w:rPr>
          <w:rFonts w:eastAsia="Arial"/>
          <w:color w:val="000000"/>
          <w:lang w:val="en-US"/>
        </w:rPr>
        <w:t>Leather</w:t>
      </w:r>
      <w:r>
        <w:rPr>
          <w:rFonts w:eastAsia="Arial"/>
          <w:iCs/>
          <w:lang w:val="en-US" w:eastAsia="ja-JP" w:bidi="ru-RU"/>
        </w:rPr>
        <w:t>—</w:t>
      </w:r>
      <w:r>
        <w:rPr>
          <w:rFonts w:eastAsia="Arial"/>
          <w:color w:val="000000"/>
          <w:lang w:val="en-US"/>
        </w:rPr>
        <w:t xml:space="preserve"> Physical and mechanical tests</w:t>
      </w:r>
      <w:r>
        <w:rPr>
          <w:rFonts w:eastAsia="Arial"/>
          <w:iCs/>
          <w:lang w:val="en-US" w:eastAsia="ja-JP" w:bidi="ru-RU"/>
        </w:rPr>
        <w:t>—</w:t>
      </w:r>
      <w:r>
        <w:rPr>
          <w:rFonts w:eastAsia="Arial"/>
          <w:color w:val="000000"/>
          <w:lang w:val="en-US"/>
        </w:rPr>
        <w:t>Sample preparation and conditioning</w:t>
      </w:r>
      <w:r>
        <w:rPr>
          <w:rFonts w:eastAsia="Arial"/>
          <w:lang w:val="en-US"/>
        </w:rPr>
        <w:t xml:space="preserve"> (</w:t>
      </w:r>
      <w:r>
        <w:rPr>
          <w:rFonts w:eastAsia="Arial"/>
        </w:rPr>
        <w:t>Кожа</w:t>
      </w:r>
      <w:r>
        <w:rPr>
          <w:rFonts w:eastAsia="Arial"/>
          <w:lang w:val="en-US"/>
        </w:rPr>
        <w:t>.</w:t>
      </w:r>
      <w:r>
        <w:rPr>
          <w:rFonts w:eastAsia="Arial"/>
          <w:color w:val="000000"/>
          <w:lang w:val="en-US"/>
        </w:rPr>
        <w:t xml:space="preserve"> </w:t>
      </w:r>
      <w:r>
        <w:rPr>
          <w:rFonts w:eastAsia="Arial"/>
          <w:color w:val="000000"/>
        </w:rPr>
        <w:t>Физические</w:t>
      </w:r>
      <w:r>
        <w:rPr>
          <w:rFonts w:eastAsia="Arial"/>
          <w:color w:val="000000"/>
          <w:lang w:val="en-US"/>
        </w:rPr>
        <w:t xml:space="preserve"> </w:t>
      </w:r>
      <w:r>
        <w:rPr>
          <w:rFonts w:eastAsia="Arial"/>
          <w:color w:val="000000"/>
        </w:rPr>
        <w:t>и</w:t>
      </w:r>
      <w:r>
        <w:rPr>
          <w:rFonts w:eastAsia="Arial"/>
          <w:color w:val="000000"/>
          <w:lang w:val="en-US"/>
        </w:rPr>
        <w:t xml:space="preserve"> </w:t>
      </w:r>
      <w:r>
        <w:rPr>
          <w:rFonts w:eastAsia="Arial"/>
          <w:color w:val="000000"/>
        </w:rPr>
        <w:t>механические</w:t>
      </w:r>
      <w:r>
        <w:rPr>
          <w:rFonts w:eastAsia="Arial"/>
          <w:color w:val="000000"/>
          <w:lang w:val="en-US"/>
        </w:rPr>
        <w:t xml:space="preserve"> </w:t>
      </w:r>
      <w:r>
        <w:rPr>
          <w:rFonts w:eastAsia="Arial"/>
          <w:color w:val="000000"/>
        </w:rPr>
        <w:t>испытания</w:t>
      </w:r>
      <w:r>
        <w:rPr>
          <w:rFonts w:eastAsia="Arial"/>
          <w:color w:val="000000"/>
          <w:lang w:val="en-US"/>
        </w:rPr>
        <w:t xml:space="preserve">. </w:t>
      </w:r>
      <w:r>
        <w:rPr>
          <w:rFonts w:eastAsia="Arial"/>
          <w:color w:val="000000"/>
        </w:rPr>
        <w:t>Подготовка</w:t>
      </w:r>
      <w:r>
        <w:rPr>
          <w:rFonts w:eastAsia="Arial"/>
          <w:color w:val="000000"/>
          <w:lang w:val="en-US"/>
        </w:rPr>
        <w:t xml:space="preserve"> </w:t>
      </w:r>
      <w:r>
        <w:rPr>
          <w:rFonts w:eastAsia="Arial"/>
          <w:color w:val="000000"/>
        </w:rPr>
        <w:t>и</w:t>
      </w:r>
      <w:r>
        <w:rPr>
          <w:rFonts w:eastAsia="Arial"/>
          <w:color w:val="000000"/>
          <w:lang w:val="en-US"/>
        </w:rPr>
        <w:t xml:space="preserve"> </w:t>
      </w:r>
      <w:r>
        <w:rPr>
          <w:rFonts w:eastAsia="Arial"/>
          <w:color w:val="000000"/>
        </w:rPr>
        <w:t>кондиционирование</w:t>
      </w:r>
      <w:r>
        <w:rPr>
          <w:rFonts w:eastAsia="Arial"/>
          <w:color w:val="000000"/>
          <w:lang w:val="en-US"/>
        </w:rPr>
        <w:t xml:space="preserve"> </w:t>
      </w:r>
      <w:r>
        <w:rPr>
          <w:rFonts w:eastAsia="Arial"/>
          <w:color w:val="000000"/>
        </w:rPr>
        <w:t>проб</w:t>
      </w:r>
      <w:r>
        <w:rPr>
          <w:lang w:val="en-US"/>
        </w:rPr>
        <w:t>)</w:t>
      </w:r>
    </w:p>
    <w:p w14:paraId="7715A070">
      <w:pPr>
        <w:pBdr>
          <w:top w:val="none" w:color="000000" w:sz="0" w:space="0"/>
          <w:left w:val="none" w:color="000000" w:sz="0" w:space="0"/>
          <w:bottom w:val="none" w:color="000000" w:sz="0" w:space="0"/>
          <w:right w:val="none" w:color="000000" w:sz="0" w:space="0"/>
        </w:pBdr>
        <w:rPr>
          <w:b/>
          <w:bCs/>
          <w:color w:val="000000"/>
        </w:rPr>
      </w:pPr>
      <w:r>
        <w:rPr>
          <w:rFonts w:eastAsia="Arial"/>
          <w:iCs/>
          <w:lang w:val="en-US"/>
        </w:rPr>
        <w:t>ISO 3696</w:t>
      </w:r>
      <w:r>
        <w:rPr>
          <w:rFonts w:eastAsia="Arial"/>
          <w:color w:val="000000" w:themeColor="text1"/>
          <w:lang w:val="en-US"/>
          <w14:textFill>
            <w14:solidFill>
              <w14:schemeClr w14:val="tx1"/>
            </w14:solidFill>
          </w14:textFill>
        </w:rPr>
        <w:t>,</w:t>
      </w:r>
      <w:r>
        <w:rPr>
          <w:rFonts w:eastAsia="Arial"/>
          <w:b/>
          <w:color w:val="000000"/>
          <w:lang w:val="en-US"/>
        </w:rPr>
        <w:t xml:space="preserve"> </w:t>
      </w:r>
      <w:r>
        <w:rPr>
          <w:rFonts w:eastAsia="Arial"/>
          <w:color w:val="000000"/>
          <w:lang w:val="en-US"/>
        </w:rPr>
        <w:t xml:space="preserve">Water for analytical laboratory use </w:t>
      </w:r>
      <w:r>
        <w:rPr>
          <w:rFonts w:eastAsia="Arial"/>
          <w:iCs/>
          <w:lang w:val="en-US" w:eastAsia="ja-JP" w:bidi="ru-RU"/>
        </w:rPr>
        <w:t>—</w:t>
      </w:r>
      <w:r>
        <w:rPr>
          <w:rFonts w:eastAsia="Arial"/>
          <w:color w:val="000000"/>
          <w:lang w:val="en-US"/>
        </w:rPr>
        <w:t>Specification and test methods</w:t>
      </w:r>
      <w:r>
        <w:rPr>
          <w:rFonts w:eastAsia="Arial"/>
          <w:b/>
          <w:color w:val="000000"/>
          <w:lang w:val="en-US"/>
        </w:rPr>
        <w:t xml:space="preserve"> (</w:t>
      </w:r>
      <w:r>
        <w:rPr>
          <w:rFonts w:eastAsia="Arial"/>
          <w:color w:val="000000"/>
        </w:rPr>
        <w:t>Вода</w:t>
      </w:r>
      <w:r>
        <w:rPr>
          <w:rFonts w:eastAsia="Arial"/>
          <w:color w:val="000000"/>
          <w:lang w:val="en-US"/>
        </w:rPr>
        <w:t xml:space="preserve"> </w:t>
      </w:r>
      <w:r>
        <w:rPr>
          <w:rFonts w:eastAsia="Arial"/>
          <w:color w:val="000000"/>
        </w:rPr>
        <w:t>для</w:t>
      </w:r>
      <w:r>
        <w:rPr>
          <w:rFonts w:eastAsia="Arial"/>
          <w:color w:val="000000"/>
          <w:lang w:val="en-US"/>
        </w:rPr>
        <w:t xml:space="preserve"> </w:t>
      </w:r>
      <w:r>
        <w:rPr>
          <w:rFonts w:eastAsia="Arial"/>
          <w:color w:val="000000"/>
        </w:rPr>
        <w:t>лабораторного</w:t>
      </w:r>
      <w:r>
        <w:rPr>
          <w:rFonts w:eastAsia="Arial"/>
          <w:color w:val="000000"/>
          <w:lang w:val="en-US"/>
        </w:rPr>
        <w:t xml:space="preserve"> </w:t>
      </w:r>
      <w:r>
        <w:rPr>
          <w:rFonts w:eastAsia="Arial"/>
          <w:color w:val="000000"/>
        </w:rPr>
        <w:t>анализа</w:t>
      </w:r>
      <w:r>
        <w:rPr>
          <w:rFonts w:eastAsia="Arial"/>
          <w:color w:val="000000"/>
          <w:lang w:val="en-US"/>
        </w:rPr>
        <w:t xml:space="preserve">. </w:t>
      </w:r>
      <w:r>
        <w:rPr>
          <w:rFonts w:eastAsia="Arial"/>
          <w:color w:val="000000"/>
        </w:rPr>
        <w:t>Технические требования и методы испытаний</w:t>
      </w:r>
      <w:r>
        <w:rPr>
          <w:rFonts w:eastAsia="Arial"/>
          <w:b/>
          <w:color w:val="000000"/>
        </w:rPr>
        <w:t>)</w:t>
      </w:r>
    </w:p>
    <w:p w14:paraId="14C2493C">
      <w:pPr>
        <w:spacing w:before="240" w:after="120"/>
        <w:rPr>
          <w:color w:val="000000" w:themeColor="text1"/>
          <w:sz w:val="22"/>
          <w:szCs w:val="22"/>
          <w:shd w:val="clear" w:color="auto" w:fill="FFFFFF"/>
          <w14:textFill>
            <w14:solidFill>
              <w14:schemeClr w14:val="tx1"/>
            </w14:solidFill>
          </w14:textFill>
        </w:rPr>
      </w:pPr>
      <w:r>
        <w:rPr>
          <w:color w:val="000000" w:themeColor="text1"/>
          <w:spacing w:val="40"/>
          <w:sz w:val="22"/>
          <w:szCs w:val="22"/>
          <w:shd w:val="clear" w:color="auto" w:fill="FFFFFF"/>
          <w14:textFill>
            <w14:solidFill>
              <w14:schemeClr w14:val="tx1"/>
            </w14:solidFill>
          </w14:textFill>
        </w:rPr>
        <w:t>Примечание</w:t>
      </w:r>
      <w:r>
        <w:rPr>
          <w:color w:val="000000" w:themeColor="text1"/>
          <w:sz w:val="22"/>
          <w:szCs w:val="22"/>
          <w:shd w:val="clear" w:color="auto" w:fill="FFFFFF"/>
          <w14:textFill>
            <w14:solidFill>
              <w14:schemeClr w14:val="tx1"/>
            </w14:solidFill>
          </w14:textFill>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t>
      </w:r>
      <w:r>
        <w:fldChar w:fldCharType="begin"/>
      </w:r>
      <w:r>
        <w:instrText xml:space="preserve"> HYPERLINK "http://www.easc" \o "http://www.easc" </w:instrText>
      </w:r>
      <w:r>
        <w:fldChar w:fldCharType="separate"/>
      </w:r>
      <w:r>
        <w:rPr>
          <w:rStyle w:val="18"/>
          <w:color w:val="000000" w:themeColor="text1"/>
          <w:sz w:val="22"/>
          <w:szCs w:val="22"/>
          <w:u w:val="none"/>
          <w:shd w:val="clear" w:color="auto" w:fill="FFFFFF"/>
          <w:lang w:val="en-US"/>
          <w14:textFill>
            <w14:solidFill>
              <w14:schemeClr w14:val="tx1"/>
            </w14:solidFill>
          </w14:textFill>
        </w:rPr>
        <w:t>www</w:t>
      </w:r>
      <w:r>
        <w:rPr>
          <w:rStyle w:val="18"/>
          <w:color w:val="000000" w:themeColor="text1"/>
          <w:sz w:val="22"/>
          <w:szCs w:val="22"/>
          <w:u w:val="none"/>
          <w:shd w:val="clear" w:color="auto" w:fill="FFFFFF"/>
          <w14:textFill>
            <w14:solidFill>
              <w14:schemeClr w14:val="tx1"/>
            </w14:solidFill>
          </w14:textFill>
        </w:rPr>
        <w:t>.</w:t>
      </w:r>
      <w:r>
        <w:rPr>
          <w:rStyle w:val="18"/>
          <w:color w:val="000000" w:themeColor="text1"/>
          <w:sz w:val="22"/>
          <w:szCs w:val="22"/>
          <w:u w:val="none"/>
          <w:shd w:val="clear" w:color="auto" w:fill="FFFFFF"/>
          <w:lang w:val="en-US"/>
          <w14:textFill>
            <w14:solidFill>
              <w14:schemeClr w14:val="tx1"/>
            </w14:solidFill>
          </w14:textFill>
        </w:rPr>
        <w:t>easc</w:t>
      </w:r>
      <w:r>
        <w:rPr>
          <w:rStyle w:val="18"/>
          <w:color w:val="000000" w:themeColor="text1"/>
          <w:sz w:val="22"/>
          <w:szCs w:val="22"/>
          <w:u w:val="none"/>
          <w:shd w:val="clear" w:color="auto" w:fill="FFFFFF"/>
          <w:lang w:val="en-US"/>
          <w14:textFill>
            <w14:solidFill>
              <w14:schemeClr w14:val="tx1"/>
            </w14:solidFill>
          </w14:textFill>
        </w:rPr>
        <w:fldChar w:fldCharType="end"/>
      </w:r>
      <w:r>
        <w:rPr>
          <w:color w:val="000000" w:themeColor="text1"/>
          <w:sz w:val="22"/>
          <w:szCs w:val="22"/>
          <w:shd w:val="clear" w:color="auto" w:fill="FFFFFF"/>
          <w14:textFill>
            <w14:solidFill>
              <w14:schemeClr w14:val="tx1"/>
            </w14:solidFill>
          </w14:textFill>
        </w:rPr>
        <w:t>.</w:t>
      </w:r>
      <w:r>
        <w:rPr>
          <w:color w:val="000000" w:themeColor="text1"/>
          <w:sz w:val="22"/>
          <w:szCs w:val="22"/>
          <w:shd w:val="clear" w:color="auto" w:fill="FFFFFF"/>
          <w:lang w:val="en-US"/>
          <w14:textFill>
            <w14:solidFill>
              <w14:schemeClr w14:val="tx1"/>
            </w14:solidFill>
          </w14:textFill>
        </w:rPr>
        <w:t>by</w:t>
      </w:r>
      <w:r>
        <w:rPr>
          <w:color w:val="000000" w:themeColor="text1"/>
          <w:sz w:val="22"/>
          <w:szCs w:val="22"/>
          <w:shd w:val="clear" w:color="auto" w:fill="FFFFFF"/>
          <w14:textFill>
            <w14:solidFill>
              <w14:schemeClr w14:val="tx1"/>
            </w14:solidFill>
          </w14:textFill>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0B9514D">
      <w:pPr>
        <w:pStyle w:val="2"/>
      </w:pPr>
      <w:r>
        <w:t>3 Метод А – Рефлект</w:t>
      </w:r>
      <w:bookmarkStart w:id="1" w:name="_GoBack"/>
      <w:bookmarkEnd w:id="1"/>
      <w:r>
        <w:t>ометрический метод</w:t>
      </w:r>
    </w:p>
    <w:p w14:paraId="31E007DB">
      <w:pPr>
        <w:pStyle w:val="3"/>
      </w:pPr>
      <w:r>
        <w:t>3.1 Сущность метода</w:t>
      </w:r>
    </w:p>
    <w:p w14:paraId="7D42C43B">
      <w:pPr>
        <w:spacing w:after="240"/>
      </w:pPr>
      <w:r>
        <w:t>Испытуемую пробу нагревают в стеклянном химическом стакане, имеющиеся летучие ингредиенты конденсируются на охлажденной стеклянной пластинке, при этом значение коэффициента отражения с образовавшимся конденсатом представляют как процент от коэффициента отражения той же самой пластинки, но без конденсата. Измерение отражения света зависит от характера пленки/капельного образования и нуждается в тщательной интерпретации. Например, толстая и прозрачная пленка может дать хороший результат, который, в действительности, окажется плохим в пересчете на летучесть. Испытание следует остановить, если на стекле образуется прозрачная маслянистая пленка. Результат измерения отражения действителен только в том случае, когда равномерная непрозрачная пленка (как на запотевшем лобовом стекле) образована мелкими каплями (приложение А).</w:t>
      </w:r>
    </w:p>
    <w:p w14:paraId="150E0986">
      <w:pPr>
        <w:pStyle w:val="3"/>
      </w:pPr>
      <w:r>
        <w:t>3.2 Аппаратура</w:t>
      </w:r>
    </w:p>
    <w:p w14:paraId="5918DB41">
      <w:pPr>
        <w:rPr>
          <w:bCs/>
          <w:color w:val="auto"/>
        </w:rPr>
      </w:pPr>
      <w:r>
        <w:rPr>
          <w:color w:val="auto"/>
        </w:rPr>
        <w:t>3.2.1 </w:t>
      </w:r>
      <w:r>
        <w:rPr>
          <w:b/>
          <w:color w:val="auto"/>
        </w:rPr>
        <w:t>Хим</w:t>
      </w:r>
      <w:r>
        <w:rPr>
          <w:b/>
          <w:bCs/>
          <w:color w:val="auto"/>
        </w:rPr>
        <w:t>ический стакан</w:t>
      </w:r>
      <w:r>
        <w:rPr>
          <w:bCs/>
          <w:color w:val="auto"/>
        </w:rPr>
        <w:t>, плоскодонный, из термостойкого стекла, с плоским пришлифованным ободком в верхней части, без носика, наружным диаметром                  (90 ± 2) мм, высотой (190 ± 2) мм (рисунок 1). Минимальная масса химического стакана, при которой он не всплывает в термостатической бане (3.2.2), должна составлять не менее 450 г.</w:t>
      </w:r>
    </w:p>
    <w:p w14:paraId="177BB5A7">
      <w:pPr>
        <w:jc w:val="right"/>
        <w:rPr>
          <w:color w:val="auto"/>
        </w:rPr>
      </w:pPr>
      <w:r>
        <w:rPr>
          <w:color w:val="auto"/>
        </w:rPr>
        <w:t>Размеры в миллиметрах</w:t>
      </w:r>
    </w:p>
    <w:p w14:paraId="58020EDE">
      <w:pPr>
        <w:spacing w:line="259" w:lineRule="auto"/>
        <w:jc w:val="center"/>
      </w:pPr>
      <w:r>
        <w:drawing>
          <wp:inline distT="0" distB="0" distL="0" distR="0">
            <wp:extent cx="1859280" cy="3803015"/>
            <wp:effectExtent l="0" t="0" r="7620" b="6985"/>
            <wp:docPr id="4" name="Picture 57944"/>
            <wp:cNvGraphicFramePr/>
            <a:graphic xmlns:a="http://schemas.openxmlformats.org/drawingml/2006/main">
              <a:graphicData uri="http://schemas.openxmlformats.org/drawingml/2006/picture">
                <pic:pic xmlns:pic="http://schemas.openxmlformats.org/drawingml/2006/picture">
                  <pic:nvPicPr>
                    <pic:cNvPr id="4" name="Picture 57944"/>
                    <pic:cNvPicPr/>
                  </pic:nvPicPr>
                  <pic:blipFill>
                    <a:blip r:embed="rId16"/>
                    <a:stretch>
                      <a:fillRect/>
                    </a:stretch>
                  </pic:blipFill>
                  <pic:spPr>
                    <a:xfrm>
                      <a:off x="0" y="0"/>
                      <a:ext cx="1912521" cy="3911377"/>
                    </a:xfrm>
                    <a:prstGeom prst="rect">
                      <a:avLst/>
                    </a:prstGeom>
                  </pic:spPr>
                </pic:pic>
              </a:graphicData>
            </a:graphic>
          </wp:inline>
        </w:drawing>
      </w:r>
    </w:p>
    <w:p w14:paraId="662A2BA8">
      <w:pPr>
        <w:tabs>
          <w:tab w:val="center" w:pos="771"/>
        </w:tabs>
        <w:spacing w:before="240" w:after="240" w:line="254" w:lineRule="auto"/>
        <w:jc w:val="center"/>
        <w:rPr>
          <w:sz w:val="18"/>
        </w:rPr>
      </w:pPr>
      <w:r>
        <w:rPr>
          <w:sz w:val="18"/>
        </w:rPr>
        <w:t>1 – пришлифованный ободок</w:t>
      </w:r>
    </w:p>
    <w:p w14:paraId="185C8CA7">
      <w:pPr>
        <w:spacing w:after="240"/>
        <w:jc w:val="center"/>
        <w:rPr>
          <w:b/>
          <w:bCs/>
        </w:rPr>
      </w:pPr>
      <w:r>
        <w:t>Рисунок 1 – Химический стакан</w:t>
      </w:r>
    </w:p>
    <w:p w14:paraId="3D59E554">
      <w:pPr>
        <w:rPr>
          <w:szCs w:val="20"/>
        </w:rPr>
      </w:pPr>
      <w:r>
        <w:rPr>
          <w:szCs w:val="20"/>
        </w:rPr>
        <w:t>3.2.2 </w:t>
      </w:r>
      <w:r>
        <w:rPr>
          <w:b/>
          <w:szCs w:val="20"/>
        </w:rPr>
        <w:t>Термостатическая баня</w:t>
      </w:r>
      <w:r>
        <w:rPr>
          <w:szCs w:val="20"/>
        </w:rPr>
        <w:t>, обеспечивающая работу при постоянной температуре (100 ±1) °С и вмещающая не менее трех стаканов (3.2.1). Размеры бани должны быть таковы, чтобы минимальное расстояние между химическими стаканами и боковыми стенками бани составляло 30 мм, а минимальное расстояние между основанием химического стакана и основанием бани составляло 75 мм.</w:t>
      </w:r>
    </w:p>
    <w:p w14:paraId="07471420">
      <w:pPr>
        <w:tabs>
          <w:tab w:val="left" w:pos="709"/>
          <w:tab w:val="center" w:pos="2549"/>
        </w:tabs>
        <w:rPr>
          <w:szCs w:val="20"/>
        </w:rPr>
      </w:pPr>
      <w:r>
        <w:rPr>
          <w:szCs w:val="20"/>
        </w:rPr>
        <w:t>3.2.3 </w:t>
      </w:r>
      <w:r>
        <w:rPr>
          <w:b/>
          <w:color w:val="auto"/>
          <w:szCs w:val="20"/>
        </w:rPr>
        <w:t xml:space="preserve">Теплопроводная  </w:t>
      </w:r>
      <w:r>
        <w:rPr>
          <w:b/>
          <w:szCs w:val="20"/>
        </w:rPr>
        <w:t>жидкость</w:t>
      </w:r>
      <w:r>
        <w:rPr>
          <w:szCs w:val="20"/>
        </w:rPr>
        <w:t>, стабильная при температуре 100 °С.</w:t>
      </w:r>
    </w:p>
    <w:p w14:paraId="39315490">
      <w:pPr>
        <w:tabs>
          <w:tab w:val="left" w:pos="709"/>
          <w:tab w:val="center" w:pos="2549"/>
        </w:tabs>
        <w:spacing w:before="227" w:after="227"/>
        <w:rPr>
          <w:color w:val="auto"/>
          <w:sz w:val="22"/>
        </w:rPr>
      </w:pPr>
      <w:r>
        <w:rPr>
          <w:sz w:val="22"/>
        </w:rPr>
        <w:t xml:space="preserve">П р и м е ч а н и е – Предпочтительными являются растворимые в воде материалы, например модифицированные поливалентные диалифатические спирты, поскольку они хорошо растворяются в воде и представляют меньше проблем </w:t>
      </w:r>
      <w:r>
        <w:rPr>
          <w:color w:val="auto"/>
          <w:sz w:val="22"/>
        </w:rPr>
        <w:t>для чистки.</w:t>
      </w:r>
    </w:p>
    <w:p w14:paraId="2735959E">
      <w:pPr>
        <w:tabs>
          <w:tab w:val="left" w:pos="709"/>
          <w:tab w:val="center" w:pos="2549"/>
        </w:tabs>
        <w:rPr>
          <w:color w:val="auto"/>
        </w:rPr>
      </w:pPr>
      <w:r>
        <w:rPr>
          <w:color w:val="auto"/>
        </w:rPr>
        <w:t>3.2.4 </w:t>
      </w:r>
      <w:r>
        <w:rPr>
          <w:b/>
          <w:color w:val="auto"/>
          <w:szCs w:val="20"/>
        </w:rPr>
        <w:t>Система охлаждения</w:t>
      </w:r>
      <w:r>
        <w:rPr>
          <w:color w:val="auto"/>
          <w:szCs w:val="20"/>
        </w:rPr>
        <w:t>, использующая воду при температуре (21 ± 1) °С, циркулирующую по всей внутренней поверхности устойчивой к коррозии металлической пластины. Поверхность, используемая для охлаждения, должна быть плоской и изготовленной из алюминия. Масса охлаждающей пластины должна быть достаточной для преодоления плавучести химического стакана в термостатической бане.</w:t>
      </w:r>
    </w:p>
    <w:p w14:paraId="1861998B">
      <w:pPr>
        <w:tabs>
          <w:tab w:val="left" w:pos="709"/>
          <w:tab w:val="center" w:pos="2549"/>
        </w:tabs>
        <w:spacing w:before="227" w:after="227"/>
        <w:rPr>
          <w:color w:val="auto"/>
          <w:sz w:val="22"/>
        </w:rPr>
      </w:pPr>
      <w:r>
        <w:rPr>
          <w:color w:val="auto"/>
          <w:sz w:val="22"/>
        </w:rPr>
        <w:t>П р и м е ч а н и е – Масса охлаждающей пластины, наполненной водой, обычно более     1 кг.</w:t>
      </w:r>
    </w:p>
    <w:p w14:paraId="4F221E8D">
      <w:pPr>
        <w:tabs>
          <w:tab w:val="left" w:pos="709"/>
          <w:tab w:val="center" w:pos="2549"/>
        </w:tabs>
        <w:rPr>
          <w:bCs/>
          <w:color w:val="auto"/>
        </w:rPr>
      </w:pPr>
      <w:r>
        <w:rPr>
          <w:color w:val="auto"/>
        </w:rPr>
        <w:t>3.2.5 </w:t>
      </w:r>
      <w:r>
        <w:rPr>
          <w:b/>
          <w:color w:val="auto"/>
        </w:rPr>
        <w:t>Металлические кольца</w:t>
      </w:r>
      <w:r>
        <w:rPr>
          <w:color w:val="auto"/>
        </w:rPr>
        <w:t xml:space="preserve"> наружным диаметром (80 ± 1) мм, внутренним диаметром (74 ± 1) мм, высотой (10 ± 1) мм и массой (55 ± 1) г, изготовленные из нержавеющей стали.</w:t>
      </w:r>
    </w:p>
    <w:p w14:paraId="6928081B">
      <w:pPr>
        <w:rPr>
          <w:color w:val="auto"/>
        </w:rPr>
      </w:pPr>
      <w:r>
        <w:rPr>
          <w:color w:val="auto"/>
        </w:rPr>
        <w:t>3.2.6 </w:t>
      </w:r>
      <w:r>
        <w:rPr>
          <w:b/>
          <w:color w:val="auto"/>
        </w:rPr>
        <w:t>Уплотнительные кольца</w:t>
      </w:r>
      <w:r>
        <w:rPr>
          <w:color w:val="auto"/>
        </w:rPr>
        <w:t xml:space="preserve"> из силиконовой резины или фторкаучука, внутренним диаметром (95 ± 1) мм, толщиной (4,0 ± 0,1) мм и твердостью                               (65 ± 5) IRHD</w:t>
      </w:r>
      <w:r>
        <w:rPr>
          <w:color w:val="auto"/>
          <w:vertAlign w:val="superscript"/>
        </w:rPr>
        <w:t>1)</w:t>
      </w:r>
    </w:p>
    <w:p w14:paraId="540AB519">
      <w:pPr>
        <w:rPr>
          <w:bCs/>
          <w:color w:val="auto"/>
        </w:rPr>
      </w:pPr>
      <w:r>
        <w:rPr>
          <w:color w:val="auto"/>
        </w:rPr>
        <w:t>3.2.7 </w:t>
      </w:r>
      <w:r>
        <w:rPr>
          <w:b/>
          <w:color w:val="auto"/>
        </w:rPr>
        <w:t>Рефлектометр</w:t>
      </w:r>
      <w:r>
        <w:rPr>
          <w:color w:val="auto"/>
        </w:rPr>
        <w:t xml:space="preserve"> с падающим и измерительным лучом под углом 60° С.</w:t>
      </w:r>
    </w:p>
    <w:p w14:paraId="51659D72">
      <w:pPr>
        <w:rPr>
          <w:color w:val="auto"/>
        </w:rPr>
      </w:pPr>
      <w:r>
        <w:rPr>
          <w:color w:val="auto"/>
        </w:rPr>
        <w:t>3.2.8 </w:t>
      </w:r>
      <w:r>
        <w:rPr>
          <w:b/>
          <w:color w:val="auto"/>
        </w:rPr>
        <w:t>Часы</w:t>
      </w:r>
      <w:r>
        <w:rPr>
          <w:color w:val="auto"/>
        </w:rPr>
        <w:t xml:space="preserve"> с отсчетом времени до 1 мин.</w:t>
      </w:r>
    </w:p>
    <w:p w14:paraId="43EE3715">
      <w:pPr>
        <w:rPr>
          <w:bCs/>
          <w:color w:val="auto"/>
        </w:rPr>
      </w:pPr>
      <w:r>
        <w:rPr>
          <w:color w:val="auto"/>
        </w:rPr>
        <w:t>3.2.9 </w:t>
      </w:r>
      <w:r>
        <w:rPr>
          <w:b/>
          <w:color w:val="auto"/>
        </w:rPr>
        <w:t>Эксикатор</w:t>
      </w:r>
      <w:r>
        <w:rPr>
          <w:bCs/>
          <w:color w:val="auto"/>
        </w:rPr>
        <w:t>, заполненный оксидом фосфора (</w:t>
      </w:r>
      <w:r>
        <w:rPr>
          <w:bCs/>
          <w:color w:val="auto"/>
          <w:lang w:val="en-US"/>
        </w:rPr>
        <w:t>V</w:t>
      </w:r>
      <w:r>
        <w:rPr>
          <w:bCs/>
          <w:color w:val="auto"/>
        </w:rPr>
        <w:t>).</w:t>
      </w:r>
    </w:p>
    <w:p w14:paraId="429CDCD3">
      <w:pPr>
        <w:spacing w:before="120" w:after="120"/>
        <w:rPr>
          <w:b/>
          <w:sz w:val="22"/>
          <w:szCs w:val="22"/>
        </w:rPr>
      </w:pPr>
      <w:r>
        <w:rPr>
          <w:b/>
          <w:sz w:val="22"/>
          <w:szCs w:val="22"/>
        </w:rPr>
        <w:t>ВНИМАНИЕ! – Этот продукт является коррозионно-активным, поэтому при обращении с ним следует соблюдать осторожность.</w:t>
      </w:r>
    </w:p>
    <w:p w14:paraId="79499F78">
      <w:pPr>
        <w:rPr>
          <w:bCs/>
        </w:rPr>
      </w:pPr>
      <w:r>
        <w:t>3.2.10 </w:t>
      </w:r>
      <w:r>
        <w:rPr>
          <w:b/>
          <w:color w:val="auto"/>
        </w:rPr>
        <w:t>Пластинки из флоат- стекла</w:t>
      </w:r>
      <w:r>
        <w:rPr>
          <w:color w:val="auto"/>
        </w:rPr>
        <w:t xml:space="preserve">, по качеству соответствующие оконному стеклу или стеклу, применяемому для изготовления ветровых стекол автомобилей, толщиной </w:t>
      </w:r>
      <w:r>
        <w:t xml:space="preserve">(3,0 ± 0,2) мм и минимальными размерами (110 х 110) мм, с выгравированной меткой на верхней поверхности. Эти </w:t>
      </w:r>
      <w:r>
        <w:rPr>
          <w:color w:val="auto"/>
        </w:rPr>
        <w:t>пластинки</w:t>
      </w:r>
      <w:r>
        <w:t xml:space="preserve"> должны использоваться не более 10 раз.</w:t>
      </w:r>
    </w:p>
    <w:p w14:paraId="756E5B9D">
      <w:pPr>
        <w:spacing w:after="240"/>
        <w:rPr>
          <w:bCs/>
        </w:rPr>
      </w:pPr>
      <w:r>
        <w:t>3.2.11 </w:t>
      </w:r>
      <w:r>
        <w:rPr>
          <w:b/>
        </w:rPr>
        <w:t>Разделительная подставка</w:t>
      </w:r>
      <w:r>
        <w:t xml:space="preserve"> с круглым отверстием, изготовленная из любого подход</w:t>
      </w:r>
      <w:r>
        <w:rPr>
          <w:bCs/>
        </w:rPr>
        <w:t>ящего материала толщиной (0,10 ± 0,02) мм, маркированная для  установки в определенное положение рефлектометра, чтобы снять четыре показания на расстоянии (25 ± 5) мм от центра пластинки.</w:t>
      </w:r>
    </w:p>
    <w:p w14:paraId="538DC757">
      <w:pPr>
        <w:spacing w:after="240"/>
      </w:pPr>
      <w:r>
        <w:rPr>
          <w:color w:val="auto"/>
          <w:sz w:val="22"/>
        </w:rPr>
        <w:t xml:space="preserve">П р и м е ч а н и е </w:t>
      </w:r>
      <w:r>
        <w:rPr>
          <w:bCs/>
          <w:sz w:val="22"/>
        </w:rPr>
        <w:t>– Такая подставка предотвращает контакт между конденсатом и рефлектометром.   Фактический    размер   и    геометрия    будут   зависеть    от          размеров рефлектометра.</w:t>
      </w:r>
    </w:p>
    <w:p w14:paraId="09492369">
      <w:pPr>
        <w:rPr>
          <w:bCs/>
        </w:rPr>
      </w:pPr>
      <w:r>
        <w:rPr>
          <w:bCs/>
          <w:sz w:val="22"/>
        </w:rPr>
        <w:t xml:space="preserve"> </w:t>
      </w:r>
      <w:r>
        <w:t xml:space="preserve">3.2.12  </w:t>
      </w:r>
      <w:r>
        <w:rPr>
          <w:b/>
        </w:rPr>
        <w:t>Матовая черная поверхность</w:t>
      </w:r>
      <w:r>
        <w:t>, минимальные размеры (200 x 200) мм.</w:t>
      </w:r>
    </w:p>
    <w:p w14:paraId="6EC471EF">
      <w:pPr>
        <w:spacing w:before="120"/>
        <w:rPr>
          <w:bCs/>
        </w:rPr>
      </w:pPr>
      <w:r>
        <w:rPr>
          <w:bCs/>
        </w:rPr>
        <w:t>___________</w:t>
      </w:r>
    </w:p>
    <w:p w14:paraId="6260BA88">
      <w:pPr>
        <w:pStyle w:val="30"/>
        <w:numPr>
          <w:ilvl w:val="0"/>
          <w:numId w:val="3"/>
        </w:numPr>
        <w:ind w:left="1134"/>
      </w:pPr>
      <w:r>
        <w:t>IRHD – Международные степени твердости резины.</w:t>
      </w:r>
    </w:p>
    <w:p w14:paraId="41A04D03">
      <w:pPr>
        <w:rPr>
          <w:color w:val="auto"/>
        </w:rPr>
      </w:pPr>
      <w:r>
        <w:rPr>
          <w:color w:val="auto"/>
        </w:rPr>
        <w:t>3.2.13  </w:t>
      </w:r>
      <w:r>
        <w:rPr>
          <w:b/>
          <w:color w:val="auto"/>
        </w:rPr>
        <w:t>Диизодецилфталат, DIDР (ДИДФ)</w:t>
      </w:r>
      <w:r>
        <w:rPr>
          <w:color w:val="auto"/>
        </w:rPr>
        <w:t>, аналитической чистоты или равноценный.</w:t>
      </w:r>
    </w:p>
    <w:p w14:paraId="1ED60115">
      <w:pPr>
        <w:rPr>
          <w:bCs/>
        </w:rPr>
      </w:pPr>
      <w:r>
        <w:t xml:space="preserve">3.2.14  </w:t>
      </w:r>
      <w:r>
        <w:rPr>
          <w:b/>
        </w:rPr>
        <w:t>Посудомоечная машина</w:t>
      </w:r>
      <w:r>
        <w:t>.</w:t>
      </w:r>
    </w:p>
    <w:p w14:paraId="6092D24E">
      <w:pPr>
        <w:rPr>
          <w:bCs/>
        </w:rPr>
      </w:pPr>
      <w:r>
        <w:t xml:space="preserve">3.2.15  </w:t>
      </w:r>
      <w:r>
        <w:rPr>
          <w:b/>
        </w:rPr>
        <w:t>Моющее средство для мытья стекол</w:t>
      </w:r>
      <w:r>
        <w:t>.</w:t>
      </w:r>
    </w:p>
    <w:p w14:paraId="7C9928DF">
      <w:pPr>
        <w:rPr>
          <w:bCs/>
        </w:rPr>
      </w:pPr>
      <w:r>
        <w:t xml:space="preserve">3.2.16  </w:t>
      </w:r>
      <w:r>
        <w:rPr>
          <w:b/>
        </w:rPr>
        <w:t>Дистиллированная или деионизированная вода</w:t>
      </w:r>
      <w:r>
        <w:t xml:space="preserve">, соответствующая требованиям степени чистоты 3 по </w:t>
      </w:r>
      <w:r>
        <w:rPr>
          <w:lang w:val="en-US"/>
        </w:rPr>
        <w:t>ISO</w:t>
      </w:r>
      <w:r>
        <w:t xml:space="preserve"> 3696.</w:t>
      </w:r>
    </w:p>
    <w:p w14:paraId="7FFC8793">
      <w:pPr>
        <w:rPr>
          <w:bCs/>
        </w:rPr>
      </w:pPr>
      <w:r>
        <w:t xml:space="preserve">3.2.17  </w:t>
      </w:r>
      <w:r>
        <w:rPr>
          <w:b/>
        </w:rPr>
        <w:t>Этилацетат</w:t>
      </w:r>
      <w:r>
        <w:t>.</w:t>
      </w:r>
    </w:p>
    <w:p w14:paraId="0FA49425">
      <w:pPr>
        <w:rPr>
          <w:bCs/>
        </w:rPr>
      </w:pPr>
      <w:r>
        <w:t xml:space="preserve">3.2.18  </w:t>
      </w:r>
      <w:r>
        <w:rPr>
          <w:b/>
        </w:rPr>
        <w:t>Ацетон</w:t>
      </w:r>
      <w:r>
        <w:t>.</w:t>
      </w:r>
    </w:p>
    <w:p w14:paraId="70230598">
      <w:pPr>
        <w:rPr>
          <w:bCs/>
          <w:color w:val="auto"/>
        </w:rPr>
      </w:pPr>
      <w:r>
        <w:rPr>
          <w:color w:val="auto"/>
        </w:rPr>
        <w:t xml:space="preserve">3.2.19  </w:t>
      </w:r>
      <w:r>
        <w:rPr>
          <w:b/>
          <w:color w:val="auto"/>
        </w:rPr>
        <w:t>Вата</w:t>
      </w:r>
      <w:r>
        <w:rPr>
          <w:color w:val="auto"/>
        </w:rPr>
        <w:t>, обезжиренная этилацетатом.</w:t>
      </w:r>
    </w:p>
    <w:p w14:paraId="7A0327C1">
      <w:pPr>
        <w:rPr>
          <w:color w:val="0070C0"/>
        </w:rPr>
      </w:pPr>
      <w:r>
        <w:rPr>
          <w:color w:val="auto"/>
        </w:rPr>
        <w:t xml:space="preserve">3.2.20  </w:t>
      </w:r>
      <w:r>
        <w:rPr>
          <w:b/>
          <w:color w:val="auto"/>
        </w:rPr>
        <w:t>Тестовые чернила</w:t>
      </w:r>
      <w:r>
        <w:rPr>
          <w:color w:val="auto"/>
        </w:rPr>
        <w:t xml:space="preserve">, 1,0 г фуксина растворяют в смеси 27,1 мл метанола </w:t>
      </w:r>
      <w:r>
        <w:rPr>
          <w:bCs/>
          <w:color w:val="auto"/>
        </w:rPr>
        <w:t xml:space="preserve"> </w:t>
      </w:r>
      <w:r>
        <w:rPr>
          <w:color w:val="auto"/>
        </w:rPr>
        <w:t>(аналитической чистоты или равноценный)</w:t>
      </w:r>
      <w:r>
        <w:rPr>
          <w:b/>
          <w:bCs/>
          <w:color w:val="auto"/>
        </w:rPr>
        <w:t xml:space="preserve"> </w:t>
      </w:r>
      <w:r>
        <w:rPr>
          <w:bCs/>
          <w:color w:val="auto"/>
        </w:rPr>
        <w:t>и 72,9 мл дистиллированной или деионизированной воды.</w:t>
      </w:r>
      <w:r>
        <w:t xml:space="preserve"> </w:t>
      </w:r>
    </w:p>
    <w:p w14:paraId="2333B427">
      <w:pPr>
        <w:spacing w:before="227" w:after="253"/>
        <w:rPr>
          <w:bCs/>
        </w:rPr>
      </w:pPr>
      <w:r>
        <w:rPr>
          <w:bCs/>
          <w:sz w:val="22"/>
        </w:rPr>
        <w:t>П р и м е ч а н и е – Этот раствор имеет поверхностное натяжение 46 мН/м.</w:t>
      </w:r>
    </w:p>
    <w:p w14:paraId="571C6B44">
      <w:pPr>
        <w:rPr>
          <w:bCs/>
        </w:rPr>
      </w:pPr>
      <w:r>
        <w:t>3.2.21 </w:t>
      </w:r>
      <w:r>
        <w:rPr>
          <w:b/>
        </w:rPr>
        <w:t>Кисточка</w:t>
      </w:r>
      <w:r>
        <w:t xml:space="preserve"> диаметром около 8 мм.</w:t>
      </w:r>
    </w:p>
    <w:p w14:paraId="0D1E4D1F">
      <w:pPr>
        <w:rPr>
          <w:bCs/>
        </w:rPr>
      </w:pPr>
      <w:r>
        <w:t>3.2.22 </w:t>
      </w:r>
      <w:r>
        <w:rPr>
          <w:b/>
        </w:rPr>
        <w:t>Резак</w:t>
      </w:r>
      <w:r>
        <w:t xml:space="preserve">, внутренние стенки которого образуют прямой цилиндр, диаметром сечения (80 ± 1) мм в соответствии с </w:t>
      </w:r>
      <w:r>
        <w:rPr>
          <w:lang w:val="en-US"/>
        </w:rPr>
        <w:t>ISO</w:t>
      </w:r>
      <w:r>
        <w:t xml:space="preserve"> 2419.</w:t>
      </w:r>
    </w:p>
    <w:p w14:paraId="22AA5205">
      <w:pPr>
        <w:rPr>
          <w:bCs/>
        </w:rPr>
      </w:pPr>
      <w:r>
        <w:t>3.2.23 </w:t>
      </w:r>
      <w:r>
        <w:rPr>
          <w:b/>
        </w:rPr>
        <w:t>Полиэтиленовые перчатки или щипцы, или пинцет</w:t>
      </w:r>
      <w:r>
        <w:t>.</w:t>
      </w:r>
    </w:p>
    <w:p w14:paraId="54E682EA">
      <w:pPr>
        <w:rPr>
          <w:bCs/>
          <w:color w:val="auto"/>
        </w:rPr>
      </w:pPr>
      <w:r>
        <w:rPr>
          <w:color w:val="auto"/>
        </w:rPr>
        <w:t>3.2.24 </w:t>
      </w:r>
      <w:r>
        <w:rPr>
          <w:b/>
          <w:color w:val="auto"/>
        </w:rPr>
        <w:t>Филь</w:t>
      </w:r>
      <w:r>
        <w:rPr>
          <w:b/>
          <w:bCs/>
          <w:color w:val="auto"/>
        </w:rPr>
        <w:t>тровальная бумага</w:t>
      </w:r>
      <w:r>
        <w:rPr>
          <w:bCs/>
          <w:color w:val="auto"/>
        </w:rPr>
        <w:t xml:space="preserve"> качественного типа с номинальным диаметром   125 мм.</w:t>
      </w:r>
    </w:p>
    <w:p w14:paraId="73680214">
      <w:pPr>
        <w:pStyle w:val="3"/>
        <w:spacing w:before="227" w:after="227"/>
        <w:rPr>
          <w:color w:val="auto"/>
        </w:rPr>
      </w:pPr>
      <w:r>
        <w:rPr>
          <w:color w:val="auto"/>
        </w:rPr>
        <w:t>3.3 Отбор образцов и подготовка проб</w:t>
      </w:r>
    </w:p>
    <w:p w14:paraId="1DDE86AD">
      <w:pPr>
        <w:rPr>
          <w:color w:val="auto"/>
        </w:rPr>
      </w:pPr>
      <w:r>
        <w:rPr>
          <w:color w:val="auto"/>
        </w:rPr>
        <w:t xml:space="preserve">3.3.1 Образец отбирают в соответствии с </w:t>
      </w:r>
      <w:r>
        <w:rPr>
          <w:color w:val="auto"/>
          <w:lang w:val="en-US"/>
        </w:rPr>
        <w:t>ISO</w:t>
      </w:r>
      <w:r>
        <w:rPr>
          <w:color w:val="auto"/>
        </w:rPr>
        <w:t xml:space="preserve"> 2418. Для испытания вырезают четыре испытуемые пробы с помощью резака (3.2.22) с лицевой поверхности кожи. Используют две испытуемые пробы для двух последовательностей испытаний.</w:t>
      </w:r>
    </w:p>
    <w:p w14:paraId="37C6156A">
      <w:pPr>
        <w:rPr>
          <w:color w:val="auto"/>
          <w:sz w:val="22"/>
          <w:szCs w:val="20"/>
        </w:rPr>
      </w:pPr>
      <w:r>
        <w:rPr>
          <w:color w:val="auto"/>
          <w:szCs w:val="20"/>
        </w:rPr>
        <w:t>Если результаты, полученные на двух первых испытуемых пробах, согласуются удовлетворительно, две другие испытуемые пробы испытывать не требуется</w:t>
      </w:r>
      <w:r>
        <w:rPr>
          <w:color w:val="auto"/>
          <w:sz w:val="22"/>
          <w:szCs w:val="20"/>
        </w:rPr>
        <w:t xml:space="preserve"> </w:t>
      </w:r>
    </w:p>
    <w:p w14:paraId="76216D47">
      <w:pPr>
        <w:spacing w:before="227" w:after="227"/>
        <w:rPr>
          <w:color w:val="0070C0"/>
          <w:sz w:val="22"/>
          <w:szCs w:val="22"/>
        </w:rPr>
      </w:pPr>
      <w:r>
        <w:rPr>
          <w:color w:val="auto"/>
          <w:sz w:val="22"/>
          <w:szCs w:val="22"/>
        </w:rPr>
        <w:t>П р и м е ч а н и е – Если требуется испытать более двух кож от одной партии</w:t>
      </w:r>
      <w:r>
        <w:rPr>
          <w:color w:val="000000" w:themeColor="text1"/>
          <w:sz w:val="22"/>
          <w:szCs w:val="22"/>
          <w14:textFill>
            <w14:solidFill>
              <w14:schemeClr w14:val="tx1"/>
            </w14:solidFill>
          </w14:textFill>
        </w:rPr>
        <w:t xml:space="preserve">, то от каждой кожи необходимо отобрать один образец, при условии, что общее количество испытуемых </w:t>
      </w:r>
      <w:r>
        <w:rPr>
          <w:color w:val="auto"/>
          <w:sz w:val="22"/>
          <w:szCs w:val="22"/>
        </w:rPr>
        <w:t>проб было не менее четырех</w:t>
      </w:r>
      <w:r>
        <w:rPr>
          <w:color w:val="0070C0"/>
          <w:sz w:val="22"/>
          <w:szCs w:val="22"/>
        </w:rPr>
        <w:t>.</w:t>
      </w:r>
    </w:p>
    <w:p w14:paraId="77A5B303">
      <w:pPr>
        <w:rPr>
          <w:color w:val="auto"/>
        </w:rPr>
      </w:pPr>
      <w:r>
        <w:rPr>
          <w:color w:val="auto"/>
        </w:rPr>
        <w:t>3.3.2 Испытуемые пробы сушат, поместив в эксикатор (3.2.9), и выдерживают над оксидом фосфора (</w:t>
      </w:r>
      <w:r>
        <w:rPr>
          <w:color w:val="auto"/>
          <w:lang w:val="en-US"/>
        </w:rPr>
        <w:t>V</w:t>
      </w:r>
      <w:r>
        <w:rPr>
          <w:color w:val="auto"/>
        </w:rPr>
        <w:t>) в течение не менее двух дней.</w:t>
      </w:r>
    </w:p>
    <w:p w14:paraId="750EA992">
      <w:pPr>
        <w:rPr>
          <w:color w:val="auto"/>
        </w:rPr>
      </w:pPr>
      <w:r>
        <w:rPr>
          <w:color w:val="auto"/>
        </w:rPr>
        <w:t>Если результаты получатся неудовлетворительными, испытуемые пробы сушат в течение семи дней для повторного испытания.</w:t>
      </w:r>
    </w:p>
    <w:p w14:paraId="5066BEF3">
      <w:r>
        <w:rPr>
          <w:color w:val="auto"/>
        </w:rPr>
        <w:t>Испытуемые пробы влажной кожи необходимо высушить на воздухе перед тем, как поместить в эксикатор для кондиционирования</w:t>
      </w:r>
      <w:r>
        <w:t>.</w:t>
      </w:r>
    </w:p>
    <w:p w14:paraId="5E0E6506">
      <w:pPr>
        <w:spacing w:before="227" w:after="227"/>
        <w:rPr>
          <w:sz w:val="22"/>
          <w:szCs w:val="20"/>
        </w:rPr>
      </w:pPr>
      <w:r>
        <w:rPr>
          <w:sz w:val="22"/>
          <w:szCs w:val="20"/>
        </w:rPr>
        <w:t>П р и м е ч а н и е – Можно использовать другие осушающие вещества, например силикагель многократного применения, если они дадут такой же результат.</w:t>
      </w:r>
    </w:p>
    <w:p w14:paraId="107EE21A">
      <w:pPr>
        <w:pStyle w:val="3"/>
        <w:spacing w:before="227" w:after="227"/>
      </w:pPr>
      <w:r>
        <w:t>3.4 Чистка</w:t>
      </w:r>
    </w:p>
    <w:p w14:paraId="527E36D3">
      <w:pPr>
        <w:rPr>
          <w:bCs/>
          <w:color w:val="auto"/>
        </w:rPr>
      </w:pPr>
      <w:r>
        <w:rPr>
          <w:color w:val="auto"/>
        </w:rPr>
        <w:t>3.4.1 Дважды моют химические стаканы (3.2.1), металлические кольца (3.2.5) и уплотнительные кольца (3.2.6) вручную или в посудомоечной машине, используя подходящее моющее средство для мытья стекол. Ополаскивают дистиллированной или деионизированной водой комнатной температуры и сушат в вертикальном положении.</w:t>
      </w:r>
    </w:p>
    <w:p w14:paraId="5B462122">
      <w:pPr>
        <w:rPr>
          <w:color w:val="auto"/>
        </w:rPr>
      </w:pPr>
      <w:r>
        <w:rPr>
          <w:color w:val="auto"/>
        </w:rPr>
        <w:t>3.4.2 Пластинки из флоат-стекла (3.2.10) моют в посудомоечной машине (3.4.2.1) или вручную (3.4.2.2).</w:t>
      </w:r>
    </w:p>
    <w:p w14:paraId="1A4E5704">
      <w:pPr>
        <w:rPr>
          <w:bCs/>
        </w:rPr>
      </w:pPr>
      <w:r>
        <w:rPr>
          <w:color w:val="auto"/>
        </w:rPr>
        <w:t xml:space="preserve">3.4.2.1 В посудомоечной машине пластинки моют при температуре  (80 ± 5) °С, используя подходящее </w:t>
      </w:r>
      <w:r>
        <w:t xml:space="preserve">моющее средство для мытья </w:t>
      </w:r>
      <w:r>
        <w:rPr>
          <w:color w:val="auto"/>
        </w:rPr>
        <w:t xml:space="preserve">стекол, </w:t>
      </w:r>
      <w:r>
        <w:t>ополаскивают дистиллированной или деионизированной водой комнатной температуры и сушат в вертикальном положении.</w:t>
      </w:r>
    </w:p>
    <w:p w14:paraId="2F695903">
      <w:pPr>
        <w:rPr>
          <w:bCs/>
        </w:rPr>
      </w:pPr>
      <w:r>
        <w:t>3.4.2.2 Вручную пластинки моют, используя этилацетат и вату, затем обрабатывают ацетоном, замачивая в нем пластинки в течение не менее 30 мин. Сушат пластинки в вертикальном положении.</w:t>
      </w:r>
    </w:p>
    <w:p w14:paraId="00D295D8">
      <w:pPr>
        <w:rPr>
          <w:bCs/>
        </w:rPr>
      </w:pPr>
      <w:r>
        <w:t>3.4.3 Стеклянные пластинки осматривают и поцарапанные отбрасывают.</w:t>
      </w:r>
    </w:p>
    <w:p w14:paraId="168A858A">
      <w:pPr>
        <w:rPr>
          <w:bCs/>
        </w:rPr>
      </w:pPr>
      <w:r>
        <w:t>3.4.4 С помощью кисточки (3.2.21) наносят тонкую линию тестовых чернил (3.2.20) на участок стеклянной пластинки в том месте, где не предполагается образования конденсата. Наблюдают эту линию. Если края чернильной линии стягиваются в течение 2 с, повторяют процедуру чистки по 3.4.2.1 или 3.4.2.2. Если края чернильной линии стягиваются после повторной чистки, пластинку выбрасывают.</w:t>
      </w:r>
    </w:p>
    <w:p w14:paraId="7EF3D7DC">
      <w:pPr>
        <w:spacing w:before="227" w:after="227"/>
        <w:rPr>
          <w:bCs/>
          <w:sz w:val="22"/>
          <w:szCs w:val="20"/>
        </w:rPr>
      </w:pPr>
      <w:r>
        <w:rPr>
          <w:sz w:val="22"/>
          <w:szCs w:val="20"/>
        </w:rPr>
        <w:t>П р и м е ч а н и е – Если пленка жидкости стягивается, это означает, что адгезионное натяжение стекла меньше, чем поверхностное натяжение тестовых чернил.</w:t>
      </w:r>
    </w:p>
    <w:p w14:paraId="4FFE13B6">
      <w:pPr>
        <w:rPr>
          <w:bCs/>
          <w:color w:val="auto"/>
        </w:rPr>
      </w:pPr>
      <w:r>
        <w:rPr>
          <w:color w:val="auto"/>
        </w:rPr>
        <w:t>3.4.5 После чистки химические стаканы берут только за наружную поверхность. Другие очищенные приборы</w:t>
      </w:r>
      <w:r>
        <w:rPr>
          <w:bCs/>
          <w:color w:val="auto"/>
        </w:rPr>
        <w:t xml:space="preserve"> берут только с помощью щипцов или в перчатках (3.2.23).</w:t>
      </w:r>
    </w:p>
    <w:p w14:paraId="44FD0D72">
      <w:pPr>
        <w:rPr>
          <w:bCs/>
          <w:color w:val="auto"/>
        </w:rPr>
      </w:pPr>
      <w:r>
        <w:rPr>
          <w:color w:val="auto"/>
        </w:rPr>
        <w:t>3.4.6 </w:t>
      </w:r>
      <w:r>
        <w:rPr>
          <w:bCs/>
          <w:color w:val="auto"/>
        </w:rPr>
        <w:t>Очищенные приборы хранят в защищенном от пыли месте при комнатной температуре.</w:t>
      </w:r>
    </w:p>
    <w:p w14:paraId="0562F396">
      <w:pPr>
        <w:pStyle w:val="3"/>
        <w:spacing w:before="227" w:after="227"/>
        <w:rPr>
          <w:color w:val="auto"/>
        </w:rPr>
      </w:pPr>
      <w:r>
        <w:rPr>
          <w:color w:val="auto"/>
        </w:rPr>
        <w:t>3.5 Проведение испытания</w:t>
      </w:r>
    </w:p>
    <w:p w14:paraId="7D2637EC">
      <w:pPr>
        <w:spacing w:after="240"/>
        <w:rPr>
          <w:b/>
          <w:bCs/>
          <w:color w:val="auto"/>
        </w:rPr>
      </w:pPr>
      <w:r>
        <w:rPr>
          <w:b/>
          <w:color w:val="auto"/>
        </w:rPr>
        <w:t>ВНИМАНИЕ! – Нельзя прикасаться голыми руками к испытуемым пробам, очищенным поверхностям и всему, что помещают в химический стакан. Необходимо  надевать полиэтиленовые перчатки или пользоваться пинцетом или щипцами (3.2.23).</w:t>
      </w:r>
    </w:p>
    <w:p w14:paraId="7C73DC36">
      <w:pPr>
        <w:rPr>
          <w:bCs/>
          <w:color w:val="auto"/>
        </w:rPr>
      </w:pPr>
      <w:r>
        <w:rPr>
          <w:color w:val="auto"/>
        </w:rPr>
        <w:t xml:space="preserve">3.5.1 Наливают достаточное количество </w:t>
      </w:r>
      <w:r>
        <w:rPr>
          <w:color w:val="auto"/>
          <w:szCs w:val="20"/>
        </w:rPr>
        <w:t>теплопроводной</w:t>
      </w:r>
      <w:r>
        <w:rPr>
          <w:color w:val="auto"/>
        </w:rPr>
        <w:t xml:space="preserve"> жидкости (3.2.3) в термостатическую баню (3.2.2) таким образом, чтобы расстояние между уровнем жидкости в бане и краем химического стакана составляло (57 ± 3) мм.</w:t>
      </w:r>
    </w:p>
    <w:p w14:paraId="0FE46775">
      <w:pPr>
        <w:rPr>
          <w:bCs/>
          <w:color w:val="auto"/>
        </w:rPr>
      </w:pPr>
      <w:r>
        <w:rPr>
          <w:color w:val="auto"/>
        </w:rPr>
        <w:t>3.5.2 Включают баню и дают жидкости прийти в равновесие при температуре (100 ± 1) °С.</w:t>
      </w:r>
    </w:p>
    <w:p w14:paraId="0C49C619">
      <w:pPr>
        <w:rPr>
          <w:bCs/>
          <w:color w:val="auto"/>
        </w:rPr>
      </w:pPr>
      <w:r>
        <w:rPr>
          <w:color w:val="auto"/>
        </w:rPr>
        <w:t>3.5.3 Рефлектометр (3.2.7) калибруют по инструкциям изготовителя.</w:t>
      </w:r>
    </w:p>
    <w:p w14:paraId="0A9162D0">
      <w:pPr>
        <w:rPr>
          <w:color w:val="auto"/>
        </w:rPr>
      </w:pPr>
      <w:r>
        <w:rPr>
          <w:color w:val="auto"/>
        </w:rPr>
        <w:t>3.5.4 Помещают промытую стеклянную пластинку на матовую черную поверхность (3.2.12).</w:t>
      </w:r>
      <w:r>
        <w:rPr>
          <w:bCs/>
          <w:color w:val="auto"/>
        </w:rPr>
        <w:t xml:space="preserve"> </w:t>
      </w:r>
      <w:r>
        <w:rPr>
          <w:color w:val="auto"/>
        </w:rPr>
        <w:t>Устанавливают разделительную подставку (3.2.11) на стеклянную пластинку. Рефлектометр располагают на разделительной подставке, приложив край рефлектометра к метке на этой разделительной подставке. Записывают значение рефлектометра.</w:t>
      </w:r>
    </w:p>
    <w:p w14:paraId="7A8CE527">
      <w:pPr>
        <w:rPr>
          <w:bCs/>
          <w:color w:val="auto"/>
        </w:rPr>
      </w:pPr>
      <w:r>
        <w:rPr>
          <w:color w:val="auto"/>
        </w:rPr>
        <w:t>3.5.5 Поворачивают рефлектометр на угол 90° и устанавливают по второму набору меток. Записывают второе показание рефлектометра.</w:t>
      </w:r>
    </w:p>
    <w:p w14:paraId="6DE2FEF2">
      <w:pPr>
        <w:rPr>
          <w:bCs/>
          <w:color w:val="auto"/>
        </w:rPr>
      </w:pPr>
      <w:r>
        <w:rPr>
          <w:color w:val="auto"/>
        </w:rPr>
        <w:t>3.5.6 Повторяют действия по 3.5.5 дважды, чтобы получить четыре значения рефлектометра. Определяют среднее четырех значений.</w:t>
      </w:r>
    </w:p>
    <w:p w14:paraId="5EAB0B37">
      <w:pPr>
        <w:rPr>
          <w:color w:val="auto"/>
        </w:rPr>
      </w:pPr>
      <w:r>
        <w:rPr>
          <w:color w:val="auto"/>
        </w:rPr>
        <w:t xml:space="preserve">3.5.7 Помещают испытуемую пробу в чистый химический стакан (3.2.1) стороной, обращенной к салону автомобиля, вверх. </w:t>
      </w:r>
    </w:p>
    <w:p w14:paraId="2EDB1EA5">
      <w:pPr>
        <w:rPr>
          <w:color w:val="auto"/>
        </w:rPr>
      </w:pPr>
      <w:r>
        <w:rPr>
          <w:bCs/>
          <w:color w:val="auto"/>
        </w:rPr>
        <w:t xml:space="preserve">Помещают металлическое кольцо (3.2.5) на испытуемую пробу, чтобы </w:t>
      </w:r>
      <w:r>
        <w:rPr>
          <w:color w:val="auto"/>
        </w:rPr>
        <w:t>предотвратить ее деформацию во время испытания</w:t>
      </w:r>
      <w:r>
        <w:rPr>
          <w:bCs/>
          <w:color w:val="auto"/>
        </w:rPr>
        <w:t>.</w:t>
      </w:r>
    </w:p>
    <w:p w14:paraId="7FEB6FEE">
      <w:pPr>
        <w:rPr>
          <w:bCs/>
          <w:color w:val="auto"/>
        </w:rPr>
      </w:pPr>
      <w:r>
        <w:rPr>
          <w:color w:val="auto"/>
        </w:rPr>
        <w:t>3.5.8 На верх химического стакана помещают уплотнительное кольцо (3.2.6), стеклянную пластинку и фильтровальную бумагу (3.2.24) в указанной очередности.</w:t>
      </w:r>
    </w:p>
    <w:p w14:paraId="7355E26C">
      <w:pPr>
        <w:rPr>
          <w:bCs/>
          <w:color w:val="auto"/>
        </w:rPr>
      </w:pPr>
      <w:r>
        <w:rPr>
          <w:color w:val="auto"/>
        </w:rPr>
        <w:t>3.5.9 Повторяют действия по 3.5.4-3.5.8 для остальных испытуемых проб.</w:t>
      </w:r>
    </w:p>
    <w:p w14:paraId="7A224251">
      <w:pPr>
        <w:rPr>
          <w:bCs/>
        </w:rPr>
      </w:pPr>
      <w:r>
        <w:t>3.5.10 Помещают химические стаканы в термостатическую баню при температуре (100 ± 1) °С и поверх фильтровальной бумаги размещают охлаждающую пластину (3.2.4) охлаждающей поверхностью вниз.</w:t>
      </w:r>
    </w:p>
    <w:p w14:paraId="15FFD68F">
      <w:pPr>
        <w:rPr>
          <w:bCs/>
        </w:rPr>
      </w:pPr>
      <w:r>
        <w:t xml:space="preserve">3.5.11 По </w:t>
      </w:r>
      <w:r>
        <w:rPr>
          <w:bCs/>
        </w:rPr>
        <w:t>истечении (180 ± 5) мин осторожно снимают стеклянную пластинку и оставляют в горизонтальном положении, располагая сторону с образовавшимся конденсатом вверх, в стандартных атмосферных условиях, при отсутствии сквозняков, в защищенном от прямого солнечного света месте.</w:t>
      </w:r>
    </w:p>
    <w:p w14:paraId="7F863C2F">
      <w:pPr>
        <w:rPr>
          <w:bCs/>
          <w:color w:val="auto"/>
        </w:rPr>
      </w:pPr>
      <w:r>
        <w:rPr>
          <w:bCs/>
        </w:rPr>
        <w:t xml:space="preserve">Образовавшийся конденсат следует проверить визуально на наличие капель, прозрачной пленки, а также на равномерность распределения конденсата по поверхности. Эти наблюдения необходимо </w:t>
      </w:r>
      <w:r>
        <w:rPr>
          <w:bCs/>
          <w:color w:val="auto"/>
        </w:rPr>
        <w:t>зафиксировать в протоколе испытаний.</w:t>
      </w:r>
    </w:p>
    <w:p w14:paraId="044E56D7">
      <w:pPr>
        <w:spacing w:after="240"/>
        <w:rPr>
          <w:bCs/>
        </w:rPr>
      </w:pPr>
      <w:r>
        <w:t>3.5.12 </w:t>
      </w:r>
      <w:r>
        <w:rPr>
          <w:bCs/>
        </w:rPr>
        <w:t>По истечении (50 ± 5) мин повторно снимают значение рефлектометра, как указано в 3.5.4-3.5.6, и определяют среднее арифметическое значение. Если отдельные результаты отклоняются более чем на 20 % от среднего значения для двух испытуемых проб, повторяют процедуру, используя второй набор испытуемых проб.</w:t>
      </w:r>
    </w:p>
    <w:p w14:paraId="55F74A83">
      <w:pPr>
        <w:pStyle w:val="3"/>
        <w:spacing w:before="227" w:after="227"/>
      </w:pPr>
      <w:r>
        <w:t>3.6 Контрольное испытание</w:t>
      </w:r>
    </w:p>
    <w:p w14:paraId="109CDFA6">
      <w:pPr>
        <w:spacing w:after="240"/>
        <w:rPr>
          <w:b/>
          <w:bCs/>
          <w:sz w:val="22"/>
          <w:szCs w:val="22"/>
        </w:rPr>
      </w:pPr>
      <w:r>
        <w:rPr>
          <w:b/>
          <w:sz w:val="22"/>
          <w:szCs w:val="22"/>
        </w:rPr>
        <w:t>ВНИМАНИЕ! – Нельзя прикасаться голыми руками к испытуемым пробам, очищенным поверхностям и всему, что помещают в химический стакан. Необходимо  надевать полиэтиленовые перчатки или пользоваться пинцетом или щипцами (3.2.23).</w:t>
      </w:r>
    </w:p>
    <w:p w14:paraId="0BF7B293">
      <w:pPr>
        <w:rPr>
          <w:bCs/>
        </w:rPr>
      </w:pPr>
      <w:r>
        <w:t>3.6.1 Выполняют контрольное испытание параллельно с определением, указанным в 3.5.7-3.5.12.</w:t>
      </w:r>
    </w:p>
    <w:p w14:paraId="0A7E555E">
      <w:pPr>
        <w:rPr>
          <w:bCs/>
        </w:rPr>
      </w:pPr>
      <w:r>
        <w:t>3.6.2 Определяют значение рефлектометра в четырех точках на очищенной стеклянной пластинке, как указано в 3.5.4-3.5.6, и определяют среднее арифметическое значение.</w:t>
      </w:r>
    </w:p>
    <w:p w14:paraId="14695AA2">
      <w:pPr>
        <w:rPr>
          <w:bCs/>
        </w:rPr>
      </w:pPr>
      <w:r>
        <w:t xml:space="preserve">3.6.3 Берут навеску (10,0 ± 0,1) г </w:t>
      </w:r>
      <w:r>
        <w:rPr>
          <w:color w:val="auto"/>
        </w:rPr>
        <w:t>DIDP (</w:t>
      </w:r>
      <w:r>
        <w:t>ДИДФ</w:t>
      </w:r>
      <w:r>
        <w:rPr>
          <w:color w:val="auto"/>
        </w:rPr>
        <w:t xml:space="preserve">) </w:t>
      </w:r>
      <w:r>
        <w:t>(3.2.13) в чистый химический стакан.</w:t>
      </w:r>
    </w:p>
    <w:p w14:paraId="6DB3BC3A">
      <w:pPr>
        <w:rPr>
          <w:bCs/>
        </w:rPr>
      </w:pPr>
      <w:r>
        <w:t>3.6.4 Помещают уплотнительное кольцо (3.2.6), стеклянную пластинку (3.2.10) и фильтровальную бумагу (3.2.24) поверх химического стакана в указанной очередности.</w:t>
      </w:r>
    </w:p>
    <w:p w14:paraId="6475F626">
      <w:pPr>
        <w:rPr>
          <w:bCs/>
        </w:rPr>
      </w:pPr>
      <w:r>
        <w:t>3.6.5 Помещают химический стакан в термостатическую баню при температуре (100 ± 1) °С и размещают охлаждающую пластину (3.2.4) поверх фильтровальной бумаги, охлаждающей поверхностью вниз.</w:t>
      </w:r>
    </w:p>
    <w:p w14:paraId="6DE01AA9">
      <w:pPr>
        <w:rPr>
          <w:bCs/>
        </w:rPr>
      </w:pPr>
      <w:r>
        <w:t>3.6.6 По истечении (180 ± 5) мин осторожно снимают стеклянную пластинку и оставляют в горизонтальном положении, располагая сторону с образовавшимся конденсатом вверх, в стандартных атмосферных условиях, при отсутствии сквозняков, в защищенном от прямого солнечного света месте.</w:t>
      </w:r>
    </w:p>
    <w:p w14:paraId="067B9DEE">
      <w:pPr>
        <w:rPr>
          <w:bCs/>
        </w:rPr>
      </w:pPr>
      <w:r>
        <w:t>3.6.7 По истечении (50 ± 5) мин повторно снимают значение рефлектометра, как указано  в 3.5.4-3.5.6  и рассчитывают среднее арифметическое значение.</w:t>
      </w:r>
    </w:p>
    <w:p w14:paraId="3333D580">
      <w:pPr>
        <w:spacing w:after="240"/>
        <w:rPr>
          <w:bCs/>
        </w:rPr>
      </w:pPr>
      <w:r>
        <w:t>3.6.8 Опред</w:t>
      </w:r>
      <w:r>
        <w:rPr>
          <w:bCs/>
        </w:rPr>
        <w:t>еляют значение конденсатообразования стеклянной пластинки от конденсата ДИДФ по формуле, приведенной в 3.7.1. Это значение должно быть порядка (77 ± 3) %. Если полученное значение не попадает в указанный диапазон, проверяют условия испытаний и повторяют определение.</w:t>
      </w:r>
    </w:p>
    <w:p w14:paraId="5DE3C535">
      <w:pPr>
        <w:pStyle w:val="3"/>
        <w:spacing w:before="227" w:after="227"/>
      </w:pPr>
      <w:r>
        <w:t>3.7 Обработка результатов</w:t>
      </w:r>
    </w:p>
    <w:p w14:paraId="14F3842E">
      <w:pPr>
        <w:spacing w:after="102"/>
      </w:pPr>
      <w:r>
        <w:t xml:space="preserve">3.7.1 Вычисляют значение  конденсатообразования для образца, </w:t>
      </w:r>
      <w:r>
        <w:rPr>
          <w:i/>
          <w:iCs/>
          <w:lang w:val="en-US"/>
        </w:rPr>
        <w:t>F</w:t>
      </w:r>
      <w:r>
        <w:rPr>
          <w:i/>
          <w:iCs/>
          <w:vertAlign w:val="subscript"/>
          <w:lang w:val="en-US"/>
        </w:rPr>
        <w:t>V</w:t>
      </w:r>
      <w:r>
        <w:t xml:space="preserve">, и для  </w:t>
      </w:r>
      <w:r>
        <w:rPr>
          <w:color w:val="auto"/>
        </w:rPr>
        <w:t xml:space="preserve">DIDP (ДИДФ), </w:t>
      </w:r>
      <w:r>
        <w:rPr>
          <w:i/>
          <w:iCs/>
          <w:color w:val="auto"/>
        </w:rPr>
        <w:t>F</w:t>
      </w:r>
      <w:r>
        <w:rPr>
          <w:i/>
          <w:iCs/>
          <w:color w:val="auto"/>
          <w:vertAlign w:val="subscript"/>
        </w:rPr>
        <w:t>DIDP</w:t>
      </w:r>
      <w:r>
        <w:t>, в процентах (%), используя следующие формулы:</w:t>
      </w:r>
    </w:p>
    <w:p w14:paraId="50D3ABCA">
      <w:pPr>
        <w:ind w:left="709" w:firstLine="0"/>
        <w:jc w:val="center"/>
        <w:rPr>
          <w:sz w:val="28"/>
          <w:szCs w:val="28"/>
        </w:rPr>
      </w:pPr>
      <m:oMathPara>
        <m:oMath>
          <m:eqArr>
            <m:eqArrPr>
              <m:maxDist m:val="1"/>
              <m:ctrlPr>
                <w:rPr>
                  <w:rFonts w:ascii="Cambria Math" w:hAnsi="Cambria Math" w:eastAsia="Cambria Math"/>
                  <w:i/>
                  <w:lang w:val="en-US"/>
                </w:rPr>
              </m:ctrlPr>
            </m:eqArrPr>
            <m:e>
              <m:sSub>
                <m:sSubPr>
                  <m:ctrlPr>
                    <w:rPr>
                      <w:rFonts w:ascii="Cambria Math" w:hAnsi="Cambria Math" w:eastAsia="Cambria Math"/>
                      <w:i/>
                    </w:rPr>
                  </m:ctrlPr>
                </m:sSubPr>
                <m:e>
                  <m:r>
                    <m:rPr/>
                    <w:rPr>
                      <w:rFonts w:ascii="Cambria Math" w:hAnsi="Cambria Math"/>
                    </w:rPr>
                    <m:t>F</m:t>
                  </m:r>
                  <m:ctrlPr>
                    <w:rPr>
                      <w:rFonts w:ascii="Cambria Math" w:hAnsi="Cambria Math" w:eastAsia="Cambria Math"/>
                      <w:i/>
                    </w:rPr>
                  </m:ctrlPr>
                </m:e>
                <m:sub>
                  <m:r>
                    <m:rPr/>
                    <w:rPr>
                      <w:rFonts w:ascii="Cambria Math" w:hAnsi="Cambria Math"/>
                    </w:rPr>
                    <m:t>V</m:t>
                  </m:r>
                  <m:ctrlPr>
                    <w:rPr>
                      <w:rFonts w:ascii="Cambria Math" w:hAnsi="Cambria Math" w:eastAsia="Cambria Math"/>
                      <w:i/>
                    </w:rPr>
                  </m:ctrlPr>
                </m:sub>
              </m:sSub>
              <m:r>
                <m:rPr/>
                <w:rPr>
                  <w:rFonts w:ascii="Cambria Math" w:hAnsi="Cambria Math"/>
                </w:rPr>
                <m:t xml:space="preserve">= </m:t>
              </m:r>
              <m:f>
                <m:fPr>
                  <m:ctrlPr>
                    <w:rPr>
                      <w:rFonts w:ascii="Cambria Math" w:hAnsi="Cambria Math" w:eastAsia="Cambria Math"/>
                      <w:i/>
                    </w:rPr>
                  </m:ctrlPr>
                </m:fPr>
                <m:num>
                  <m:sSub>
                    <m:sSubPr>
                      <m:ctrlPr>
                        <w:rPr>
                          <w:rFonts w:ascii="Cambria Math" w:hAnsi="Cambria Math" w:eastAsia="Cambria Math"/>
                          <w:i/>
                        </w:rPr>
                      </m:ctrlPr>
                    </m:sSubPr>
                    <m:e>
                      <m:r>
                        <m:rPr/>
                        <w:rPr>
                          <w:rFonts w:ascii="Cambria Math" w:hAnsi="Cambria Math"/>
                        </w:rPr>
                        <m:t>R</m:t>
                      </m:r>
                      <m:ctrlPr>
                        <w:rPr>
                          <w:rFonts w:ascii="Cambria Math" w:hAnsi="Cambria Math" w:eastAsia="Cambria Math"/>
                          <w:i/>
                        </w:rPr>
                      </m:ctrlPr>
                    </m:e>
                    <m:sub>
                      <m:r>
                        <m:rPr/>
                        <w:rPr>
                          <w:rFonts w:ascii="Cambria Math" w:hAnsi="Cambria Math"/>
                        </w:rPr>
                        <m:t>2</m:t>
                      </m:r>
                      <m:ctrlPr>
                        <w:rPr>
                          <w:rFonts w:ascii="Cambria Math" w:hAnsi="Cambria Math" w:eastAsia="Cambria Math"/>
                          <w:i/>
                        </w:rPr>
                      </m:ctrlPr>
                    </m:sub>
                  </m:sSub>
                  <m:r>
                    <m:rPr/>
                    <w:rPr>
                      <w:rFonts w:ascii="Cambria Math" w:hAnsi="Cambria Math"/>
                    </w:rPr>
                    <m:t xml:space="preserve"> ∙100</m:t>
                  </m:r>
                  <m:ctrlPr>
                    <w:rPr>
                      <w:rFonts w:ascii="Cambria Math" w:hAnsi="Cambria Math" w:eastAsia="Cambria Math"/>
                      <w:i/>
                    </w:rPr>
                  </m:ctrlPr>
                </m:num>
                <m:den>
                  <m:sSub>
                    <m:sSubPr>
                      <m:ctrlPr>
                        <w:rPr>
                          <w:rFonts w:ascii="Cambria Math" w:hAnsi="Cambria Math" w:eastAsia="Cambria Math"/>
                          <w:i/>
                        </w:rPr>
                      </m:ctrlPr>
                    </m:sSubPr>
                    <m:e>
                      <m:r>
                        <m:rPr/>
                        <w:rPr>
                          <w:rFonts w:ascii="Cambria Math" w:hAnsi="Cambria Math"/>
                        </w:rPr>
                        <m:t>R</m:t>
                      </m:r>
                      <m:ctrlPr>
                        <w:rPr>
                          <w:rFonts w:ascii="Cambria Math" w:hAnsi="Cambria Math" w:eastAsia="Cambria Math"/>
                          <w:i/>
                        </w:rPr>
                      </m:ctrlPr>
                    </m:e>
                    <m:sub>
                      <m:r>
                        <m:rPr/>
                        <w:rPr>
                          <w:rFonts w:ascii="Cambria Math" w:hAnsi="Cambria Math"/>
                        </w:rPr>
                        <m:t>1</m:t>
                      </m:r>
                      <m:ctrlPr>
                        <w:rPr>
                          <w:rFonts w:ascii="Cambria Math" w:hAnsi="Cambria Math" w:eastAsia="Cambria Math"/>
                          <w:i/>
                        </w:rPr>
                      </m:ctrlPr>
                    </m:sub>
                  </m:sSub>
                  <m:ctrlPr>
                    <w:rPr>
                      <w:rFonts w:ascii="Cambria Math" w:hAnsi="Cambria Math" w:eastAsia="Cambria Math"/>
                      <w:i/>
                    </w:rPr>
                  </m:ctrlPr>
                </m:den>
              </m:f>
              <m:ctrlPr>
                <w:rPr>
                  <w:rFonts w:ascii="Cambria Math" w:hAnsi="Cambria Math" w:eastAsia="Cambria Math"/>
                  <w:i/>
                  <w:lang w:val="en-US"/>
                </w:rPr>
              </m:ctrlPr>
            </m:e>
          </m:eqArr>
        </m:oMath>
      </m:oMathPara>
    </w:p>
    <w:p w14:paraId="7FEF444F">
      <w:pPr>
        <w:ind w:firstLine="0"/>
        <w:rPr>
          <w:sz w:val="28"/>
          <w:szCs w:val="28"/>
        </w:rPr>
      </w:pPr>
      <w:r>
        <w:rPr>
          <w:sz w:val="28"/>
          <w:szCs w:val="28"/>
        </w:rPr>
        <w:t xml:space="preserve">         </w:t>
      </w:r>
      <m:oMath>
        <m:eqArr>
          <m:eqArrPr>
            <m:maxDist m:val="1"/>
            <m:ctrlPr>
              <w:rPr>
                <w:rFonts w:ascii="Cambria Math" w:hAnsi="Cambria Math" w:eastAsia="Cambria Math" w:cs="Cambria Math"/>
                <w:i/>
                <w:sz w:val="28"/>
                <w:lang w:val="en-US"/>
              </w:rPr>
            </m:ctrlPr>
          </m:eqArrPr>
          <m:e>
            <m:sSub>
              <m:sSubPr>
                <m:ctrlPr>
                  <w:rPr>
                    <w:rFonts w:ascii="Cambria Math" w:hAnsi="Cambria Math" w:eastAsia="Cambria Math" w:cs="Cambria Math"/>
                    <w:i/>
                    <w:sz w:val="28"/>
                    <w:lang w:val="en-US"/>
                  </w:rPr>
                </m:ctrlPr>
              </m:sSubPr>
              <m:e>
                <m:r>
                  <m:rPr/>
                  <w:rPr>
                    <w:rFonts w:ascii="Cambria Math" w:hAnsi="Cambria Math"/>
                    <w:sz w:val="28"/>
                    <w:szCs w:val="28"/>
                    <w:lang w:val="en-US"/>
                  </w:rPr>
                  <m:t>F</m:t>
                </m:r>
                <m:ctrlPr>
                  <w:rPr>
                    <w:rFonts w:ascii="Cambria Math" w:hAnsi="Cambria Math" w:eastAsia="Cambria Math" w:cs="Cambria Math"/>
                    <w:i/>
                    <w:sz w:val="28"/>
                    <w:lang w:val="en-US"/>
                  </w:rPr>
                </m:ctrlPr>
              </m:e>
              <m:sub>
                <m:r>
                  <m:rPr/>
                  <w:rPr>
                    <w:rFonts w:ascii="Cambria Math" w:hAnsi="Cambria Math"/>
                    <w:sz w:val="28"/>
                    <w:szCs w:val="28"/>
                    <w:lang w:val="en-US"/>
                  </w:rPr>
                  <m:t>DIDP</m:t>
                </m:r>
                <m:ctrlPr>
                  <w:rPr>
                    <w:rFonts w:ascii="Cambria Math" w:hAnsi="Cambria Math" w:eastAsia="Cambria Math" w:cs="Cambria Math"/>
                    <w:i/>
                    <w:sz w:val="28"/>
                    <w:lang w:val="en-US"/>
                  </w:rPr>
                </m:ctrlPr>
              </m:sub>
            </m:sSub>
            <m:r>
              <m:rPr/>
              <w:rPr>
                <w:rFonts w:ascii="Cambria Math" w:hAnsi="Cambria Math"/>
                <w:sz w:val="28"/>
                <w:szCs w:val="28"/>
              </w:rPr>
              <m:t xml:space="preserve">= </m:t>
            </m:r>
            <m:f>
              <m:fPr>
                <m:ctrlPr>
                  <w:rPr>
                    <w:rFonts w:ascii="Cambria Math" w:hAnsi="Cambria Math" w:eastAsia="Cambria Math" w:cs="Cambria Math"/>
                    <w:i/>
                    <w:sz w:val="28"/>
                    <w:lang w:val="en-US"/>
                  </w:rPr>
                </m:ctrlPr>
              </m:fPr>
              <m:num>
                <m:sSub>
                  <m:sSubPr>
                    <m:ctrlPr>
                      <w:rPr>
                        <w:rFonts w:ascii="Cambria Math" w:hAnsi="Cambria Math" w:eastAsia="Cambria Math" w:cs="Cambria Math"/>
                        <w:i/>
                        <w:sz w:val="28"/>
                        <w:lang w:val="en-US"/>
                      </w:rPr>
                    </m:ctrlPr>
                  </m:sSubPr>
                  <m:e>
                    <m:r>
                      <m:rPr/>
                      <w:rPr>
                        <w:rFonts w:ascii="Cambria Math" w:hAnsi="Cambria Math"/>
                        <w:sz w:val="28"/>
                        <w:szCs w:val="28"/>
                        <w:lang w:val="en-US"/>
                      </w:rPr>
                      <m:t>R</m:t>
                    </m:r>
                    <m:ctrlPr>
                      <w:rPr>
                        <w:rFonts w:ascii="Cambria Math" w:hAnsi="Cambria Math" w:eastAsia="Cambria Math" w:cs="Cambria Math"/>
                        <w:i/>
                        <w:sz w:val="28"/>
                        <w:lang w:val="en-US"/>
                      </w:rPr>
                    </m:ctrlPr>
                  </m:e>
                  <m:sub>
                    <m:r>
                      <m:rPr/>
                      <w:rPr>
                        <w:rFonts w:ascii="Cambria Math" w:hAnsi="Cambria Math"/>
                        <w:sz w:val="28"/>
                        <w:szCs w:val="28"/>
                      </w:rPr>
                      <m:t>4</m:t>
                    </m:r>
                    <m:ctrlPr>
                      <w:rPr>
                        <w:rFonts w:ascii="Cambria Math" w:hAnsi="Cambria Math" w:eastAsia="Cambria Math" w:cs="Cambria Math"/>
                        <w:i/>
                        <w:sz w:val="28"/>
                        <w:lang w:val="en-US"/>
                      </w:rPr>
                    </m:ctrlPr>
                  </m:sub>
                </m:sSub>
                <m:r>
                  <m:rPr/>
                  <w:rPr>
                    <w:rFonts w:ascii="Cambria Math" w:hAnsi="Cambria Math"/>
                    <w:sz w:val="28"/>
                    <w:szCs w:val="28"/>
                  </w:rPr>
                  <m:t xml:space="preserve"> ∙100</m:t>
                </m:r>
                <m:ctrlPr>
                  <w:rPr>
                    <w:rFonts w:ascii="Cambria Math" w:hAnsi="Cambria Math" w:eastAsia="Cambria Math" w:cs="Cambria Math"/>
                    <w:i/>
                    <w:sz w:val="28"/>
                    <w:lang w:val="en-US"/>
                  </w:rPr>
                </m:ctrlPr>
              </m:num>
              <m:den>
                <m:sSub>
                  <m:sSubPr>
                    <m:ctrlPr>
                      <w:rPr>
                        <w:rFonts w:ascii="Cambria Math" w:hAnsi="Cambria Math" w:eastAsia="Cambria Math" w:cs="Cambria Math"/>
                        <w:i/>
                        <w:sz w:val="28"/>
                        <w:lang w:val="en-US"/>
                      </w:rPr>
                    </m:ctrlPr>
                  </m:sSubPr>
                  <m:e>
                    <m:r>
                      <m:rPr/>
                      <w:rPr>
                        <w:rFonts w:ascii="Cambria Math" w:hAnsi="Cambria Math"/>
                        <w:sz w:val="28"/>
                        <w:szCs w:val="28"/>
                        <w:lang w:val="en-US"/>
                      </w:rPr>
                      <m:t>R</m:t>
                    </m:r>
                    <m:ctrlPr>
                      <w:rPr>
                        <w:rFonts w:ascii="Cambria Math" w:hAnsi="Cambria Math" w:eastAsia="Cambria Math" w:cs="Cambria Math"/>
                        <w:i/>
                        <w:sz w:val="28"/>
                        <w:lang w:val="en-US"/>
                      </w:rPr>
                    </m:ctrlPr>
                  </m:e>
                  <m:sub>
                    <m:r>
                      <m:rPr/>
                      <w:rPr>
                        <w:rFonts w:ascii="Cambria Math" w:hAnsi="Cambria Math"/>
                        <w:sz w:val="28"/>
                        <w:szCs w:val="28"/>
                      </w:rPr>
                      <m:t>3</m:t>
                    </m:r>
                    <m:ctrlPr>
                      <w:rPr>
                        <w:rFonts w:ascii="Cambria Math" w:hAnsi="Cambria Math" w:eastAsia="Cambria Math" w:cs="Cambria Math"/>
                        <w:i/>
                        <w:sz w:val="28"/>
                        <w:lang w:val="en-US"/>
                      </w:rPr>
                    </m:ctrlPr>
                  </m:sub>
                </m:sSub>
                <m:ctrlPr>
                  <w:rPr>
                    <w:rFonts w:ascii="Cambria Math" w:hAnsi="Cambria Math" w:eastAsia="Cambria Math" w:cs="Cambria Math"/>
                    <w:i/>
                    <w:sz w:val="28"/>
                    <w:lang w:val="en-US"/>
                  </w:rPr>
                </m:ctrlPr>
              </m:den>
            </m:f>
            <m:ctrlPr>
              <w:rPr>
                <w:rFonts w:ascii="Cambria Math" w:hAnsi="Cambria Math" w:eastAsia="Cambria Math" w:cs="Cambria Math"/>
                <w:i/>
                <w:sz w:val="28"/>
                <w:lang w:val="en-US"/>
              </w:rPr>
            </m:ctrlPr>
          </m:e>
        </m:eqArr>
      </m:oMath>
    </w:p>
    <w:p w14:paraId="50EF73A4">
      <w:pPr>
        <w:ind w:firstLine="0"/>
        <w:rPr>
          <w:bCs/>
          <w:i/>
        </w:rPr>
      </w:pPr>
      <w:r>
        <w:t xml:space="preserve">где </w:t>
      </w:r>
    </w:p>
    <w:p w14:paraId="74561657">
      <w:pPr>
        <w:ind w:left="709" w:firstLine="0"/>
        <w:rPr>
          <w:color w:val="auto"/>
        </w:rPr>
      </w:pPr>
      <w:r>
        <w:rPr>
          <w:i/>
          <w:iCs/>
          <w:color w:val="auto"/>
        </w:rPr>
        <w:t>R</w:t>
      </w:r>
      <w:r>
        <w:rPr>
          <w:i/>
          <w:iCs/>
          <w:color w:val="auto"/>
          <w:vertAlign w:val="subscript"/>
        </w:rPr>
        <w:t>1</w:t>
      </w:r>
      <w:r>
        <w:rPr>
          <w:color w:val="auto"/>
        </w:rPr>
        <w:t> – среднее начальное значение рефлектометра для стеклянной пластинки, определенное по 3.5.6;</w:t>
      </w:r>
    </w:p>
    <w:p w14:paraId="78F1F86F">
      <w:pPr>
        <w:ind w:left="709" w:firstLine="0"/>
        <w:rPr>
          <w:color w:val="auto"/>
        </w:rPr>
      </w:pPr>
      <w:r>
        <w:rPr>
          <w:i/>
          <w:iCs/>
          <w:color w:val="auto"/>
        </w:rPr>
        <w:t>R</w:t>
      </w:r>
      <w:r>
        <w:rPr>
          <w:i/>
          <w:iCs/>
          <w:color w:val="auto"/>
          <w:vertAlign w:val="subscript"/>
        </w:rPr>
        <w:t>2</w:t>
      </w:r>
      <w:r>
        <w:rPr>
          <w:color w:val="auto"/>
        </w:rPr>
        <w:t> – среднее значение рефлектометра для стеклянной пластинки в результате конденсатообразования от испытуемой пробы, определенное по 3.5.12;</w:t>
      </w:r>
    </w:p>
    <w:p w14:paraId="173EA5CD">
      <w:pPr>
        <w:ind w:left="709" w:firstLine="0"/>
        <w:rPr>
          <w:color w:val="auto"/>
        </w:rPr>
      </w:pPr>
      <w:r>
        <w:rPr>
          <w:i/>
          <w:iCs/>
          <w:color w:val="auto"/>
        </w:rPr>
        <w:t>R</w:t>
      </w:r>
      <w:r>
        <w:rPr>
          <w:i/>
          <w:iCs/>
          <w:color w:val="auto"/>
          <w:vertAlign w:val="subscript"/>
        </w:rPr>
        <w:t>3</w:t>
      </w:r>
      <w:r>
        <w:rPr>
          <w:color w:val="auto"/>
        </w:rPr>
        <w:t> – среднее начальное значение рефлектометра для стеклянной пластинки в контрольном испытании, определенное по 3.6.2;</w:t>
      </w:r>
    </w:p>
    <w:p w14:paraId="778BE4E7">
      <w:pPr>
        <w:ind w:left="709" w:firstLine="0"/>
        <w:rPr>
          <w:color w:val="auto"/>
        </w:rPr>
      </w:pPr>
      <w:r>
        <w:rPr>
          <w:i/>
          <w:iCs/>
          <w:color w:val="auto"/>
        </w:rPr>
        <w:t>R</w:t>
      </w:r>
      <w:r>
        <w:rPr>
          <w:i/>
          <w:iCs/>
          <w:color w:val="auto"/>
          <w:vertAlign w:val="subscript"/>
        </w:rPr>
        <w:t>4</w:t>
      </w:r>
      <w:r>
        <w:rPr>
          <w:color w:val="auto"/>
        </w:rPr>
        <w:t> – среднее значение рефлектометра для стеклянной пластинки в результате конденсатообразования в контрольном испытании, определенное по 3.6.7.</w:t>
      </w:r>
    </w:p>
    <w:p w14:paraId="26050FC6">
      <w:pPr>
        <w:rPr>
          <w:color w:val="auto"/>
        </w:rPr>
      </w:pPr>
      <w:r>
        <w:rPr>
          <w:color w:val="auto"/>
        </w:rPr>
        <w:t>3.7.2 Рассчитывают среднее значение конденсатообразования для всех испытуемых проб. Округляют значение F до ближайшего целого числа.</w:t>
      </w:r>
    </w:p>
    <w:p w14:paraId="31917645">
      <w:pPr>
        <w:pStyle w:val="2"/>
      </w:pPr>
      <w:r>
        <w:rPr>
          <w:color w:val="auto"/>
        </w:rPr>
        <w:t xml:space="preserve">4 Метод В – Гравиметрический </w:t>
      </w:r>
      <w:r>
        <w:t>метод</w:t>
      </w:r>
    </w:p>
    <w:p w14:paraId="674F7EF3">
      <w:pPr>
        <w:pStyle w:val="3"/>
      </w:pPr>
      <w:r>
        <w:t>4.1 Сущность метода</w:t>
      </w:r>
    </w:p>
    <w:p w14:paraId="3A0F4D90">
      <w:pPr>
        <w:spacing w:after="305"/>
      </w:pPr>
      <w:r>
        <w:t>Испытуемую пробу нагревают в стеклянном химическом стакане, все летучие ингредиенты конденсируют на охлажденной алюминиевой фольге и определяют массу летучего материала. Математической корреляции между результатами данного метода и результатами метода А не существует (приложение А).</w:t>
      </w:r>
    </w:p>
    <w:p w14:paraId="5E58F3AD">
      <w:pPr>
        <w:pStyle w:val="3"/>
        <w:spacing w:before="227" w:after="227"/>
      </w:pPr>
      <w:r>
        <w:t>4.2 Аппаратура</w:t>
      </w:r>
    </w:p>
    <w:p w14:paraId="3B7A6A50">
      <w:pPr>
        <w:rPr>
          <w:color w:val="auto"/>
        </w:rPr>
      </w:pPr>
      <w:r>
        <w:t>4.2.1 </w:t>
      </w:r>
      <w:r>
        <w:rPr>
          <w:b/>
        </w:rPr>
        <w:t xml:space="preserve">Химический </w:t>
      </w:r>
      <w:r>
        <w:rPr>
          <w:b/>
          <w:color w:val="auto"/>
        </w:rPr>
        <w:t>стакан</w:t>
      </w:r>
      <w:r>
        <w:rPr>
          <w:color w:val="auto"/>
        </w:rPr>
        <w:t>, плоскодонный, из термостойкого стекла, с плоским пришлифованным ободком в верхней части, без носика для наливания, с наружным диаметром  (90 ± 2) мм, высотой (190 ± 2) мм (рисунок 1). Минимальная масса химического стакана, при которой он не всплывает в термостатической бане (3.2.2), должна составлять не менее 450 г.</w:t>
      </w:r>
    </w:p>
    <w:p w14:paraId="5CD0455A">
      <w:pPr>
        <w:rPr>
          <w:color w:val="auto"/>
        </w:rPr>
      </w:pPr>
      <w:r>
        <w:rPr>
          <w:color w:val="auto"/>
        </w:rPr>
        <w:t>4.2.2 </w:t>
      </w:r>
      <w:r>
        <w:rPr>
          <w:b/>
          <w:color w:val="auto"/>
        </w:rPr>
        <w:t>Термостатическая баня</w:t>
      </w:r>
      <w:r>
        <w:rPr>
          <w:color w:val="auto"/>
        </w:rPr>
        <w:t>, обеспечивающая работу при постоянной температуре (100 ± 1) °С и вмещающая не менее трех химических стаканов (4.2.1). Размеры бани должны быть таковы, чтобы минимальное расстояние между химическими стаканами и боковыми стенками бани составляло 30 мм, а минимальное расстояние между основанием химического стакана и основанием бани составляло    75 мм.</w:t>
      </w:r>
    </w:p>
    <w:p w14:paraId="69C6BF2C">
      <w:pPr>
        <w:rPr>
          <w:color w:val="auto"/>
        </w:rPr>
      </w:pPr>
      <w:r>
        <w:rPr>
          <w:color w:val="auto"/>
        </w:rPr>
        <w:t>4.2.3 </w:t>
      </w:r>
      <w:r>
        <w:rPr>
          <w:b/>
          <w:color w:val="auto"/>
        </w:rPr>
        <w:t>Теплопроводная  жидкость</w:t>
      </w:r>
      <w:r>
        <w:rPr>
          <w:color w:val="auto"/>
        </w:rPr>
        <w:t>, стабильная при температуре 100 °С.</w:t>
      </w:r>
    </w:p>
    <w:p w14:paraId="0C5DE71B">
      <w:pPr>
        <w:spacing w:before="227" w:after="227"/>
        <w:rPr>
          <w:color w:val="auto"/>
          <w:sz w:val="22"/>
          <w:szCs w:val="20"/>
        </w:rPr>
      </w:pPr>
      <w:r>
        <w:rPr>
          <w:color w:val="auto"/>
          <w:sz w:val="22"/>
          <w:szCs w:val="20"/>
        </w:rPr>
        <w:t>П р и м е ч а н и е – Предпочтительными являются растворимые в воде материалы, например модифицированные поливалентные алифатические спирты, поскольку они хорошо растворяются в воде и представляют меньше проблем для чистки.</w:t>
      </w:r>
    </w:p>
    <w:p w14:paraId="30A5B6AF">
      <w:pPr>
        <w:rPr>
          <w:color w:val="auto"/>
        </w:rPr>
      </w:pPr>
      <w:r>
        <w:rPr>
          <w:color w:val="auto"/>
        </w:rPr>
        <w:t>4.2.4 </w:t>
      </w:r>
      <w:r>
        <w:rPr>
          <w:b/>
          <w:color w:val="auto"/>
        </w:rPr>
        <w:t>Система охлаждения</w:t>
      </w:r>
      <w:r>
        <w:rPr>
          <w:color w:val="auto"/>
        </w:rPr>
        <w:t>, использующая воду при температуре (21 ± 1) °С, циркулирующую по всей внутренней поверхности, устойчивой к коррозии   металлической пластины. Поверхность, используемая для охлаждения, должна быть плоской и изготовленной из алюминия. Масса охлаждающей пластины должна быть достаточной для преодоления плавучести химического стакана в термостатической бане.</w:t>
      </w:r>
    </w:p>
    <w:p w14:paraId="31254080">
      <w:pPr>
        <w:spacing w:before="227" w:after="227"/>
        <w:rPr>
          <w:color w:val="auto"/>
          <w:sz w:val="22"/>
          <w:szCs w:val="20"/>
        </w:rPr>
      </w:pPr>
      <w:r>
        <w:rPr>
          <w:color w:val="auto"/>
          <w:sz w:val="22"/>
          <w:szCs w:val="20"/>
        </w:rPr>
        <w:t>П р и м е ч а н и е – Масса охлаждающей пластины, заполненной водой, обычно более     1 кг.</w:t>
      </w:r>
    </w:p>
    <w:p w14:paraId="3A8ADA69">
      <w:pPr>
        <w:rPr>
          <w:color w:val="auto"/>
        </w:rPr>
      </w:pPr>
      <w:r>
        <w:rPr>
          <w:color w:val="auto"/>
        </w:rPr>
        <w:t>4.2.5 </w:t>
      </w:r>
      <w:r>
        <w:rPr>
          <w:b/>
          <w:color w:val="auto"/>
        </w:rPr>
        <w:t>Металлические кольца</w:t>
      </w:r>
      <w:r>
        <w:rPr>
          <w:color w:val="auto"/>
        </w:rPr>
        <w:t xml:space="preserve"> наружным диаметром (80 ± 1) мм, внутренним диаметром (74 ± 1) мм, высотой (10 ± 1) мм и массой (55 ± 1) г, изготовленные из нержавеющей стали.</w:t>
      </w:r>
    </w:p>
    <w:p w14:paraId="65DEDFAA">
      <w:pPr>
        <w:rPr>
          <w:color w:val="auto"/>
        </w:rPr>
      </w:pPr>
      <w:r>
        <w:rPr>
          <w:color w:val="auto"/>
        </w:rPr>
        <w:t>4.2.6 </w:t>
      </w:r>
      <w:r>
        <w:rPr>
          <w:b/>
          <w:color w:val="auto"/>
        </w:rPr>
        <w:t>Уплотнительные кольца</w:t>
      </w:r>
      <w:r>
        <w:rPr>
          <w:color w:val="auto"/>
        </w:rPr>
        <w:t xml:space="preserve"> из силиконовой резины или фторкаучука, внутренним диаметром (95 ± 1) мм, толщиной (4,0 ± 0,1) мм и твердостью (65 ± 5) IRHD.</w:t>
      </w:r>
    </w:p>
    <w:p w14:paraId="3B55D5DD">
      <w:pPr>
        <w:rPr>
          <w:color w:val="auto"/>
        </w:rPr>
      </w:pPr>
      <w:r>
        <w:rPr>
          <w:color w:val="auto"/>
        </w:rPr>
        <w:t>4.2.7 </w:t>
      </w:r>
      <w:r>
        <w:rPr>
          <w:b/>
          <w:color w:val="auto"/>
        </w:rPr>
        <w:t>Весы</w:t>
      </w:r>
      <w:r>
        <w:rPr>
          <w:color w:val="auto"/>
        </w:rPr>
        <w:t xml:space="preserve"> с точностью измерения 0,01 мг.</w:t>
      </w:r>
    </w:p>
    <w:p w14:paraId="7E368A95">
      <w:pPr>
        <w:rPr>
          <w:color w:val="auto"/>
        </w:rPr>
      </w:pPr>
      <w:r>
        <w:rPr>
          <w:color w:val="auto"/>
        </w:rPr>
        <w:t>4.2.8 </w:t>
      </w:r>
      <w:r>
        <w:rPr>
          <w:b/>
          <w:color w:val="auto"/>
        </w:rPr>
        <w:t>Часы</w:t>
      </w:r>
      <w:r>
        <w:rPr>
          <w:color w:val="auto"/>
        </w:rPr>
        <w:t xml:space="preserve"> с отсчетом времени до 1 мин.</w:t>
      </w:r>
    </w:p>
    <w:p w14:paraId="2F432977">
      <w:pPr>
        <w:rPr>
          <w:color w:val="auto"/>
        </w:rPr>
      </w:pPr>
      <w:r>
        <w:rPr>
          <w:color w:val="auto"/>
        </w:rPr>
        <w:t>4.2.9 </w:t>
      </w:r>
      <w:r>
        <w:rPr>
          <w:b/>
          <w:color w:val="auto"/>
        </w:rPr>
        <w:t>Эксикатор</w:t>
      </w:r>
      <w:r>
        <w:rPr>
          <w:color w:val="auto"/>
        </w:rPr>
        <w:t>, наполненный оксидом фосфора (</w:t>
      </w:r>
      <w:r>
        <w:rPr>
          <w:color w:val="auto"/>
          <w:lang w:val="en-US"/>
        </w:rPr>
        <w:t>V</w:t>
      </w:r>
      <w:r>
        <w:rPr>
          <w:color w:val="auto"/>
        </w:rPr>
        <w:t>).</w:t>
      </w:r>
    </w:p>
    <w:p w14:paraId="3F0F8BC5">
      <w:pPr>
        <w:spacing w:before="227" w:after="227"/>
        <w:rPr>
          <w:b/>
          <w:bCs/>
          <w:color w:val="auto"/>
          <w:sz w:val="22"/>
          <w:szCs w:val="22"/>
        </w:rPr>
      </w:pPr>
      <w:r>
        <w:rPr>
          <w:b/>
          <w:bCs/>
          <w:color w:val="auto"/>
          <w:sz w:val="22"/>
          <w:szCs w:val="22"/>
        </w:rPr>
        <w:t>ВНИМАНИЕ! – Этот продукт является коррозионно-активным, поэтому при обращении с ним следует соблюдать осторожность.</w:t>
      </w:r>
    </w:p>
    <w:p w14:paraId="06D123C8">
      <w:pPr>
        <w:rPr>
          <w:color w:val="auto"/>
        </w:rPr>
      </w:pPr>
      <w:r>
        <w:rPr>
          <w:color w:val="auto"/>
        </w:rPr>
        <w:t>4.2.10 </w:t>
      </w:r>
      <w:r>
        <w:rPr>
          <w:b/>
          <w:color w:val="auto"/>
        </w:rPr>
        <w:t>Пластинки из флоат-стекла</w:t>
      </w:r>
      <w:r>
        <w:rPr>
          <w:color w:val="auto"/>
        </w:rPr>
        <w:t>, по качеству соответствующие оконному стеклу или стеклу, применяемому для изготовления ветровых стекол автомобилей, толщиной (3,0 ± 0,2) мм и минимальными размерами (110 х 110) мм или, как альтернатива, круглые стеклянные пластинки минимальным диаметром 103 мм.</w:t>
      </w:r>
    </w:p>
    <w:p w14:paraId="700CF436">
      <w:pPr>
        <w:spacing w:before="227" w:after="227"/>
        <w:rPr>
          <w:color w:val="auto"/>
          <w:sz w:val="22"/>
          <w:szCs w:val="20"/>
        </w:rPr>
      </w:pPr>
      <w:r>
        <w:rPr>
          <w:color w:val="auto"/>
          <w:sz w:val="22"/>
          <w:szCs w:val="20"/>
        </w:rPr>
        <w:t>П р и м е ч а н и е – Можно использовать стеклянные пластинки, которые уже не годятся для рефлектометрического метода.</w:t>
      </w:r>
    </w:p>
    <w:p w14:paraId="132E0B83">
      <w:pPr>
        <w:rPr>
          <w:color w:val="auto"/>
        </w:rPr>
      </w:pPr>
      <w:r>
        <w:rPr>
          <w:color w:val="auto"/>
        </w:rPr>
        <w:t>4.2.11 </w:t>
      </w:r>
      <w:r>
        <w:rPr>
          <w:b/>
          <w:color w:val="auto"/>
        </w:rPr>
        <w:t>Алюминиевая фольга</w:t>
      </w:r>
      <w:r>
        <w:rPr>
          <w:color w:val="auto"/>
        </w:rPr>
        <w:t xml:space="preserve"> толщиной (0,030 ± 0,005) мм, вырезанная в форме кружков диаметром (103 ± 1) мм.</w:t>
      </w:r>
    </w:p>
    <w:p w14:paraId="16A2A612">
      <w:pPr>
        <w:rPr>
          <w:color w:val="auto"/>
        </w:rPr>
      </w:pPr>
      <w:r>
        <w:rPr>
          <w:color w:val="auto"/>
        </w:rPr>
        <w:t>4.2.12 </w:t>
      </w:r>
      <w:r>
        <w:rPr>
          <w:b/>
          <w:color w:val="auto"/>
        </w:rPr>
        <w:t xml:space="preserve">Ди-(2-этилгексил)фталат </w:t>
      </w:r>
      <w:r>
        <w:rPr>
          <w:b/>
          <w:color w:val="auto"/>
          <w:lang w:val="en-US"/>
        </w:rPr>
        <w:t>DOP</w:t>
      </w:r>
      <w:r>
        <w:rPr>
          <w:b/>
          <w:color w:val="auto"/>
        </w:rPr>
        <w:t xml:space="preserve"> (ДОФ)</w:t>
      </w:r>
      <w:r>
        <w:rPr>
          <w:color w:val="auto"/>
        </w:rPr>
        <w:t>, аналитической чистоты или равноценный.</w:t>
      </w:r>
    </w:p>
    <w:p w14:paraId="7E30EDDE">
      <w:pPr>
        <w:spacing w:before="227" w:after="227"/>
        <w:rPr>
          <w:b/>
          <w:bCs/>
          <w:color w:val="auto"/>
        </w:rPr>
      </w:pPr>
      <w:r>
        <w:rPr>
          <w:b/>
          <w:bCs/>
          <w:color w:val="auto"/>
        </w:rPr>
        <w:t>ВНИМАНИЕ! – Этот продукт входит в перечень токсичных веществ, особенно вредных во время беременности, и требует осторожного обращения.</w:t>
      </w:r>
    </w:p>
    <w:p w14:paraId="2047BF10">
      <w:pPr>
        <w:rPr>
          <w:color w:val="auto"/>
        </w:rPr>
      </w:pPr>
      <w:r>
        <w:rPr>
          <w:color w:val="auto"/>
        </w:rPr>
        <w:t>4.2.13 </w:t>
      </w:r>
      <w:r>
        <w:rPr>
          <w:b/>
          <w:color w:val="auto"/>
        </w:rPr>
        <w:t>Посудомоечная машина</w:t>
      </w:r>
      <w:r>
        <w:rPr>
          <w:color w:val="auto"/>
        </w:rPr>
        <w:t>.</w:t>
      </w:r>
    </w:p>
    <w:p w14:paraId="214B55DB">
      <w:pPr>
        <w:rPr>
          <w:color w:val="auto"/>
        </w:rPr>
      </w:pPr>
      <w:r>
        <w:rPr>
          <w:color w:val="auto"/>
        </w:rPr>
        <w:t>4.2.14 </w:t>
      </w:r>
      <w:r>
        <w:rPr>
          <w:b/>
          <w:color w:val="auto"/>
        </w:rPr>
        <w:t>Моющее средство для мытья стекол</w:t>
      </w:r>
      <w:r>
        <w:rPr>
          <w:color w:val="auto"/>
        </w:rPr>
        <w:t>.</w:t>
      </w:r>
    </w:p>
    <w:p w14:paraId="12E2F721">
      <w:pPr>
        <w:rPr>
          <w:color w:val="auto"/>
        </w:rPr>
      </w:pPr>
      <w:r>
        <w:rPr>
          <w:color w:val="auto"/>
        </w:rPr>
        <w:t>4.2.15 </w:t>
      </w:r>
      <w:r>
        <w:rPr>
          <w:b/>
          <w:color w:val="auto"/>
        </w:rPr>
        <w:t>Дистиллированная или деионизированная вода</w:t>
      </w:r>
      <w:r>
        <w:rPr>
          <w:color w:val="auto"/>
        </w:rPr>
        <w:t xml:space="preserve">, соответствующая требованиям степени чистоты 3 по </w:t>
      </w:r>
      <w:r>
        <w:rPr>
          <w:color w:val="auto"/>
          <w:lang w:val="en-US"/>
        </w:rPr>
        <w:t>ISO</w:t>
      </w:r>
      <w:r>
        <w:rPr>
          <w:color w:val="auto"/>
        </w:rPr>
        <w:t xml:space="preserve"> 3696.</w:t>
      </w:r>
    </w:p>
    <w:p w14:paraId="70420F5A">
      <w:pPr>
        <w:rPr>
          <w:color w:val="auto"/>
        </w:rPr>
      </w:pPr>
      <w:r>
        <w:rPr>
          <w:color w:val="auto"/>
        </w:rPr>
        <w:t>4.2.16 </w:t>
      </w:r>
      <w:r>
        <w:rPr>
          <w:b/>
          <w:color w:val="auto"/>
        </w:rPr>
        <w:t>Полиэтиленовые перчатки</w:t>
      </w:r>
      <w:r>
        <w:rPr>
          <w:color w:val="auto"/>
        </w:rPr>
        <w:t>.</w:t>
      </w:r>
    </w:p>
    <w:p w14:paraId="1961D993">
      <w:pPr>
        <w:rPr>
          <w:color w:val="auto"/>
        </w:rPr>
      </w:pPr>
      <w:r>
        <w:rPr>
          <w:color w:val="auto"/>
        </w:rPr>
        <w:t>4.2.17 </w:t>
      </w:r>
      <w:r>
        <w:rPr>
          <w:b/>
          <w:color w:val="auto"/>
        </w:rPr>
        <w:t>Резак</w:t>
      </w:r>
      <w:r>
        <w:rPr>
          <w:color w:val="auto"/>
        </w:rPr>
        <w:t xml:space="preserve">, внутренние стенки которого образуют прямой цилиндр, диаметром (80 ± 1) мм в соответствии с </w:t>
      </w:r>
      <w:r>
        <w:rPr>
          <w:color w:val="auto"/>
          <w:lang w:val="en-US"/>
        </w:rPr>
        <w:t>ISO</w:t>
      </w:r>
      <w:r>
        <w:rPr>
          <w:color w:val="auto"/>
        </w:rPr>
        <w:t xml:space="preserve"> 2419.</w:t>
      </w:r>
    </w:p>
    <w:p w14:paraId="09F4DCE3">
      <w:r>
        <w:rPr>
          <w:color w:val="auto"/>
        </w:rPr>
        <w:t>4.2.18 </w:t>
      </w:r>
      <w:r>
        <w:rPr>
          <w:b/>
          <w:szCs w:val="20"/>
        </w:rPr>
        <w:t>Филь</w:t>
      </w:r>
      <w:r>
        <w:rPr>
          <w:b/>
          <w:bCs/>
          <w:szCs w:val="20"/>
        </w:rPr>
        <w:t>тровальная бумага качественного типа</w:t>
      </w:r>
      <w:r>
        <w:rPr>
          <w:bCs/>
          <w:szCs w:val="20"/>
        </w:rPr>
        <w:t xml:space="preserve">  с  номинальным диаметром  125 мм.</w:t>
      </w:r>
    </w:p>
    <w:p w14:paraId="5E956C21">
      <w:r>
        <w:t>4.2.19 </w:t>
      </w:r>
      <w:r>
        <w:rPr>
          <w:b/>
        </w:rPr>
        <w:t>Эксикатор</w:t>
      </w:r>
      <w:r>
        <w:t>, наполненный силикагелем.</w:t>
      </w:r>
    </w:p>
    <w:p w14:paraId="56ACC96A">
      <w:pPr>
        <w:pStyle w:val="3"/>
        <w:spacing w:before="227" w:after="227"/>
        <w:rPr>
          <w:color w:val="auto"/>
        </w:rPr>
      </w:pPr>
      <w:r>
        <w:rPr>
          <w:color w:val="auto"/>
        </w:rPr>
        <w:t>4.3 Отбор образцов и подготовка проб</w:t>
      </w:r>
    </w:p>
    <w:p w14:paraId="05A95762">
      <w:r>
        <w:rPr>
          <w:color w:val="auto"/>
        </w:rPr>
        <w:t xml:space="preserve">4.3.1 Образец отбирают в соответствии с </w:t>
      </w:r>
      <w:r>
        <w:rPr>
          <w:lang w:val="en-US"/>
        </w:rPr>
        <w:t>ISO</w:t>
      </w:r>
      <w:r>
        <w:rPr>
          <w:color w:val="auto"/>
        </w:rPr>
        <w:t xml:space="preserve"> 2418. Для испыт</w:t>
      </w:r>
      <w:r>
        <w:t>ания вырезают две испытуемые пробы с помощью резака (4.2.17) с лицевой поверхности кожи.</w:t>
      </w:r>
    </w:p>
    <w:p w14:paraId="67371934">
      <w:pPr>
        <w:spacing w:before="227" w:after="227"/>
        <w:rPr>
          <w:sz w:val="22"/>
          <w:szCs w:val="20"/>
        </w:rPr>
      </w:pPr>
      <w:r>
        <w:rPr>
          <w:sz w:val="22"/>
          <w:szCs w:val="20"/>
        </w:rPr>
        <w:t>П р и м е ч а н и е – Если требуется испытать более двух кож из одной партии, то от каждой кожи требуется отобрать один образец, при условии, что в общем получится не менее двух испытуемых проб.</w:t>
      </w:r>
    </w:p>
    <w:p w14:paraId="731D356E">
      <w:r>
        <w:t>4.3.2 Испытуемые пробы сушат, поместив в эксикатор (4.2.9) и выдерживают над оксидом фосфора (</w:t>
      </w:r>
      <w:r>
        <w:rPr>
          <w:lang w:val="en-US"/>
        </w:rPr>
        <w:t>V</w:t>
      </w:r>
      <w:r>
        <w:t>)  не менее двух дней.</w:t>
      </w:r>
    </w:p>
    <w:p w14:paraId="6D7A5D63">
      <w:r>
        <w:t>Если результаты получатся неудовлетворительными, тогда испытуемую пробу сушат в течение семи дней для повторного испытания.</w:t>
      </w:r>
    </w:p>
    <w:p w14:paraId="20904954">
      <w:r>
        <w:rPr>
          <w:color w:val="000000" w:themeColor="text1"/>
          <w14:textFill>
            <w14:solidFill>
              <w14:schemeClr w14:val="tx1"/>
            </w14:solidFill>
          </w14:textFill>
        </w:rPr>
        <w:t>Испытуемые пробы</w:t>
      </w:r>
      <w:r>
        <w:t xml:space="preserve"> влажной кожи необходимо высушить на воздухе перед тем как поместить в эксикатор для кондиционирования.</w:t>
      </w:r>
    </w:p>
    <w:p w14:paraId="39F47C49">
      <w:pPr>
        <w:spacing w:before="227" w:after="227"/>
        <w:rPr>
          <w:sz w:val="22"/>
          <w:szCs w:val="20"/>
        </w:rPr>
      </w:pPr>
      <w:r>
        <w:rPr>
          <w:sz w:val="22"/>
          <w:szCs w:val="20"/>
        </w:rPr>
        <w:t>П р и м е ч а н и е – Можно использовать другие осушающие вещества, например, силикагель многократного применения, если будет доказано, что  они дают те же результаты.</w:t>
      </w:r>
    </w:p>
    <w:p w14:paraId="344DB112">
      <w:pPr>
        <w:pStyle w:val="3"/>
        <w:spacing w:before="227" w:after="227"/>
      </w:pPr>
      <w:r>
        <w:t>4.4 Чистка</w:t>
      </w:r>
    </w:p>
    <w:p w14:paraId="069F78C7">
      <w:pPr>
        <w:rPr>
          <w:color w:val="auto"/>
        </w:rPr>
      </w:pPr>
      <w:r>
        <w:t>4</w:t>
      </w:r>
      <w:r>
        <w:rPr>
          <w:color w:val="auto"/>
        </w:rPr>
        <w:t>.4.1 Моют химические стаканы (4.2.1), металлические кольца (4.2.5), уплотнительные кольца (4.2.6) и пластинки из флоат-стекла (4.2.10) дважды вручную или в посудомоечной машине, используя подходящее моющее средство для мытья стекол. Ополаскивают дистиллированной или деионизированной водой комнатной температуры и сушат в вертикальном положении.</w:t>
      </w:r>
    </w:p>
    <w:p w14:paraId="1D399673">
      <w:pPr>
        <w:rPr>
          <w:color w:val="auto"/>
        </w:rPr>
      </w:pPr>
      <w:r>
        <w:rPr>
          <w:color w:val="auto"/>
        </w:rPr>
        <w:t>4.4.2 После чистки химические стаканы берут только за наружную поверхность. Другие очищенные приборы берут только с помощью щипцов или в перчатках (4.2.16).</w:t>
      </w:r>
    </w:p>
    <w:p w14:paraId="6A0732A8">
      <w:r>
        <w:rPr>
          <w:color w:val="auto"/>
        </w:rPr>
        <w:t xml:space="preserve">4.4.3 Очищенные </w:t>
      </w:r>
      <w:r>
        <w:t>приборы хранят в защищенном от пыли месте при комнатной температуре.</w:t>
      </w:r>
    </w:p>
    <w:p w14:paraId="00BD7DE1">
      <w:pPr>
        <w:pStyle w:val="3"/>
        <w:spacing w:before="227" w:after="227"/>
      </w:pPr>
      <w:r>
        <w:t>4.5 Проведение испытания</w:t>
      </w:r>
    </w:p>
    <w:p w14:paraId="594D15D2">
      <w:pPr>
        <w:spacing w:after="240"/>
        <w:rPr>
          <w:b/>
          <w:bCs/>
          <w:sz w:val="22"/>
          <w:szCs w:val="22"/>
        </w:rPr>
      </w:pPr>
      <w:r>
        <w:rPr>
          <w:b/>
          <w:sz w:val="22"/>
          <w:szCs w:val="22"/>
        </w:rPr>
        <w:t>ВНИМАНИЕ! – Нельзя прикасаться голыми руками к испытуемым пробам, очищенным поверхностям и всему, что помещают в химический стакан. Необходимо  надевать полиэтиленовые перчатки или пользоваться пинцетом или щипцами (3.2.23).</w:t>
      </w:r>
    </w:p>
    <w:p w14:paraId="420C82C8">
      <w:pPr>
        <w:rPr>
          <w:color w:val="auto"/>
        </w:rPr>
      </w:pPr>
      <w:r>
        <w:t xml:space="preserve">4.5.1 Наливают достаточное количество теплопроводной жидкости (4.2.3) в термостатическую баню (4.2.2) таким образом, чтобы расстояние между уровнем </w:t>
      </w:r>
      <w:r>
        <w:rPr>
          <w:color w:val="auto"/>
        </w:rPr>
        <w:t>жидкости в бане и краем химического стакана составляло (57 ± 3) мм.</w:t>
      </w:r>
    </w:p>
    <w:p w14:paraId="10D8CD8C">
      <w:r>
        <w:t>4.5.2 Включают баню и дают жидкости прийти в равновесие при температуре      (100 ± 1) °С.</w:t>
      </w:r>
    </w:p>
    <w:p w14:paraId="27B48FDC">
      <w:r>
        <w:t>4.5.3 Взвешивают диск алюминиевой фольги (4.2.11) и записывают массу до ближайших 0,01 мг. Промежуток времени между взвешиванием алюминиевой фольги и началом испытания не должен превышать 10 мин.</w:t>
      </w:r>
    </w:p>
    <w:p w14:paraId="06B8D734">
      <w:pPr>
        <w:rPr>
          <w:bCs/>
          <w:color w:val="auto"/>
        </w:rPr>
      </w:pPr>
      <w:r>
        <w:t xml:space="preserve">4.5.4 Помещают </w:t>
      </w:r>
      <w:r>
        <w:rPr>
          <w:bCs/>
        </w:rPr>
        <w:t xml:space="preserve">испытуемую пробу в </w:t>
      </w:r>
      <w:r>
        <w:rPr>
          <w:bCs/>
          <w:color w:val="auto"/>
        </w:rPr>
        <w:t xml:space="preserve">чистый химический стакан (4.2.1) стороной, обращенной к салону автомобиля вверх. Помещают металлическое кольцо (4.2.5) на испытуемую пробу, чтобы </w:t>
      </w:r>
      <w:r>
        <w:rPr>
          <w:color w:val="auto"/>
        </w:rPr>
        <w:t>предотвратить ее деформацию во время испытания</w:t>
      </w:r>
      <w:r>
        <w:rPr>
          <w:bCs/>
          <w:color w:val="auto"/>
        </w:rPr>
        <w:t>.</w:t>
      </w:r>
    </w:p>
    <w:p w14:paraId="57EB561D">
      <w:pPr>
        <w:rPr>
          <w:color w:val="auto"/>
        </w:rPr>
      </w:pPr>
      <w:r>
        <w:rPr>
          <w:color w:val="auto"/>
        </w:rPr>
        <w:t>4.5.5 На верх химического стакана помещают уплотнительное кольцо (4.2.6), взвешенный диск алюминиевой фольги (блестящей стороной вниз), стеклянную пластинку (4.2.10) и фильтровальную бумагу (4.2.18) в указанной очередности.</w:t>
      </w:r>
    </w:p>
    <w:p w14:paraId="765E43BA">
      <w:pPr>
        <w:rPr>
          <w:color w:val="auto"/>
        </w:rPr>
      </w:pPr>
      <w:r>
        <w:rPr>
          <w:color w:val="auto"/>
        </w:rPr>
        <w:t>4.5.6 Повторяют действия по 4.5.3-4.5.5 для остальных испытуемых проб.</w:t>
      </w:r>
    </w:p>
    <w:p w14:paraId="285C3592">
      <w:pPr>
        <w:rPr>
          <w:color w:val="auto"/>
        </w:rPr>
      </w:pPr>
      <w:r>
        <w:rPr>
          <w:color w:val="auto"/>
        </w:rPr>
        <w:t>4.5.7 Помещают химические стаканы в термостатическую баню при температуре (100 ± 1) °С и размещают охлаждающую пластину (4.2.4) поверх фильтровальной бумаги охлаждающей поверхностью вниз.</w:t>
      </w:r>
    </w:p>
    <w:p w14:paraId="6049BD3F">
      <w:pPr>
        <w:rPr>
          <w:color w:val="auto"/>
        </w:rPr>
      </w:pPr>
      <w:r>
        <w:rPr>
          <w:color w:val="auto"/>
        </w:rPr>
        <w:t>4.5.8  По истечении (16,0 ± 0,2) ч осторожно снимают диск из алюминиевой фольги с верха химического стакана и помещают в эксикатор (4.2.19) блестящей стороной (с конденсатом) вверх на (3,75 ± 0,25) ч.</w:t>
      </w:r>
    </w:p>
    <w:p w14:paraId="025C0EE2">
      <w:pPr>
        <w:rPr>
          <w:color w:val="auto"/>
        </w:rPr>
      </w:pPr>
      <w:r>
        <w:rPr>
          <w:color w:val="auto"/>
        </w:rPr>
        <w:t>4.5.9 Повторно взвешивают диски из алюминиевой фольги до ближайших 0,01 мг и записывают массу.</w:t>
      </w:r>
    </w:p>
    <w:p w14:paraId="698C160D">
      <w:pPr>
        <w:pStyle w:val="3"/>
        <w:spacing w:before="227" w:after="227"/>
        <w:rPr>
          <w:color w:val="auto"/>
        </w:rPr>
      </w:pPr>
      <w:r>
        <w:rPr>
          <w:color w:val="auto"/>
        </w:rPr>
        <w:t>4.6 Контрольное испытание</w:t>
      </w:r>
    </w:p>
    <w:p w14:paraId="63261AE7">
      <w:pPr>
        <w:spacing w:after="240"/>
        <w:rPr>
          <w:b/>
          <w:bCs/>
          <w:sz w:val="22"/>
          <w:szCs w:val="22"/>
        </w:rPr>
      </w:pPr>
      <w:r>
        <w:rPr>
          <w:b/>
          <w:sz w:val="22"/>
          <w:szCs w:val="22"/>
        </w:rPr>
        <w:t>ВНИМАНИЕ! – Нельзя прикасаться голыми руками к испытуемым пробам, очищенным поверхностям и всему, что помещают в химический стакан. Необходимо  надевать полиэтиленовые перчатки или пользоваться пинцетом или щипцами (3.2.23).</w:t>
      </w:r>
    </w:p>
    <w:p w14:paraId="7097DFDA">
      <w:r>
        <w:t>4.6.1 Выполняют контрольное испытание параллельно с определением, указанным в 4.5.4-4.5.9.</w:t>
      </w:r>
    </w:p>
    <w:p w14:paraId="4EFA329C">
      <w:r>
        <w:t>4.6.2 Взвешивают диск алюминиевой фольги (4.2.11) и записывают массу до ближайших 0,01 мг. Промежуток времени между взвешиванием алюминиевой фольги и началом контрольного  испытания не должен превышать 10 мин.</w:t>
      </w:r>
    </w:p>
    <w:p w14:paraId="59840AF5">
      <w:r>
        <w:t xml:space="preserve">4.6.3 Берут навеску (10,0 ± 0,1) г </w:t>
      </w:r>
      <w:r>
        <w:rPr>
          <w:color w:val="auto"/>
          <w:lang w:val="en-US"/>
        </w:rPr>
        <w:t>DOP</w:t>
      </w:r>
      <w:r>
        <w:rPr>
          <w:color w:val="auto"/>
        </w:rPr>
        <w:t xml:space="preserve"> (ДОФ) </w:t>
      </w:r>
      <w:r>
        <w:t>(4.2.12) в чистый химический стакан.</w:t>
      </w:r>
    </w:p>
    <w:p w14:paraId="501A444C">
      <w:r>
        <w:t>4.6.4 Помещают уплотнительное кольцо (4.2.6), взвешенный диск алюминиевой фольги (блестящей стороной вниз), стеклянную пластинку (4.2.10) и фильтровальную бумагу (4.2.18) поверх химического стакана в указанной очередности.</w:t>
      </w:r>
    </w:p>
    <w:p w14:paraId="09C3C215">
      <w:r>
        <w:t>4.6.5 Помещают химический стакан в термостатическую баню при температуре (100 ± 1) °С и охлаждающую пластину (4.2.4) поверх фильтровальной бумаги, охлаждающей поверхностью вниз.</w:t>
      </w:r>
    </w:p>
    <w:p w14:paraId="532CFB4A">
      <w:r>
        <w:t>4.6.6 По истечении (16,0 ± 0,2) ч осторожно снимают диск из алюминиевой фольги с верха химического стакана и помещают в эксикатор (4.2.19) блестящей стороной (с конденсатом) вверх на (3,75 ± 0,25) ч.</w:t>
      </w:r>
    </w:p>
    <w:p w14:paraId="557A92FB">
      <w:r>
        <w:t>4.6.7 Повторно взвешивают диски из алюминиевой фольги до ближайших  0,01 мг и записывают массу.</w:t>
      </w:r>
    </w:p>
    <w:p w14:paraId="5F18E69A">
      <w:r>
        <w:t xml:space="preserve">4.6.8 Определяют массу </w:t>
      </w:r>
      <w:r>
        <w:rPr>
          <w:color w:val="auto"/>
          <w:lang w:val="en-US"/>
        </w:rPr>
        <w:t>DOP</w:t>
      </w:r>
      <w:r>
        <w:rPr>
          <w:color w:val="auto"/>
        </w:rPr>
        <w:t xml:space="preserve"> (</w:t>
      </w:r>
      <w:r>
        <w:t>ДОФ</w:t>
      </w:r>
      <w:r>
        <w:rPr>
          <w:color w:val="auto"/>
        </w:rPr>
        <w:t xml:space="preserve">), </w:t>
      </w:r>
      <w:r>
        <w:t>сконденсированного на диске из алюминиевой фольги, вычитая начальную массу фольги из конечной массы. Масса конденсата должна составлять (4,90 ± 0,25) мг. Если масса не попадает в этот диапазон, проверяют условия испытания и повторяют определение.</w:t>
      </w:r>
    </w:p>
    <w:p w14:paraId="6C411C8C">
      <w:pPr>
        <w:pStyle w:val="3"/>
        <w:spacing w:before="227" w:after="227"/>
      </w:pPr>
      <w:r>
        <w:t>4.7 Обработка результатов</w:t>
      </w:r>
    </w:p>
    <w:p w14:paraId="1E5DB640">
      <w:r>
        <w:t xml:space="preserve">4.7.1 Вычисляют массу конденсата от материала </w:t>
      </w:r>
      <w:r>
        <w:rPr>
          <w:i/>
          <w:iCs/>
        </w:rPr>
        <w:t>m</w:t>
      </w:r>
      <w:r>
        <w:rPr>
          <w:i/>
          <w:iCs/>
          <w:vertAlign w:val="subscript"/>
        </w:rPr>
        <w:t>F</w:t>
      </w:r>
      <w:r>
        <w:t xml:space="preserve"> и контрольную массу сконденсированного</w:t>
      </w:r>
      <w:r>
        <w:rPr>
          <w:color w:val="auto"/>
        </w:rPr>
        <w:t xml:space="preserve"> </w:t>
      </w:r>
      <w:r>
        <w:rPr>
          <w:color w:val="auto"/>
          <w:lang w:val="en-US"/>
        </w:rPr>
        <w:t>DOP</w:t>
      </w:r>
      <w:r>
        <w:t xml:space="preserve"> </w:t>
      </w:r>
      <w:r>
        <w:rPr>
          <w:color w:val="auto"/>
        </w:rPr>
        <w:t>(</w:t>
      </w:r>
      <w:r>
        <w:t>ДОФ</w:t>
      </w:r>
      <w:r>
        <w:rPr>
          <w:color w:val="auto"/>
        </w:rPr>
        <w:t xml:space="preserve">) </w:t>
      </w:r>
      <w:r>
        <w:rPr>
          <w:i/>
          <w:iCs/>
        </w:rPr>
        <w:t>m</w:t>
      </w:r>
      <w:r>
        <w:rPr>
          <w:i/>
          <w:iCs/>
          <w:vertAlign w:val="subscript"/>
        </w:rPr>
        <w:t>DOP</w:t>
      </w:r>
      <w:r>
        <w:t>, в миллиграммах, по формулам:</w:t>
      </w:r>
    </w:p>
    <w:p w14:paraId="22138676">
      <w:pPr>
        <w:ind w:left="709" w:firstLine="0"/>
        <w:jc w:val="left"/>
      </w:pPr>
      <m:oMathPara>
        <m:oMathParaPr>
          <m:jc m:val="left"/>
        </m:oMathParaPr>
        <m:oMath>
          <m:eqArr>
            <m:eqArrPr>
              <m:maxDist m:val="1"/>
              <m:ctrlPr>
                <w:rPr>
                  <w:rFonts w:ascii="Cambria Math" w:hAnsi="Cambria Math" w:eastAsia="Cambria Math" w:cs="Cambria Math"/>
                  <w:i/>
                </w:rPr>
              </m:ctrlPr>
            </m:eqArrPr>
            <m:e>
              <m:sSub>
                <m:sSubPr>
                  <m:ctrlPr>
                    <w:rPr>
                      <w:rFonts w:ascii="Cambria Math" w:hAnsi="Cambria Math" w:eastAsia="Cambria Math" w:cs="Cambria Math"/>
                      <w:i/>
                    </w:rPr>
                  </m:ctrlPr>
                </m:sSubPr>
                <m:e>
                  <m:r>
                    <m:rPr/>
                    <w:rPr>
                      <w:rFonts w:ascii="Cambria Math" w:hAnsi="Cambria Math"/>
                      <w:lang w:val="en-US"/>
                    </w:rPr>
                    <m:t>m</m:t>
                  </m:r>
                  <m:ctrlPr>
                    <w:rPr>
                      <w:rFonts w:ascii="Cambria Math" w:hAnsi="Cambria Math" w:eastAsia="Cambria Math" w:cs="Cambria Math"/>
                      <w:i/>
                    </w:rPr>
                  </m:ctrlPr>
                </m:e>
                <m:sub>
                  <m:r>
                    <m:rPr/>
                    <w:rPr>
                      <w:rFonts w:ascii="Cambria Math" w:hAnsi="Cambria Math"/>
                    </w:rPr>
                    <m:t>F</m:t>
                  </m:r>
                  <m:ctrlPr>
                    <w:rPr>
                      <w:rFonts w:ascii="Cambria Math" w:hAnsi="Cambria Math" w:eastAsia="Cambria Math" w:cs="Cambria Math"/>
                      <w:i/>
                    </w:rPr>
                  </m:ctrlPr>
                </m:sub>
              </m:sSub>
              <m:r>
                <m:rPr/>
                <w:rPr>
                  <w:rFonts w:ascii="Cambria Math" w:hAnsi="Cambria Math"/>
                </w:rPr>
                <m:t xml:space="preserve">= </m:t>
              </m:r>
              <m:sSub>
                <m:sSubPr>
                  <m:ctrlPr>
                    <w:rPr>
                      <w:rFonts w:ascii="Cambria Math" w:hAnsi="Cambria Math" w:eastAsia="Cambria Math" w:cs="Cambria Math"/>
                      <w:i/>
                    </w:rPr>
                  </m:ctrlPr>
                </m:sSubPr>
                <m:e>
                  <m:r>
                    <m:rPr/>
                    <w:rPr>
                      <w:rFonts w:ascii="Cambria Math" w:hAnsi="Cambria Math"/>
                    </w:rPr>
                    <m:t>m</m:t>
                  </m:r>
                  <m:ctrlPr>
                    <w:rPr>
                      <w:rFonts w:ascii="Cambria Math" w:hAnsi="Cambria Math" w:eastAsia="Cambria Math" w:cs="Cambria Math"/>
                      <w:i/>
                    </w:rPr>
                  </m:ctrlPr>
                </m:e>
                <m:sub>
                  <m:r>
                    <m:rPr/>
                    <w:rPr>
                      <w:rFonts w:ascii="Cambria Math" w:hAnsi="Cambria Math"/>
                    </w:rPr>
                    <m:t>2</m:t>
                  </m:r>
                  <m:ctrlPr>
                    <w:rPr>
                      <w:rFonts w:ascii="Cambria Math" w:hAnsi="Cambria Math" w:eastAsia="Cambria Math" w:cs="Cambria Math"/>
                      <w:i/>
                    </w:rPr>
                  </m:ctrlPr>
                </m:sub>
              </m:sSub>
              <m:r>
                <m:rPr/>
                <w:rPr>
                  <w:rFonts w:ascii="Cambria Math" w:hAnsi="Cambria Math"/>
                </w:rPr>
                <m:t xml:space="preserve"> − </m:t>
              </m:r>
              <m:sSub>
                <m:sSubPr>
                  <m:ctrlPr>
                    <w:rPr>
                      <w:rFonts w:ascii="Cambria Math" w:hAnsi="Cambria Math" w:eastAsia="Cambria Math" w:cs="Cambria Math"/>
                      <w:i/>
                    </w:rPr>
                  </m:ctrlPr>
                </m:sSubPr>
                <m:e>
                  <m:r>
                    <m:rPr/>
                    <w:rPr>
                      <w:rFonts w:ascii="Cambria Math" w:hAnsi="Cambria Math"/>
                    </w:rPr>
                    <m:t>m</m:t>
                  </m:r>
                  <m:ctrlPr>
                    <w:rPr>
                      <w:rFonts w:ascii="Cambria Math" w:hAnsi="Cambria Math" w:eastAsia="Cambria Math" w:cs="Cambria Math"/>
                      <w:i/>
                    </w:rPr>
                  </m:ctrlPr>
                </m:e>
                <m:sub>
                  <m:r>
                    <m:rPr/>
                    <w:rPr>
                      <w:rFonts w:ascii="Cambria Math" w:hAnsi="Cambria Math"/>
                    </w:rPr>
                    <m:t>1</m:t>
                  </m:r>
                  <m:ctrlPr>
                    <w:rPr>
                      <w:rFonts w:ascii="Cambria Math" w:hAnsi="Cambria Math" w:eastAsia="Cambria Math" w:cs="Cambria Math"/>
                      <w:i/>
                    </w:rPr>
                  </m:ctrlPr>
                </m:sub>
              </m:sSub>
              <m:r>
                <m:rPr/>
                <w:rPr>
                  <w:rFonts w:ascii="Cambria Math" w:hAnsi="Cambria Math"/>
                </w:rPr>
                <m:t xml:space="preserve"> </m:t>
              </m:r>
              <m:ctrlPr>
                <w:rPr>
                  <w:rFonts w:ascii="Cambria Math" w:hAnsi="Cambria Math" w:eastAsia="Cambria Math" w:cs="Cambria Math"/>
                  <w:i/>
                </w:rPr>
              </m:ctrlPr>
            </m:e>
          </m:eqArr>
        </m:oMath>
      </m:oMathPara>
    </w:p>
    <w:p w14:paraId="655CF499">
      <w:pPr>
        <w:ind w:left="709" w:firstLine="0"/>
        <w:jc w:val="left"/>
      </w:pPr>
      <m:oMathPara>
        <m:oMathParaPr>
          <m:jc m:val="left"/>
        </m:oMathParaPr>
        <m:oMath>
          <m:eqArr>
            <m:eqArrPr>
              <m:maxDist m:val="1"/>
              <m:ctrlPr>
                <w:rPr>
                  <w:rFonts w:ascii="Cambria Math" w:hAnsi="Cambria Math" w:eastAsia="Cambria Math" w:cs="Cambria Math"/>
                  <w:i/>
                </w:rPr>
              </m:ctrlPr>
            </m:eqArrPr>
            <m:e>
              <m:sSub>
                <m:sSubPr>
                  <m:ctrlPr>
                    <w:rPr>
                      <w:rFonts w:ascii="Cambria Math" w:hAnsi="Cambria Math" w:eastAsia="Cambria Math" w:cs="Cambria Math"/>
                      <w:i/>
                    </w:rPr>
                  </m:ctrlPr>
                </m:sSubPr>
                <m:e>
                  <m:r>
                    <m:rPr/>
                    <w:rPr>
                      <w:rFonts w:ascii="Cambria Math" w:hAnsi="Cambria Math"/>
                    </w:rPr>
                    <m:t>m</m:t>
                  </m:r>
                  <m:ctrlPr>
                    <w:rPr>
                      <w:rFonts w:ascii="Cambria Math" w:hAnsi="Cambria Math" w:eastAsia="Cambria Math" w:cs="Cambria Math"/>
                      <w:i/>
                    </w:rPr>
                  </m:ctrlPr>
                </m:e>
                <m:sub>
                  <m:r>
                    <m:rPr/>
                    <w:rPr>
                      <w:rFonts w:ascii="Cambria Math" w:hAnsi="Cambria Math"/>
                    </w:rPr>
                    <m:t>DOP</m:t>
                  </m:r>
                  <m:ctrlPr>
                    <w:rPr>
                      <w:rFonts w:ascii="Cambria Math" w:hAnsi="Cambria Math" w:eastAsia="Cambria Math" w:cs="Cambria Math"/>
                      <w:i/>
                    </w:rPr>
                  </m:ctrlPr>
                </m:sub>
              </m:sSub>
              <m:r>
                <m:rPr/>
                <w:rPr>
                  <w:rFonts w:ascii="Cambria Math" w:hAnsi="Cambria Math"/>
                </w:rPr>
                <m:t xml:space="preserve">= </m:t>
              </m:r>
              <m:sSub>
                <m:sSubPr>
                  <m:ctrlPr>
                    <w:rPr>
                      <w:rFonts w:ascii="Cambria Math" w:hAnsi="Cambria Math" w:eastAsia="Cambria Math" w:cs="Cambria Math"/>
                      <w:i/>
                    </w:rPr>
                  </m:ctrlPr>
                </m:sSubPr>
                <m:e>
                  <m:r>
                    <m:rPr/>
                    <w:rPr>
                      <w:rFonts w:ascii="Cambria Math" w:hAnsi="Cambria Math"/>
                    </w:rPr>
                    <m:t>m</m:t>
                  </m:r>
                  <m:ctrlPr>
                    <w:rPr>
                      <w:rFonts w:ascii="Cambria Math" w:hAnsi="Cambria Math" w:eastAsia="Cambria Math" w:cs="Cambria Math"/>
                      <w:i/>
                    </w:rPr>
                  </m:ctrlPr>
                </m:e>
                <m:sub>
                  <m:r>
                    <m:rPr/>
                    <w:rPr>
                      <w:rFonts w:ascii="Cambria Math" w:hAnsi="Cambria Math"/>
                    </w:rPr>
                    <m:t>4</m:t>
                  </m:r>
                  <m:ctrlPr>
                    <w:rPr>
                      <w:rFonts w:ascii="Cambria Math" w:hAnsi="Cambria Math" w:eastAsia="Cambria Math" w:cs="Cambria Math"/>
                      <w:i/>
                    </w:rPr>
                  </m:ctrlPr>
                </m:sub>
              </m:sSub>
              <m:r>
                <m:rPr/>
                <w:rPr>
                  <w:rFonts w:ascii="Cambria Math" w:hAnsi="Cambria Math"/>
                </w:rPr>
                <m:t xml:space="preserve"> − </m:t>
              </m:r>
              <m:sSub>
                <m:sSubPr>
                  <m:ctrlPr>
                    <w:rPr>
                      <w:rFonts w:ascii="Cambria Math" w:hAnsi="Cambria Math"/>
                    </w:rPr>
                  </m:ctrlPr>
                </m:sSubPr>
                <m:e>
                  <m:r>
                    <m:rPr/>
                    <w:rPr>
                      <w:rFonts w:ascii="Cambria Math" w:hAnsi="Cambria Math" w:eastAsia="Cambria Math" w:cs="Cambria Math"/>
                    </w:rPr>
                    <m:t>m</m:t>
                  </m:r>
                  <m:ctrlPr>
                    <w:rPr>
                      <w:rFonts w:ascii="Cambria Math" w:hAnsi="Cambria Math"/>
                    </w:rPr>
                  </m:ctrlPr>
                </m:e>
                <m:sub>
                  <m:r>
                    <m:rPr/>
                    <w:rPr>
                      <w:rFonts w:ascii="Cambria Math" w:hAnsi="Cambria Math" w:eastAsia="Cambria Math" w:cs="Cambria Math"/>
                    </w:rPr>
                    <m:t>3</m:t>
                  </m:r>
                  <m:ctrlPr>
                    <w:rPr>
                      <w:rFonts w:ascii="Cambria Math" w:hAnsi="Cambria Math"/>
                    </w:rPr>
                  </m:ctrlPr>
                </m:sub>
              </m:sSub>
              <m:r>
                <m:rPr/>
                <w:rPr>
                  <w:rFonts w:ascii="Cambria Math" w:hAnsi="Cambria Math" w:eastAsia="Cambria Math" w:cs="Cambria Math"/>
                </w:rPr>
                <m:t xml:space="preserve"> </m:t>
              </m:r>
              <m:ctrlPr>
                <w:rPr>
                  <w:rFonts w:ascii="Cambria Math" w:hAnsi="Cambria Math" w:eastAsia="Cambria Math" w:cs="Cambria Math"/>
                  <w:i/>
                </w:rPr>
              </m:ctrlPr>
            </m:e>
          </m:eqArr>
        </m:oMath>
      </m:oMathPara>
    </w:p>
    <w:p w14:paraId="7197F71A">
      <w:pPr>
        <w:ind w:left="1134" w:hanging="1134"/>
        <w:rPr>
          <w:bCs/>
          <w:i/>
        </w:rPr>
      </w:pPr>
      <w:r>
        <w:t xml:space="preserve">где </w:t>
      </w:r>
    </w:p>
    <w:p w14:paraId="2BEC30B5">
      <w:pPr>
        <w:ind w:left="1276" w:hanging="567"/>
      </w:pPr>
      <w:r>
        <w:rPr>
          <w:i/>
          <w:iCs/>
          <w:lang w:val="en-US"/>
        </w:rPr>
        <w:t>m</w:t>
      </w:r>
      <w:r>
        <w:rPr>
          <w:i/>
          <w:iCs/>
          <w:vertAlign w:val="subscript"/>
        </w:rPr>
        <w:t>1</w:t>
      </w:r>
      <w:r>
        <w:rPr>
          <w:lang w:val="en-US"/>
        </w:rPr>
        <w:t> </w:t>
      </w:r>
      <w:r>
        <w:t>–</w:t>
      </w:r>
      <w:r>
        <w:rPr>
          <w:lang w:val="en-US"/>
        </w:rPr>
        <w:t> </w:t>
      </w:r>
      <w:r>
        <w:t>начальная масса диска алюминиевой фольги в миллиграммах в соответствии с 4.5.3;</w:t>
      </w:r>
    </w:p>
    <w:p w14:paraId="522F67B9">
      <w:pPr>
        <w:ind w:left="1276" w:hanging="702"/>
      </w:pPr>
      <w:r>
        <w:rPr>
          <w:i/>
          <w:iCs/>
        </w:rPr>
        <w:t xml:space="preserve">  </w:t>
      </w:r>
      <w:r>
        <w:rPr>
          <w:i/>
          <w:iCs/>
          <w:lang w:val="en-US"/>
        </w:rPr>
        <w:t>m</w:t>
      </w:r>
      <w:r>
        <w:rPr>
          <w:i/>
          <w:iCs/>
          <w:vertAlign w:val="subscript"/>
        </w:rPr>
        <w:t>2</w:t>
      </w:r>
      <w:r>
        <w:rPr>
          <w:lang w:val="en-US"/>
        </w:rPr>
        <w:t> </w:t>
      </w:r>
      <w:r>
        <w:t>–</w:t>
      </w:r>
      <w:r>
        <w:rPr>
          <w:lang w:val="en-US"/>
        </w:rPr>
        <w:t> </w:t>
      </w:r>
      <w:r>
        <w:t>масса диска алюминиевой фольги при наличии конденсата от образца, в миллиграммах, в соответствии с 4.5.9;</w:t>
      </w:r>
    </w:p>
    <w:p w14:paraId="4294B4DF">
      <w:pPr>
        <w:ind w:left="1276" w:hanging="702"/>
      </w:pPr>
      <w:r>
        <w:rPr>
          <w:i/>
          <w:iCs/>
        </w:rPr>
        <w:t xml:space="preserve">  </w:t>
      </w:r>
      <w:r>
        <w:rPr>
          <w:i/>
          <w:iCs/>
          <w:lang w:val="en-US"/>
        </w:rPr>
        <w:t>m</w:t>
      </w:r>
      <w:r>
        <w:rPr>
          <w:i/>
          <w:iCs/>
          <w:vertAlign w:val="subscript"/>
        </w:rPr>
        <w:t>3</w:t>
      </w:r>
      <w:r>
        <w:rPr>
          <w:lang w:val="en-US"/>
        </w:rPr>
        <w:t> </w:t>
      </w:r>
      <w:r>
        <w:t>–</w:t>
      </w:r>
      <w:r>
        <w:rPr>
          <w:lang w:val="en-US"/>
        </w:rPr>
        <w:t> </w:t>
      </w:r>
      <w:r>
        <w:t>начальная масса диска алюминиевой фольги в контрольном испытании, в миллиграммах, в соответствии с 4.6.2;</w:t>
      </w:r>
    </w:p>
    <w:p w14:paraId="0EB6C5B3">
      <w:pPr>
        <w:ind w:left="1276" w:hanging="702"/>
        <w:rPr>
          <w:i/>
          <w:iCs/>
        </w:rPr>
      </w:pPr>
      <w:r>
        <w:rPr>
          <w:i/>
          <w:iCs/>
        </w:rPr>
        <w:t xml:space="preserve">  </w:t>
      </w:r>
      <w:r>
        <w:rPr>
          <w:i/>
          <w:iCs/>
          <w:lang w:val="en-US"/>
        </w:rPr>
        <w:t>m</w:t>
      </w:r>
      <w:r>
        <w:rPr>
          <w:i/>
          <w:iCs/>
          <w:vertAlign w:val="subscript"/>
        </w:rPr>
        <w:t>4</w:t>
      </w:r>
      <w:r>
        <w:rPr>
          <w:lang w:val="en-US"/>
        </w:rPr>
        <w:t> </w:t>
      </w:r>
      <w:r>
        <w:t>–</w:t>
      </w:r>
      <w:r>
        <w:rPr>
          <w:lang w:val="en-US"/>
        </w:rPr>
        <w:t> </w:t>
      </w:r>
      <w:r>
        <w:t>конечная масса диска алюминиевой фольги при наличии конденсата, в контрольном испытании, в миллиграммах, в соответствии с 4.6.7.</w:t>
      </w:r>
    </w:p>
    <w:p w14:paraId="5040C037">
      <w:r>
        <w:t>4.7.2</w:t>
      </w:r>
      <w:r>
        <w:rPr>
          <w:lang w:val="en-US"/>
        </w:rPr>
        <w:t> </w:t>
      </w:r>
      <w:r>
        <w:t>Вычисляют среднюю массу конденсата от материала в миллиграммах до ближайших 0,01 мг.</w:t>
      </w:r>
    </w:p>
    <w:p w14:paraId="1FDEBCBA">
      <w:pPr>
        <w:pStyle w:val="2"/>
      </w:pPr>
      <w:r>
        <w:t>5 Протокол испытаний</w:t>
      </w:r>
    </w:p>
    <w:p w14:paraId="1AD92DFD">
      <w:r>
        <w:t>Протокол испытаний должен включать следующее:</w:t>
      </w:r>
    </w:p>
    <w:p w14:paraId="07158FCC">
      <w:r>
        <w:rPr>
          <w:lang w:val="en-US"/>
        </w:rPr>
        <w:t>a</w:t>
      </w:r>
      <w:r>
        <w:t>)</w:t>
      </w:r>
      <w:r>
        <w:rPr>
          <w:lang w:val="en-US"/>
        </w:rPr>
        <w:t> </w:t>
      </w:r>
      <w:r>
        <w:t>ссылку на настоящий стандарт. Указывают использованный метод: метод А или метод В, или оба метода;</w:t>
      </w:r>
    </w:p>
    <w:p w14:paraId="686AA84D">
      <w:r>
        <w:t>b)</w:t>
      </w:r>
      <w:r>
        <w:rPr>
          <w:lang w:val="en-US"/>
        </w:rPr>
        <w:t> </w:t>
      </w:r>
      <w:r>
        <w:t>описание образца кожи, число испытуемых проб и дату проведения испытания;</w:t>
      </w:r>
    </w:p>
    <w:p w14:paraId="61EBB9EB">
      <w:r>
        <w:rPr>
          <w:lang w:val="en-US"/>
        </w:rPr>
        <w:t>c</w:t>
      </w:r>
      <w:r>
        <w:t>)</w:t>
      </w:r>
      <w:r>
        <w:rPr>
          <w:lang w:val="en-US"/>
        </w:rPr>
        <w:t> </w:t>
      </w:r>
      <w:r>
        <w:t>среднее значение конденсатообразования, если определялось;</w:t>
      </w:r>
    </w:p>
    <w:p w14:paraId="282C2BA4">
      <w:r>
        <w:t>d)</w:t>
      </w:r>
      <w:r>
        <w:rPr>
          <w:lang w:val="en-US"/>
        </w:rPr>
        <w:t> </w:t>
      </w:r>
      <w:r>
        <w:t xml:space="preserve">контрольное значение конденсатообразования для </w:t>
      </w:r>
      <w:r>
        <w:rPr>
          <w:color w:val="auto"/>
        </w:rPr>
        <w:t>DIDР (ДИДФ)</w:t>
      </w:r>
      <w:r>
        <w:t>, если определялось;</w:t>
      </w:r>
    </w:p>
    <w:p w14:paraId="0DA61BAA">
      <w:r>
        <w:rPr>
          <w:lang w:val="en-US"/>
        </w:rPr>
        <w:t>e</w:t>
      </w:r>
      <w:r>
        <w:t>)</w:t>
      </w:r>
      <w:r>
        <w:rPr>
          <w:lang w:val="en-US"/>
        </w:rPr>
        <w:t> </w:t>
      </w:r>
      <w:r>
        <w:t>среднюю массу конденсата от материала, в миллиграммах, если определялась;</w:t>
      </w:r>
    </w:p>
    <w:p w14:paraId="7A28EC0D">
      <w:r>
        <w:t>f)</w:t>
      </w:r>
      <w:r>
        <w:rPr>
          <w:lang w:val="en-US"/>
        </w:rPr>
        <w:t> </w:t>
      </w:r>
      <w:r>
        <w:t xml:space="preserve">контрольную массу </w:t>
      </w:r>
      <w:r>
        <w:rPr>
          <w:color w:val="auto"/>
          <w:lang w:val="en-US"/>
        </w:rPr>
        <w:t>DOP</w:t>
      </w:r>
      <w:r>
        <w:rPr>
          <w:color w:val="auto"/>
        </w:rPr>
        <w:t xml:space="preserve"> (</w:t>
      </w:r>
      <w:r>
        <w:t>ДОФ</w:t>
      </w:r>
      <w:r>
        <w:rPr>
          <w:color w:val="auto"/>
        </w:rPr>
        <w:t>)</w:t>
      </w:r>
      <w:r>
        <w:t>, в миллиграммах, если определялась;</w:t>
      </w:r>
    </w:p>
    <w:p w14:paraId="0831597E">
      <w:r>
        <w:rPr>
          <w:lang w:val="en-US"/>
        </w:rPr>
        <w:t>g</w:t>
      </w:r>
      <w:r>
        <w:t>)</w:t>
      </w:r>
      <w:r>
        <w:rPr>
          <w:lang w:val="en-US"/>
        </w:rPr>
        <w:t> </w:t>
      </w:r>
      <w:r>
        <w:t>результаты наблюдений в методе А за особенностями образовавшегося конденсата, например его прозрачность, размер капель, образование пленки, равномерность распределения капель по поверхности пластинки (3.5.11);</w:t>
      </w:r>
    </w:p>
    <w:p w14:paraId="6179F259">
      <w:r>
        <w:t>h)</w:t>
      </w:r>
      <w:r>
        <w:rPr>
          <w:lang w:val="en-US"/>
        </w:rPr>
        <w:t> </w:t>
      </w:r>
      <w:r>
        <w:t>любые отклонения от метода, установленного в настоящем стандарте;</w:t>
      </w:r>
    </w:p>
    <w:p w14:paraId="6B07594C">
      <w:r>
        <w:t>i)</w:t>
      </w:r>
      <w:r>
        <w:rPr>
          <w:lang w:val="en-US"/>
        </w:rPr>
        <w:t> </w:t>
      </w:r>
      <w:r>
        <w:t xml:space="preserve">полную информацию для идентификации образца и все отклонения от </w:t>
      </w:r>
      <w:r>
        <w:rPr>
          <w:lang w:val="en-US"/>
        </w:rPr>
        <w:t>ISO</w:t>
      </w:r>
      <w:r>
        <w:t xml:space="preserve"> 2418 в отношении отбора образцов.</w:t>
      </w:r>
    </w:p>
    <w:p w14:paraId="7760D140">
      <w:pPr>
        <w:pStyle w:val="2"/>
        <w:pageBreakBefore/>
        <w:spacing w:after="0" w:line="276" w:lineRule="auto"/>
        <w:ind w:firstLine="0"/>
        <w:jc w:val="center"/>
        <w:rPr>
          <w:sz w:val="24"/>
        </w:rPr>
      </w:pPr>
      <w:r>
        <w:rPr>
          <w:sz w:val="24"/>
        </w:rPr>
        <w:t>Приложение А</w:t>
      </w:r>
    </w:p>
    <w:p w14:paraId="14CF8C4C">
      <w:pPr>
        <w:spacing w:after="227" w:line="276" w:lineRule="auto"/>
        <w:ind w:firstLine="0"/>
        <w:jc w:val="center"/>
      </w:pPr>
      <w:r>
        <w:t>(справочное)</w:t>
      </w:r>
    </w:p>
    <w:p w14:paraId="3BFD6312">
      <w:pPr>
        <w:ind w:firstLine="0"/>
        <w:jc w:val="center"/>
        <w:rPr>
          <w:b/>
          <w:bCs/>
        </w:rPr>
      </w:pPr>
      <w:r>
        <w:rPr>
          <w:b/>
          <w:bCs/>
        </w:rPr>
        <w:t>Межлабораторное сравнение метода А (рефлектометрический) и метода В (гравиметрический)</w:t>
      </w:r>
    </w:p>
    <w:p w14:paraId="20AE9213">
      <w:pPr>
        <w:ind w:firstLine="0"/>
        <w:jc w:val="center"/>
        <w:rPr>
          <w:b/>
          <w:bCs/>
          <w:lang w:val="en-US"/>
        </w:rPr>
      </w:pPr>
      <w:r>
        <w:rPr>
          <w:b/>
          <w:bCs/>
          <w:lang w:val="en-US"/>
        </w:rPr>
        <w:t>(</w:t>
      </w:r>
      <w:r>
        <w:rPr>
          <w:b/>
          <w:bCs/>
        </w:rPr>
        <w:t>Источник</w:t>
      </w:r>
      <w:r>
        <w:rPr>
          <w:b/>
          <w:bCs/>
          <w:lang w:val="en-US"/>
        </w:rPr>
        <w:t>: Leather International Journal, August 2000)</w:t>
      </w:r>
    </w:p>
    <w:p w14:paraId="6B9D3332">
      <w:pPr>
        <w:ind w:firstLine="0"/>
        <w:jc w:val="center"/>
        <w:rPr>
          <w:b/>
          <w:bCs/>
          <w:lang w:val="en-US"/>
        </w:rPr>
      </w:pPr>
    </w:p>
    <w:p w14:paraId="11138442">
      <w:pPr>
        <w:pStyle w:val="3"/>
      </w:pPr>
      <w:r>
        <w:t>A.1</w:t>
      </w:r>
      <w:r>
        <w:rPr>
          <w:lang w:val="en-US"/>
        </w:rPr>
        <w:t> </w:t>
      </w:r>
      <w:r>
        <w:t>Общие положения</w:t>
      </w:r>
    </w:p>
    <w:p w14:paraId="152AE869">
      <w:r>
        <w:t>Статья в журнале «Leather International Journal» обобщает анализ DIN 75201, «Определение характеристик конденсатообразования материалов для салонов автомобилей», выполненный рабочей группой Комиссии VGCT/TEGEWA, и приходит к заключению, что значения конденсатообразования следует определять гравиметрическим методом.</w:t>
      </w:r>
    </w:p>
    <w:p w14:paraId="61D870A5">
      <w:r>
        <w:t>Традиционно используют два метода для определения конденсатообразования: гравиметрический и рефлектометрический.</w:t>
      </w:r>
    </w:p>
    <w:p w14:paraId="49B259CF">
      <w:r>
        <w:t>Представленные результаты основаны на следующем:</w:t>
      </w:r>
    </w:p>
    <w:p w14:paraId="4FF86FF3">
      <w:r>
        <w:t>- в каждую лабораторию были отправлены по четыре образца одной и той же кожи для испытаний;</w:t>
      </w:r>
    </w:p>
    <w:p w14:paraId="7A8248FB">
      <w:r>
        <w:t>- метод испытания был выбран по DIN 75201;</w:t>
      </w:r>
    </w:p>
    <w:p w14:paraId="7EDE089A">
      <w:r>
        <w:t>- каждое испытание проводили в восьми лабораториях (в большинстве случаев проводят в семи);</w:t>
      </w:r>
    </w:p>
    <w:p w14:paraId="594F55CB">
      <w:pPr>
        <w:spacing w:after="227"/>
      </w:pPr>
      <w:r>
        <w:t>- были испытаны готовые (отделанные) кожи и краст кожи.</w:t>
      </w:r>
    </w:p>
    <w:p w14:paraId="2A0656AC">
      <w:pPr>
        <w:pStyle w:val="3"/>
      </w:pPr>
      <w:r>
        <w:t>А.2</w:t>
      </w:r>
      <w:r>
        <w:rPr>
          <w:lang w:val="en-US"/>
        </w:rPr>
        <w:t> </w:t>
      </w:r>
      <w:r>
        <w:t>Результаты</w:t>
      </w:r>
    </w:p>
    <w:p w14:paraId="197CFF85">
      <w:r>
        <w:t>Краткое описание результатов сведено в таблицу А.1. В таблице также указаны стандартные отклонения, полученные дисперсионным анализом, уровень значимости для которого был выбран 95 %. «</w:t>
      </w:r>
      <w:r>
        <w:rPr>
          <w:i/>
          <w:iCs/>
        </w:rPr>
        <w:t>S</w:t>
      </w:r>
      <w:r>
        <w:rPr>
          <w:i/>
          <w:iCs/>
          <w:vertAlign w:val="subscript"/>
          <w:lang w:val="en-US"/>
        </w:rPr>
        <w:t>W</w:t>
      </w:r>
      <w:r>
        <w:t>» обозначает стандартное отклонение между измерениями, выполненными в одной и той же лаборатории. «</w:t>
      </w:r>
      <w:r>
        <w:rPr>
          <w:i/>
          <w:iCs/>
        </w:rPr>
        <w:t>Sv</w:t>
      </w:r>
      <w:r>
        <w:t xml:space="preserve">» обозначает стандартное отклонение для измерений, выполненных в разных лабораториях. Диапазон средних значений отклонений дается для межлабораторных </w:t>
      </w:r>
      <w:r>
        <w:rPr>
          <w:color w:val="auto"/>
        </w:rPr>
        <w:t xml:space="preserve">дисперсий, </w:t>
      </w:r>
      <w:r>
        <w:t>но невозможно идентифицировать диапазон таких данных для каждой отдельной лаборатории.</w:t>
      </w:r>
    </w:p>
    <w:p w14:paraId="41FAF823"/>
    <w:p w14:paraId="736E1CFC"/>
    <w:p w14:paraId="32288CD3"/>
    <w:p w14:paraId="3AD86F6B">
      <w:pPr>
        <w:spacing w:before="240"/>
        <w:ind w:firstLine="0"/>
      </w:pPr>
      <w:r>
        <w:t>Т а б л и ц а А.1 – Результаты определения конденсатообразования</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1"/>
        <w:gridCol w:w="1561"/>
        <w:gridCol w:w="1419"/>
        <w:gridCol w:w="1561"/>
        <w:gridCol w:w="1386"/>
      </w:tblGrid>
      <w:tr w14:paraId="0644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18" w:type="dxa"/>
            <w:vMerge w:val="restart"/>
            <w:vAlign w:val="center"/>
          </w:tcPr>
          <w:p w14:paraId="7EA01671">
            <w:pPr>
              <w:ind w:firstLine="0"/>
              <w:jc w:val="center"/>
              <w:rPr>
                <w:sz w:val="20"/>
                <w:szCs w:val="20"/>
              </w:rPr>
            </w:pPr>
            <w:r>
              <w:rPr>
                <w:sz w:val="20"/>
                <w:szCs w:val="20"/>
              </w:rPr>
              <w:t>Испытания</w:t>
            </w:r>
          </w:p>
        </w:tc>
        <w:tc>
          <w:tcPr>
            <w:tcW w:w="2976" w:type="dxa"/>
            <w:gridSpan w:val="2"/>
            <w:vAlign w:val="center"/>
          </w:tcPr>
          <w:p w14:paraId="6525F226">
            <w:pPr>
              <w:ind w:firstLine="0"/>
              <w:jc w:val="center"/>
              <w:rPr>
                <w:sz w:val="20"/>
                <w:szCs w:val="20"/>
              </w:rPr>
            </w:pPr>
            <w:r>
              <w:rPr>
                <w:sz w:val="20"/>
                <w:szCs w:val="20"/>
              </w:rPr>
              <w:t>Краст кожа</w:t>
            </w:r>
          </w:p>
        </w:tc>
        <w:tc>
          <w:tcPr>
            <w:tcW w:w="2943" w:type="dxa"/>
            <w:gridSpan w:val="2"/>
            <w:vAlign w:val="center"/>
          </w:tcPr>
          <w:p w14:paraId="23C21C23">
            <w:pPr>
              <w:ind w:firstLine="0"/>
              <w:jc w:val="center"/>
              <w:rPr>
                <w:sz w:val="20"/>
                <w:szCs w:val="20"/>
              </w:rPr>
            </w:pPr>
            <w:r>
              <w:rPr>
                <w:sz w:val="20"/>
                <w:szCs w:val="20"/>
              </w:rPr>
              <w:t>Готовая (отделанная) кожа</w:t>
            </w:r>
          </w:p>
        </w:tc>
      </w:tr>
      <w:tr w14:paraId="2CFA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18" w:type="dxa"/>
            <w:vMerge w:val="continue"/>
            <w:vAlign w:val="center"/>
          </w:tcPr>
          <w:p w14:paraId="499E9EBE">
            <w:pPr>
              <w:ind w:firstLine="0"/>
              <w:jc w:val="center"/>
              <w:rPr>
                <w:sz w:val="20"/>
                <w:szCs w:val="20"/>
              </w:rPr>
            </w:pPr>
          </w:p>
        </w:tc>
        <w:tc>
          <w:tcPr>
            <w:tcW w:w="1559" w:type="dxa"/>
            <w:vAlign w:val="center"/>
          </w:tcPr>
          <w:p w14:paraId="272676B5">
            <w:pPr>
              <w:ind w:firstLine="0"/>
              <w:jc w:val="center"/>
              <w:rPr>
                <w:sz w:val="20"/>
                <w:szCs w:val="20"/>
              </w:rPr>
            </w:pPr>
            <w:r>
              <w:rPr>
                <w:sz w:val="20"/>
                <w:szCs w:val="20"/>
              </w:rPr>
              <w:t>Среднее</w:t>
            </w:r>
          </w:p>
        </w:tc>
        <w:tc>
          <w:tcPr>
            <w:tcW w:w="1417" w:type="dxa"/>
            <w:vAlign w:val="center"/>
          </w:tcPr>
          <w:p w14:paraId="06896B8D">
            <w:pPr>
              <w:ind w:firstLine="0"/>
              <w:jc w:val="center"/>
              <w:rPr>
                <w:sz w:val="20"/>
                <w:szCs w:val="20"/>
              </w:rPr>
            </w:pPr>
            <w:r>
              <w:rPr>
                <w:sz w:val="20"/>
                <w:szCs w:val="20"/>
              </w:rPr>
              <w:t>Среднее</w:t>
            </w:r>
          </w:p>
        </w:tc>
        <w:tc>
          <w:tcPr>
            <w:tcW w:w="1559" w:type="dxa"/>
            <w:vAlign w:val="center"/>
          </w:tcPr>
          <w:p w14:paraId="0D3FF261">
            <w:pPr>
              <w:ind w:firstLine="0"/>
              <w:jc w:val="center"/>
              <w:rPr>
                <w:sz w:val="20"/>
                <w:szCs w:val="20"/>
              </w:rPr>
            </w:pPr>
            <w:r>
              <w:rPr>
                <w:sz w:val="20"/>
                <w:szCs w:val="20"/>
              </w:rPr>
              <w:t>Среднее</w:t>
            </w:r>
          </w:p>
        </w:tc>
        <w:tc>
          <w:tcPr>
            <w:tcW w:w="1383" w:type="dxa"/>
            <w:vAlign w:val="center"/>
          </w:tcPr>
          <w:p w14:paraId="001B4955">
            <w:pPr>
              <w:ind w:firstLine="0"/>
              <w:jc w:val="center"/>
              <w:rPr>
                <w:sz w:val="20"/>
                <w:szCs w:val="20"/>
              </w:rPr>
            </w:pPr>
            <w:r>
              <w:rPr>
                <w:sz w:val="20"/>
                <w:szCs w:val="20"/>
              </w:rPr>
              <w:t>Среднее</w:t>
            </w:r>
          </w:p>
        </w:tc>
      </w:tr>
      <w:tr w14:paraId="646F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18" w:type="dxa"/>
            <w:vMerge w:val="continue"/>
            <w:vAlign w:val="center"/>
          </w:tcPr>
          <w:p w14:paraId="58977C31">
            <w:pPr>
              <w:ind w:firstLine="0"/>
              <w:jc w:val="center"/>
              <w:rPr>
                <w:sz w:val="20"/>
                <w:szCs w:val="20"/>
              </w:rPr>
            </w:pPr>
          </w:p>
        </w:tc>
        <w:tc>
          <w:tcPr>
            <w:tcW w:w="1559" w:type="dxa"/>
            <w:vAlign w:val="center"/>
          </w:tcPr>
          <w:p w14:paraId="0A16ABD5">
            <w:pPr>
              <w:ind w:firstLine="0"/>
              <w:jc w:val="center"/>
              <w:rPr>
                <w:i/>
                <w:iCs/>
                <w:sz w:val="20"/>
                <w:szCs w:val="20"/>
              </w:rPr>
            </w:pPr>
            <w:r>
              <w:rPr>
                <w:i/>
                <w:iCs/>
                <w:sz w:val="20"/>
                <w:szCs w:val="20"/>
              </w:rPr>
              <w:t>(</w:t>
            </w:r>
            <w:r>
              <w:rPr>
                <w:i/>
                <w:iCs/>
                <w:sz w:val="20"/>
                <w:szCs w:val="20"/>
                <w:lang w:val="en-US"/>
              </w:rPr>
              <w:t>S</w:t>
            </w:r>
            <w:r>
              <w:rPr>
                <w:i/>
                <w:iCs/>
                <w:sz w:val="20"/>
                <w:szCs w:val="20"/>
                <w:vertAlign w:val="subscript"/>
                <w:lang w:val="en-US"/>
              </w:rPr>
              <w:t>W</w:t>
            </w:r>
            <w:r>
              <w:rPr>
                <w:i/>
                <w:iCs/>
                <w:sz w:val="20"/>
                <w:szCs w:val="20"/>
              </w:rPr>
              <w:t>)</w:t>
            </w:r>
          </w:p>
        </w:tc>
        <w:tc>
          <w:tcPr>
            <w:tcW w:w="1417" w:type="dxa"/>
            <w:vAlign w:val="center"/>
          </w:tcPr>
          <w:p w14:paraId="248259CE">
            <w:pPr>
              <w:ind w:firstLine="0"/>
              <w:jc w:val="center"/>
              <w:rPr>
                <w:i/>
                <w:iCs/>
                <w:sz w:val="20"/>
                <w:szCs w:val="20"/>
              </w:rPr>
            </w:pPr>
            <w:r>
              <w:rPr>
                <w:i/>
                <w:iCs/>
                <w:sz w:val="20"/>
                <w:szCs w:val="20"/>
              </w:rPr>
              <w:t>(</w:t>
            </w:r>
            <w:r>
              <w:rPr>
                <w:i/>
                <w:iCs/>
                <w:sz w:val="20"/>
                <w:szCs w:val="20"/>
                <w:lang w:val="en-US"/>
              </w:rPr>
              <w:t>S</w:t>
            </w:r>
            <w:r>
              <w:rPr>
                <w:i/>
                <w:iCs/>
                <w:sz w:val="20"/>
                <w:szCs w:val="20"/>
                <w:vertAlign w:val="subscript"/>
                <w:lang w:val="en-US"/>
              </w:rPr>
              <w:t>V</w:t>
            </w:r>
            <w:r>
              <w:rPr>
                <w:i/>
                <w:iCs/>
                <w:sz w:val="20"/>
                <w:szCs w:val="20"/>
              </w:rPr>
              <w:t>)</w:t>
            </w:r>
          </w:p>
        </w:tc>
        <w:tc>
          <w:tcPr>
            <w:tcW w:w="1559" w:type="dxa"/>
            <w:vAlign w:val="center"/>
          </w:tcPr>
          <w:p w14:paraId="5C6CFC7F">
            <w:pPr>
              <w:ind w:firstLine="0"/>
              <w:jc w:val="center"/>
              <w:rPr>
                <w:i/>
                <w:iCs/>
                <w:sz w:val="20"/>
                <w:szCs w:val="20"/>
              </w:rPr>
            </w:pPr>
            <w:r>
              <w:rPr>
                <w:i/>
                <w:iCs/>
                <w:sz w:val="20"/>
                <w:szCs w:val="20"/>
              </w:rPr>
              <w:t>(</w:t>
            </w:r>
            <w:r>
              <w:rPr>
                <w:i/>
                <w:iCs/>
                <w:sz w:val="20"/>
                <w:szCs w:val="20"/>
                <w:lang w:val="en-US"/>
              </w:rPr>
              <w:t>S</w:t>
            </w:r>
            <w:r>
              <w:rPr>
                <w:i/>
                <w:iCs/>
                <w:sz w:val="20"/>
                <w:szCs w:val="20"/>
                <w:vertAlign w:val="subscript"/>
                <w:lang w:val="en-US"/>
              </w:rPr>
              <w:t>W</w:t>
            </w:r>
            <w:r>
              <w:rPr>
                <w:i/>
                <w:iCs/>
                <w:sz w:val="20"/>
                <w:szCs w:val="20"/>
              </w:rPr>
              <w:t>)</w:t>
            </w:r>
          </w:p>
        </w:tc>
        <w:tc>
          <w:tcPr>
            <w:tcW w:w="1383" w:type="dxa"/>
            <w:vAlign w:val="center"/>
          </w:tcPr>
          <w:p w14:paraId="44BB37CB">
            <w:pPr>
              <w:ind w:firstLine="0"/>
              <w:jc w:val="center"/>
              <w:rPr>
                <w:i/>
                <w:iCs/>
                <w:sz w:val="20"/>
                <w:szCs w:val="20"/>
              </w:rPr>
            </w:pPr>
            <w:r>
              <w:rPr>
                <w:i/>
                <w:iCs/>
                <w:sz w:val="20"/>
                <w:szCs w:val="20"/>
              </w:rPr>
              <w:t>(</w:t>
            </w:r>
            <w:r>
              <w:rPr>
                <w:i/>
                <w:iCs/>
                <w:sz w:val="20"/>
                <w:szCs w:val="20"/>
                <w:lang w:val="en-US"/>
              </w:rPr>
              <w:t>S</w:t>
            </w:r>
            <w:r>
              <w:rPr>
                <w:i/>
                <w:iCs/>
                <w:sz w:val="20"/>
                <w:szCs w:val="20"/>
                <w:vertAlign w:val="subscript"/>
                <w:lang w:val="en-US"/>
              </w:rPr>
              <w:t>V</w:t>
            </w:r>
            <w:r>
              <w:rPr>
                <w:i/>
                <w:iCs/>
                <w:sz w:val="20"/>
                <w:szCs w:val="20"/>
              </w:rPr>
              <w:t>)</w:t>
            </w:r>
          </w:p>
        </w:tc>
      </w:tr>
      <w:tr w14:paraId="3D98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tcPr>
          <w:p w14:paraId="5F069ECB">
            <w:pPr>
              <w:ind w:firstLine="0"/>
              <w:jc w:val="left"/>
              <w:rPr>
                <w:sz w:val="20"/>
                <w:szCs w:val="20"/>
              </w:rPr>
            </w:pPr>
            <w:r>
              <w:rPr>
                <w:sz w:val="20"/>
                <w:szCs w:val="20"/>
              </w:rPr>
              <w:t xml:space="preserve">Гравиметрический метод </w:t>
            </w:r>
          </w:p>
          <w:p w14:paraId="6D9FBF54">
            <w:pPr>
              <w:ind w:firstLine="0"/>
              <w:jc w:val="left"/>
              <w:rPr>
                <w:sz w:val="20"/>
                <w:szCs w:val="20"/>
              </w:rPr>
            </w:pPr>
            <w:r>
              <w:rPr>
                <w:i/>
                <w:iCs/>
                <w:sz w:val="20"/>
                <w:szCs w:val="20"/>
                <w:lang w:val="en-US"/>
              </w:rPr>
              <w:t>F</w:t>
            </w:r>
            <w:r>
              <w:rPr>
                <w:i/>
                <w:iCs/>
                <w:sz w:val="20"/>
                <w:szCs w:val="20"/>
                <w:vertAlign w:val="subscript"/>
                <w:lang w:val="en-US"/>
              </w:rPr>
              <w:t>G</w:t>
            </w:r>
            <w:r>
              <w:rPr>
                <w:sz w:val="20"/>
                <w:szCs w:val="20"/>
                <w:lang w:val="en-US"/>
              </w:rPr>
              <w:t xml:space="preserve">, </w:t>
            </w:r>
            <w:r>
              <w:rPr>
                <w:sz w:val="20"/>
                <w:szCs w:val="20"/>
              </w:rPr>
              <w:t>мг</w:t>
            </w:r>
          </w:p>
        </w:tc>
        <w:tc>
          <w:tcPr>
            <w:tcW w:w="1559" w:type="dxa"/>
            <w:vAlign w:val="center"/>
          </w:tcPr>
          <w:p w14:paraId="4CEAA0DF">
            <w:pPr>
              <w:ind w:firstLine="0"/>
              <w:jc w:val="center"/>
              <w:rPr>
                <w:sz w:val="20"/>
                <w:szCs w:val="20"/>
              </w:rPr>
            </w:pPr>
          </w:p>
          <w:p w14:paraId="57609826">
            <w:pPr>
              <w:ind w:firstLine="0"/>
              <w:jc w:val="center"/>
              <w:rPr>
                <w:sz w:val="20"/>
                <w:szCs w:val="20"/>
              </w:rPr>
            </w:pPr>
            <w:r>
              <w:rPr>
                <w:sz w:val="20"/>
                <w:szCs w:val="20"/>
              </w:rPr>
              <w:t>(0,40)</w:t>
            </w:r>
          </w:p>
        </w:tc>
        <w:tc>
          <w:tcPr>
            <w:tcW w:w="1417" w:type="dxa"/>
            <w:vAlign w:val="center"/>
          </w:tcPr>
          <w:p w14:paraId="04D92673">
            <w:pPr>
              <w:ind w:firstLine="0"/>
              <w:jc w:val="center"/>
              <w:rPr>
                <w:sz w:val="20"/>
                <w:szCs w:val="20"/>
              </w:rPr>
            </w:pPr>
            <w:r>
              <w:rPr>
                <w:sz w:val="20"/>
                <w:szCs w:val="20"/>
              </w:rPr>
              <w:t>3,3-4,7</w:t>
            </w:r>
          </w:p>
          <w:p w14:paraId="7A35A290">
            <w:pPr>
              <w:ind w:firstLine="0"/>
              <w:jc w:val="center"/>
              <w:rPr>
                <w:sz w:val="20"/>
                <w:szCs w:val="20"/>
              </w:rPr>
            </w:pPr>
            <w:r>
              <w:rPr>
                <w:sz w:val="20"/>
                <w:szCs w:val="20"/>
              </w:rPr>
              <w:t>(0,95)</w:t>
            </w:r>
          </w:p>
        </w:tc>
        <w:tc>
          <w:tcPr>
            <w:tcW w:w="1559" w:type="dxa"/>
            <w:vAlign w:val="center"/>
          </w:tcPr>
          <w:p w14:paraId="593BAFFF">
            <w:pPr>
              <w:ind w:firstLine="0"/>
              <w:jc w:val="center"/>
              <w:rPr>
                <w:sz w:val="20"/>
                <w:szCs w:val="20"/>
              </w:rPr>
            </w:pPr>
          </w:p>
          <w:p w14:paraId="04D68AE8">
            <w:pPr>
              <w:ind w:firstLine="0"/>
              <w:jc w:val="center"/>
              <w:rPr>
                <w:sz w:val="20"/>
                <w:szCs w:val="20"/>
              </w:rPr>
            </w:pPr>
            <w:r>
              <w:rPr>
                <w:sz w:val="20"/>
                <w:szCs w:val="20"/>
              </w:rPr>
              <w:t>(0,95)</w:t>
            </w:r>
          </w:p>
        </w:tc>
        <w:tc>
          <w:tcPr>
            <w:tcW w:w="1383" w:type="dxa"/>
            <w:vAlign w:val="center"/>
          </w:tcPr>
          <w:p w14:paraId="3432CD98">
            <w:pPr>
              <w:ind w:firstLine="0"/>
              <w:jc w:val="center"/>
              <w:rPr>
                <w:sz w:val="20"/>
                <w:szCs w:val="20"/>
              </w:rPr>
            </w:pPr>
            <w:r>
              <w:rPr>
                <w:sz w:val="20"/>
                <w:szCs w:val="20"/>
              </w:rPr>
              <w:t>6,3-8,2</w:t>
            </w:r>
          </w:p>
          <w:p w14:paraId="0D45025A">
            <w:pPr>
              <w:ind w:firstLine="0"/>
              <w:jc w:val="center"/>
              <w:rPr>
                <w:sz w:val="20"/>
                <w:szCs w:val="20"/>
              </w:rPr>
            </w:pPr>
            <w:r>
              <w:rPr>
                <w:sz w:val="20"/>
                <w:szCs w:val="20"/>
              </w:rPr>
              <w:t>(1,28)</w:t>
            </w:r>
          </w:p>
        </w:tc>
      </w:tr>
      <w:tr w14:paraId="6184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tcPr>
          <w:p w14:paraId="311F09DF">
            <w:pPr>
              <w:ind w:firstLine="0"/>
              <w:jc w:val="left"/>
              <w:rPr>
                <w:sz w:val="20"/>
                <w:szCs w:val="20"/>
              </w:rPr>
            </w:pPr>
            <w:r>
              <w:rPr>
                <w:sz w:val="20"/>
                <w:szCs w:val="20"/>
              </w:rPr>
              <w:t xml:space="preserve">Рефлектометрический метод </w:t>
            </w:r>
          </w:p>
          <w:p w14:paraId="1435427F">
            <w:pPr>
              <w:ind w:firstLine="0"/>
              <w:jc w:val="left"/>
              <w:rPr>
                <w:sz w:val="20"/>
                <w:szCs w:val="20"/>
              </w:rPr>
            </w:pPr>
            <w:r>
              <w:rPr>
                <w:i/>
                <w:iCs/>
                <w:sz w:val="20"/>
                <w:szCs w:val="20"/>
              </w:rPr>
              <w:t>F</w:t>
            </w:r>
            <w:r>
              <w:rPr>
                <w:i/>
                <w:iCs/>
                <w:sz w:val="20"/>
                <w:szCs w:val="20"/>
                <w:vertAlign w:val="subscript"/>
              </w:rPr>
              <w:t>R</w:t>
            </w:r>
            <w:r>
              <w:rPr>
                <w:sz w:val="20"/>
                <w:szCs w:val="20"/>
              </w:rPr>
              <w:t>, %</w:t>
            </w:r>
          </w:p>
        </w:tc>
        <w:tc>
          <w:tcPr>
            <w:tcW w:w="1559" w:type="dxa"/>
            <w:vAlign w:val="center"/>
          </w:tcPr>
          <w:p w14:paraId="28A86ABC">
            <w:pPr>
              <w:ind w:firstLine="0"/>
              <w:jc w:val="center"/>
              <w:rPr>
                <w:sz w:val="20"/>
                <w:szCs w:val="20"/>
              </w:rPr>
            </w:pPr>
          </w:p>
          <w:p w14:paraId="33FB05B7">
            <w:pPr>
              <w:ind w:firstLine="0"/>
              <w:jc w:val="center"/>
              <w:rPr>
                <w:sz w:val="20"/>
                <w:szCs w:val="20"/>
              </w:rPr>
            </w:pPr>
            <w:r>
              <w:rPr>
                <w:sz w:val="20"/>
                <w:szCs w:val="20"/>
              </w:rPr>
              <w:t>(9,1)</w:t>
            </w:r>
          </w:p>
        </w:tc>
        <w:tc>
          <w:tcPr>
            <w:tcW w:w="1417" w:type="dxa"/>
            <w:vAlign w:val="center"/>
          </w:tcPr>
          <w:p w14:paraId="1F9E905F">
            <w:pPr>
              <w:ind w:firstLine="0"/>
              <w:jc w:val="center"/>
              <w:rPr>
                <w:sz w:val="20"/>
                <w:szCs w:val="20"/>
              </w:rPr>
            </w:pPr>
            <w:r>
              <w:rPr>
                <w:sz w:val="20"/>
                <w:szCs w:val="20"/>
              </w:rPr>
              <w:t>27-57</w:t>
            </w:r>
          </w:p>
          <w:p w14:paraId="3D960F96">
            <w:pPr>
              <w:ind w:firstLine="0"/>
              <w:jc w:val="center"/>
              <w:rPr>
                <w:sz w:val="20"/>
                <w:szCs w:val="20"/>
              </w:rPr>
            </w:pPr>
            <w:r>
              <w:rPr>
                <w:sz w:val="20"/>
                <w:szCs w:val="20"/>
              </w:rPr>
              <w:t>(16,6)</w:t>
            </w:r>
          </w:p>
        </w:tc>
        <w:tc>
          <w:tcPr>
            <w:tcW w:w="1559" w:type="dxa"/>
            <w:vAlign w:val="center"/>
          </w:tcPr>
          <w:p w14:paraId="1C42DC7E">
            <w:pPr>
              <w:ind w:firstLine="0"/>
              <w:jc w:val="center"/>
              <w:rPr>
                <w:sz w:val="20"/>
                <w:szCs w:val="20"/>
              </w:rPr>
            </w:pPr>
          </w:p>
          <w:p w14:paraId="7C3B5229">
            <w:pPr>
              <w:ind w:firstLine="0"/>
              <w:jc w:val="center"/>
              <w:rPr>
                <w:sz w:val="20"/>
                <w:szCs w:val="20"/>
              </w:rPr>
            </w:pPr>
            <w:r>
              <w:rPr>
                <w:sz w:val="20"/>
                <w:szCs w:val="20"/>
              </w:rPr>
              <w:t>(16,4)</w:t>
            </w:r>
          </w:p>
        </w:tc>
        <w:tc>
          <w:tcPr>
            <w:tcW w:w="1383" w:type="dxa"/>
            <w:vAlign w:val="center"/>
          </w:tcPr>
          <w:p w14:paraId="40380524">
            <w:pPr>
              <w:ind w:firstLine="0"/>
              <w:jc w:val="center"/>
              <w:rPr>
                <w:sz w:val="20"/>
                <w:szCs w:val="20"/>
              </w:rPr>
            </w:pPr>
            <w:r>
              <w:rPr>
                <w:sz w:val="20"/>
                <w:szCs w:val="20"/>
              </w:rPr>
              <w:t>58-94</w:t>
            </w:r>
          </w:p>
          <w:p w14:paraId="27F5B12E">
            <w:pPr>
              <w:ind w:firstLine="0"/>
              <w:jc w:val="center"/>
              <w:rPr>
                <w:sz w:val="20"/>
                <w:szCs w:val="20"/>
              </w:rPr>
            </w:pPr>
            <w:r>
              <w:rPr>
                <w:sz w:val="20"/>
                <w:szCs w:val="20"/>
              </w:rPr>
              <w:t>(25,1)</w:t>
            </w:r>
          </w:p>
        </w:tc>
      </w:tr>
      <w:tr w14:paraId="42CA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tcPr>
          <w:p w14:paraId="51D219FC">
            <w:pPr>
              <w:keepLines/>
              <w:ind w:firstLine="0"/>
              <w:rPr>
                <w:sz w:val="20"/>
                <w:szCs w:val="20"/>
              </w:rPr>
            </w:pPr>
            <w:r>
              <w:rPr>
                <w:sz w:val="20"/>
                <w:szCs w:val="20"/>
              </w:rPr>
              <w:t>Рефлектометрический метод: проба, просушенная над силикагелем с индикатором</w:t>
            </w:r>
          </w:p>
          <w:p w14:paraId="154E2A9E">
            <w:pPr>
              <w:keepLines/>
              <w:ind w:firstLine="0"/>
              <w:rPr>
                <w:sz w:val="20"/>
                <w:szCs w:val="20"/>
              </w:rPr>
            </w:pPr>
            <w:r>
              <w:rPr>
                <w:sz w:val="20"/>
                <w:szCs w:val="20"/>
              </w:rPr>
              <w:t xml:space="preserve"> </w:t>
            </w:r>
            <w:r>
              <w:rPr>
                <w:i/>
                <w:iCs/>
                <w:sz w:val="20"/>
                <w:szCs w:val="20"/>
              </w:rPr>
              <w:t>F</w:t>
            </w:r>
            <w:r>
              <w:rPr>
                <w:i/>
                <w:iCs/>
                <w:sz w:val="20"/>
                <w:szCs w:val="20"/>
                <w:vertAlign w:val="subscript"/>
              </w:rPr>
              <w:t>R</w:t>
            </w:r>
            <w:r>
              <w:rPr>
                <w:sz w:val="20"/>
                <w:szCs w:val="20"/>
              </w:rPr>
              <w:t>, %</w:t>
            </w:r>
          </w:p>
        </w:tc>
        <w:tc>
          <w:tcPr>
            <w:tcW w:w="1559" w:type="dxa"/>
            <w:vAlign w:val="center"/>
          </w:tcPr>
          <w:p w14:paraId="3359BEC2">
            <w:pPr>
              <w:ind w:firstLine="0"/>
              <w:jc w:val="center"/>
              <w:rPr>
                <w:sz w:val="20"/>
                <w:szCs w:val="20"/>
              </w:rPr>
            </w:pPr>
          </w:p>
          <w:p w14:paraId="1D175C6A">
            <w:pPr>
              <w:ind w:firstLine="0"/>
              <w:jc w:val="center"/>
              <w:rPr>
                <w:sz w:val="20"/>
                <w:szCs w:val="20"/>
              </w:rPr>
            </w:pPr>
          </w:p>
          <w:p w14:paraId="5F687786">
            <w:pPr>
              <w:ind w:firstLine="0"/>
              <w:jc w:val="center"/>
              <w:rPr>
                <w:sz w:val="20"/>
                <w:szCs w:val="20"/>
              </w:rPr>
            </w:pPr>
          </w:p>
          <w:p w14:paraId="713BCDEE">
            <w:pPr>
              <w:ind w:firstLine="0"/>
              <w:jc w:val="center"/>
              <w:rPr>
                <w:sz w:val="20"/>
                <w:szCs w:val="20"/>
              </w:rPr>
            </w:pPr>
            <w:r>
              <w:rPr>
                <w:sz w:val="20"/>
                <w:szCs w:val="20"/>
              </w:rPr>
              <w:t>(3,5)</w:t>
            </w:r>
          </w:p>
        </w:tc>
        <w:tc>
          <w:tcPr>
            <w:tcW w:w="1417" w:type="dxa"/>
            <w:vAlign w:val="center"/>
          </w:tcPr>
          <w:p w14:paraId="7E9BEFBA">
            <w:pPr>
              <w:ind w:firstLine="0"/>
              <w:jc w:val="center"/>
              <w:rPr>
                <w:sz w:val="20"/>
                <w:szCs w:val="20"/>
              </w:rPr>
            </w:pPr>
            <w:r>
              <w:rPr>
                <w:sz w:val="20"/>
                <w:szCs w:val="20"/>
              </w:rPr>
              <w:t>34-62</w:t>
            </w:r>
          </w:p>
          <w:p w14:paraId="57835658">
            <w:pPr>
              <w:ind w:firstLine="0"/>
              <w:jc w:val="center"/>
              <w:rPr>
                <w:sz w:val="20"/>
                <w:szCs w:val="20"/>
              </w:rPr>
            </w:pPr>
          </w:p>
          <w:p w14:paraId="6DD61205">
            <w:pPr>
              <w:ind w:firstLine="0"/>
              <w:jc w:val="center"/>
              <w:rPr>
                <w:sz w:val="20"/>
                <w:szCs w:val="20"/>
              </w:rPr>
            </w:pPr>
          </w:p>
          <w:p w14:paraId="29084EAB">
            <w:pPr>
              <w:ind w:firstLine="0"/>
              <w:jc w:val="center"/>
              <w:rPr>
                <w:sz w:val="20"/>
                <w:szCs w:val="20"/>
              </w:rPr>
            </w:pPr>
            <w:r>
              <w:rPr>
                <w:sz w:val="20"/>
                <w:szCs w:val="20"/>
              </w:rPr>
              <w:t>(16)</w:t>
            </w:r>
          </w:p>
        </w:tc>
        <w:tc>
          <w:tcPr>
            <w:tcW w:w="1559" w:type="dxa"/>
            <w:vAlign w:val="center"/>
          </w:tcPr>
          <w:p w14:paraId="2B4DDEA7">
            <w:pPr>
              <w:ind w:firstLine="0"/>
              <w:jc w:val="center"/>
              <w:rPr>
                <w:sz w:val="20"/>
                <w:szCs w:val="20"/>
              </w:rPr>
            </w:pPr>
          </w:p>
          <w:p w14:paraId="077102FB">
            <w:pPr>
              <w:ind w:firstLine="0"/>
              <w:jc w:val="center"/>
              <w:rPr>
                <w:sz w:val="20"/>
                <w:szCs w:val="20"/>
              </w:rPr>
            </w:pPr>
          </w:p>
          <w:p w14:paraId="2D649ED5">
            <w:pPr>
              <w:ind w:firstLine="0"/>
              <w:jc w:val="center"/>
              <w:rPr>
                <w:sz w:val="20"/>
                <w:szCs w:val="20"/>
              </w:rPr>
            </w:pPr>
          </w:p>
          <w:p w14:paraId="51649FC1">
            <w:pPr>
              <w:ind w:firstLine="0"/>
              <w:jc w:val="center"/>
              <w:rPr>
                <w:sz w:val="20"/>
                <w:szCs w:val="20"/>
              </w:rPr>
            </w:pPr>
            <w:r>
              <w:rPr>
                <w:sz w:val="20"/>
                <w:szCs w:val="20"/>
              </w:rPr>
              <w:t>(17,3)</w:t>
            </w:r>
          </w:p>
        </w:tc>
        <w:tc>
          <w:tcPr>
            <w:tcW w:w="1383" w:type="dxa"/>
            <w:vAlign w:val="center"/>
          </w:tcPr>
          <w:p w14:paraId="0DF84E0F">
            <w:pPr>
              <w:ind w:firstLine="0"/>
              <w:jc w:val="center"/>
              <w:rPr>
                <w:sz w:val="20"/>
                <w:szCs w:val="20"/>
              </w:rPr>
            </w:pPr>
            <w:r>
              <w:rPr>
                <w:sz w:val="20"/>
                <w:szCs w:val="20"/>
              </w:rPr>
              <w:t>48-80</w:t>
            </w:r>
          </w:p>
          <w:p w14:paraId="59A06037">
            <w:pPr>
              <w:ind w:firstLine="0"/>
              <w:jc w:val="center"/>
              <w:rPr>
                <w:sz w:val="20"/>
                <w:szCs w:val="20"/>
              </w:rPr>
            </w:pPr>
          </w:p>
          <w:p w14:paraId="584B0A0D">
            <w:pPr>
              <w:ind w:firstLine="0"/>
              <w:jc w:val="center"/>
              <w:rPr>
                <w:sz w:val="20"/>
                <w:szCs w:val="20"/>
              </w:rPr>
            </w:pPr>
          </w:p>
          <w:p w14:paraId="7A1575FC">
            <w:pPr>
              <w:ind w:firstLine="0"/>
              <w:jc w:val="center"/>
              <w:rPr>
                <w:sz w:val="20"/>
                <w:szCs w:val="20"/>
              </w:rPr>
            </w:pPr>
            <w:r>
              <w:rPr>
                <w:sz w:val="20"/>
                <w:szCs w:val="20"/>
              </w:rPr>
              <w:t>(23,1)</w:t>
            </w:r>
          </w:p>
        </w:tc>
      </w:tr>
      <w:tr w14:paraId="266A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tcPr>
          <w:p w14:paraId="60C77461">
            <w:pPr>
              <w:ind w:firstLine="0"/>
              <w:rPr>
                <w:sz w:val="20"/>
                <w:szCs w:val="20"/>
              </w:rPr>
            </w:pPr>
            <w:r>
              <w:rPr>
                <w:sz w:val="20"/>
                <w:szCs w:val="20"/>
              </w:rPr>
              <w:t xml:space="preserve">Рефлектометрический метод: температура 75 °С, в течение 6 ч, </w:t>
            </w:r>
          </w:p>
          <w:p w14:paraId="6746FDD4">
            <w:pPr>
              <w:ind w:firstLine="0"/>
              <w:rPr>
                <w:sz w:val="20"/>
                <w:szCs w:val="20"/>
              </w:rPr>
            </w:pPr>
            <w:r>
              <w:rPr>
                <w:i/>
                <w:iCs/>
                <w:sz w:val="20"/>
                <w:szCs w:val="20"/>
              </w:rPr>
              <w:t>F</w:t>
            </w:r>
            <w:r>
              <w:rPr>
                <w:i/>
                <w:iCs/>
                <w:sz w:val="20"/>
                <w:szCs w:val="20"/>
                <w:vertAlign w:val="subscript"/>
              </w:rPr>
              <w:t>R</w:t>
            </w:r>
            <w:r>
              <w:rPr>
                <w:sz w:val="20"/>
                <w:szCs w:val="20"/>
              </w:rPr>
              <w:t>, %</w:t>
            </w:r>
          </w:p>
        </w:tc>
        <w:tc>
          <w:tcPr>
            <w:tcW w:w="1559" w:type="dxa"/>
            <w:vAlign w:val="center"/>
          </w:tcPr>
          <w:p w14:paraId="61DAF746">
            <w:pPr>
              <w:ind w:firstLine="0"/>
              <w:jc w:val="center"/>
              <w:rPr>
                <w:sz w:val="20"/>
                <w:szCs w:val="20"/>
              </w:rPr>
            </w:pPr>
          </w:p>
          <w:p w14:paraId="4CB9D54E">
            <w:pPr>
              <w:ind w:firstLine="0"/>
              <w:jc w:val="center"/>
              <w:rPr>
                <w:sz w:val="20"/>
                <w:szCs w:val="20"/>
              </w:rPr>
            </w:pPr>
          </w:p>
          <w:p w14:paraId="3412ED3A">
            <w:pPr>
              <w:ind w:firstLine="0"/>
              <w:jc w:val="center"/>
              <w:rPr>
                <w:sz w:val="20"/>
                <w:szCs w:val="20"/>
              </w:rPr>
            </w:pPr>
            <w:r>
              <w:rPr>
                <w:sz w:val="20"/>
                <w:szCs w:val="20"/>
              </w:rPr>
              <w:t>(7,3)</w:t>
            </w:r>
          </w:p>
        </w:tc>
        <w:tc>
          <w:tcPr>
            <w:tcW w:w="1417" w:type="dxa"/>
            <w:vAlign w:val="center"/>
          </w:tcPr>
          <w:p w14:paraId="101E2558">
            <w:pPr>
              <w:ind w:firstLine="0"/>
              <w:jc w:val="center"/>
              <w:rPr>
                <w:sz w:val="20"/>
                <w:szCs w:val="20"/>
              </w:rPr>
            </w:pPr>
            <w:r>
              <w:rPr>
                <w:sz w:val="20"/>
                <w:szCs w:val="20"/>
              </w:rPr>
              <w:t>60-96</w:t>
            </w:r>
          </w:p>
          <w:p w14:paraId="4CBD2313">
            <w:pPr>
              <w:ind w:firstLine="0"/>
              <w:jc w:val="center"/>
              <w:rPr>
                <w:sz w:val="20"/>
                <w:szCs w:val="20"/>
              </w:rPr>
            </w:pPr>
          </w:p>
          <w:p w14:paraId="5D03F699">
            <w:pPr>
              <w:ind w:firstLine="0"/>
              <w:jc w:val="center"/>
              <w:rPr>
                <w:sz w:val="20"/>
                <w:szCs w:val="20"/>
              </w:rPr>
            </w:pPr>
            <w:r>
              <w:rPr>
                <w:sz w:val="20"/>
                <w:szCs w:val="20"/>
              </w:rPr>
              <w:t>(21,1)</w:t>
            </w:r>
          </w:p>
        </w:tc>
        <w:tc>
          <w:tcPr>
            <w:tcW w:w="1559" w:type="dxa"/>
            <w:vAlign w:val="center"/>
          </w:tcPr>
          <w:p w14:paraId="5E1C50FF">
            <w:pPr>
              <w:ind w:firstLine="0"/>
              <w:jc w:val="center"/>
              <w:rPr>
                <w:sz w:val="20"/>
                <w:szCs w:val="20"/>
              </w:rPr>
            </w:pPr>
          </w:p>
          <w:p w14:paraId="5DD23225">
            <w:pPr>
              <w:ind w:firstLine="0"/>
              <w:jc w:val="center"/>
              <w:rPr>
                <w:sz w:val="20"/>
                <w:szCs w:val="20"/>
              </w:rPr>
            </w:pPr>
          </w:p>
          <w:p w14:paraId="038B9C1E">
            <w:pPr>
              <w:ind w:firstLine="0"/>
              <w:jc w:val="center"/>
              <w:rPr>
                <w:sz w:val="20"/>
                <w:szCs w:val="20"/>
              </w:rPr>
            </w:pPr>
            <w:r>
              <w:rPr>
                <w:sz w:val="20"/>
                <w:szCs w:val="20"/>
              </w:rPr>
              <w:t>(5,4)</w:t>
            </w:r>
          </w:p>
        </w:tc>
        <w:tc>
          <w:tcPr>
            <w:tcW w:w="1383" w:type="dxa"/>
            <w:vAlign w:val="center"/>
          </w:tcPr>
          <w:p w14:paraId="1FEEDCD7">
            <w:pPr>
              <w:ind w:firstLine="0"/>
              <w:jc w:val="center"/>
              <w:rPr>
                <w:sz w:val="20"/>
                <w:szCs w:val="20"/>
              </w:rPr>
            </w:pPr>
            <w:r>
              <w:rPr>
                <w:sz w:val="20"/>
                <w:szCs w:val="20"/>
              </w:rPr>
              <w:t>53-92</w:t>
            </w:r>
          </w:p>
          <w:p w14:paraId="5C3D5FCA">
            <w:pPr>
              <w:ind w:firstLine="0"/>
              <w:jc w:val="center"/>
              <w:rPr>
                <w:sz w:val="20"/>
                <w:szCs w:val="20"/>
              </w:rPr>
            </w:pPr>
          </w:p>
          <w:p w14:paraId="6C484C8C">
            <w:pPr>
              <w:ind w:firstLine="0"/>
              <w:jc w:val="center"/>
              <w:rPr>
                <w:sz w:val="20"/>
                <w:szCs w:val="20"/>
              </w:rPr>
            </w:pPr>
            <w:r>
              <w:rPr>
                <w:sz w:val="20"/>
                <w:szCs w:val="20"/>
              </w:rPr>
              <w:t>(35,6)</w:t>
            </w:r>
          </w:p>
        </w:tc>
      </w:tr>
      <w:tr w14:paraId="36A05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vMerge w:val="restart"/>
          </w:tcPr>
          <w:p w14:paraId="1962C099">
            <w:pPr>
              <w:ind w:firstLine="0"/>
              <w:rPr>
                <w:sz w:val="20"/>
                <w:szCs w:val="20"/>
              </w:rPr>
            </w:pPr>
          </w:p>
        </w:tc>
        <w:tc>
          <w:tcPr>
            <w:tcW w:w="2976" w:type="dxa"/>
            <w:gridSpan w:val="2"/>
            <w:vAlign w:val="center"/>
          </w:tcPr>
          <w:p w14:paraId="239A69C6">
            <w:pPr>
              <w:ind w:firstLine="0"/>
              <w:jc w:val="center"/>
              <w:rPr>
                <w:sz w:val="20"/>
                <w:szCs w:val="20"/>
              </w:rPr>
            </w:pPr>
            <w:r>
              <w:rPr>
                <w:sz w:val="20"/>
                <w:szCs w:val="20"/>
              </w:rPr>
              <w:t>Стандартные стеклянные пластинки</w:t>
            </w:r>
          </w:p>
        </w:tc>
        <w:tc>
          <w:tcPr>
            <w:tcW w:w="2943" w:type="dxa"/>
            <w:gridSpan w:val="2"/>
            <w:vAlign w:val="center"/>
          </w:tcPr>
          <w:p w14:paraId="743A3E16">
            <w:pPr>
              <w:ind w:firstLine="0"/>
              <w:jc w:val="center"/>
              <w:rPr>
                <w:sz w:val="20"/>
                <w:szCs w:val="20"/>
              </w:rPr>
            </w:pPr>
            <w:r>
              <w:rPr>
                <w:sz w:val="20"/>
                <w:szCs w:val="20"/>
              </w:rPr>
              <w:t>Стеклянные пластинки, применяемые в компании</w:t>
            </w:r>
          </w:p>
        </w:tc>
      </w:tr>
      <w:tr w14:paraId="2B39A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vMerge w:val="continue"/>
          </w:tcPr>
          <w:p w14:paraId="3DC4C1EC">
            <w:pPr>
              <w:ind w:firstLine="0"/>
              <w:rPr>
                <w:sz w:val="20"/>
                <w:szCs w:val="20"/>
              </w:rPr>
            </w:pPr>
          </w:p>
        </w:tc>
        <w:tc>
          <w:tcPr>
            <w:tcW w:w="1559" w:type="dxa"/>
            <w:vAlign w:val="center"/>
          </w:tcPr>
          <w:p w14:paraId="17E2DC41">
            <w:pPr>
              <w:ind w:firstLine="0"/>
              <w:jc w:val="center"/>
              <w:rPr>
                <w:sz w:val="20"/>
                <w:szCs w:val="20"/>
              </w:rPr>
            </w:pPr>
            <w:r>
              <w:rPr>
                <w:sz w:val="20"/>
                <w:szCs w:val="20"/>
              </w:rPr>
              <w:t>Среднее</w:t>
            </w:r>
          </w:p>
        </w:tc>
        <w:tc>
          <w:tcPr>
            <w:tcW w:w="1417" w:type="dxa"/>
            <w:vAlign w:val="center"/>
          </w:tcPr>
          <w:p w14:paraId="1A343B2B">
            <w:pPr>
              <w:ind w:firstLine="0"/>
              <w:jc w:val="center"/>
              <w:rPr>
                <w:sz w:val="20"/>
                <w:szCs w:val="20"/>
              </w:rPr>
            </w:pPr>
            <w:r>
              <w:rPr>
                <w:sz w:val="20"/>
                <w:szCs w:val="20"/>
              </w:rPr>
              <w:t>Среднее</w:t>
            </w:r>
          </w:p>
        </w:tc>
        <w:tc>
          <w:tcPr>
            <w:tcW w:w="1559" w:type="dxa"/>
            <w:vAlign w:val="center"/>
          </w:tcPr>
          <w:p w14:paraId="4497E042">
            <w:pPr>
              <w:ind w:firstLine="0"/>
              <w:jc w:val="center"/>
              <w:rPr>
                <w:sz w:val="20"/>
                <w:szCs w:val="20"/>
              </w:rPr>
            </w:pPr>
            <w:r>
              <w:rPr>
                <w:sz w:val="20"/>
                <w:szCs w:val="20"/>
              </w:rPr>
              <w:t>Среднее</w:t>
            </w:r>
          </w:p>
        </w:tc>
        <w:tc>
          <w:tcPr>
            <w:tcW w:w="1383" w:type="dxa"/>
            <w:vAlign w:val="center"/>
          </w:tcPr>
          <w:p w14:paraId="0402783F">
            <w:pPr>
              <w:ind w:firstLine="0"/>
              <w:jc w:val="center"/>
              <w:rPr>
                <w:sz w:val="20"/>
                <w:szCs w:val="20"/>
              </w:rPr>
            </w:pPr>
            <w:r>
              <w:rPr>
                <w:sz w:val="20"/>
                <w:szCs w:val="20"/>
              </w:rPr>
              <w:t>Среднее</w:t>
            </w:r>
          </w:p>
        </w:tc>
      </w:tr>
      <w:tr w14:paraId="54B0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vMerge w:val="continue"/>
          </w:tcPr>
          <w:p w14:paraId="53157637">
            <w:pPr>
              <w:ind w:firstLine="0"/>
              <w:rPr>
                <w:sz w:val="20"/>
                <w:szCs w:val="20"/>
              </w:rPr>
            </w:pPr>
          </w:p>
        </w:tc>
        <w:tc>
          <w:tcPr>
            <w:tcW w:w="1559" w:type="dxa"/>
            <w:vAlign w:val="center"/>
          </w:tcPr>
          <w:p w14:paraId="3EEE5963">
            <w:pPr>
              <w:ind w:firstLine="0"/>
              <w:jc w:val="center"/>
              <w:rPr>
                <w:sz w:val="20"/>
                <w:szCs w:val="20"/>
              </w:rPr>
            </w:pPr>
            <w:r>
              <w:rPr>
                <w:i/>
                <w:iCs/>
                <w:sz w:val="20"/>
                <w:szCs w:val="20"/>
              </w:rPr>
              <w:t>(</w:t>
            </w:r>
            <w:r>
              <w:rPr>
                <w:i/>
                <w:iCs/>
                <w:sz w:val="20"/>
                <w:szCs w:val="20"/>
                <w:lang w:val="en-US"/>
              </w:rPr>
              <w:t>S</w:t>
            </w:r>
            <w:r>
              <w:rPr>
                <w:i/>
                <w:iCs/>
                <w:sz w:val="20"/>
                <w:szCs w:val="20"/>
                <w:vertAlign w:val="subscript"/>
                <w:lang w:val="en-US"/>
              </w:rPr>
              <w:t>W</w:t>
            </w:r>
            <w:r>
              <w:rPr>
                <w:i/>
                <w:iCs/>
                <w:sz w:val="20"/>
                <w:szCs w:val="20"/>
              </w:rPr>
              <w:t>)</w:t>
            </w:r>
          </w:p>
        </w:tc>
        <w:tc>
          <w:tcPr>
            <w:tcW w:w="1417" w:type="dxa"/>
            <w:vAlign w:val="center"/>
          </w:tcPr>
          <w:p w14:paraId="18A6683E">
            <w:pPr>
              <w:ind w:firstLine="0"/>
              <w:jc w:val="center"/>
              <w:rPr>
                <w:sz w:val="20"/>
                <w:szCs w:val="20"/>
              </w:rPr>
            </w:pPr>
            <w:r>
              <w:rPr>
                <w:i/>
                <w:iCs/>
                <w:sz w:val="20"/>
                <w:szCs w:val="20"/>
              </w:rPr>
              <w:t>(</w:t>
            </w:r>
            <w:r>
              <w:rPr>
                <w:i/>
                <w:iCs/>
                <w:sz w:val="20"/>
                <w:szCs w:val="20"/>
                <w:lang w:val="en-US"/>
              </w:rPr>
              <w:t>S</w:t>
            </w:r>
            <w:r>
              <w:rPr>
                <w:i/>
                <w:iCs/>
                <w:sz w:val="20"/>
                <w:szCs w:val="20"/>
                <w:vertAlign w:val="subscript"/>
                <w:lang w:val="en-US"/>
              </w:rPr>
              <w:t>V</w:t>
            </w:r>
            <w:r>
              <w:rPr>
                <w:i/>
                <w:iCs/>
                <w:sz w:val="20"/>
                <w:szCs w:val="20"/>
              </w:rPr>
              <w:t>)</w:t>
            </w:r>
          </w:p>
        </w:tc>
        <w:tc>
          <w:tcPr>
            <w:tcW w:w="1559" w:type="dxa"/>
            <w:vAlign w:val="center"/>
          </w:tcPr>
          <w:p w14:paraId="68D00587">
            <w:pPr>
              <w:ind w:firstLine="0"/>
              <w:jc w:val="center"/>
              <w:rPr>
                <w:sz w:val="20"/>
                <w:szCs w:val="20"/>
              </w:rPr>
            </w:pPr>
            <w:r>
              <w:rPr>
                <w:i/>
                <w:iCs/>
                <w:sz w:val="20"/>
                <w:szCs w:val="20"/>
              </w:rPr>
              <w:t>(</w:t>
            </w:r>
            <w:r>
              <w:rPr>
                <w:i/>
                <w:iCs/>
                <w:sz w:val="20"/>
                <w:szCs w:val="20"/>
                <w:lang w:val="en-US"/>
              </w:rPr>
              <w:t>S</w:t>
            </w:r>
            <w:r>
              <w:rPr>
                <w:i/>
                <w:iCs/>
                <w:sz w:val="20"/>
                <w:szCs w:val="20"/>
                <w:vertAlign w:val="subscript"/>
                <w:lang w:val="en-US"/>
              </w:rPr>
              <w:t>W</w:t>
            </w:r>
            <w:r>
              <w:rPr>
                <w:i/>
                <w:iCs/>
                <w:sz w:val="20"/>
                <w:szCs w:val="20"/>
              </w:rPr>
              <w:t>)</w:t>
            </w:r>
          </w:p>
        </w:tc>
        <w:tc>
          <w:tcPr>
            <w:tcW w:w="1383" w:type="dxa"/>
            <w:vAlign w:val="center"/>
          </w:tcPr>
          <w:p w14:paraId="355595E7">
            <w:pPr>
              <w:ind w:firstLine="0"/>
              <w:jc w:val="center"/>
              <w:rPr>
                <w:sz w:val="20"/>
                <w:szCs w:val="20"/>
              </w:rPr>
            </w:pPr>
            <w:r>
              <w:rPr>
                <w:i/>
                <w:iCs/>
                <w:sz w:val="20"/>
                <w:szCs w:val="20"/>
              </w:rPr>
              <w:t>(</w:t>
            </w:r>
            <w:r>
              <w:rPr>
                <w:i/>
                <w:iCs/>
                <w:sz w:val="20"/>
                <w:szCs w:val="20"/>
                <w:lang w:val="en-US"/>
              </w:rPr>
              <w:t>S</w:t>
            </w:r>
            <w:r>
              <w:rPr>
                <w:i/>
                <w:iCs/>
                <w:sz w:val="20"/>
                <w:szCs w:val="20"/>
                <w:vertAlign w:val="subscript"/>
                <w:lang w:val="en-US"/>
              </w:rPr>
              <w:t>V</w:t>
            </w:r>
            <w:r>
              <w:rPr>
                <w:i/>
                <w:iCs/>
                <w:sz w:val="20"/>
                <w:szCs w:val="20"/>
              </w:rPr>
              <w:t>)</w:t>
            </w:r>
          </w:p>
        </w:tc>
      </w:tr>
      <w:tr w14:paraId="0CA4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8" w:type="dxa"/>
          </w:tcPr>
          <w:p w14:paraId="685715AC">
            <w:pPr>
              <w:ind w:firstLine="0"/>
              <w:rPr>
                <w:sz w:val="20"/>
                <w:szCs w:val="20"/>
              </w:rPr>
            </w:pPr>
            <w:r>
              <w:rPr>
                <w:sz w:val="20"/>
                <w:szCs w:val="20"/>
              </w:rPr>
              <w:t>Рефлектометрический метод: влияние стеклянных пластинок,</w:t>
            </w:r>
          </w:p>
          <w:p w14:paraId="194B0659">
            <w:pPr>
              <w:ind w:firstLine="0"/>
              <w:rPr>
                <w:sz w:val="20"/>
                <w:szCs w:val="20"/>
              </w:rPr>
            </w:pPr>
            <w:r>
              <w:rPr>
                <w:i/>
                <w:iCs/>
                <w:sz w:val="20"/>
                <w:szCs w:val="20"/>
              </w:rPr>
              <w:t>F</w:t>
            </w:r>
            <w:r>
              <w:rPr>
                <w:i/>
                <w:iCs/>
                <w:sz w:val="20"/>
                <w:szCs w:val="20"/>
                <w:vertAlign w:val="subscript"/>
                <w:lang w:val="en-US"/>
              </w:rPr>
              <w:t>R</w:t>
            </w:r>
            <w:r>
              <w:rPr>
                <w:sz w:val="20"/>
                <w:szCs w:val="20"/>
              </w:rPr>
              <w:t>, %</w:t>
            </w:r>
          </w:p>
        </w:tc>
        <w:tc>
          <w:tcPr>
            <w:tcW w:w="1559" w:type="dxa"/>
            <w:vAlign w:val="center"/>
          </w:tcPr>
          <w:p w14:paraId="46DFBB4E">
            <w:pPr>
              <w:ind w:firstLine="0"/>
              <w:jc w:val="center"/>
              <w:rPr>
                <w:sz w:val="20"/>
                <w:szCs w:val="20"/>
              </w:rPr>
            </w:pPr>
          </w:p>
          <w:p w14:paraId="5A972F17">
            <w:pPr>
              <w:ind w:firstLine="0"/>
              <w:jc w:val="center"/>
              <w:rPr>
                <w:sz w:val="20"/>
                <w:szCs w:val="20"/>
              </w:rPr>
            </w:pPr>
          </w:p>
          <w:p w14:paraId="760D4C96">
            <w:pPr>
              <w:ind w:firstLine="0"/>
              <w:jc w:val="center"/>
              <w:rPr>
                <w:sz w:val="20"/>
                <w:szCs w:val="20"/>
              </w:rPr>
            </w:pPr>
            <w:r>
              <w:rPr>
                <w:sz w:val="20"/>
                <w:szCs w:val="20"/>
              </w:rPr>
              <w:t>(14,1)</w:t>
            </w:r>
          </w:p>
        </w:tc>
        <w:tc>
          <w:tcPr>
            <w:tcW w:w="1417" w:type="dxa"/>
            <w:vAlign w:val="center"/>
          </w:tcPr>
          <w:p w14:paraId="4D364DBA">
            <w:pPr>
              <w:ind w:firstLine="0"/>
              <w:jc w:val="center"/>
              <w:rPr>
                <w:sz w:val="20"/>
                <w:szCs w:val="20"/>
              </w:rPr>
            </w:pPr>
            <w:r>
              <w:rPr>
                <w:sz w:val="20"/>
                <w:szCs w:val="20"/>
              </w:rPr>
              <w:t>25-49</w:t>
            </w:r>
          </w:p>
          <w:p w14:paraId="6D8ECF83">
            <w:pPr>
              <w:ind w:firstLine="0"/>
              <w:jc w:val="center"/>
              <w:rPr>
                <w:sz w:val="20"/>
                <w:szCs w:val="20"/>
              </w:rPr>
            </w:pPr>
          </w:p>
          <w:p w14:paraId="22B80B1B">
            <w:pPr>
              <w:ind w:firstLine="0"/>
              <w:jc w:val="center"/>
              <w:rPr>
                <w:sz w:val="20"/>
                <w:szCs w:val="20"/>
              </w:rPr>
            </w:pPr>
            <w:r>
              <w:rPr>
                <w:sz w:val="20"/>
                <w:szCs w:val="20"/>
              </w:rPr>
              <w:t>(33,3)</w:t>
            </w:r>
          </w:p>
        </w:tc>
        <w:tc>
          <w:tcPr>
            <w:tcW w:w="1559" w:type="dxa"/>
            <w:vAlign w:val="center"/>
          </w:tcPr>
          <w:p w14:paraId="0A54171D">
            <w:pPr>
              <w:ind w:firstLine="0"/>
              <w:jc w:val="center"/>
              <w:rPr>
                <w:sz w:val="20"/>
                <w:szCs w:val="20"/>
              </w:rPr>
            </w:pPr>
          </w:p>
          <w:p w14:paraId="5E4F4C5B">
            <w:pPr>
              <w:ind w:firstLine="0"/>
              <w:jc w:val="center"/>
              <w:rPr>
                <w:sz w:val="20"/>
                <w:szCs w:val="20"/>
              </w:rPr>
            </w:pPr>
          </w:p>
          <w:p w14:paraId="50475A8F">
            <w:pPr>
              <w:ind w:firstLine="0"/>
              <w:jc w:val="center"/>
              <w:rPr>
                <w:sz w:val="20"/>
                <w:szCs w:val="20"/>
              </w:rPr>
            </w:pPr>
            <w:r>
              <w:rPr>
                <w:sz w:val="20"/>
                <w:szCs w:val="20"/>
              </w:rPr>
              <w:t>(18,6)</w:t>
            </w:r>
          </w:p>
        </w:tc>
        <w:tc>
          <w:tcPr>
            <w:tcW w:w="1383" w:type="dxa"/>
            <w:vAlign w:val="center"/>
          </w:tcPr>
          <w:p w14:paraId="799398F5">
            <w:pPr>
              <w:ind w:firstLine="0"/>
              <w:jc w:val="center"/>
              <w:rPr>
                <w:sz w:val="20"/>
                <w:szCs w:val="20"/>
              </w:rPr>
            </w:pPr>
            <w:r>
              <w:rPr>
                <w:sz w:val="20"/>
                <w:szCs w:val="20"/>
              </w:rPr>
              <w:t>22-50</w:t>
            </w:r>
          </w:p>
          <w:p w14:paraId="145D91EC">
            <w:pPr>
              <w:ind w:firstLine="0"/>
              <w:jc w:val="center"/>
              <w:rPr>
                <w:sz w:val="20"/>
                <w:szCs w:val="20"/>
              </w:rPr>
            </w:pPr>
          </w:p>
          <w:p w14:paraId="5F5F7F5E">
            <w:pPr>
              <w:ind w:firstLine="0"/>
              <w:jc w:val="center"/>
              <w:rPr>
                <w:sz w:val="20"/>
                <w:szCs w:val="20"/>
              </w:rPr>
            </w:pPr>
            <w:r>
              <w:rPr>
                <w:sz w:val="20"/>
                <w:szCs w:val="20"/>
              </w:rPr>
              <w:t>(42,6)</w:t>
            </w:r>
          </w:p>
        </w:tc>
      </w:tr>
    </w:tbl>
    <w:p w14:paraId="72838D86"/>
    <w:p w14:paraId="4AC6B55E">
      <w:pPr>
        <w:pageBreakBefore/>
      </w:pPr>
    </w:p>
    <w:p w14:paraId="214E9D76">
      <w:pPr>
        <w:pStyle w:val="2"/>
        <w:spacing w:after="0" w:line="276" w:lineRule="auto"/>
        <w:ind w:firstLine="0"/>
        <w:jc w:val="center"/>
        <w:rPr>
          <w:sz w:val="24"/>
        </w:rPr>
      </w:pPr>
      <w:r>
        <w:rPr>
          <w:sz w:val="24"/>
        </w:rPr>
        <w:t>Приложение В</w:t>
      </w:r>
    </w:p>
    <w:p w14:paraId="1D4A8E7F">
      <w:pPr>
        <w:spacing w:line="276" w:lineRule="auto"/>
        <w:ind w:firstLine="0"/>
        <w:jc w:val="center"/>
        <w:rPr>
          <w:b/>
          <w:bCs/>
          <w:sz w:val="28"/>
          <w:szCs w:val="28"/>
        </w:rPr>
      </w:pPr>
      <w:r>
        <w:t>(справочное)</w:t>
      </w:r>
    </w:p>
    <w:p w14:paraId="2DFB0D6E">
      <w:pPr>
        <w:ind w:firstLine="0"/>
        <w:jc w:val="center"/>
        <w:rPr>
          <w:b/>
          <w:bCs/>
          <w:sz w:val="28"/>
          <w:szCs w:val="28"/>
        </w:rPr>
      </w:pPr>
    </w:p>
    <w:p w14:paraId="08421009">
      <w:pPr>
        <w:ind w:firstLine="0"/>
        <w:jc w:val="center"/>
        <w:rPr>
          <w:b/>
          <w:bCs/>
          <w:sz w:val="28"/>
          <w:szCs w:val="28"/>
        </w:rPr>
      </w:pPr>
      <w:r>
        <w:rPr>
          <w:b/>
          <w:bCs/>
        </w:rPr>
        <w:t>Источник  оборудования</w:t>
      </w:r>
    </w:p>
    <w:p w14:paraId="12084DC9">
      <w:pPr>
        <w:ind w:firstLine="0"/>
        <w:jc w:val="center"/>
        <w:rPr>
          <w:b/>
          <w:bCs/>
          <w:sz w:val="28"/>
          <w:szCs w:val="28"/>
        </w:rPr>
      </w:pPr>
    </w:p>
    <w:p w14:paraId="4FAA14BE">
      <w:pPr>
        <w:rPr>
          <w:sz w:val="20"/>
          <w:szCs w:val="20"/>
        </w:rPr>
      </w:pPr>
      <w:r>
        <w:t>Ниже приведен пример поставщика подходящего оборудования, имеющегося в продаже.</w:t>
      </w:r>
    </w:p>
    <w:p w14:paraId="06AC4322">
      <w:pPr>
        <w:rPr>
          <w:lang w:val="en-US"/>
        </w:rPr>
      </w:pPr>
      <w:r>
        <w:rPr>
          <w:lang w:val="en-US"/>
        </w:rPr>
        <w:t xml:space="preserve">Gebruder </w:t>
      </w:r>
      <w:r>
        <w:t>НАККЕ</w:t>
      </w:r>
      <w:r>
        <w:rPr>
          <w:lang w:val="en-US"/>
        </w:rPr>
        <w:t xml:space="preserve"> GmbH</w:t>
      </w:r>
      <w:r>
        <w:rPr>
          <w:vertAlign w:val="superscript"/>
          <w:lang w:val="en-US"/>
        </w:rPr>
        <w:t>1)</w:t>
      </w:r>
      <w:r>
        <w:rPr>
          <w:lang w:val="en-US"/>
        </w:rPr>
        <w:t>, Dieselstr. 4, D-76227 Karlsruhe, Germany.</w:t>
      </w:r>
    </w:p>
    <w:p w14:paraId="5313A8B0">
      <w:pPr>
        <w:rPr>
          <w:lang w:val="en-US"/>
        </w:rPr>
      </w:pPr>
    </w:p>
    <w:p w14:paraId="4CED7F1D">
      <w:pPr>
        <w:rPr>
          <w:lang w:val="en-US"/>
        </w:rPr>
      </w:pPr>
    </w:p>
    <w:p w14:paraId="0B3A75A0">
      <w:pPr>
        <w:rPr>
          <w:lang w:val="en-US"/>
        </w:rPr>
      </w:pPr>
    </w:p>
    <w:p w14:paraId="02BF0360">
      <w:pPr>
        <w:rPr>
          <w:lang w:val="en-US"/>
        </w:rPr>
      </w:pPr>
    </w:p>
    <w:p w14:paraId="67531F96">
      <w:pPr>
        <w:rPr>
          <w:lang w:val="en-US"/>
        </w:rPr>
      </w:pPr>
    </w:p>
    <w:p w14:paraId="5DB19363">
      <w:pPr>
        <w:rPr>
          <w:lang w:val="en-US"/>
        </w:rPr>
      </w:pPr>
    </w:p>
    <w:p w14:paraId="4533F957">
      <w:pPr>
        <w:rPr>
          <w:lang w:val="en-US"/>
        </w:rPr>
      </w:pPr>
    </w:p>
    <w:p w14:paraId="1CEB9630">
      <w:pPr>
        <w:rPr>
          <w:lang w:val="en-US"/>
        </w:rPr>
      </w:pPr>
    </w:p>
    <w:p w14:paraId="3966E739">
      <w:pPr>
        <w:rPr>
          <w:lang w:val="en-US"/>
        </w:rPr>
      </w:pPr>
    </w:p>
    <w:p w14:paraId="52B6140A">
      <w:pPr>
        <w:rPr>
          <w:lang w:val="en-US"/>
        </w:rPr>
      </w:pPr>
    </w:p>
    <w:p w14:paraId="53238CC3">
      <w:pPr>
        <w:rPr>
          <w:lang w:val="en-US"/>
        </w:rPr>
      </w:pPr>
    </w:p>
    <w:p w14:paraId="2869E584">
      <w:pPr>
        <w:rPr>
          <w:lang w:val="en-US"/>
        </w:rPr>
      </w:pPr>
    </w:p>
    <w:p w14:paraId="013A8AC9">
      <w:pPr>
        <w:rPr>
          <w:lang w:val="en-US"/>
        </w:rPr>
      </w:pPr>
    </w:p>
    <w:p w14:paraId="4B556BB2">
      <w:pPr>
        <w:rPr>
          <w:lang w:val="en-US"/>
        </w:rPr>
      </w:pPr>
    </w:p>
    <w:p w14:paraId="346A3CFA">
      <w:pPr>
        <w:rPr>
          <w:lang w:val="en-US"/>
        </w:rPr>
      </w:pPr>
    </w:p>
    <w:p w14:paraId="6250252F">
      <w:pPr>
        <w:rPr>
          <w:lang w:val="en-US"/>
        </w:rPr>
      </w:pPr>
    </w:p>
    <w:p w14:paraId="5F649CE4">
      <w:pPr>
        <w:rPr>
          <w:lang w:val="en-US"/>
        </w:rPr>
      </w:pPr>
    </w:p>
    <w:p w14:paraId="22636330">
      <w:pPr>
        <w:rPr>
          <w:lang w:val="en-US"/>
        </w:rPr>
      </w:pPr>
    </w:p>
    <w:p w14:paraId="6192D184">
      <w:pPr>
        <w:rPr>
          <w:lang w:val="en-US"/>
        </w:rPr>
      </w:pPr>
    </w:p>
    <w:p w14:paraId="4920D905">
      <w:pPr>
        <w:rPr>
          <w:lang w:val="en-US"/>
        </w:rPr>
      </w:pPr>
    </w:p>
    <w:p w14:paraId="7C781BBF">
      <w:pPr>
        <w:rPr>
          <w:lang w:val="en-US"/>
        </w:rPr>
      </w:pPr>
    </w:p>
    <w:p w14:paraId="15620B5E">
      <w:pPr>
        <w:rPr>
          <w:lang w:val="en-US"/>
        </w:rPr>
      </w:pPr>
    </w:p>
    <w:p w14:paraId="0F0894CC">
      <w:r>
        <w:t>________________________________</w:t>
      </w:r>
    </w:p>
    <w:p w14:paraId="2442F59F">
      <w:pPr>
        <w:spacing w:line="240" w:lineRule="auto"/>
        <w:rPr>
          <w:sz w:val="20"/>
          <w:szCs w:val="20"/>
        </w:rPr>
      </w:pPr>
      <w:r>
        <w:rPr>
          <w:sz w:val="20"/>
          <w:szCs w:val="20"/>
          <w:vertAlign w:val="superscript"/>
        </w:rPr>
        <w:t xml:space="preserve">1) </w:t>
      </w:r>
      <w:r>
        <w:rPr>
          <w:sz w:val="20"/>
          <w:szCs w:val="20"/>
        </w:rPr>
        <w:t xml:space="preserve">Компания </w:t>
      </w:r>
      <w:r>
        <w:rPr>
          <w:sz w:val="20"/>
          <w:szCs w:val="20"/>
          <w:lang w:val="en-US"/>
        </w:rPr>
        <w:t>Gebr</w:t>
      </w:r>
      <w:r>
        <w:rPr>
          <w:sz w:val="20"/>
          <w:szCs w:val="20"/>
        </w:rPr>
        <w:t>ü</w:t>
      </w:r>
      <w:r>
        <w:rPr>
          <w:sz w:val="20"/>
          <w:szCs w:val="20"/>
          <w:lang w:val="en-US"/>
        </w:rPr>
        <w:t>der</w:t>
      </w:r>
      <w:r>
        <w:rPr>
          <w:sz w:val="20"/>
          <w:szCs w:val="20"/>
        </w:rPr>
        <w:t xml:space="preserve"> </w:t>
      </w:r>
      <w:r>
        <w:rPr>
          <w:sz w:val="20"/>
          <w:szCs w:val="20"/>
          <w:lang w:val="en-US"/>
        </w:rPr>
        <w:t>HAKKE</w:t>
      </w:r>
      <w:r>
        <w:rPr>
          <w:sz w:val="20"/>
          <w:szCs w:val="20"/>
        </w:rPr>
        <w:t xml:space="preserve"> </w:t>
      </w:r>
      <w:r>
        <w:rPr>
          <w:sz w:val="20"/>
          <w:szCs w:val="20"/>
          <w:lang w:val="en-US"/>
        </w:rPr>
        <w:t>GmbH</w:t>
      </w:r>
      <w:r>
        <w:rPr>
          <w:sz w:val="20"/>
          <w:szCs w:val="20"/>
        </w:rPr>
        <w:t xml:space="preserve"> является примером поставщика подходящего продукта, доступного на рынке. Данная информация предоставлена ​​для удобства пользователей настоящего международного стандарта и не является одобрением этого продукта со стороны </w:t>
      </w:r>
      <w:r>
        <w:rPr>
          <w:sz w:val="20"/>
          <w:szCs w:val="20"/>
          <w:lang w:val="en-US"/>
        </w:rPr>
        <w:t>ISO</w:t>
      </w:r>
      <w:r>
        <w:rPr>
          <w:sz w:val="20"/>
          <w:szCs w:val="20"/>
        </w:rPr>
        <w:t>.</w:t>
      </w:r>
    </w:p>
    <w:p w14:paraId="38AA2663">
      <w:pPr>
        <w:pStyle w:val="249"/>
        <w:spacing w:line="276" w:lineRule="auto"/>
        <w:jc w:val="center"/>
        <w:rPr>
          <w:sz w:val="24"/>
          <w:szCs w:val="24"/>
        </w:rPr>
      </w:pPr>
      <w:r>
        <w:rPr>
          <w:rFonts w:eastAsia="Arial"/>
          <w:b/>
          <w:bCs/>
          <w:sz w:val="24"/>
          <w:szCs w:val="24"/>
        </w:rPr>
        <w:t>Приложение ДА</w:t>
      </w:r>
    </w:p>
    <w:p w14:paraId="23FF98A6">
      <w:pPr>
        <w:pStyle w:val="249"/>
        <w:spacing w:line="276" w:lineRule="auto"/>
        <w:jc w:val="center"/>
        <w:rPr>
          <w:sz w:val="24"/>
          <w:szCs w:val="24"/>
        </w:rPr>
      </w:pPr>
      <w:r>
        <w:rPr>
          <w:rFonts w:eastAsia="Arial"/>
          <w:sz w:val="24"/>
          <w:szCs w:val="24"/>
        </w:rPr>
        <w:t xml:space="preserve">(справочное) </w:t>
      </w:r>
    </w:p>
    <w:p w14:paraId="09A75F76">
      <w:pPr>
        <w:pStyle w:val="252"/>
        <w:rPr>
          <w:b/>
          <w:color w:val="auto"/>
          <w:sz w:val="24"/>
          <w:szCs w:val="24"/>
        </w:rPr>
      </w:pPr>
    </w:p>
    <w:p w14:paraId="680E641C">
      <w:pPr>
        <w:pStyle w:val="252"/>
        <w:spacing w:line="360" w:lineRule="auto"/>
        <w:jc w:val="center"/>
        <w:outlineLvl w:val="2"/>
        <w:rPr>
          <w:b/>
          <w:color w:val="auto"/>
          <w:sz w:val="24"/>
          <w:szCs w:val="24"/>
        </w:rPr>
      </w:pPr>
      <w:r>
        <w:rPr>
          <w:rFonts w:eastAsia="Arial"/>
          <w:b/>
          <w:color w:val="auto"/>
          <w:sz w:val="24"/>
          <w:szCs w:val="24"/>
        </w:rPr>
        <w:t xml:space="preserve">      </w:t>
      </w:r>
      <w:r>
        <w:rPr>
          <w:b/>
          <w:bCs/>
          <w:color w:val="000000" w:themeColor="text1"/>
          <w:sz w:val="24"/>
          <w:szCs w:val="24"/>
          <w14:textFill>
            <w14:solidFill>
              <w14:schemeClr w14:val="tx1"/>
            </w14:solidFill>
          </w14:textFill>
        </w:rPr>
        <w:t>Сведения о соответствии ссылочных международных стандартов ссылочным межгосударственным стандартам</w:t>
      </w:r>
    </w:p>
    <w:p w14:paraId="31286326">
      <w:pPr>
        <w:pStyle w:val="249"/>
        <w:rPr>
          <w:sz w:val="24"/>
          <w:szCs w:val="24"/>
        </w:rPr>
      </w:pPr>
      <w:r>
        <w:rPr>
          <w:rFonts w:eastAsia="Arial"/>
          <w:sz w:val="24"/>
          <w:szCs w:val="24"/>
        </w:rPr>
        <w:t>     </w:t>
      </w:r>
    </w:p>
    <w:p w14:paraId="49A547E9">
      <w:pPr>
        <w:pStyle w:val="249"/>
        <w:rPr>
          <w:sz w:val="24"/>
          <w:szCs w:val="24"/>
        </w:rPr>
      </w:pPr>
      <w:r>
        <w:rPr>
          <w:rFonts w:eastAsia="Arial"/>
          <w:sz w:val="24"/>
          <w:szCs w:val="24"/>
        </w:rPr>
        <w:t>     </w:t>
      </w:r>
    </w:p>
    <w:p w14:paraId="06103B67">
      <w:pPr>
        <w:pStyle w:val="249"/>
        <w:rPr>
          <w:sz w:val="24"/>
          <w:szCs w:val="24"/>
        </w:rPr>
      </w:pPr>
      <w:r>
        <w:rPr>
          <w:rFonts w:eastAsia="Arial"/>
          <w:sz w:val="24"/>
          <w:szCs w:val="24"/>
        </w:rPr>
        <w:t xml:space="preserve">Таблица ДА.1 </w:t>
      </w:r>
    </w:p>
    <w:p w14:paraId="6CC4139D">
      <w:pPr>
        <w:spacing w:line="240" w:lineRule="auto"/>
        <w:jc w:val="left"/>
        <w:rPr>
          <w:color w:val="auto"/>
        </w:rPr>
      </w:pPr>
    </w:p>
    <w:tbl>
      <w:tblPr>
        <w:tblStyle w:val="12"/>
        <w:tblW w:w="1037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50"/>
        <w:gridCol w:w="2235"/>
        <w:gridCol w:w="5289"/>
      </w:tblGrid>
      <w:tr w14:paraId="250FF8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c>
          <w:tcPr>
            <w:tcW w:w="2850" w:type="dxa"/>
            <w:tcBorders>
              <w:top w:val="single" w:color="000000" w:sz="4" w:space="0"/>
              <w:left w:val="single" w:color="000000" w:sz="4" w:space="0"/>
              <w:bottom w:val="double" w:color="000000" w:sz="4" w:space="0"/>
              <w:right w:val="single" w:color="000000" w:sz="4" w:space="0"/>
            </w:tcBorders>
            <w:tcMar>
              <w:top w:w="114" w:type="dxa"/>
              <w:left w:w="28" w:type="dxa"/>
              <w:bottom w:w="114" w:type="dxa"/>
              <w:right w:w="28" w:type="dxa"/>
            </w:tcMar>
          </w:tcPr>
          <w:p w14:paraId="6A0D3C93">
            <w:pPr>
              <w:pStyle w:val="249"/>
              <w:jc w:val="center"/>
              <w:rPr>
                <w:sz w:val="24"/>
                <w:szCs w:val="24"/>
              </w:rPr>
            </w:pPr>
            <w:r>
              <w:rPr>
                <w:rFonts w:eastAsia="Arial"/>
                <w:sz w:val="24"/>
                <w:szCs w:val="24"/>
              </w:rPr>
              <w:t xml:space="preserve">Обозначение ссылочного международного стандарта </w:t>
            </w:r>
          </w:p>
        </w:tc>
        <w:tc>
          <w:tcPr>
            <w:tcW w:w="2235" w:type="dxa"/>
            <w:tcBorders>
              <w:top w:val="single" w:color="000000" w:sz="4" w:space="0"/>
              <w:left w:val="single" w:color="000000" w:sz="4" w:space="0"/>
              <w:bottom w:val="double" w:color="000000" w:sz="4" w:space="0"/>
              <w:right w:val="single" w:color="000000" w:sz="4" w:space="0"/>
            </w:tcBorders>
            <w:tcMar>
              <w:top w:w="114" w:type="dxa"/>
              <w:left w:w="28" w:type="dxa"/>
              <w:bottom w:w="114" w:type="dxa"/>
              <w:right w:w="28" w:type="dxa"/>
            </w:tcMar>
          </w:tcPr>
          <w:p w14:paraId="008ECD57">
            <w:pPr>
              <w:pStyle w:val="249"/>
              <w:jc w:val="center"/>
              <w:rPr>
                <w:sz w:val="24"/>
                <w:szCs w:val="24"/>
              </w:rPr>
            </w:pPr>
            <w:r>
              <w:rPr>
                <w:rFonts w:eastAsia="Arial"/>
                <w:sz w:val="24"/>
                <w:szCs w:val="24"/>
              </w:rPr>
              <w:t xml:space="preserve">Степень соответствия </w:t>
            </w:r>
          </w:p>
        </w:tc>
        <w:tc>
          <w:tcPr>
            <w:tcW w:w="5289" w:type="dxa"/>
            <w:tcBorders>
              <w:top w:val="single" w:color="000000" w:sz="4" w:space="0"/>
              <w:left w:val="single" w:color="000000" w:sz="4" w:space="0"/>
              <w:bottom w:val="double" w:color="000000" w:sz="4" w:space="0"/>
              <w:right w:val="single" w:color="000000" w:sz="4" w:space="0"/>
            </w:tcBorders>
            <w:tcMar>
              <w:top w:w="114" w:type="dxa"/>
              <w:left w:w="28" w:type="dxa"/>
              <w:bottom w:w="114" w:type="dxa"/>
              <w:right w:w="28" w:type="dxa"/>
            </w:tcMar>
          </w:tcPr>
          <w:p w14:paraId="746CCC6C">
            <w:pPr>
              <w:pStyle w:val="249"/>
              <w:jc w:val="center"/>
              <w:rPr>
                <w:sz w:val="24"/>
                <w:szCs w:val="24"/>
              </w:rPr>
            </w:pPr>
            <w:r>
              <w:rPr>
                <w:rFonts w:eastAsia="Arial"/>
                <w:sz w:val="24"/>
                <w:szCs w:val="24"/>
              </w:rPr>
              <w:t>Обозначение и наименование соответствующего межгосударственного стандарта</w:t>
            </w:r>
          </w:p>
        </w:tc>
      </w:tr>
      <w:tr w14:paraId="6B8A6F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c>
          <w:tcPr>
            <w:tcW w:w="2850" w:type="dxa"/>
            <w:tcBorders>
              <w:top w:val="double" w:color="000000" w:sz="4"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7C2E2276">
            <w:pPr>
              <w:pStyle w:val="249"/>
              <w:spacing w:line="252" w:lineRule="auto"/>
              <w:ind w:firstLine="552"/>
              <w:rPr>
                <w:color w:val="000000" w:themeColor="text1"/>
                <w:sz w:val="22"/>
                <w:szCs w:val="22"/>
                <w14:textFill>
                  <w14:solidFill>
                    <w14:schemeClr w14:val="tx1"/>
                  </w14:solidFill>
                </w14:textFill>
              </w:rPr>
            </w:pPr>
            <w:r>
              <w:rPr>
                <w:color w:val="000000" w:themeColor="text1"/>
                <w:sz w:val="22"/>
                <w:szCs w:val="22"/>
                <w:lang w:val="en-US" w:eastAsia="en-US"/>
                <w14:textFill>
                  <w14:solidFill>
                    <w14:schemeClr w14:val="tx1"/>
                  </w14:solidFill>
                </w14:textFill>
              </w:rPr>
              <w:t>ISO 2418</w:t>
            </w:r>
          </w:p>
        </w:tc>
        <w:tc>
          <w:tcPr>
            <w:tcW w:w="2235" w:type="dxa"/>
            <w:tcBorders>
              <w:top w:val="double" w:color="000000" w:sz="4"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6C6E0EFE">
            <w:pPr>
              <w:widowControl w:val="0"/>
              <w:spacing w:line="240" w:lineRule="auto"/>
              <w:rPr>
                <w:color w:val="000000" w:themeColor="text1"/>
                <w:sz w:val="22"/>
                <w:szCs w:val="22"/>
                <w14:textFill>
                  <w14:solidFill>
                    <w14:schemeClr w14:val="tx1"/>
                  </w14:solidFill>
                </w14:textFill>
              </w:rPr>
            </w:pPr>
            <w:r>
              <w:rPr>
                <w:color w:val="000000" w:themeColor="text1"/>
                <w:sz w:val="22"/>
                <w:szCs w:val="22"/>
                <w:lang w:val="en-US" w:eastAsia="en-US"/>
                <w14:textFill>
                  <w14:solidFill>
                    <w14:schemeClr w14:val="tx1"/>
                  </w14:solidFill>
                </w14:textFill>
              </w:rPr>
              <w:t>IDT</w:t>
            </w:r>
          </w:p>
        </w:tc>
        <w:tc>
          <w:tcPr>
            <w:tcW w:w="5289" w:type="dxa"/>
            <w:tcBorders>
              <w:top w:val="double" w:color="000000" w:sz="4"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4CD9ED8A">
            <w:pPr>
              <w:pBdr>
                <w:top w:val="none" w:color="000000" w:sz="0" w:space="0"/>
                <w:left w:val="none" w:color="000000" w:sz="0" w:space="0"/>
                <w:bottom w:val="none" w:color="000000" w:sz="0" w:space="0"/>
                <w:right w:val="none" w:color="000000" w:sz="0" w:space="0"/>
              </w:pBdr>
              <w:spacing w:line="276" w:lineRule="auto"/>
              <w:ind w:firstLine="0"/>
            </w:pPr>
            <w:bookmarkStart w:id="0" w:name="_Hlk213933130"/>
            <w:r>
              <w:rPr>
                <w:rFonts w:eastAsia="Arial"/>
                <w:color w:val="000000" w:themeColor="text1"/>
                <w:lang w:eastAsia="en-US"/>
                <w14:textFill>
                  <w14:solidFill>
                    <w14:schemeClr w14:val="tx1"/>
                  </w14:solidFill>
                </w14:textFill>
              </w:rPr>
              <w:t xml:space="preserve">ГОСТ ISO 2418—2024 «Кожа. Химические, физические, механические испытания и испытания на прочность. </w:t>
            </w:r>
            <w:r>
              <w:rPr>
                <w:rFonts w:eastAsia="Arial"/>
                <w:color w:val="000000"/>
              </w:rPr>
              <w:t>Расположение и подготовка образцов для испытаний</w:t>
            </w:r>
            <w:r>
              <w:rPr>
                <w:rFonts w:eastAsia="Arial"/>
                <w:color w:val="000000" w:themeColor="text1"/>
                <w:lang w:eastAsia="en-US"/>
                <w14:textFill>
                  <w14:solidFill>
                    <w14:schemeClr w14:val="tx1"/>
                  </w14:solidFill>
                </w14:textFill>
              </w:rPr>
              <w:t>»</w:t>
            </w:r>
            <w:bookmarkEnd w:id="0"/>
          </w:p>
        </w:tc>
      </w:tr>
      <w:tr w14:paraId="0272B6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c>
          <w:tcPr>
            <w:tcW w:w="2850"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58D045AD">
            <w:pPr>
              <w:pStyle w:val="249"/>
              <w:spacing w:line="252" w:lineRule="auto"/>
              <w:ind w:firstLine="552"/>
              <w:rPr>
                <w:color w:val="000000" w:themeColor="text1"/>
                <w:sz w:val="22"/>
                <w:szCs w:val="22"/>
                <w14:textFill>
                  <w14:solidFill>
                    <w14:schemeClr w14:val="tx1"/>
                  </w14:solidFill>
                </w14:textFill>
              </w:rPr>
            </w:pPr>
            <w:r>
              <w:rPr>
                <w:color w:val="000000" w:themeColor="text1"/>
                <w:sz w:val="22"/>
                <w:szCs w:val="22"/>
                <w:lang w:val="en-US" w:eastAsia="en-US"/>
                <w14:textFill>
                  <w14:solidFill>
                    <w14:schemeClr w14:val="tx1"/>
                  </w14:solidFill>
                </w14:textFill>
              </w:rPr>
              <w:t>ISO 241</w:t>
            </w:r>
            <w:r>
              <w:rPr>
                <w:color w:val="000000" w:themeColor="text1"/>
                <w:sz w:val="22"/>
                <w:szCs w:val="22"/>
                <w14:textFill>
                  <w14:solidFill>
                    <w14:schemeClr w14:val="tx1"/>
                  </w14:solidFill>
                </w14:textFill>
              </w:rPr>
              <w:t>9</w:t>
            </w:r>
          </w:p>
          <w:p w14:paraId="05AE3127">
            <w:pPr>
              <w:pStyle w:val="249"/>
              <w:spacing w:line="252" w:lineRule="auto"/>
              <w:ind w:firstLine="552"/>
              <w:rPr>
                <w:color w:val="000000" w:themeColor="text1"/>
                <w:sz w:val="22"/>
                <w:szCs w:val="22"/>
                <w:lang w:val="en-US" w:eastAsia="en-US"/>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3D5DBB99">
            <w:pPr>
              <w:widowControl w:val="0"/>
              <w:spacing w:line="240" w:lineRule="auto"/>
              <w:rPr>
                <w:color w:val="000000" w:themeColor="text1"/>
                <w:sz w:val="22"/>
                <w:szCs w:val="22"/>
                <w14:textFill>
                  <w14:solidFill>
                    <w14:schemeClr w14:val="tx1"/>
                  </w14:solidFill>
                </w14:textFill>
              </w:rPr>
            </w:pPr>
            <w:r>
              <w:rPr>
                <w:color w:val="000000" w:themeColor="text1"/>
                <w:sz w:val="22"/>
                <w:szCs w:val="22"/>
                <w:lang w:val="en-US" w:eastAsia="en-US"/>
                <w14:textFill>
                  <w14:solidFill>
                    <w14:schemeClr w14:val="tx1"/>
                  </w14:solidFill>
                </w14:textFill>
              </w:rPr>
              <w:t>IDT</w:t>
            </w:r>
          </w:p>
          <w:p w14:paraId="613D2659">
            <w:pPr>
              <w:widowControl w:val="0"/>
              <w:spacing w:line="240" w:lineRule="auto"/>
              <w:rPr>
                <w:color w:val="000000" w:themeColor="text1"/>
                <w:sz w:val="22"/>
                <w:szCs w:val="22"/>
                <w:lang w:val="en-US" w:eastAsia="en-US"/>
                <w14:textFill>
                  <w14:solidFill>
                    <w14:schemeClr w14:val="tx1"/>
                  </w14:solidFill>
                </w14:textFill>
              </w:rPr>
            </w:pPr>
          </w:p>
        </w:tc>
        <w:tc>
          <w:tcPr>
            <w:tcW w:w="5289"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vAlign w:val="center"/>
          </w:tcPr>
          <w:p w14:paraId="69ADCDCE">
            <w:pPr>
              <w:widowControl w:val="0"/>
              <w:spacing w:line="240" w:lineRule="auto"/>
              <w:ind w:firstLine="0"/>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ГОСТ ISO 2419—2013 «Кожа. Физические и механические испытания. Подготовка и кондиционирование проб»</w:t>
            </w:r>
          </w:p>
        </w:tc>
      </w:tr>
      <w:tr w14:paraId="07DA51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c>
          <w:tcPr>
            <w:tcW w:w="2850"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7DF68507">
            <w:pPr>
              <w:spacing w:line="240" w:lineRule="auto"/>
              <w:ind w:firstLine="142"/>
            </w:pPr>
            <w:r>
              <w:t xml:space="preserve">      </w:t>
            </w:r>
            <w:r>
              <w:rPr>
                <w:lang w:val="en-US"/>
              </w:rPr>
              <w:t xml:space="preserve">ISO </w:t>
            </w:r>
            <w:r>
              <w:t>3696</w:t>
            </w:r>
          </w:p>
        </w:tc>
        <w:tc>
          <w:tcPr>
            <w:tcW w:w="2235"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66B9498C">
            <w:pPr>
              <w:widowControl w:val="0"/>
              <w:spacing w:line="240" w:lineRule="auto"/>
              <w:rPr>
                <w:color w:val="000000" w:themeColor="text1"/>
                <w:sz w:val="22"/>
                <w:szCs w:val="22"/>
                <w14:textFill>
                  <w14:solidFill>
                    <w14:schemeClr w14:val="tx1"/>
                  </w14:solidFill>
                </w14:textFill>
              </w:rPr>
            </w:pPr>
            <w:r>
              <w:rPr>
                <w:color w:val="000000" w:themeColor="text1"/>
                <w:sz w:val="22"/>
                <w:szCs w:val="22"/>
                <w:lang w:val="en-US" w:eastAsia="en-US"/>
                <w14:textFill>
                  <w14:solidFill>
                    <w14:schemeClr w14:val="tx1"/>
                  </w14:solidFill>
                </w14:textFill>
              </w:rPr>
              <w:t>IDT</w:t>
            </w:r>
          </w:p>
          <w:p w14:paraId="74C501D6">
            <w:pPr>
              <w:widowControl w:val="0"/>
              <w:spacing w:line="240" w:lineRule="auto"/>
              <w:rPr>
                <w:color w:val="000000" w:themeColor="text1"/>
                <w:sz w:val="22"/>
                <w:szCs w:val="22"/>
                <w:lang w:val="en-US" w:eastAsia="en-US"/>
                <w14:textFill>
                  <w14:solidFill>
                    <w14:schemeClr w14:val="tx1"/>
                  </w14:solidFill>
                </w14:textFill>
              </w:rPr>
            </w:pPr>
          </w:p>
        </w:tc>
        <w:tc>
          <w:tcPr>
            <w:tcW w:w="5289" w:type="dxa"/>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30C02950">
            <w:pPr>
              <w:widowControl w:val="0"/>
              <w:spacing w:line="240" w:lineRule="auto"/>
              <w:ind w:firstLine="0"/>
              <w:rPr>
                <w:color w:val="FF0000"/>
                <w:sz w:val="22"/>
                <w:szCs w:val="22"/>
              </w:rPr>
            </w:pPr>
            <w:r>
              <w:t>ГОСТ</w:t>
            </w:r>
            <w:r>
              <w:rPr>
                <w:color w:val="FF0000"/>
              </w:rPr>
              <w:t xml:space="preserve"> </w:t>
            </w:r>
            <w:r>
              <w:rPr>
                <w:lang w:val="en-US"/>
              </w:rPr>
              <w:t>ISO</w:t>
            </w:r>
            <w:r>
              <w:t xml:space="preserve"> 3696–2013 «Вода для лабораторного анализа. Технические требования и методы контроля» </w:t>
            </w:r>
            <w:r>
              <w:rPr>
                <w:vertAlign w:val="superscript"/>
              </w:rPr>
              <w:t>1)</w:t>
            </w:r>
          </w:p>
        </w:tc>
      </w:tr>
      <w:tr w14:paraId="782BE9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c>
          <w:tcPr>
            <w:tcW w:w="10374" w:type="dxa"/>
            <w:gridSpan w:val="3"/>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0145EA80">
            <w:pPr>
              <w:pStyle w:val="249"/>
              <w:ind w:firstLine="568"/>
              <w:jc w:val="both"/>
              <w:rPr>
                <w:sz w:val="24"/>
                <w:szCs w:val="24"/>
              </w:rPr>
            </w:pPr>
          </w:p>
          <w:p w14:paraId="77D34274">
            <w:pPr>
              <w:pStyle w:val="249"/>
              <w:ind w:firstLine="568"/>
              <w:jc w:val="both"/>
              <w:rPr>
                <w:sz w:val="24"/>
                <w:szCs w:val="24"/>
              </w:rPr>
            </w:pPr>
            <w:r>
              <w:rPr>
                <w:rFonts w:eastAsia="Arial"/>
                <w:sz w:val="24"/>
                <w:szCs w:val="24"/>
              </w:rPr>
              <w:t>Примечание - В настоящей таблице использовано следующее условное обозначение степени соответствия стандартов:</w:t>
            </w:r>
          </w:p>
          <w:p w14:paraId="540A00FD">
            <w:pPr>
              <w:pStyle w:val="249"/>
              <w:ind w:firstLine="568"/>
              <w:jc w:val="both"/>
              <w:rPr>
                <w:sz w:val="24"/>
                <w:szCs w:val="24"/>
              </w:rPr>
            </w:pPr>
          </w:p>
          <w:p w14:paraId="31CD3A6C">
            <w:pPr>
              <w:pStyle w:val="249"/>
              <w:ind w:firstLine="568"/>
              <w:jc w:val="both"/>
              <w:rPr>
                <w:sz w:val="24"/>
                <w:szCs w:val="24"/>
              </w:rPr>
            </w:pPr>
            <w:r>
              <w:rPr>
                <w:rFonts w:eastAsia="Arial"/>
                <w:sz w:val="24"/>
                <w:szCs w:val="24"/>
              </w:rPr>
              <w:t>- IDT - идентичные стандарты</w:t>
            </w:r>
          </w:p>
        </w:tc>
      </w:tr>
    </w:tbl>
    <w:p w14:paraId="1F60FB27">
      <w:pPr>
        <w:spacing w:line="240" w:lineRule="auto"/>
        <w:jc w:val="left"/>
        <w:rPr>
          <w:rFonts w:eastAsia="Arial"/>
        </w:rPr>
      </w:pPr>
    </w:p>
    <w:p w14:paraId="2B0DDD87">
      <w:pPr>
        <w:spacing w:line="240" w:lineRule="auto"/>
        <w:jc w:val="left"/>
        <w:rPr>
          <w:rFonts w:eastAsia="Arial"/>
        </w:rPr>
      </w:pPr>
    </w:p>
    <w:p w14:paraId="67180182">
      <w:pPr>
        <w:spacing w:line="240" w:lineRule="auto"/>
        <w:jc w:val="left"/>
        <w:rPr>
          <w:rFonts w:eastAsia="Arial"/>
        </w:rPr>
      </w:pPr>
    </w:p>
    <w:p w14:paraId="2D9337E0">
      <w:pPr>
        <w:spacing w:line="240" w:lineRule="auto"/>
        <w:jc w:val="left"/>
        <w:rPr>
          <w:rFonts w:eastAsia="Arial"/>
        </w:rPr>
      </w:pPr>
    </w:p>
    <w:p w14:paraId="15A2231E">
      <w:pPr>
        <w:spacing w:line="240" w:lineRule="auto"/>
        <w:jc w:val="left"/>
        <w:rPr>
          <w:rFonts w:eastAsia="Arial"/>
        </w:rPr>
      </w:pPr>
    </w:p>
    <w:p w14:paraId="66762FE8">
      <w:pPr>
        <w:spacing w:line="240" w:lineRule="auto"/>
        <w:jc w:val="left"/>
        <w:rPr>
          <w:rFonts w:eastAsia="Arial"/>
        </w:rPr>
      </w:pPr>
    </w:p>
    <w:p w14:paraId="4E278A76">
      <w:pPr>
        <w:spacing w:line="240" w:lineRule="auto"/>
        <w:jc w:val="left"/>
        <w:rPr>
          <w:rFonts w:eastAsia="Arial"/>
        </w:rPr>
      </w:pPr>
    </w:p>
    <w:p w14:paraId="39B5E703">
      <w:pPr>
        <w:spacing w:line="240" w:lineRule="auto"/>
        <w:jc w:val="left"/>
        <w:rPr>
          <w:rFonts w:eastAsia="Arial"/>
        </w:rPr>
      </w:pPr>
    </w:p>
    <w:p w14:paraId="4D07D5B1">
      <w:pPr>
        <w:spacing w:line="240" w:lineRule="auto"/>
        <w:jc w:val="left"/>
        <w:rPr>
          <w:rFonts w:eastAsia="Arial"/>
        </w:rPr>
      </w:pPr>
    </w:p>
    <w:p w14:paraId="0EBC6E46">
      <w:pPr>
        <w:spacing w:line="240" w:lineRule="auto"/>
        <w:jc w:val="left"/>
        <w:rPr>
          <w:rFonts w:eastAsia="Arial"/>
        </w:rPr>
      </w:pPr>
    </w:p>
    <w:p w14:paraId="3B1B7101">
      <w:pPr>
        <w:spacing w:line="240" w:lineRule="auto"/>
        <w:jc w:val="left"/>
        <w:rPr>
          <w:rFonts w:eastAsia="Arial"/>
        </w:rPr>
      </w:pPr>
    </w:p>
    <w:p w14:paraId="2727BA99">
      <w:pPr>
        <w:spacing w:line="240" w:lineRule="auto"/>
        <w:jc w:val="left"/>
        <w:rPr>
          <w:rFonts w:eastAsia="Arial"/>
        </w:rPr>
      </w:pPr>
    </w:p>
    <w:p w14:paraId="7C9D45D2">
      <w:pPr>
        <w:spacing w:line="240" w:lineRule="auto"/>
        <w:jc w:val="left"/>
        <w:rPr>
          <w:rFonts w:eastAsia="Arial"/>
        </w:rPr>
      </w:pPr>
    </w:p>
    <w:p w14:paraId="271A75C4">
      <w:pPr>
        <w:spacing w:line="240" w:lineRule="auto"/>
        <w:jc w:val="left"/>
        <w:rPr>
          <w:rFonts w:eastAsia="Arial"/>
        </w:rPr>
      </w:pPr>
    </w:p>
    <w:p w14:paraId="1C2C6C12">
      <w:pPr>
        <w:pStyle w:val="249"/>
        <w:spacing w:line="360" w:lineRule="auto"/>
        <w:ind w:firstLine="709"/>
        <w:jc w:val="both"/>
        <w:rPr>
          <w:sz w:val="24"/>
          <w:szCs w:val="24"/>
        </w:rPr>
      </w:pPr>
      <w:r>
        <w:rPr>
          <w:sz w:val="24"/>
          <w:szCs w:val="24"/>
        </w:rPr>
        <w:t>_____________________</w:t>
      </w:r>
    </w:p>
    <w:p w14:paraId="59897ECC">
      <w:pPr>
        <w:pStyle w:val="257"/>
        <w:widowControl w:val="0"/>
        <w:numPr>
          <w:ilvl w:val="0"/>
          <w:numId w:val="4"/>
        </w:numPr>
        <w:shd w:val="clear" w:color="auto" w:fill="auto"/>
        <w:spacing w:line="240" w:lineRule="auto"/>
        <w:rPr>
          <w:sz w:val="20"/>
          <w:szCs w:val="20"/>
        </w:rPr>
      </w:pPr>
      <w:r>
        <w:rPr>
          <w:sz w:val="20"/>
          <w:szCs w:val="20"/>
        </w:rPr>
        <w:t xml:space="preserve">В Российской Федерации действует </w:t>
      </w:r>
      <w:r>
        <w:rPr>
          <w:sz w:val="20"/>
          <w:szCs w:val="20"/>
          <w:lang w:eastAsia="en-US"/>
        </w:rPr>
        <w:t xml:space="preserve">ГОСТ Р 52501-2005 (ИСО 3696:1987) «Вода для лабораторного анализа. Технические условия»  </w:t>
      </w:r>
    </w:p>
    <w:p w14:paraId="2CE32EEE">
      <w:pPr>
        <w:pStyle w:val="249"/>
        <w:spacing w:line="360" w:lineRule="auto"/>
        <w:ind w:firstLine="709"/>
        <w:jc w:val="both"/>
        <w:rPr>
          <w:sz w:val="24"/>
          <w:szCs w:val="24"/>
        </w:rPr>
      </w:pPr>
    </w:p>
    <w:tbl>
      <w:tblPr>
        <w:tblStyle w:val="12"/>
        <w:tblW w:w="10173" w:type="dxa"/>
        <w:tblInd w:w="0" w:type="dxa"/>
        <w:tblLayout w:type="autofit"/>
        <w:tblCellMar>
          <w:top w:w="0" w:type="dxa"/>
          <w:left w:w="108" w:type="dxa"/>
          <w:bottom w:w="0" w:type="dxa"/>
          <w:right w:w="108" w:type="dxa"/>
        </w:tblCellMar>
      </w:tblPr>
      <w:tblGrid>
        <w:gridCol w:w="5239"/>
        <w:gridCol w:w="4934"/>
      </w:tblGrid>
      <w:tr w14:paraId="39A3762C">
        <w:trPr>
          <w:trHeight w:val="576" w:hRule="atLeast"/>
        </w:trPr>
        <w:tc>
          <w:tcPr>
            <w:tcW w:w="5239" w:type="dxa"/>
            <w:tcBorders>
              <w:top w:val="single" w:color="auto" w:sz="4" w:space="0"/>
            </w:tcBorders>
            <w:shd w:val="clear" w:color="auto" w:fill="auto"/>
            <w:vAlign w:val="center"/>
          </w:tcPr>
          <w:p w14:paraId="1A0EA0E1">
            <w:pPr>
              <w:ind w:firstLine="0"/>
              <w:rPr>
                <w:color w:val="000000" w:themeColor="text1"/>
                <w14:textFill>
                  <w14:solidFill>
                    <w14:schemeClr w14:val="tx1"/>
                  </w14:solidFill>
                </w14:textFill>
              </w:rPr>
            </w:pPr>
            <w:r>
              <w:rPr>
                <w:color w:val="auto"/>
              </w:rPr>
              <w:br w:type="page" w:clear="all"/>
            </w:r>
            <w:r>
              <w:rPr>
                <w:color w:val="000000" w:themeColor="text1"/>
                <w14:textFill>
                  <w14:solidFill>
                    <w14:schemeClr w14:val="tx1"/>
                  </w14:solidFill>
                </w14:textFill>
              </w:rPr>
              <w:t>УДК 675.017.62:006.354</w:t>
            </w:r>
          </w:p>
        </w:tc>
        <w:tc>
          <w:tcPr>
            <w:tcW w:w="4934" w:type="dxa"/>
            <w:tcBorders>
              <w:top w:val="single" w:color="auto" w:sz="4" w:space="0"/>
            </w:tcBorders>
            <w:shd w:val="clear" w:color="auto" w:fill="auto"/>
            <w:vAlign w:val="center"/>
          </w:tcPr>
          <w:p w14:paraId="3618D58A">
            <w:pPr>
              <w:ind w:firstLine="0"/>
              <w:jc w:val="right"/>
              <w:rPr>
                <w:color w:val="FF0000"/>
              </w:rPr>
            </w:pPr>
            <w:r>
              <w:rPr>
                <w:color w:val="000000" w:themeColor="text1"/>
                <w14:textFill>
                  <w14:solidFill>
                    <w14:schemeClr w14:val="tx1"/>
                  </w14:solidFill>
                </w14:textFill>
              </w:rPr>
              <w:t>МКС 59.140.30</w:t>
            </w:r>
          </w:p>
        </w:tc>
      </w:tr>
      <w:tr w14:paraId="6BEDFCF3">
        <w:tblPrEx>
          <w:tblCellMar>
            <w:top w:w="0" w:type="dxa"/>
            <w:left w:w="108" w:type="dxa"/>
            <w:bottom w:w="0" w:type="dxa"/>
            <w:right w:w="108" w:type="dxa"/>
          </w:tblCellMar>
        </w:tblPrEx>
        <w:trPr>
          <w:trHeight w:val="1437" w:hRule="atLeast"/>
        </w:trPr>
        <w:tc>
          <w:tcPr>
            <w:tcW w:w="10173" w:type="dxa"/>
            <w:gridSpan w:val="2"/>
            <w:tcBorders>
              <w:bottom w:val="single" w:color="auto" w:sz="4" w:space="0"/>
            </w:tcBorders>
            <w:shd w:val="clear" w:color="auto" w:fill="auto"/>
            <w:vAlign w:val="center"/>
          </w:tcPr>
          <w:p w14:paraId="0408311C">
            <w:pPr>
              <w:ind w:firstLine="0"/>
              <w:rPr>
                <w:color w:val="auto"/>
              </w:rPr>
            </w:pPr>
            <w:r>
              <w:rPr>
                <w:color w:val="auto"/>
              </w:rPr>
              <w:t xml:space="preserve">Ключевые слова: кожа, конденсатообразование, методы, рефлектометрия, гравиметрия, проба, образец, процедура, результат, протокол </w:t>
            </w:r>
          </w:p>
        </w:tc>
      </w:tr>
    </w:tbl>
    <w:p w14:paraId="2205D65F">
      <w:pPr>
        <w:rPr>
          <w:color w:val="auto"/>
        </w:rPr>
      </w:pPr>
    </w:p>
    <w:p w14:paraId="37FA2DA4">
      <w:pPr>
        <w:rPr>
          <w:color w:val="auto"/>
        </w:rPr>
      </w:pPr>
    </w:p>
    <w:p w14:paraId="4C2D36DA">
      <w:pPr>
        <w:rPr>
          <w:color w:val="auto"/>
        </w:rPr>
      </w:pPr>
    </w:p>
    <w:p w14:paraId="5E7F2682">
      <w:pPr>
        <w:rPr>
          <w:color w:val="auto"/>
        </w:rPr>
      </w:pPr>
    </w:p>
    <w:p w14:paraId="189DF4C6">
      <w:pPr>
        <w:rPr>
          <w:color w:val="auto"/>
        </w:rPr>
      </w:pPr>
    </w:p>
    <w:tbl>
      <w:tblPr>
        <w:tblStyle w:val="12"/>
        <w:tblW w:w="9747" w:type="dxa"/>
        <w:tblInd w:w="108" w:type="dxa"/>
        <w:tblLayout w:type="autofit"/>
        <w:tblCellMar>
          <w:top w:w="0" w:type="dxa"/>
          <w:left w:w="108" w:type="dxa"/>
          <w:bottom w:w="0" w:type="dxa"/>
          <w:right w:w="108" w:type="dxa"/>
        </w:tblCellMar>
      </w:tblPr>
      <w:tblGrid>
        <w:gridCol w:w="5704"/>
        <w:gridCol w:w="1701"/>
        <w:gridCol w:w="2342"/>
      </w:tblGrid>
      <w:tr w14:paraId="0485B24A">
        <w:tblPrEx>
          <w:tblCellMar>
            <w:top w:w="0" w:type="dxa"/>
            <w:left w:w="108" w:type="dxa"/>
            <w:bottom w:w="0" w:type="dxa"/>
            <w:right w:w="108" w:type="dxa"/>
          </w:tblCellMar>
        </w:tblPrEx>
        <w:tc>
          <w:tcPr>
            <w:tcW w:w="5704" w:type="dxa"/>
          </w:tcPr>
          <w:p w14:paraId="2B01B58B">
            <w:pPr>
              <w:pStyle w:val="246"/>
              <w:ind w:firstLine="0"/>
              <w:rPr>
                <w:color w:val="auto"/>
                <w:lang w:eastAsia="en-US"/>
              </w:rPr>
            </w:pPr>
            <w:r>
              <w:rPr>
                <w:color w:val="auto"/>
                <w:lang w:eastAsia="en-US"/>
              </w:rPr>
              <w:t>Акционерное общество «Инновационный научно-производственный центр текстильной и легкой промышленности» (АО «ИНПЦ ТЛП»)</w:t>
            </w:r>
          </w:p>
        </w:tc>
        <w:tc>
          <w:tcPr>
            <w:tcW w:w="1701" w:type="dxa"/>
          </w:tcPr>
          <w:p w14:paraId="444C38F7">
            <w:pPr>
              <w:pStyle w:val="246"/>
              <w:ind w:firstLine="0"/>
              <w:rPr>
                <w:color w:val="auto"/>
                <w:lang w:eastAsia="en-US"/>
              </w:rPr>
            </w:pPr>
          </w:p>
        </w:tc>
        <w:tc>
          <w:tcPr>
            <w:tcW w:w="2342" w:type="dxa"/>
          </w:tcPr>
          <w:p w14:paraId="005394BD">
            <w:pPr>
              <w:pStyle w:val="246"/>
              <w:ind w:firstLine="0"/>
              <w:rPr>
                <w:color w:val="auto"/>
                <w:lang w:eastAsia="en-US"/>
              </w:rPr>
            </w:pPr>
          </w:p>
        </w:tc>
      </w:tr>
      <w:tr w14:paraId="1C0E363B">
        <w:tblPrEx>
          <w:tblCellMar>
            <w:top w:w="0" w:type="dxa"/>
            <w:left w:w="108" w:type="dxa"/>
            <w:bottom w:w="0" w:type="dxa"/>
            <w:right w:w="108" w:type="dxa"/>
          </w:tblCellMar>
        </w:tblPrEx>
        <w:tc>
          <w:tcPr>
            <w:tcW w:w="5704" w:type="dxa"/>
          </w:tcPr>
          <w:p w14:paraId="34CB0364">
            <w:pPr>
              <w:pStyle w:val="246"/>
              <w:ind w:firstLine="0"/>
              <w:rPr>
                <w:color w:val="auto"/>
                <w:lang w:eastAsia="en-US"/>
              </w:rPr>
            </w:pPr>
          </w:p>
        </w:tc>
        <w:tc>
          <w:tcPr>
            <w:tcW w:w="1701" w:type="dxa"/>
          </w:tcPr>
          <w:p w14:paraId="66C56F36">
            <w:pPr>
              <w:pStyle w:val="246"/>
              <w:ind w:firstLine="0"/>
              <w:rPr>
                <w:color w:val="auto"/>
                <w:lang w:eastAsia="en-US"/>
              </w:rPr>
            </w:pPr>
          </w:p>
        </w:tc>
        <w:tc>
          <w:tcPr>
            <w:tcW w:w="2342" w:type="dxa"/>
          </w:tcPr>
          <w:p w14:paraId="6898C7EF">
            <w:pPr>
              <w:pStyle w:val="246"/>
              <w:ind w:firstLine="0"/>
              <w:rPr>
                <w:color w:val="auto"/>
                <w:lang w:eastAsia="en-US"/>
              </w:rPr>
            </w:pPr>
          </w:p>
        </w:tc>
      </w:tr>
      <w:tr w14:paraId="20A9AFED">
        <w:tblPrEx>
          <w:tblCellMar>
            <w:top w:w="0" w:type="dxa"/>
            <w:left w:w="108" w:type="dxa"/>
            <w:bottom w:w="0" w:type="dxa"/>
            <w:right w:w="108" w:type="dxa"/>
          </w:tblCellMar>
        </w:tblPrEx>
        <w:tc>
          <w:tcPr>
            <w:tcW w:w="5704" w:type="dxa"/>
          </w:tcPr>
          <w:p w14:paraId="0C3B8851">
            <w:pPr>
              <w:pStyle w:val="246"/>
              <w:ind w:firstLine="0"/>
              <w:rPr>
                <w:color w:val="auto"/>
                <w:lang w:eastAsia="en-US"/>
              </w:rPr>
            </w:pPr>
            <w:r>
              <w:rPr>
                <w:color w:val="auto"/>
                <w:lang w:eastAsia="en-US"/>
              </w:rPr>
              <w:t>Руководитель разработки</w:t>
            </w:r>
          </w:p>
        </w:tc>
        <w:tc>
          <w:tcPr>
            <w:tcW w:w="1701" w:type="dxa"/>
          </w:tcPr>
          <w:p w14:paraId="0F4CEB2C">
            <w:pPr>
              <w:pStyle w:val="246"/>
              <w:ind w:firstLine="0"/>
              <w:rPr>
                <w:color w:val="auto"/>
                <w:lang w:eastAsia="en-US"/>
              </w:rPr>
            </w:pPr>
          </w:p>
        </w:tc>
        <w:tc>
          <w:tcPr>
            <w:tcW w:w="2342" w:type="dxa"/>
          </w:tcPr>
          <w:p w14:paraId="0A139C88">
            <w:pPr>
              <w:pStyle w:val="246"/>
              <w:ind w:firstLine="0"/>
              <w:rPr>
                <w:color w:val="auto"/>
                <w:lang w:eastAsia="en-US"/>
              </w:rPr>
            </w:pPr>
          </w:p>
        </w:tc>
      </w:tr>
      <w:tr w14:paraId="71D45A72">
        <w:tc>
          <w:tcPr>
            <w:tcW w:w="5704" w:type="dxa"/>
          </w:tcPr>
          <w:p w14:paraId="72176E97">
            <w:pPr>
              <w:pStyle w:val="246"/>
              <w:ind w:firstLine="0"/>
              <w:rPr>
                <w:color w:val="auto"/>
                <w:lang w:eastAsia="en-US"/>
              </w:rPr>
            </w:pPr>
          </w:p>
        </w:tc>
        <w:tc>
          <w:tcPr>
            <w:tcW w:w="1701" w:type="dxa"/>
          </w:tcPr>
          <w:p w14:paraId="2AD7F97C">
            <w:pPr>
              <w:pStyle w:val="246"/>
              <w:ind w:firstLine="0"/>
              <w:rPr>
                <w:color w:val="auto"/>
                <w:lang w:eastAsia="en-US"/>
              </w:rPr>
            </w:pPr>
          </w:p>
        </w:tc>
        <w:tc>
          <w:tcPr>
            <w:tcW w:w="2342" w:type="dxa"/>
          </w:tcPr>
          <w:p w14:paraId="1D19432E">
            <w:pPr>
              <w:pStyle w:val="246"/>
              <w:ind w:firstLine="0"/>
              <w:rPr>
                <w:color w:val="auto"/>
                <w:lang w:eastAsia="en-US"/>
              </w:rPr>
            </w:pPr>
          </w:p>
        </w:tc>
      </w:tr>
      <w:tr w14:paraId="0E45DA26">
        <w:tblPrEx>
          <w:tblCellMar>
            <w:top w:w="0" w:type="dxa"/>
            <w:left w:w="108" w:type="dxa"/>
            <w:bottom w:w="0" w:type="dxa"/>
            <w:right w:w="108" w:type="dxa"/>
          </w:tblCellMar>
        </w:tblPrEx>
        <w:tc>
          <w:tcPr>
            <w:tcW w:w="5704" w:type="dxa"/>
          </w:tcPr>
          <w:p w14:paraId="390C971C">
            <w:pPr>
              <w:pStyle w:val="246"/>
              <w:ind w:firstLine="0"/>
              <w:rPr>
                <w:color w:val="auto"/>
                <w:lang w:eastAsia="en-US"/>
              </w:rPr>
            </w:pPr>
            <w:r>
              <w:rPr>
                <w:color w:val="auto"/>
                <w:lang w:eastAsia="en-US"/>
              </w:rPr>
              <w:t>Заместитель генерального директора по научной работе, к.т.н.</w:t>
            </w:r>
          </w:p>
        </w:tc>
        <w:tc>
          <w:tcPr>
            <w:tcW w:w="1701" w:type="dxa"/>
          </w:tcPr>
          <w:p w14:paraId="3E81FA0C">
            <w:pPr>
              <w:pStyle w:val="246"/>
              <w:ind w:firstLine="0"/>
              <w:rPr>
                <w:color w:val="auto"/>
                <w:lang w:eastAsia="en-US"/>
              </w:rPr>
            </w:pPr>
          </w:p>
        </w:tc>
        <w:tc>
          <w:tcPr>
            <w:tcW w:w="2342" w:type="dxa"/>
            <w:vAlign w:val="bottom"/>
          </w:tcPr>
          <w:p w14:paraId="78D62997">
            <w:pPr>
              <w:pStyle w:val="246"/>
              <w:ind w:firstLine="0"/>
              <w:jc w:val="left"/>
              <w:rPr>
                <w:color w:val="auto"/>
                <w:lang w:eastAsia="en-US"/>
              </w:rPr>
            </w:pPr>
            <w:r>
              <w:rPr>
                <w:color w:val="auto"/>
                <w:lang w:eastAsia="en-US"/>
              </w:rPr>
              <w:t>Т. П. Назарова</w:t>
            </w:r>
          </w:p>
        </w:tc>
      </w:tr>
      <w:tr w14:paraId="0061D295">
        <w:tblPrEx>
          <w:tblCellMar>
            <w:top w:w="0" w:type="dxa"/>
            <w:left w:w="108" w:type="dxa"/>
            <w:bottom w:w="0" w:type="dxa"/>
            <w:right w:w="108" w:type="dxa"/>
          </w:tblCellMar>
        </w:tblPrEx>
        <w:tc>
          <w:tcPr>
            <w:tcW w:w="5704" w:type="dxa"/>
          </w:tcPr>
          <w:p w14:paraId="56C48CF5">
            <w:pPr>
              <w:pStyle w:val="246"/>
              <w:ind w:firstLine="0"/>
              <w:rPr>
                <w:color w:val="auto"/>
                <w:lang w:eastAsia="en-US"/>
              </w:rPr>
            </w:pPr>
          </w:p>
        </w:tc>
        <w:tc>
          <w:tcPr>
            <w:tcW w:w="1701" w:type="dxa"/>
          </w:tcPr>
          <w:p w14:paraId="5B462B90">
            <w:pPr>
              <w:pStyle w:val="246"/>
              <w:ind w:firstLine="0"/>
              <w:rPr>
                <w:color w:val="auto"/>
                <w:lang w:eastAsia="en-US"/>
              </w:rPr>
            </w:pPr>
          </w:p>
        </w:tc>
        <w:tc>
          <w:tcPr>
            <w:tcW w:w="2342" w:type="dxa"/>
          </w:tcPr>
          <w:p w14:paraId="12D26DC2">
            <w:pPr>
              <w:pStyle w:val="246"/>
              <w:ind w:firstLine="0"/>
              <w:rPr>
                <w:color w:val="auto"/>
                <w:lang w:eastAsia="en-US"/>
              </w:rPr>
            </w:pPr>
          </w:p>
        </w:tc>
      </w:tr>
      <w:tr w14:paraId="49488CD9">
        <w:tblPrEx>
          <w:tblCellMar>
            <w:top w:w="0" w:type="dxa"/>
            <w:left w:w="108" w:type="dxa"/>
            <w:bottom w:w="0" w:type="dxa"/>
            <w:right w:w="108" w:type="dxa"/>
          </w:tblCellMar>
        </w:tblPrEx>
        <w:tc>
          <w:tcPr>
            <w:tcW w:w="5704" w:type="dxa"/>
          </w:tcPr>
          <w:p w14:paraId="143FEC8F">
            <w:pPr>
              <w:pStyle w:val="246"/>
              <w:ind w:firstLine="0"/>
              <w:rPr>
                <w:color w:val="auto"/>
                <w:lang w:eastAsia="en-US"/>
              </w:rPr>
            </w:pPr>
            <w:r>
              <w:rPr>
                <w:color w:val="auto"/>
                <w:lang w:eastAsia="en-US"/>
              </w:rPr>
              <w:t>Исполнители:</w:t>
            </w:r>
          </w:p>
        </w:tc>
        <w:tc>
          <w:tcPr>
            <w:tcW w:w="1701" w:type="dxa"/>
          </w:tcPr>
          <w:p w14:paraId="40917657">
            <w:pPr>
              <w:pStyle w:val="246"/>
              <w:ind w:firstLine="0"/>
              <w:rPr>
                <w:color w:val="auto"/>
                <w:lang w:eastAsia="en-US"/>
              </w:rPr>
            </w:pPr>
          </w:p>
        </w:tc>
        <w:tc>
          <w:tcPr>
            <w:tcW w:w="2342" w:type="dxa"/>
          </w:tcPr>
          <w:p w14:paraId="13F551B2">
            <w:pPr>
              <w:pStyle w:val="246"/>
              <w:ind w:firstLine="0"/>
              <w:rPr>
                <w:color w:val="auto"/>
                <w:lang w:eastAsia="en-US"/>
              </w:rPr>
            </w:pPr>
          </w:p>
        </w:tc>
      </w:tr>
      <w:tr w14:paraId="5C88AA64">
        <w:tblPrEx>
          <w:tblCellMar>
            <w:top w:w="0" w:type="dxa"/>
            <w:left w:w="108" w:type="dxa"/>
            <w:bottom w:w="0" w:type="dxa"/>
            <w:right w:w="108" w:type="dxa"/>
          </w:tblCellMar>
        </w:tblPrEx>
        <w:tc>
          <w:tcPr>
            <w:tcW w:w="5704" w:type="dxa"/>
          </w:tcPr>
          <w:p w14:paraId="6859C6FE">
            <w:pPr>
              <w:pStyle w:val="246"/>
              <w:ind w:firstLine="0"/>
              <w:rPr>
                <w:color w:val="000000" w:themeColor="text1"/>
                <w14:textFill>
                  <w14:solidFill>
                    <w14:schemeClr w14:val="tx1"/>
                  </w14:solidFill>
                </w14:textFill>
              </w:rPr>
            </w:pPr>
            <w:r>
              <w:rPr>
                <w:color w:val="000000" w:themeColor="text1"/>
                <w:lang w:eastAsia="en-US"/>
                <w14:textFill>
                  <w14:solidFill>
                    <w14:schemeClr w14:val="tx1"/>
                  </w14:solidFill>
                </w14:textFill>
              </w:rPr>
              <w:t>Старший научный сотрудник отдела технологии производства кожи и меха</w:t>
            </w:r>
          </w:p>
        </w:tc>
        <w:tc>
          <w:tcPr>
            <w:tcW w:w="1701" w:type="dxa"/>
          </w:tcPr>
          <w:p w14:paraId="631D6596"/>
        </w:tc>
        <w:tc>
          <w:tcPr>
            <w:tcW w:w="2342" w:type="dxa"/>
          </w:tcPr>
          <w:p w14:paraId="21966AB5">
            <w:pPr>
              <w:ind w:firstLine="0"/>
              <w:rPr>
                <w:color w:val="000000" w:themeColor="text1"/>
                <w14:textFill>
                  <w14:solidFill>
                    <w14:schemeClr w14:val="tx1"/>
                  </w14:solidFill>
                </w14:textFill>
              </w:rPr>
            </w:pPr>
          </w:p>
          <w:p w14:paraId="4CC7D167">
            <w:pPr>
              <w:ind w:firstLine="0"/>
              <w:rPr>
                <w:color w:val="000000" w:themeColor="text1"/>
                <w14:textFill>
                  <w14:solidFill>
                    <w14:schemeClr w14:val="tx1"/>
                  </w14:solidFill>
                </w14:textFill>
              </w:rPr>
            </w:pPr>
            <w:r>
              <w:rPr>
                <w:color w:val="000000" w:themeColor="text1"/>
                <w14:textFill>
                  <w14:solidFill>
                    <w14:schemeClr w14:val="tx1"/>
                  </w14:solidFill>
                </w14:textFill>
              </w:rPr>
              <w:t>Л.Н. Углова</w:t>
            </w:r>
          </w:p>
          <w:p w14:paraId="0AD592D4">
            <w:pPr>
              <w:ind w:firstLine="0"/>
              <w:rPr>
                <w:color w:val="000000" w:themeColor="text1"/>
                <w14:textFill>
                  <w14:solidFill>
                    <w14:schemeClr w14:val="tx1"/>
                  </w14:solidFill>
                </w14:textFill>
              </w:rPr>
            </w:pPr>
          </w:p>
          <w:p w14:paraId="38693F41">
            <w:pPr>
              <w:ind w:firstLine="0"/>
              <w:rPr>
                <w:color w:val="000000" w:themeColor="text1"/>
                <w14:textFill>
                  <w14:solidFill>
                    <w14:schemeClr w14:val="tx1"/>
                  </w14:solidFill>
                </w14:textFill>
              </w:rPr>
            </w:pPr>
          </w:p>
        </w:tc>
      </w:tr>
      <w:tr w14:paraId="63B7E54E">
        <w:tblPrEx>
          <w:tblCellMar>
            <w:top w:w="0" w:type="dxa"/>
            <w:left w:w="108" w:type="dxa"/>
            <w:bottom w:w="0" w:type="dxa"/>
            <w:right w:w="108" w:type="dxa"/>
          </w:tblCellMar>
        </w:tblPrEx>
        <w:tc>
          <w:tcPr>
            <w:tcW w:w="5704" w:type="dxa"/>
          </w:tcPr>
          <w:p w14:paraId="06C04E39">
            <w:pPr>
              <w:pStyle w:val="246"/>
              <w:ind w:firstLine="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Эксперт по стандартизации</w:t>
            </w:r>
          </w:p>
        </w:tc>
        <w:tc>
          <w:tcPr>
            <w:tcW w:w="1701" w:type="dxa"/>
          </w:tcPr>
          <w:p w14:paraId="379792C7"/>
        </w:tc>
        <w:tc>
          <w:tcPr>
            <w:tcW w:w="2342" w:type="dxa"/>
          </w:tcPr>
          <w:p w14:paraId="1BA415AC">
            <w:pPr>
              <w:ind w:firstLine="0"/>
              <w:rPr>
                <w:color w:val="000000" w:themeColor="text1"/>
                <w14:textFill>
                  <w14:solidFill>
                    <w14:schemeClr w14:val="tx1"/>
                  </w14:solidFill>
                </w14:textFill>
              </w:rPr>
            </w:pPr>
            <w:r>
              <w:rPr>
                <w:color w:val="000000" w:themeColor="text1"/>
                <w14:textFill>
                  <w14:solidFill>
                    <w14:schemeClr w14:val="tx1"/>
                  </w14:solidFill>
                </w14:textFill>
              </w:rPr>
              <w:t>Т.Е. Сырых</w:t>
            </w:r>
          </w:p>
        </w:tc>
      </w:tr>
      <w:tr w14:paraId="46EFC544">
        <w:tblPrEx>
          <w:tblCellMar>
            <w:top w:w="0" w:type="dxa"/>
            <w:left w:w="108" w:type="dxa"/>
            <w:bottom w:w="0" w:type="dxa"/>
            <w:right w:w="108" w:type="dxa"/>
          </w:tblCellMar>
        </w:tblPrEx>
        <w:tc>
          <w:tcPr>
            <w:tcW w:w="5704" w:type="dxa"/>
          </w:tcPr>
          <w:p w14:paraId="45B5584E"/>
        </w:tc>
        <w:tc>
          <w:tcPr>
            <w:tcW w:w="1701" w:type="dxa"/>
          </w:tcPr>
          <w:p w14:paraId="35CD5349"/>
        </w:tc>
        <w:tc>
          <w:tcPr>
            <w:tcW w:w="2342" w:type="dxa"/>
          </w:tcPr>
          <w:p w14:paraId="6896B6D8"/>
        </w:tc>
      </w:tr>
    </w:tbl>
    <w:p w14:paraId="61ACD676">
      <w:pPr>
        <w:rPr>
          <w:color w:val="auto"/>
        </w:rPr>
      </w:pPr>
    </w:p>
    <w:sectPr>
      <w:headerReference r:id="rId10" w:type="first"/>
      <w:footerReference r:id="rId13" w:type="first"/>
      <w:footerReference r:id="rId11" w:type="default"/>
      <w:headerReference r:id="rId9" w:type="even"/>
      <w:footerReference r:id="rId12" w:type="even"/>
      <w:footnotePr>
        <w:numFmt w:val="chicago"/>
        <w:numRestart w:val="eachPage"/>
      </w:footnotePr>
      <w:type w:val="continuous"/>
      <w:pgSz w:w="11906" w:h="16838"/>
      <w:pgMar w:top="1134" w:right="851" w:bottom="1276" w:left="1134" w:header="624" w:footer="95" w:gutter="0"/>
      <w:pgBorders w:display="firstPage">
        <w:top w:val="none" w:sz="0" w:space="0"/>
        <w:left w:val="none" w:sz="0" w:space="0"/>
        <w:bottom w:val="single" w:color="auto" w:sz="4" w:space="1"/>
        <w:right w:val="none" w:sz="0" w:space="0"/>
      </w:pgBorders>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default"/>
    <w:sig w:usb0="E4002EFF" w:usb1="C200247B" w:usb2="00000009" w:usb3="00000000" w:csb0="200001FF" w:csb1="00000000"/>
  </w:font>
  <w:font w:name="ISOCPEUR">
    <w:altName w:val="Liberation Mono"/>
    <w:panose1 w:val="00000000000000000000"/>
    <w:charset w:val="00"/>
    <w:family w:val="auto"/>
    <w:pitch w:val="default"/>
    <w:sig w:usb0="00000000" w:usb1="00000000" w:usb2="00000000" w:usb3="00000000" w:csb0="00000000" w:csb1="00000000"/>
  </w:font>
  <w:font w:name="Arial, sans-serif">
    <w:altName w:val="Liberation Mono"/>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00412"/>
      <w:docPartObj>
        <w:docPartGallery w:val="autotext"/>
      </w:docPartObj>
    </w:sdtPr>
    <w:sdtContent>
      <w:p w14:paraId="2CB92927">
        <w:pPr>
          <w:pStyle w:val="46"/>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p>
    </w:sdtContent>
  </w:sdt>
  <w:p w14:paraId="3674D490">
    <w:pPr>
      <w:pStyle w:val="46"/>
      <w:ind w:firstLine="0"/>
      <w:jc w:val="right"/>
      <w:rPr>
        <w:sz w:val="22"/>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BDFE">
    <w:pPr>
      <w:pStyle w:val="46"/>
      <w:jc w:val="left"/>
      <w:rPr>
        <w:sz w:val="22"/>
        <w:szCs w:val="16"/>
      </w:rPr>
    </w:pPr>
    <w:r>
      <w:rPr>
        <w:sz w:val="22"/>
        <w:szCs w:val="16"/>
      </w:rPr>
      <w:fldChar w:fldCharType="begin"/>
    </w:r>
    <w:r>
      <w:rPr>
        <w:sz w:val="22"/>
        <w:szCs w:val="16"/>
      </w:rPr>
      <w:instrText xml:space="preserve">PAGE   \* MERGEFORMAT</w:instrText>
    </w:r>
    <w:r>
      <w:rPr>
        <w:sz w:val="22"/>
        <w:szCs w:val="16"/>
      </w:rPr>
      <w:fldChar w:fldCharType="separate"/>
    </w:r>
    <w:r>
      <w:rPr>
        <w:sz w:val="22"/>
        <w:szCs w:val="16"/>
      </w:rPr>
      <w:t>4</w:t>
    </w:r>
    <w:r>
      <w:rPr>
        <w:sz w:val="22"/>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634720"/>
      <w:docPartObj>
        <w:docPartGallery w:val="autotext"/>
      </w:docPartObj>
    </w:sdtPr>
    <w:sdtContent>
      <w:p w14:paraId="231E523F">
        <w:pPr>
          <w:pStyle w:val="46"/>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p>
    </w:sdtContent>
  </w:sdt>
  <w:p w14:paraId="4D1141CD">
    <w:pPr>
      <w:pStyle w:val="46"/>
      <w:ind w:firstLine="0"/>
      <w:jc w:val="left"/>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391600"/>
      <w:docPartObj>
        <w:docPartGallery w:val="autotext"/>
      </w:docPartObj>
    </w:sdtPr>
    <w:sdtEndPr>
      <w:rPr>
        <w:sz w:val="24"/>
        <w:szCs w:val="24"/>
      </w:rPr>
    </w:sdtEndPr>
    <w:sdtContent>
      <w:p w14:paraId="7BDB684C">
        <w:pPr>
          <w:pStyle w:val="46"/>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p>
    </w:sdtContent>
  </w:sdt>
  <w:p w14:paraId="310F3FF7">
    <w:pPr>
      <w:pStyle w:val="46"/>
      <w:jc w:val="right"/>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521F">
    <w:pPr>
      <w:pStyle w:val="46"/>
      <w:ind w:left="0" w:leftChars="0" w:firstLine="0" w:firstLineChars="0"/>
      <w:jc w:val="left"/>
    </w:pPr>
    <w:r>
      <w:rPr>
        <w:i/>
        <w:iCs/>
        <w:sz w:val="22"/>
        <w:szCs w:val="16"/>
        <w:lang w:val="ru-RU"/>
      </w:rPr>
      <w:t>Проект</w:t>
    </w:r>
    <w:r>
      <w:rPr>
        <w:rFonts w:hint="default"/>
        <w:i/>
        <w:iCs/>
        <w:sz w:val="22"/>
        <w:szCs w:val="16"/>
        <w:lang w:val="ru-RU"/>
      </w:rPr>
      <w:t xml:space="preserve">, </w:t>
    </w:r>
    <w:r>
      <w:rPr>
        <w:rFonts w:hint="default"/>
        <w:i/>
        <w:iCs/>
        <w:sz w:val="22"/>
        <w:szCs w:val="16"/>
        <w:lang w:val="en-US"/>
      </w:rPr>
      <w:t>RU</w:t>
    </w:r>
    <w:r>
      <w:rPr>
        <w:rFonts w:hint="default"/>
        <w:i/>
        <w:iCs/>
        <w:sz w:val="22"/>
        <w:szCs w:val="16"/>
        <w:lang w:val="ru-RU"/>
      </w:rPr>
      <w:t>, о</w:t>
    </w:r>
    <w:r>
      <w:rPr>
        <w:i/>
        <w:iCs/>
        <w:sz w:val="22"/>
        <w:szCs w:val="16"/>
        <w:lang w:val="ru-RU"/>
      </w:rPr>
      <w:t>кончательная</w:t>
    </w:r>
    <w:r>
      <w:rPr>
        <w:rFonts w:hint="default"/>
        <w:i/>
        <w:iCs/>
        <w:sz w:val="22"/>
        <w:szCs w:val="16"/>
        <w:lang w:val="ru-RU"/>
      </w:rPr>
      <w:t xml:space="preserve"> редакция                                                                                            </w:t>
    </w:r>
    <w:r>
      <w:rPr>
        <w:rFonts w:hint="default"/>
        <w:lang w:val="ru-RU"/>
      </w:rPr>
      <w:t xml:space="preserve"> </w:t>
    </w:r>
    <w:sdt>
      <w:sdtPr>
        <w:id w:val="-552235296"/>
        <w:docPartObj>
          <w:docPartGallery w:val="autotext"/>
        </w:docPartObj>
      </w:sdtPr>
      <w:sdtContent>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sdtContent>
    </w:sdt>
  </w:p>
  <w:p w14:paraId="624B5A3D">
    <w:pPr>
      <w:pStyle w:val="46"/>
      <w:tabs>
        <w:tab w:val="right" w:pos="9921"/>
        <w:tab w:val="clear" w:pos="9355"/>
      </w:tabs>
      <w:ind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388D">
    <w:pPr>
      <w:pStyle w:val="246"/>
      <w:jc w:val="right"/>
      <w:rPr>
        <w:i/>
        <w:i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 17071–</w:t>
    </w:r>
    <w:r>
      <w:rPr>
        <w:i/>
        <w:iCs/>
        <w:color w:val="000000" w:themeColor="text1"/>
        <w:sz w:val="22"/>
        <w:szCs w:val="22"/>
        <w14:textFill>
          <w14:solidFill>
            <w14:schemeClr w14:val="tx1"/>
          </w14:solidFill>
        </w14:textFill>
      </w:rPr>
      <w:t xml:space="preserve"> </w:t>
    </w:r>
  </w:p>
  <w:p w14:paraId="1BFF39E7">
    <w:pPr>
      <w:pStyle w:val="246"/>
      <w:jc w:val="right"/>
      <w:rPr>
        <w:color w:val="000000" w:themeColor="text1"/>
        <w:sz w:val="22"/>
        <w:szCs w:val="22"/>
        <w14:textFill>
          <w14:solidFill>
            <w14:schemeClr w14:val="tx1"/>
          </w14:solidFill>
        </w14:textFill>
      </w:rPr>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lang w:eastAsia="en-US"/>
        <w14:textFill>
          <w14:solidFill>
            <w14:schemeClr w14:val="tx1"/>
          </w14:solidFill>
        </w14:textFill>
      </w:rPr>
      <w:t xml:space="preserve"> редакция</w:t>
    </w:r>
    <w:r>
      <w:rPr>
        <w:i/>
        <w:iCs/>
        <w:color w:val="000000" w:themeColor="text1"/>
        <w:sz w:val="22"/>
        <w:szCs w:val="22"/>
        <w14:textFill>
          <w14:solidFill>
            <w14:schemeClr w14:val="tx1"/>
          </w14:solidFill>
        </w14:textFil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29FB">
    <w:pPr>
      <w:pStyle w:val="246"/>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17071– </w:t>
    </w:r>
  </w:p>
  <w:p w14:paraId="32B3B461">
    <w:pPr>
      <w:pStyle w:val="246"/>
      <w:ind w:firstLine="0"/>
      <w:jc w:val="left"/>
      <w:rPr>
        <w:color w:val="000000" w:themeColor="text1"/>
        <w:sz w:val="22"/>
        <w:szCs w:val="22"/>
        <w14:textFill>
          <w14:solidFill>
            <w14:schemeClr w14:val="tx1"/>
          </w14:solidFill>
        </w14:textFill>
      </w:rPr>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rFonts w:hint="default"/>
        <w:i/>
        <w:iCs/>
        <w:color w:val="000000" w:themeColor="text1"/>
        <w:sz w:val="22"/>
        <w:szCs w:val="22"/>
        <w:lang w:val="ru-RU"/>
        <w14:textFill>
          <w14:solidFill>
            <w14:schemeClr w14:val="tx1"/>
          </w14:solidFill>
        </w14:textFill>
      </w:rPr>
      <w:t xml:space="preserve"> редакция</w:t>
    </w:r>
    <w:r>
      <w:rPr>
        <w:i/>
        <w:iCs/>
        <w:color w:val="000000" w:themeColor="text1"/>
        <w:sz w:val="22"/>
        <w:szCs w:val="22"/>
        <w14:textFill>
          <w14:solidFill>
            <w14:schemeClr w14:val="tx1"/>
          </w14:soli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62EA">
    <w:pPr>
      <w:pStyle w:val="246"/>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 17071–</w:t>
    </w:r>
  </w:p>
  <w:p w14:paraId="75B8CF87">
    <w:pPr>
      <w:pStyle w:val="246"/>
      <w:ind w:firstLine="0"/>
      <w:jc w:val="left"/>
      <w:rPr>
        <w:color w:val="000000" w:themeColor="text1"/>
        <w:sz w:val="22"/>
        <w:szCs w:val="22"/>
        <w14:textFill>
          <w14:solidFill>
            <w14:schemeClr w14:val="tx1"/>
          </w14:solidFill>
        </w14:textFill>
      </w:rPr>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rFonts w:hint="default"/>
        <w:i/>
        <w:iCs/>
        <w:color w:val="000000" w:themeColor="text1"/>
        <w:sz w:val="22"/>
        <w:szCs w:val="22"/>
        <w:lang w:val="ru-RU"/>
        <w14:textFill>
          <w14:solidFill>
            <w14:schemeClr w14:val="tx1"/>
          </w14:solidFill>
        </w14:textFill>
      </w:rPr>
      <w:t xml:space="preserve"> </w:t>
    </w:r>
    <w:r>
      <w:rPr>
        <w:i/>
        <w:iCs/>
        <w:color w:val="000000" w:themeColor="text1"/>
        <w:sz w:val="22"/>
        <w:szCs w:val="22"/>
        <w:lang w:eastAsia="en-US"/>
        <w14:textFill>
          <w14:solidFill>
            <w14:schemeClr w14:val="tx1"/>
          </w14:solidFill>
        </w14:textFill>
      </w:rPr>
      <w:t>редакция</w:t>
    </w:r>
    <w:r>
      <w:rPr>
        <w:i/>
        <w:iCs/>
        <w:color w:val="000000" w:themeColor="text1"/>
        <w:sz w:val="22"/>
        <w:szCs w:val="22"/>
        <w14:textFill>
          <w14:solidFill>
            <w14:schemeClr w14:val="tx1"/>
          </w14:solidFill>
        </w14:textFil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D160">
    <w:pPr>
      <w:pStyle w:val="246"/>
      <w:jc w:val="right"/>
      <w:rPr>
        <w:i/>
        <w:i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 17071–</w:t>
    </w:r>
    <w:r>
      <w:rPr>
        <w:i/>
        <w:iCs/>
        <w:color w:val="000000" w:themeColor="text1"/>
        <w:sz w:val="22"/>
        <w:szCs w:val="22"/>
        <w14:textFill>
          <w14:solidFill>
            <w14:schemeClr w14:val="tx1"/>
          </w14:solidFill>
        </w14:textFill>
      </w:rPr>
      <w:t xml:space="preserve"> </w:t>
    </w:r>
  </w:p>
  <w:p w14:paraId="117D7B80">
    <w:pPr>
      <w:pStyle w:val="246"/>
      <w:jc w:val="right"/>
      <w:rPr>
        <w:color w:val="000000" w:themeColor="text1"/>
        <w:sz w:val="22"/>
        <w:szCs w:val="22"/>
        <w14:textFill>
          <w14:solidFill>
            <w14:schemeClr w14:val="tx1"/>
          </w14:solidFill>
        </w14:textFill>
      </w:rPr>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lang w:eastAsia="en-US"/>
        <w14:textFill>
          <w14:solidFill>
            <w14:schemeClr w14:val="tx1"/>
          </w14:solidFill>
        </w14:textFill>
      </w:rPr>
      <w:t xml:space="preserve"> </w:t>
    </w:r>
    <w:r>
      <w:rPr>
        <w:i/>
        <w:iCs/>
        <w:color w:val="000000" w:themeColor="text1"/>
        <w:sz w:val="22"/>
        <w:szCs w:val="22"/>
        <w:lang w:eastAsia="en-US"/>
        <w14:textFill>
          <w14:solidFill>
            <w14:schemeClr w14:val="tx1"/>
          </w14:solidFill>
        </w14:textFill>
      </w:rPr>
      <w:t>редакция</w:t>
    </w:r>
    <w:r>
      <w:rPr>
        <w:i/>
        <w:iCs/>
        <w:color w:val="000000" w:themeColor="text1"/>
        <w:sz w:val="22"/>
        <w:szCs w:val="22"/>
        <w14:textFill>
          <w14:solidFill>
            <w14:schemeClr w14:val="tx1"/>
          </w14:soli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D1BBE"/>
    <w:multiLevelType w:val="multilevel"/>
    <w:tmpl w:val="380D1BBE"/>
    <w:lvl w:ilvl="0" w:tentative="0">
      <w:start w:val="1"/>
      <w:numFmt w:val="decimal"/>
      <w:pStyle w:val="223"/>
      <w:suff w:val="space"/>
      <w:lvlText w:val="%1"/>
      <w:lvlJc w:val="left"/>
      <w:pPr>
        <w:ind w:left="0" w:firstLine="397"/>
      </w:pPr>
      <w:rPr>
        <w:rFonts w:hint="default"/>
      </w:r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abstractNum w:abstractNumId="1">
    <w:nsid w:val="3E4F2EB0"/>
    <w:multiLevelType w:val="multilevel"/>
    <w:tmpl w:val="3E4F2EB0"/>
    <w:lvl w:ilvl="0" w:tentative="0">
      <w:start w:val="2"/>
      <w:numFmt w:val="decimal"/>
      <w:pStyle w:val="4"/>
      <w:lvlText w:val="%1"/>
      <w:lvlJc w:val="left"/>
      <w:pPr>
        <w:tabs>
          <w:tab w:val="left" w:pos="1080"/>
        </w:tabs>
        <w:ind w:left="1080" w:hanging="360"/>
      </w:pPr>
      <w:rPr>
        <w:rFonts w:hint="default"/>
      </w:rPr>
    </w:lvl>
    <w:lvl w:ilvl="1" w:tentative="0">
      <w:start w:val="3"/>
      <w:numFmt w:val="decimal"/>
      <w:isLgl/>
      <w:lvlText w:val="%1.%2"/>
      <w:lvlJc w:val="left"/>
      <w:pPr>
        <w:tabs>
          <w:tab w:val="left" w:pos="1155"/>
        </w:tabs>
        <w:ind w:left="1155" w:hanging="435"/>
      </w:pPr>
      <w:rPr>
        <w:rFonts w:hint="default"/>
        <w:b/>
      </w:rPr>
    </w:lvl>
    <w:lvl w:ilvl="2" w:tentative="0">
      <w:start w:val="1"/>
      <w:numFmt w:val="decimal"/>
      <w:isLgl/>
      <w:lvlText w:val="%1.%2.%3"/>
      <w:lvlJc w:val="left"/>
      <w:pPr>
        <w:tabs>
          <w:tab w:val="left" w:pos="1440"/>
        </w:tabs>
        <w:ind w:left="1440" w:hanging="720"/>
      </w:pPr>
      <w:rPr>
        <w:rFonts w:hint="default"/>
        <w:b/>
      </w:rPr>
    </w:lvl>
    <w:lvl w:ilvl="3" w:tentative="0">
      <w:start w:val="1"/>
      <w:numFmt w:val="decimal"/>
      <w:isLgl/>
      <w:lvlText w:val="%1.%2.%3.%4"/>
      <w:lvlJc w:val="left"/>
      <w:pPr>
        <w:tabs>
          <w:tab w:val="left" w:pos="1800"/>
        </w:tabs>
        <w:ind w:left="1800" w:hanging="1080"/>
      </w:pPr>
      <w:rPr>
        <w:rFonts w:hint="default"/>
        <w:b/>
      </w:rPr>
    </w:lvl>
    <w:lvl w:ilvl="4" w:tentative="0">
      <w:start w:val="1"/>
      <w:numFmt w:val="decimal"/>
      <w:isLgl/>
      <w:lvlText w:val="%1.%2.%3.%4.%5"/>
      <w:lvlJc w:val="left"/>
      <w:pPr>
        <w:tabs>
          <w:tab w:val="left" w:pos="1800"/>
        </w:tabs>
        <w:ind w:left="1800" w:hanging="1080"/>
      </w:pPr>
      <w:rPr>
        <w:rFonts w:hint="default"/>
        <w:b/>
      </w:rPr>
    </w:lvl>
    <w:lvl w:ilvl="5" w:tentative="0">
      <w:start w:val="1"/>
      <w:numFmt w:val="decimal"/>
      <w:isLgl/>
      <w:lvlText w:val="%1.%2.%3.%4.%5.%6"/>
      <w:lvlJc w:val="left"/>
      <w:pPr>
        <w:tabs>
          <w:tab w:val="left" w:pos="2160"/>
        </w:tabs>
        <w:ind w:left="2160" w:hanging="1440"/>
      </w:pPr>
      <w:rPr>
        <w:rFonts w:hint="default"/>
        <w:b/>
      </w:rPr>
    </w:lvl>
    <w:lvl w:ilvl="6" w:tentative="0">
      <w:start w:val="1"/>
      <w:numFmt w:val="decimal"/>
      <w:isLgl/>
      <w:lvlText w:val="%1.%2.%3.%4.%5.%6.%7"/>
      <w:lvlJc w:val="left"/>
      <w:pPr>
        <w:tabs>
          <w:tab w:val="left" w:pos="2160"/>
        </w:tabs>
        <w:ind w:left="2160" w:hanging="1440"/>
      </w:pPr>
      <w:rPr>
        <w:rFonts w:hint="default"/>
        <w:b/>
      </w:rPr>
    </w:lvl>
    <w:lvl w:ilvl="7" w:tentative="0">
      <w:start w:val="1"/>
      <w:numFmt w:val="decimal"/>
      <w:isLgl/>
      <w:lvlText w:val="%1.%2.%3.%4.%5.%6.%7.%8"/>
      <w:lvlJc w:val="left"/>
      <w:pPr>
        <w:tabs>
          <w:tab w:val="left" w:pos="2520"/>
        </w:tabs>
        <w:ind w:left="2520" w:hanging="1800"/>
      </w:pPr>
      <w:rPr>
        <w:rFonts w:hint="default"/>
        <w:b/>
      </w:rPr>
    </w:lvl>
    <w:lvl w:ilvl="8" w:tentative="0">
      <w:start w:val="1"/>
      <w:numFmt w:val="decimal"/>
      <w:isLgl/>
      <w:lvlText w:val="%1.%2.%3.%4.%5.%6.%7.%8.%9"/>
      <w:lvlJc w:val="left"/>
      <w:pPr>
        <w:tabs>
          <w:tab w:val="left" w:pos="2880"/>
        </w:tabs>
        <w:ind w:left="2880" w:hanging="2160"/>
      </w:pPr>
      <w:rPr>
        <w:rFonts w:hint="default"/>
        <w:b/>
      </w:rPr>
    </w:lvl>
  </w:abstractNum>
  <w:abstractNum w:abstractNumId="2">
    <w:nsid w:val="66D075BF"/>
    <w:multiLevelType w:val="multilevel"/>
    <w:tmpl w:val="66D075BF"/>
    <w:lvl w:ilvl="0" w:tentative="0">
      <w:start w:val="1"/>
      <w:numFmt w:val="decimal"/>
      <w:lvlText w:val="%1)"/>
      <w:lvlJc w:val="left"/>
      <w:pPr>
        <w:ind w:left="360" w:hanging="360"/>
      </w:pPr>
      <w:rPr>
        <w:rFonts w:hint="default"/>
        <w:vertAlign w:val="superscrip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6C45696E"/>
    <w:multiLevelType w:val="multilevel"/>
    <w:tmpl w:val="6C45696E"/>
    <w:lvl w:ilvl="0" w:tentative="0">
      <w:start w:val="1"/>
      <w:numFmt w:val="decimal"/>
      <w:lvlText w:val="%1)"/>
      <w:lvlJc w:val="left"/>
      <w:pPr>
        <w:ind w:left="720" w:hanging="360"/>
      </w:pPr>
      <w:rPr>
        <w:rFonts w:hint="default"/>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709"/>
  <w:evenAndOddHeaders w:val="1"/>
  <w:characterSpacingControl w:val="doNotCompress"/>
  <w:footnotePr>
    <w:numFmt w:val="chicago"/>
    <w:numRestart w:val="eachPage"/>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18"/>
    <w:rsid w:val="000251AF"/>
    <w:rsid w:val="00060634"/>
    <w:rsid w:val="000A420F"/>
    <w:rsid w:val="00172918"/>
    <w:rsid w:val="0019346C"/>
    <w:rsid w:val="001F2781"/>
    <w:rsid w:val="002001CF"/>
    <w:rsid w:val="002D72C2"/>
    <w:rsid w:val="00307696"/>
    <w:rsid w:val="0036002B"/>
    <w:rsid w:val="003B5743"/>
    <w:rsid w:val="003C01DA"/>
    <w:rsid w:val="003D35EA"/>
    <w:rsid w:val="004403C2"/>
    <w:rsid w:val="00450C6C"/>
    <w:rsid w:val="00493A3A"/>
    <w:rsid w:val="00580F5F"/>
    <w:rsid w:val="005C35F2"/>
    <w:rsid w:val="005C4D39"/>
    <w:rsid w:val="005F192B"/>
    <w:rsid w:val="006317AF"/>
    <w:rsid w:val="0067073E"/>
    <w:rsid w:val="00677CB5"/>
    <w:rsid w:val="006A0D52"/>
    <w:rsid w:val="006C374F"/>
    <w:rsid w:val="0071654D"/>
    <w:rsid w:val="00750814"/>
    <w:rsid w:val="007A35E3"/>
    <w:rsid w:val="007A5A91"/>
    <w:rsid w:val="00837736"/>
    <w:rsid w:val="0091682D"/>
    <w:rsid w:val="00931BD6"/>
    <w:rsid w:val="00941B19"/>
    <w:rsid w:val="00947460"/>
    <w:rsid w:val="009615F5"/>
    <w:rsid w:val="009C29FF"/>
    <w:rsid w:val="00A42268"/>
    <w:rsid w:val="00A6502C"/>
    <w:rsid w:val="00A84EDB"/>
    <w:rsid w:val="00AC449C"/>
    <w:rsid w:val="00AD6120"/>
    <w:rsid w:val="00AE285D"/>
    <w:rsid w:val="00AF30E9"/>
    <w:rsid w:val="00B01B42"/>
    <w:rsid w:val="00B534DA"/>
    <w:rsid w:val="00B732CA"/>
    <w:rsid w:val="00BE7C48"/>
    <w:rsid w:val="00C10B71"/>
    <w:rsid w:val="00C2398D"/>
    <w:rsid w:val="00C55DC6"/>
    <w:rsid w:val="00C64C15"/>
    <w:rsid w:val="00C96000"/>
    <w:rsid w:val="00CA050E"/>
    <w:rsid w:val="00CC3CBB"/>
    <w:rsid w:val="00CE2318"/>
    <w:rsid w:val="00D40FCD"/>
    <w:rsid w:val="00D429A0"/>
    <w:rsid w:val="00D668E3"/>
    <w:rsid w:val="00DE1FF9"/>
    <w:rsid w:val="00E02EEA"/>
    <w:rsid w:val="00E117DB"/>
    <w:rsid w:val="00E1201B"/>
    <w:rsid w:val="00E4052E"/>
    <w:rsid w:val="00E4789B"/>
    <w:rsid w:val="00E61A97"/>
    <w:rsid w:val="00E71C0F"/>
    <w:rsid w:val="00E97A34"/>
    <w:rsid w:val="00EE4618"/>
    <w:rsid w:val="00F22824"/>
    <w:rsid w:val="00F67C46"/>
    <w:rsid w:val="00F8297A"/>
    <w:rsid w:val="00FA320E"/>
    <w:rsid w:val="02C53937"/>
    <w:rsid w:val="4202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hd w:val="clear" w:color="auto" w:fill="FFFFFF"/>
      <w:spacing w:line="360" w:lineRule="auto"/>
      <w:ind w:firstLine="709"/>
      <w:jc w:val="both"/>
    </w:pPr>
    <w:rPr>
      <w:rFonts w:ascii="Arial" w:hAnsi="Arial" w:eastAsia="Times New Roman" w:cs="Arial"/>
      <w:color w:val="2D2D2D"/>
      <w:sz w:val="24"/>
      <w:szCs w:val="24"/>
      <w:lang w:val="ru-RU" w:eastAsia="ru-RU" w:bidi="ar-SA"/>
    </w:rPr>
  </w:style>
  <w:style w:type="paragraph" w:styleId="2">
    <w:name w:val="heading 1"/>
    <w:basedOn w:val="1"/>
    <w:next w:val="1"/>
    <w:link w:val="232"/>
    <w:qFormat/>
    <w:uiPriority w:val="9"/>
    <w:pPr>
      <w:keepNext/>
      <w:spacing w:before="240" w:after="240"/>
      <w:outlineLvl w:val="0"/>
    </w:pPr>
    <w:rPr>
      <w:b/>
      <w:sz w:val="28"/>
    </w:rPr>
  </w:style>
  <w:style w:type="paragraph" w:styleId="3">
    <w:name w:val="heading 2"/>
    <w:basedOn w:val="1"/>
    <w:next w:val="1"/>
    <w:link w:val="67"/>
    <w:qFormat/>
    <w:uiPriority w:val="9"/>
    <w:pPr>
      <w:keepNext/>
      <w:outlineLvl w:val="1"/>
    </w:pPr>
    <w:rPr>
      <w:b/>
      <w:sz w:val="28"/>
      <w:szCs w:val="20"/>
    </w:rPr>
  </w:style>
  <w:style w:type="paragraph" w:styleId="4">
    <w:name w:val="heading 3"/>
    <w:basedOn w:val="1"/>
    <w:next w:val="1"/>
    <w:link w:val="68"/>
    <w:qFormat/>
    <w:uiPriority w:val="9"/>
    <w:pPr>
      <w:keepNext/>
      <w:numPr>
        <w:ilvl w:val="0"/>
        <w:numId w:val="1"/>
      </w:numPr>
      <w:outlineLvl w:val="2"/>
    </w:pPr>
    <w:rPr>
      <w:b/>
      <w:sz w:val="28"/>
      <w:szCs w:val="20"/>
    </w:rPr>
  </w:style>
  <w:style w:type="paragraph" w:styleId="5">
    <w:name w:val="heading 4"/>
    <w:basedOn w:val="1"/>
    <w:next w:val="1"/>
    <w:link w:val="233"/>
    <w:qFormat/>
    <w:uiPriority w:val="9"/>
    <w:pPr>
      <w:keepNext/>
      <w:outlineLvl w:val="3"/>
    </w:pPr>
    <w:rPr>
      <w:b/>
      <w:sz w:val="32"/>
      <w:szCs w:val="20"/>
    </w:rPr>
  </w:style>
  <w:style w:type="paragraph" w:styleId="6">
    <w:name w:val="heading 5"/>
    <w:basedOn w:val="1"/>
    <w:next w:val="1"/>
    <w:link w:val="70"/>
    <w:qFormat/>
    <w:uiPriority w:val="9"/>
    <w:pPr>
      <w:keepNext/>
      <w:ind w:firstLine="720"/>
      <w:outlineLvl w:val="4"/>
    </w:pPr>
    <w:rPr>
      <w:b/>
      <w:sz w:val="28"/>
      <w:szCs w:val="20"/>
    </w:rPr>
  </w:style>
  <w:style w:type="paragraph" w:styleId="7">
    <w:name w:val="heading 6"/>
    <w:basedOn w:val="1"/>
    <w:next w:val="1"/>
    <w:link w:val="71"/>
    <w:qFormat/>
    <w:uiPriority w:val="9"/>
    <w:pPr>
      <w:keepNext/>
      <w:jc w:val="center"/>
      <w:outlineLvl w:val="5"/>
    </w:pPr>
    <w:rPr>
      <w:b/>
      <w:sz w:val="20"/>
      <w:szCs w:val="20"/>
    </w:rPr>
  </w:style>
  <w:style w:type="paragraph" w:styleId="8">
    <w:name w:val="heading 7"/>
    <w:basedOn w:val="1"/>
    <w:next w:val="1"/>
    <w:link w:val="72"/>
    <w:qFormat/>
    <w:uiPriority w:val="9"/>
    <w:pPr>
      <w:keepNext/>
      <w:outlineLvl w:val="6"/>
    </w:pPr>
    <w:rPr>
      <w:b/>
      <w:sz w:val="28"/>
      <w:szCs w:val="20"/>
    </w:rPr>
  </w:style>
  <w:style w:type="paragraph" w:styleId="9">
    <w:name w:val="heading 8"/>
    <w:basedOn w:val="1"/>
    <w:next w:val="1"/>
    <w:link w:val="73"/>
    <w:qFormat/>
    <w:uiPriority w:val="9"/>
    <w:pPr>
      <w:keepNext/>
      <w:jc w:val="center"/>
      <w:outlineLvl w:val="7"/>
    </w:pPr>
    <w:rPr>
      <w:b/>
      <w:sz w:val="28"/>
      <w:szCs w:val="20"/>
    </w:rPr>
  </w:style>
  <w:style w:type="paragraph" w:styleId="10">
    <w:name w:val="heading 9"/>
    <w:basedOn w:val="1"/>
    <w:next w:val="1"/>
    <w:link w:val="74"/>
    <w:qFormat/>
    <w:uiPriority w:val="9"/>
    <w:pPr>
      <w:keepNext/>
      <w:outlineLvl w:val="8"/>
    </w:pPr>
    <w:rPr>
      <w:b/>
      <w:sz w:val="20"/>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unhideWhenUsed/>
    <w:qFormat/>
    <w:uiPriority w:val="99"/>
    <w:rPr>
      <w:sz w:val="16"/>
      <w:szCs w:val="16"/>
    </w:rPr>
  </w:style>
  <w:style w:type="character" w:styleId="16">
    <w:name w:val="endnote reference"/>
    <w:basedOn w:val="11"/>
    <w:semiHidden/>
    <w:unhideWhenUsed/>
    <w:qFormat/>
    <w:uiPriority w:val="99"/>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236"/>
    <w:qFormat/>
    <w:uiPriority w:val="0"/>
    <w:rPr>
      <w:rFonts w:ascii="Tahoma" w:hAnsi="Tahoma"/>
      <w:sz w:val="16"/>
      <w:szCs w:val="16"/>
    </w:rPr>
  </w:style>
  <w:style w:type="paragraph" w:styleId="22">
    <w:name w:val="Body Text 2"/>
    <w:basedOn w:val="1"/>
    <w:qFormat/>
    <w:uiPriority w:val="0"/>
    <w:pPr>
      <w:jc w:val="center"/>
    </w:pPr>
    <w:rPr>
      <w:b/>
      <w:sz w:val="28"/>
      <w:szCs w:val="20"/>
    </w:rPr>
  </w:style>
  <w:style w:type="paragraph" w:styleId="23">
    <w:name w:val="Plain Text"/>
    <w:basedOn w:val="1"/>
    <w:link w:val="239"/>
    <w:qFormat/>
    <w:uiPriority w:val="0"/>
    <w:pPr>
      <w:widowControl w:val="0"/>
    </w:pPr>
    <w:rPr>
      <w:rFonts w:ascii="Courier New" w:hAnsi="Courier New"/>
      <w:sz w:val="20"/>
      <w:szCs w:val="20"/>
    </w:rPr>
  </w:style>
  <w:style w:type="paragraph" w:styleId="24">
    <w:name w:val="Body Text Indent 3"/>
    <w:basedOn w:val="1"/>
    <w:qFormat/>
    <w:uiPriority w:val="0"/>
    <w:pPr>
      <w:ind w:firstLine="567"/>
    </w:pPr>
    <w:rPr>
      <w:bCs/>
      <w:sz w:val="28"/>
    </w:rPr>
  </w:style>
  <w:style w:type="paragraph" w:styleId="25">
    <w:name w:val="endnote text"/>
    <w:basedOn w:val="1"/>
    <w:link w:val="210"/>
    <w:semiHidden/>
    <w:unhideWhenUsed/>
    <w:qFormat/>
    <w:uiPriority w:val="99"/>
    <w:pPr>
      <w:spacing w:line="240" w:lineRule="auto"/>
    </w:pPr>
    <w:rPr>
      <w:sz w:val="20"/>
    </w:rPr>
  </w:style>
  <w:style w:type="paragraph" w:styleId="2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7">
    <w:name w:val="annotation text"/>
    <w:basedOn w:val="1"/>
    <w:link w:val="245"/>
    <w:unhideWhenUsed/>
    <w:uiPriority w:val="99"/>
    <w:rPr>
      <w:sz w:val="20"/>
      <w:szCs w:val="20"/>
    </w:rPr>
  </w:style>
  <w:style w:type="paragraph" w:styleId="28">
    <w:name w:val="annotation subject"/>
    <w:basedOn w:val="27"/>
    <w:next w:val="27"/>
    <w:link w:val="248"/>
    <w:qFormat/>
    <w:uiPriority w:val="0"/>
    <w:rPr>
      <w:b/>
      <w:bCs/>
    </w:rPr>
  </w:style>
  <w:style w:type="paragraph" w:styleId="29">
    <w:name w:val="Document Map"/>
    <w:basedOn w:val="1"/>
    <w:semiHidden/>
    <w:uiPriority w:val="0"/>
    <w:pPr>
      <w:shd w:val="clear" w:color="auto" w:fill="000080"/>
    </w:pPr>
    <w:rPr>
      <w:rFonts w:ascii="Tahoma" w:hAnsi="Tahoma" w:cs="Tahoma"/>
      <w:sz w:val="20"/>
      <w:szCs w:val="20"/>
    </w:rPr>
  </w:style>
  <w:style w:type="paragraph" w:styleId="30">
    <w:name w:val="footnote text"/>
    <w:basedOn w:val="1"/>
    <w:link w:val="209"/>
    <w:semiHidden/>
    <w:qFormat/>
    <w:uiPriority w:val="0"/>
    <w:rPr>
      <w:sz w:val="20"/>
      <w:szCs w:val="20"/>
    </w:rPr>
  </w:style>
  <w:style w:type="paragraph" w:styleId="31">
    <w:name w:val="toc 8"/>
    <w:basedOn w:val="1"/>
    <w:next w:val="1"/>
    <w:unhideWhenUsed/>
    <w:qFormat/>
    <w:uiPriority w:val="39"/>
    <w:pPr>
      <w:spacing w:after="57"/>
      <w:ind w:left="1984" w:firstLine="0"/>
    </w:pPr>
  </w:style>
  <w:style w:type="paragraph" w:styleId="32">
    <w:name w:val="header"/>
    <w:basedOn w:val="1"/>
    <w:link w:val="219"/>
    <w:qFormat/>
    <w:uiPriority w:val="0"/>
    <w:pPr>
      <w:tabs>
        <w:tab w:val="center" w:pos="4677"/>
        <w:tab w:val="right" w:pos="9355"/>
      </w:tabs>
    </w:pPr>
    <w:rPr>
      <w:sz w:val="28"/>
      <w:szCs w:val="20"/>
    </w:rPr>
  </w:style>
  <w:style w:type="paragraph" w:styleId="33">
    <w:name w:val="toc 9"/>
    <w:basedOn w:val="1"/>
    <w:next w:val="1"/>
    <w:unhideWhenUsed/>
    <w:qFormat/>
    <w:uiPriority w:val="39"/>
    <w:pPr>
      <w:spacing w:after="57"/>
      <w:ind w:left="2268" w:firstLine="0"/>
    </w:pPr>
  </w:style>
  <w:style w:type="paragraph" w:styleId="34">
    <w:name w:val="toc 7"/>
    <w:basedOn w:val="1"/>
    <w:next w:val="1"/>
    <w:unhideWhenUsed/>
    <w:qFormat/>
    <w:uiPriority w:val="39"/>
    <w:pPr>
      <w:spacing w:after="57"/>
      <w:ind w:left="1701" w:firstLine="0"/>
    </w:pPr>
  </w:style>
  <w:style w:type="paragraph" w:styleId="35">
    <w:name w:val="Body Text"/>
    <w:basedOn w:val="1"/>
    <w:qFormat/>
    <w:uiPriority w:val="0"/>
    <w:rPr>
      <w:sz w:val="28"/>
      <w:szCs w:val="20"/>
    </w:rPr>
  </w:style>
  <w:style w:type="paragraph" w:styleId="36">
    <w:name w:val="toa heading"/>
    <w:basedOn w:val="1"/>
    <w:next w:val="1"/>
    <w:qFormat/>
    <w:uiPriority w:val="0"/>
    <w:pPr>
      <w:spacing w:before="120"/>
    </w:pPr>
    <w:rPr>
      <w:rFonts w:asciiTheme="majorHAnsi" w:hAnsiTheme="majorHAnsi" w:eastAsiaTheme="majorEastAsia" w:cstheme="majorBidi"/>
      <w:b/>
      <w:bCs/>
    </w:rPr>
  </w:style>
  <w:style w:type="paragraph" w:styleId="37">
    <w:name w:val="toc 1"/>
    <w:basedOn w:val="1"/>
    <w:next w:val="1"/>
    <w:unhideWhenUsed/>
    <w:qFormat/>
    <w:uiPriority w:val="39"/>
    <w:pPr>
      <w:spacing w:after="57"/>
      <w:ind w:firstLine="0"/>
    </w:pPr>
  </w:style>
  <w:style w:type="paragraph" w:styleId="38">
    <w:name w:val="toc 6"/>
    <w:basedOn w:val="1"/>
    <w:next w:val="1"/>
    <w:unhideWhenUsed/>
    <w:qFormat/>
    <w:uiPriority w:val="39"/>
    <w:pPr>
      <w:spacing w:after="57"/>
      <w:ind w:left="1417" w:firstLine="0"/>
    </w:pPr>
  </w:style>
  <w:style w:type="paragraph" w:styleId="39">
    <w:name w:val="table of figures"/>
    <w:basedOn w:val="1"/>
    <w:next w:val="1"/>
    <w:unhideWhenUsed/>
    <w:uiPriority w:val="99"/>
  </w:style>
  <w:style w:type="paragraph" w:styleId="40">
    <w:name w:val="toc 3"/>
    <w:basedOn w:val="1"/>
    <w:next w:val="1"/>
    <w:unhideWhenUsed/>
    <w:qFormat/>
    <w:uiPriority w:val="39"/>
    <w:pPr>
      <w:spacing w:after="57"/>
      <w:ind w:left="567" w:firstLine="0"/>
    </w:pPr>
  </w:style>
  <w:style w:type="paragraph" w:styleId="41">
    <w:name w:val="toc 2"/>
    <w:basedOn w:val="1"/>
    <w:next w:val="1"/>
    <w:unhideWhenUsed/>
    <w:qFormat/>
    <w:uiPriority w:val="39"/>
    <w:pPr>
      <w:spacing w:after="57"/>
      <w:ind w:left="283" w:firstLine="0"/>
    </w:pPr>
  </w:style>
  <w:style w:type="paragraph" w:styleId="42">
    <w:name w:val="toc 4"/>
    <w:basedOn w:val="1"/>
    <w:next w:val="1"/>
    <w:unhideWhenUsed/>
    <w:qFormat/>
    <w:uiPriority w:val="39"/>
    <w:pPr>
      <w:spacing w:after="57"/>
      <w:ind w:left="850" w:firstLine="0"/>
    </w:pPr>
  </w:style>
  <w:style w:type="paragraph" w:styleId="43">
    <w:name w:val="toc 5"/>
    <w:basedOn w:val="1"/>
    <w:next w:val="1"/>
    <w:unhideWhenUsed/>
    <w:qFormat/>
    <w:uiPriority w:val="39"/>
    <w:pPr>
      <w:spacing w:after="57"/>
      <w:ind w:left="1134" w:firstLine="0"/>
    </w:pPr>
  </w:style>
  <w:style w:type="paragraph" w:styleId="44">
    <w:name w:val="Body Text Indent"/>
    <w:basedOn w:val="1"/>
    <w:qFormat/>
    <w:uiPriority w:val="0"/>
    <w:pPr>
      <w:ind w:firstLine="720"/>
    </w:pPr>
    <w:rPr>
      <w:sz w:val="28"/>
      <w:szCs w:val="20"/>
    </w:rPr>
  </w:style>
  <w:style w:type="paragraph" w:styleId="45">
    <w:name w:val="Title"/>
    <w:basedOn w:val="1"/>
    <w:next w:val="1"/>
    <w:link w:val="75"/>
    <w:qFormat/>
    <w:uiPriority w:val="10"/>
    <w:pPr>
      <w:spacing w:before="300" w:after="200"/>
      <w:contextualSpacing/>
    </w:pPr>
    <w:rPr>
      <w:sz w:val="48"/>
      <w:szCs w:val="48"/>
    </w:rPr>
  </w:style>
  <w:style w:type="paragraph" w:styleId="46">
    <w:name w:val="footer"/>
    <w:basedOn w:val="1"/>
    <w:link w:val="230"/>
    <w:qFormat/>
    <w:uiPriority w:val="99"/>
    <w:pPr>
      <w:tabs>
        <w:tab w:val="center" w:pos="4677"/>
        <w:tab w:val="right" w:pos="9355"/>
      </w:tabs>
    </w:pPr>
    <w:rPr>
      <w:sz w:val="28"/>
      <w:szCs w:val="20"/>
    </w:rPr>
  </w:style>
  <w:style w:type="paragraph" w:styleId="47">
    <w:name w:val="List"/>
    <w:basedOn w:val="1"/>
    <w:uiPriority w:val="0"/>
    <w:pPr>
      <w:ind w:left="283" w:hanging="283"/>
    </w:pPr>
    <w:rPr>
      <w:sz w:val="20"/>
      <w:szCs w:val="20"/>
    </w:rPr>
  </w:style>
  <w:style w:type="paragraph" w:styleId="48">
    <w:name w:val="Body Text 3"/>
    <w:basedOn w:val="1"/>
    <w:qFormat/>
    <w:uiPriority w:val="0"/>
  </w:style>
  <w:style w:type="paragraph" w:styleId="49">
    <w:name w:val="Body Text Indent 2"/>
    <w:basedOn w:val="1"/>
    <w:qFormat/>
    <w:uiPriority w:val="0"/>
    <w:rPr>
      <w:sz w:val="28"/>
      <w:szCs w:val="20"/>
    </w:rPr>
  </w:style>
  <w:style w:type="paragraph" w:styleId="50">
    <w:name w:val="Subtitle"/>
    <w:basedOn w:val="1"/>
    <w:next w:val="1"/>
    <w:link w:val="76"/>
    <w:qFormat/>
    <w:uiPriority w:val="11"/>
    <w:pPr>
      <w:spacing w:before="200" w:after="200"/>
    </w:pPr>
  </w:style>
  <w:style w:type="paragraph" w:styleId="51">
    <w:name w:val="Block Text"/>
    <w:basedOn w:val="1"/>
    <w:uiPriority w:val="0"/>
    <w:pPr>
      <w:ind w:left="567" w:right="851"/>
    </w:pPr>
  </w:style>
  <w:style w:type="table" w:styleId="52">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Heading 2 Char"/>
    <w:basedOn w:val="11"/>
    <w:uiPriority w:val="9"/>
    <w:rPr>
      <w:rFonts w:ascii="Arial" w:hAnsi="Arial" w:eastAsia="Arial" w:cs="Arial"/>
      <w:sz w:val="34"/>
    </w:rPr>
  </w:style>
  <w:style w:type="character" w:customStyle="1" w:styleId="54">
    <w:name w:val="Heading 3 Char"/>
    <w:basedOn w:val="11"/>
    <w:uiPriority w:val="9"/>
    <w:rPr>
      <w:rFonts w:ascii="Arial" w:hAnsi="Arial" w:eastAsia="Arial" w:cs="Arial"/>
      <w:sz w:val="30"/>
      <w:szCs w:val="30"/>
    </w:rPr>
  </w:style>
  <w:style w:type="character" w:customStyle="1" w:styleId="55">
    <w:name w:val="Heading 5 Char"/>
    <w:basedOn w:val="11"/>
    <w:uiPriority w:val="9"/>
    <w:rPr>
      <w:rFonts w:ascii="Arial" w:hAnsi="Arial" w:eastAsia="Arial" w:cs="Arial"/>
      <w:b/>
      <w:bCs/>
      <w:sz w:val="24"/>
      <w:szCs w:val="24"/>
    </w:rPr>
  </w:style>
  <w:style w:type="character" w:customStyle="1" w:styleId="56">
    <w:name w:val="Heading 6 Char"/>
    <w:basedOn w:val="11"/>
    <w:uiPriority w:val="9"/>
    <w:rPr>
      <w:rFonts w:ascii="Arial" w:hAnsi="Arial" w:eastAsia="Arial" w:cs="Arial"/>
      <w:b/>
      <w:bCs/>
      <w:sz w:val="22"/>
      <w:szCs w:val="22"/>
    </w:rPr>
  </w:style>
  <w:style w:type="character" w:customStyle="1" w:styleId="57">
    <w:name w:val="Heading 7 Char"/>
    <w:basedOn w:val="11"/>
    <w:uiPriority w:val="9"/>
    <w:rPr>
      <w:rFonts w:ascii="Arial" w:hAnsi="Arial" w:eastAsia="Arial" w:cs="Arial"/>
      <w:b/>
      <w:bCs/>
      <w:i/>
      <w:iCs/>
      <w:sz w:val="22"/>
      <w:szCs w:val="22"/>
    </w:rPr>
  </w:style>
  <w:style w:type="character" w:customStyle="1" w:styleId="58">
    <w:name w:val="Heading 8 Char"/>
    <w:basedOn w:val="11"/>
    <w:uiPriority w:val="9"/>
    <w:rPr>
      <w:rFonts w:ascii="Arial" w:hAnsi="Arial" w:eastAsia="Arial" w:cs="Arial"/>
      <w:i/>
      <w:iCs/>
      <w:sz w:val="22"/>
      <w:szCs w:val="22"/>
    </w:rPr>
  </w:style>
  <w:style w:type="character" w:customStyle="1" w:styleId="59">
    <w:name w:val="Heading 9 Char"/>
    <w:basedOn w:val="11"/>
    <w:uiPriority w:val="9"/>
    <w:rPr>
      <w:rFonts w:ascii="Arial" w:hAnsi="Arial" w:eastAsia="Arial" w:cs="Arial"/>
      <w:i/>
      <w:iCs/>
      <w:sz w:val="21"/>
      <w:szCs w:val="21"/>
    </w:rPr>
  </w:style>
  <w:style w:type="character" w:customStyle="1" w:styleId="60">
    <w:name w:val="Title Char"/>
    <w:basedOn w:val="11"/>
    <w:uiPriority w:val="10"/>
    <w:rPr>
      <w:sz w:val="48"/>
      <w:szCs w:val="48"/>
    </w:rPr>
  </w:style>
  <w:style w:type="character" w:customStyle="1" w:styleId="61">
    <w:name w:val="Subtitle Char"/>
    <w:basedOn w:val="11"/>
    <w:uiPriority w:val="11"/>
    <w:rPr>
      <w:sz w:val="24"/>
      <w:szCs w:val="24"/>
    </w:rPr>
  </w:style>
  <w:style w:type="character" w:customStyle="1" w:styleId="62">
    <w:name w:val="Quote Char"/>
    <w:qFormat/>
    <w:uiPriority w:val="29"/>
    <w:rPr>
      <w:i/>
    </w:rPr>
  </w:style>
  <w:style w:type="character" w:customStyle="1" w:styleId="63">
    <w:name w:val="Intense Quote Char"/>
    <w:uiPriority w:val="30"/>
    <w:rPr>
      <w:i/>
    </w:rPr>
  </w:style>
  <w:style w:type="character" w:customStyle="1" w:styleId="64">
    <w:name w:val="Footnote Text Char"/>
    <w:uiPriority w:val="99"/>
    <w:rPr>
      <w:sz w:val="18"/>
    </w:rPr>
  </w:style>
  <w:style w:type="character" w:customStyle="1" w:styleId="65">
    <w:name w:val="Endnote Text Char"/>
    <w:uiPriority w:val="99"/>
    <w:rPr>
      <w:sz w:val="20"/>
    </w:rPr>
  </w:style>
  <w:style w:type="character" w:customStyle="1" w:styleId="66">
    <w:name w:val="Heading 1 Char"/>
    <w:basedOn w:val="11"/>
    <w:uiPriority w:val="9"/>
    <w:rPr>
      <w:rFonts w:ascii="Arial" w:hAnsi="Arial" w:eastAsia="Arial" w:cs="Arial"/>
      <w:sz w:val="40"/>
      <w:szCs w:val="40"/>
    </w:rPr>
  </w:style>
  <w:style w:type="character" w:customStyle="1" w:styleId="67">
    <w:name w:val="Заголовок 2 Знак"/>
    <w:basedOn w:val="11"/>
    <w:link w:val="3"/>
    <w:uiPriority w:val="9"/>
    <w:rPr>
      <w:rFonts w:ascii="Arial" w:hAnsi="Arial" w:eastAsia="Arial" w:cs="Arial"/>
      <w:sz w:val="34"/>
    </w:rPr>
  </w:style>
  <w:style w:type="character" w:customStyle="1" w:styleId="68">
    <w:name w:val="Заголовок 3 Знак"/>
    <w:basedOn w:val="11"/>
    <w:link w:val="4"/>
    <w:uiPriority w:val="9"/>
    <w:rPr>
      <w:rFonts w:ascii="Arial" w:hAnsi="Arial" w:eastAsia="Arial" w:cs="Arial"/>
      <w:sz w:val="30"/>
      <w:szCs w:val="30"/>
    </w:rPr>
  </w:style>
  <w:style w:type="character" w:customStyle="1" w:styleId="69">
    <w:name w:val="Heading 4 Char"/>
    <w:basedOn w:val="11"/>
    <w:uiPriority w:val="9"/>
    <w:rPr>
      <w:rFonts w:ascii="Arial" w:hAnsi="Arial" w:eastAsia="Arial" w:cs="Arial"/>
      <w:b/>
      <w:bCs/>
      <w:sz w:val="26"/>
      <w:szCs w:val="26"/>
    </w:rPr>
  </w:style>
  <w:style w:type="character" w:customStyle="1" w:styleId="70">
    <w:name w:val="Заголовок 5 Знак"/>
    <w:basedOn w:val="11"/>
    <w:link w:val="6"/>
    <w:uiPriority w:val="9"/>
    <w:rPr>
      <w:rFonts w:ascii="Arial" w:hAnsi="Arial" w:eastAsia="Arial" w:cs="Arial"/>
      <w:b/>
      <w:bCs/>
      <w:sz w:val="24"/>
      <w:szCs w:val="24"/>
    </w:rPr>
  </w:style>
  <w:style w:type="character" w:customStyle="1" w:styleId="71">
    <w:name w:val="Заголовок 6 Знак"/>
    <w:basedOn w:val="11"/>
    <w:link w:val="7"/>
    <w:qFormat/>
    <w:uiPriority w:val="9"/>
    <w:rPr>
      <w:rFonts w:ascii="Arial" w:hAnsi="Arial" w:eastAsia="Arial" w:cs="Arial"/>
      <w:b/>
      <w:bCs/>
      <w:sz w:val="22"/>
      <w:szCs w:val="22"/>
    </w:rPr>
  </w:style>
  <w:style w:type="character" w:customStyle="1" w:styleId="72">
    <w:name w:val="Заголовок 7 Знак"/>
    <w:basedOn w:val="11"/>
    <w:link w:val="8"/>
    <w:qFormat/>
    <w:uiPriority w:val="9"/>
    <w:rPr>
      <w:rFonts w:ascii="Arial" w:hAnsi="Arial" w:eastAsia="Arial" w:cs="Arial"/>
      <w:b/>
      <w:bCs/>
      <w:i/>
      <w:iCs/>
      <w:sz w:val="22"/>
      <w:szCs w:val="22"/>
    </w:rPr>
  </w:style>
  <w:style w:type="character" w:customStyle="1" w:styleId="73">
    <w:name w:val="Заголовок 8 Знак"/>
    <w:basedOn w:val="11"/>
    <w:link w:val="9"/>
    <w:uiPriority w:val="9"/>
    <w:rPr>
      <w:rFonts w:ascii="Arial" w:hAnsi="Arial" w:eastAsia="Arial" w:cs="Arial"/>
      <w:i/>
      <w:iCs/>
      <w:sz w:val="22"/>
      <w:szCs w:val="22"/>
    </w:rPr>
  </w:style>
  <w:style w:type="character" w:customStyle="1" w:styleId="74">
    <w:name w:val="Заголовок 9 Знак"/>
    <w:basedOn w:val="11"/>
    <w:link w:val="10"/>
    <w:qFormat/>
    <w:uiPriority w:val="9"/>
    <w:rPr>
      <w:rFonts w:ascii="Arial" w:hAnsi="Arial" w:eastAsia="Arial" w:cs="Arial"/>
      <w:i/>
      <w:iCs/>
      <w:sz w:val="21"/>
      <w:szCs w:val="21"/>
    </w:rPr>
  </w:style>
  <w:style w:type="character" w:customStyle="1" w:styleId="75">
    <w:name w:val="Заголовок Знак"/>
    <w:basedOn w:val="11"/>
    <w:link w:val="45"/>
    <w:qFormat/>
    <w:uiPriority w:val="10"/>
    <w:rPr>
      <w:sz w:val="48"/>
      <w:szCs w:val="48"/>
    </w:rPr>
  </w:style>
  <w:style w:type="character" w:customStyle="1" w:styleId="76">
    <w:name w:val="Подзаголовок Знак"/>
    <w:basedOn w:val="11"/>
    <w:link w:val="50"/>
    <w:qFormat/>
    <w:uiPriority w:val="11"/>
    <w:rPr>
      <w:sz w:val="24"/>
      <w:szCs w:val="24"/>
    </w:rPr>
  </w:style>
  <w:style w:type="paragraph" w:styleId="77">
    <w:name w:val="Quote"/>
    <w:basedOn w:val="1"/>
    <w:next w:val="1"/>
    <w:link w:val="78"/>
    <w:qFormat/>
    <w:uiPriority w:val="29"/>
    <w:pPr>
      <w:ind w:left="720" w:right="720"/>
    </w:pPr>
    <w:rPr>
      <w:i/>
    </w:rPr>
  </w:style>
  <w:style w:type="character" w:customStyle="1" w:styleId="78">
    <w:name w:val="Цитата 2 Знак"/>
    <w:link w:val="77"/>
    <w:qFormat/>
    <w:uiPriority w:val="29"/>
    <w:rPr>
      <w:i/>
    </w:rPr>
  </w:style>
  <w:style w:type="paragraph" w:styleId="79">
    <w:name w:val="Intense Quote"/>
    <w:basedOn w:val="1"/>
    <w:next w:val="1"/>
    <w:link w:val="8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0">
    <w:name w:val="Выделенная цитата Знак"/>
    <w:link w:val="79"/>
    <w:qFormat/>
    <w:uiPriority w:val="30"/>
    <w:rPr>
      <w:i/>
    </w:rPr>
  </w:style>
  <w:style w:type="character" w:customStyle="1" w:styleId="81">
    <w:name w:val="Header Char"/>
    <w:basedOn w:val="11"/>
    <w:qFormat/>
    <w:uiPriority w:val="99"/>
  </w:style>
  <w:style w:type="character" w:customStyle="1" w:styleId="82">
    <w:name w:val="Footer Char"/>
    <w:basedOn w:val="11"/>
    <w:qFormat/>
    <w:uiPriority w:val="99"/>
  </w:style>
  <w:style w:type="character" w:customStyle="1" w:styleId="83">
    <w:name w:val="Caption Char"/>
    <w:qFormat/>
    <w:uiPriority w:val="99"/>
  </w:style>
  <w:style w:type="table" w:customStyle="1" w:styleId="84">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5">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6">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Grid Table 1 Light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92">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3">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4">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5">
    <w:name w:val="Grid Table 1 Light - Accent 5"/>
    <w:basedOn w:val="12"/>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6">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7">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2 - Accent 1"/>
    <w:basedOn w:val="12"/>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9">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2 - Accent 3"/>
    <w:basedOn w:val="12"/>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2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3">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3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06">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7">
    <w:name w:val="Grid Table 3 - Accent 3"/>
    <w:basedOn w:val="12"/>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8">
    <w:name w:val="Grid Table 3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9">
    <w:name w:val="Grid Table 3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0">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1">
    <w:name w:val="Таблица-сетка 41"/>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4 - Accent 1"/>
    <w:basedOn w:val="12"/>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13">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4">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5">
    <w:name w:val="Grid Table 4 - Accent 4"/>
    <w:basedOn w:val="12"/>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6">
    <w:name w:val="Grid Table 4 - Accent 5"/>
    <w:basedOn w:val="12"/>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7">
    <w:name w:val="Grid Table 4 - Accent 6"/>
    <w:basedOn w:val="12"/>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8">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9">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20">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1">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2">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24">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5">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6 Colorful - Accent 1"/>
    <w:basedOn w:val="12"/>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7">
    <w:name w:val="Grid Table 6 Colorful - Accent 2"/>
    <w:basedOn w:val="12"/>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6 Colorful - Accent 3"/>
    <w:basedOn w:val="12"/>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9">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6 Colorful - Accent 5"/>
    <w:basedOn w:val="12"/>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1">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32">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7 Colorful - Accent 1"/>
    <w:basedOn w:val="12"/>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34">
    <w:name w:val="Grid Table 7 Colorful - Accent 2"/>
    <w:basedOn w:val="12"/>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5">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6">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7">
    <w:name w:val="Grid Table 7 Colorful - Accent 5"/>
    <w:basedOn w:val="12"/>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8">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9">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0">
    <w:name w:val="List Table 1 Light - Accent 1"/>
    <w:basedOn w:val="12"/>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41">
    <w:name w:val="List Table 1 Light - Accent 2"/>
    <w:basedOn w:val="12"/>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2">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3">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4">
    <w:name w:val="List Table 1 Light - Accent 5"/>
    <w:basedOn w:val="12"/>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45">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6">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2 - Accent 1"/>
    <w:basedOn w:val="12"/>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8">
    <w:name w:val="List Table 2 - Accent 2"/>
    <w:basedOn w:val="12"/>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9">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0">
    <w:name w:val="List Table 2 - Accent 4"/>
    <w:basedOn w:val="12"/>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1">
    <w:name w:val="List Table 2 - Accent 5"/>
    <w:basedOn w:val="12"/>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2">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3">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4">
    <w:name w:val="List Table 3 - Accent 1"/>
    <w:basedOn w:val="12"/>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55">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6">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7">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8">
    <w:name w:val="List Table 3 - Accent 5"/>
    <w:basedOn w:val="12"/>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9">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0">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4 - Accent 1"/>
    <w:basedOn w:val="12"/>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2">
    <w:name w:val="List Table 4 - Accent 2"/>
    <w:basedOn w:val="12"/>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3">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4">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5">
    <w:name w:val="List Table 4 - Accent 5"/>
    <w:basedOn w:val="12"/>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66">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7">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8">
    <w:name w:val="List Table 5 Dark - Accent 1"/>
    <w:basedOn w:val="12"/>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69">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0">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1">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2">
    <w:name w:val="List Table 5 Dark - Accent 5"/>
    <w:basedOn w:val="12"/>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73">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4">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5">
    <w:name w:val="List Table 6 Colorful - Accent 1"/>
    <w:basedOn w:val="12"/>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6">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6 Colorful - Accent 3"/>
    <w:basedOn w:val="12"/>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6 Colorful - Accent 4"/>
    <w:basedOn w:val="12"/>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6 Colorful - Accent 5"/>
    <w:basedOn w:val="12"/>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0">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2">
    <w:name w:val="List Table 7 Colorful - Accent 1"/>
    <w:basedOn w:val="12"/>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3">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4">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5">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6">
    <w:name w:val="List Table 7 Colorful - Accent 5"/>
    <w:basedOn w:val="12"/>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7">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8">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Lined - Accent 1"/>
    <w:basedOn w:val="12"/>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0">
    <w:name w:val="Lined - Accent 2"/>
    <w:basedOn w:val="12"/>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1">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2">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3">
    <w:name w:val="Lined - Accent 5"/>
    <w:basedOn w:val="12"/>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4">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5">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Bordered &amp; Lined - Accent 1"/>
    <w:basedOn w:val="12"/>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7">
    <w:name w:val="Bordered &amp; Lined - Accent 2"/>
    <w:basedOn w:val="12"/>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8">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9">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0">
    <w:name w:val="Bordered &amp; Lined - Accent 5"/>
    <w:basedOn w:val="12"/>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1">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2">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3">
    <w:name w:val="Bordered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04">
    <w:name w:val="Bordered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5">
    <w:name w:val="Bordered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6">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7">
    <w:name w:val="Bordered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8">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9">
    <w:name w:val="Текст сноски Знак"/>
    <w:link w:val="30"/>
    <w:qFormat/>
    <w:uiPriority w:val="99"/>
    <w:rPr>
      <w:sz w:val="18"/>
    </w:rPr>
  </w:style>
  <w:style w:type="character" w:customStyle="1" w:styleId="210">
    <w:name w:val="Текст концевой сноски Знак"/>
    <w:link w:val="25"/>
    <w:uiPriority w:val="99"/>
    <w:rPr>
      <w:sz w:val="20"/>
    </w:rPr>
  </w:style>
  <w:style w:type="paragraph" w:customStyle="1" w:styleId="211">
    <w:name w:val="Заголовок оглавления1"/>
    <w:unhideWhenUsed/>
    <w:qFormat/>
    <w:uiPriority w:val="39"/>
    <w:rPr>
      <w:rFonts w:ascii="Times New Roman" w:hAnsi="Times New Roman" w:eastAsia="Times New Roman" w:cs="Times New Roman"/>
      <w:lang w:val="ru-RU" w:eastAsia="ru-RU" w:bidi="ar-SA"/>
    </w:rPr>
  </w:style>
  <w:style w:type="paragraph" w:customStyle="1" w:styleId="212">
    <w:name w:val="WW-Основной текст с отступом 2"/>
    <w:basedOn w:val="1"/>
    <w:uiPriority w:val="0"/>
    <w:pPr>
      <w:widowControl w:val="0"/>
      <w:ind w:firstLine="720"/>
    </w:pPr>
    <w:rPr>
      <w:sz w:val="28"/>
      <w:szCs w:val="20"/>
    </w:rPr>
  </w:style>
  <w:style w:type="paragraph" w:customStyle="1" w:styleId="213">
    <w:name w:val="Обычный1"/>
    <w:qFormat/>
    <w:uiPriority w:val="0"/>
    <w:pPr>
      <w:spacing w:line="480" w:lineRule="auto"/>
      <w:ind w:firstLine="720"/>
    </w:pPr>
    <w:rPr>
      <w:rFonts w:ascii="Arial" w:hAnsi="Arial" w:eastAsia="Times New Roman" w:cs="Times New Roman"/>
      <w:sz w:val="24"/>
      <w:lang w:val="ru-RU" w:eastAsia="ru-RU" w:bidi="ar-SA"/>
    </w:rPr>
  </w:style>
  <w:style w:type="character" w:customStyle="1" w:styleId="214">
    <w:name w:val="cataloguedetail-heading"/>
    <w:basedOn w:val="11"/>
    <w:qFormat/>
    <w:uiPriority w:val="0"/>
  </w:style>
  <w:style w:type="paragraph" w:customStyle="1" w:styleId="215">
    <w:name w:val="Обычный (веб)1"/>
    <w:basedOn w:val="1"/>
    <w:uiPriority w:val="0"/>
    <w:pPr>
      <w:spacing w:before="100" w:beforeAutospacing="1" w:after="100" w:afterAutospacing="1"/>
    </w:pPr>
    <w:rPr>
      <w:rFonts w:ascii="Arial Unicode MS" w:hAnsi="Arial Unicode MS" w:eastAsia="Arial Unicode MS" w:cs="Arial Unicode MS"/>
    </w:rPr>
  </w:style>
  <w:style w:type="paragraph" w:customStyle="1" w:styleId="216">
    <w:name w:val="Style46"/>
    <w:basedOn w:val="1"/>
    <w:qFormat/>
    <w:uiPriority w:val="0"/>
    <w:pPr>
      <w:widowControl w:val="0"/>
      <w:spacing w:line="202" w:lineRule="exact"/>
      <w:ind w:firstLine="494"/>
    </w:pPr>
  </w:style>
  <w:style w:type="character" w:customStyle="1" w:styleId="217">
    <w:name w:val="Font Style81"/>
    <w:qFormat/>
    <w:uiPriority w:val="0"/>
    <w:rPr>
      <w:rFonts w:ascii="Arial" w:hAnsi="Arial" w:cs="Arial"/>
      <w:color w:val="000000"/>
      <w:sz w:val="16"/>
      <w:szCs w:val="16"/>
    </w:rPr>
  </w:style>
  <w:style w:type="paragraph" w:customStyle="1" w:styleId="218">
    <w:name w:val="Style29"/>
    <w:basedOn w:val="1"/>
    <w:qFormat/>
    <w:uiPriority w:val="0"/>
    <w:pPr>
      <w:widowControl w:val="0"/>
    </w:pPr>
  </w:style>
  <w:style w:type="character" w:customStyle="1" w:styleId="219">
    <w:name w:val="Верхний колонтитул Знак"/>
    <w:link w:val="32"/>
    <w:uiPriority w:val="0"/>
    <w:rPr>
      <w:sz w:val="28"/>
      <w:lang w:val="ru-RU" w:eastAsia="ru-RU" w:bidi="ar-SA"/>
    </w:rPr>
  </w:style>
  <w:style w:type="paragraph" w:customStyle="1" w:styleId="220">
    <w:name w:val="Char Знак Char Знак Знак Знак Знак Знак Знак Знак Знак Знак Char Знак Char Знак Char Знак Знак Знак Знак Char Знак Знак Знак Знак Знак Знак Знак"/>
    <w:basedOn w:val="1"/>
    <w:uiPriority w:val="0"/>
    <w:pPr>
      <w:spacing w:after="160" w:line="240" w:lineRule="exact"/>
    </w:pPr>
    <w:rPr>
      <w:rFonts w:eastAsia="Arial Unicode MS"/>
      <w:sz w:val="20"/>
      <w:szCs w:val="20"/>
      <w:lang w:val="en-US" w:eastAsia="en-US"/>
    </w:rPr>
  </w:style>
  <w:style w:type="character" w:customStyle="1" w:styleId="221">
    <w:name w:val="Знак Знак"/>
    <w:uiPriority w:val="0"/>
    <w:rPr>
      <w:lang w:val="ru-RU" w:eastAsia="ru-RU" w:bidi="ar-SA"/>
    </w:rPr>
  </w:style>
  <w:style w:type="paragraph" w:customStyle="1" w:styleId="222">
    <w:name w:val="Знак1"/>
    <w:basedOn w:val="1"/>
    <w:qFormat/>
    <w:uiPriority w:val="0"/>
    <w:pPr>
      <w:spacing w:after="160" w:line="240" w:lineRule="exact"/>
    </w:pPr>
    <w:rPr>
      <w:sz w:val="20"/>
      <w:szCs w:val="20"/>
      <w:lang w:val="en-US" w:eastAsia="en-US"/>
    </w:rPr>
  </w:style>
  <w:style w:type="paragraph" w:customStyle="1" w:styleId="223">
    <w:name w:val="ГОСТ_Предисловие_Пункт"/>
    <w:basedOn w:val="1"/>
    <w:qFormat/>
    <w:uiPriority w:val="99"/>
    <w:pPr>
      <w:numPr>
        <w:ilvl w:val="0"/>
        <w:numId w:val="2"/>
      </w:numPr>
      <w:spacing w:before="100"/>
    </w:pPr>
    <w:rPr>
      <w:rFonts w:eastAsia="Calibri"/>
      <w:sz w:val="20"/>
      <w:szCs w:val="20"/>
      <w:lang w:eastAsia="en-US"/>
    </w:rPr>
  </w:style>
  <w:style w:type="paragraph" w:customStyle="1" w:styleId="224">
    <w:name w:val="ГОСТ_Таблица_Голова"/>
    <w:uiPriority w:val="99"/>
    <w:pPr>
      <w:keepNext/>
      <w:spacing w:before="40" w:after="40"/>
      <w:ind w:left="57" w:right="57"/>
      <w:jc w:val="center"/>
    </w:pPr>
    <w:rPr>
      <w:rFonts w:ascii="Arial" w:hAnsi="Arial" w:eastAsia="Calibri" w:cs="Arial"/>
      <w:sz w:val="18"/>
      <w:lang w:val="ru-RU" w:eastAsia="en-US" w:bidi="ar-SA"/>
    </w:rPr>
  </w:style>
  <w:style w:type="paragraph" w:customStyle="1" w:styleId="225">
    <w:name w:val="ГОСТ_Таблица_Лево"/>
    <w:qFormat/>
    <w:uiPriority w:val="0"/>
    <w:pPr>
      <w:ind w:left="57" w:right="57"/>
    </w:pPr>
    <w:rPr>
      <w:rFonts w:ascii="Arial" w:hAnsi="Arial" w:eastAsia="Calibri" w:cs="Arial"/>
      <w:lang w:val="ru-RU" w:eastAsia="en-US" w:bidi="ar-SA"/>
    </w:rPr>
  </w:style>
  <w:style w:type="paragraph" w:customStyle="1" w:styleId="226">
    <w:name w:val="ГОСТ_Таблица_Центр"/>
    <w:qFormat/>
    <w:uiPriority w:val="0"/>
    <w:pPr>
      <w:ind w:left="57" w:right="57"/>
      <w:jc w:val="center"/>
    </w:pPr>
    <w:rPr>
      <w:rFonts w:ascii="Arial" w:hAnsi="Arial" w:eastAsia="Calibri" w:cs="Arial"/>
      <w:lang w:val="ru-RU" w:eastAsia="en-US" w:bidi="ar-SA"/>
    </w:rPr>
  </w:style>
  <w:style w:type="paragraph" w:customStyle="1" w:styleId="227">
    <w:name w:val="GOST_comment"/>
    <w:basedOn w:val="1"/>
    <w:qFormat/>
    <w:uiPriority w:val="0"/>
    <w:pPr>
      <w:spacing w:line="224" w:lineRule="exact"/>
      <w:ind w:left="284" w:right="-20" w:firstLine="425"/>
    </w:pPr>
    <w:rPr>
      <w:rFonts w:eastAsia="Arial"/>
      <w:i/>
      <w:vanish/>
      <w:color w:val="231F20"/>
      <w:sz w:val="20"/>
      <w:szCs w:val="20"/>
      <w:lang w:eastAsia="ar-SA"/>
    </w:rPr>
  </w:style>
  <w:style w:type="character" w:customStyle="1" w:styleId="228">
    <w:name w:val="WW-Absatz-Standardschriftart1"/>
    <w:uiPriority w:val="0"/>
  </w:style>
  <w:style w:type="paragraph" w:customStyle="1" w:styleId="229">
    <w:name w:val="FR1"/>
    <w:uiPriority w:val="0"/>
    <w:pPr>
      <w:widowControl w:val="0"/>
      <w:spacing w:line="300" w:lineRule="auto"/>
      <w:jc w:val="both"/>
    </w:pPr>
    <w:rPr>
      <w:rFonts w:ascii="Times New Roman" w:hAnsi="Times New Roman" w:eastAsia="Arial" w:cs="Calibri"/>
      <w:sz w:val="24"/>
      <w:szCs w:val="24"/>
      <w:lang w:val="ru-RU" w:eastAsia="ar-SA" w:bidi="ar-SA"/>
    </w:rPr>
  </w:style>
  <w:style w:type="character" w:customStyle="1" w:styleId="230">
    <w:name w:val="Нижний колонтитул Знак"/>
    <w:link w:val="46"/>
    <w:qFormat/>
    <w:uiPriority w:val="99"/>
    <w:rPr>
      <w:sz w:val="28"/>
      <w:lang w:val="ru-RU" w:eastAsia="ru-RU" w:bidi="ar-SA"/>
    </w:rPr>
  </w:style>
  <w:style w:type="paragraph" w:customStyle="1" w:styleId="231">
    <w:name w:val="Знак11"/>
    <w:basedOn w:val="1"/>
    <w:uiPriority w:val="0"/>
    <w:pPr>
      <w:spacing w:after="160" w:line="240" w:lineRule="exact"/>
    </w:pPr>
    <w:rPr>
      <w:sz w:val="20"/>
      <w:szCs w:val="20"/>
      <w:lang w:val="en-US" w:eastAsia="en-US"/>
    </w:rPr>
  </w:style>
  <w:style w:type="character" w:customStyle="1" w:styleId="232">
    <w:name w:val="Заголовок 1 Знак"/>
    <w:link w:val="2"/>
    <w:qFormat/>
    <w:uiPriority w:val="9"/>
    <w:rPr>
      <w:rFonts w:ascii="Arial" w:hAnsi="Arial" w:cs="Arial"/>
      <w:b/>
      <w:color w:val="2D2D2D"/>
      <w:sz w:val="28"/>
      <w:szCs w:val="24"/>
      <w:shd w:val="clear" w:color="auto" w:fill="FFFFFF"/>
    </w:rPr>
  </w:style>
  <w:style w:type="character" w:customStyle="1" w:styleId="233">
    <w:name w:val="Заголовок 4 Знак"/>
    <w:link w:val="5"/>
    <w:qFormat/>
    <w:uiPriority w:val="99"/>
    <w:rPr>
      <w:b/>
      <w:sz w:val="32"/>
    </w:rPr>
  </w:style>
  <w:style w:type="paragraph" w:customStyle="1" w:styleId="234">
    <w:name w:val="Чертежный"/>
    <w:qFormat/>
    <w:uiPriority w:val="0"/>
    <w:pPr>
      <w:jc w:val="both"/>
    </w:pPr>
    <w:rPr>
      <w:rFonts w:ascii="ISOCPEUR" w:hAnsi="ISOCPEUR" w:eastAsia="Times New Roman" w:cs="Times New Roman"/>
      <w:i/>
      <w:iCs/>
      <w:sz w:val="28"/>
      <w:szCs w:val="28"/>
      <w:lang w:val="uk-UA" w:eastAsia="ru-RU" w:bidi="ar-SA"/>
    </w:rPr>
  </w:style>
  <w:style w:type="paragraph" w:customStyle="1" w:styleId="235">
    <w:name w:val="Основной текст с отступом 31"/>
    <w:basedOn w:val="1"/>
    <w:uiPriority w:val="0"/>
    <w:pPr>
      <w:ind w:firstLine="741"/>
    </w:pPr>
    <w:rPr>
      <w:sz w:val="28"/>
      <w:lang w:eastAsia="ar-SA"/>
    </w:rPr>
  </w:style>
  <w:style w:type="character" w:customStyle="1" w:styleId="236">
    <w:name w:val="Текст выноски Знак"/>
    <w:link w:val="21"/>
    <w:qFormat/>
    <w:uiPriority w:val="0"/>
    <w:rPr>
      <w:rFonts w:ascii="Tahoma" w:hAnsi="Tahoma" w:cs="Tahoma"/>
      <w:sz w:val="16"/>
      <w:szCs w:val="16"/>
    </w:rPr>
  </w:style>
  <w:style w:type="character" w:customStyle="1" w:styleId="237">
    <w:name w:val="apple-converted-space"/>
    <w:basedOn w:val="11"/>
    <w:uiPriority w:val="0"/>
  </w:style>
  <w:style w:type="paragraph" w:styleId="238">
    <w:name w:val="No Spacing"/>
    <w:qFormat/>
    <w:uiPriority w:val="0"/>
    <w:rPr>
      <w:rFonts w:ascii="Calibri" w:hAnsi="Calibri" w:eastAsia="Calibri" w:cs="Times New Roman"/>
      <w:sz w:val="22"/>
      <w:szCs w:val="22"/>
      <w:lang w:val="ru-RU" w:eastAsia="en-US" w:bidi="ar-SA"/>
    </w:rPr>
  </w:style>
  <w:style w:type="character" w:customStyle="1" w:styleId="239">
    <w:name w:val="Текст Знак"/>
    <w:link w:val="23"/>
    <w:qFormat/>
    <w:uiPriority w:val="0"/>
    <w:rPr>
      <w:rFonts w:ascii="Courier New" w:hAnsi="Courier New"/>
    </w:rPr>
  </w:style>
  <w:style w:type="paragraph" w:customStyle="1" w:styleId="240">
    <w:name w:val="formattext"/>
    <w:basedOn w:val="1"/>
    <w:qFormat/>
    <w:uiPriority w:val="0"/>
    <w:pPr>
      <w:spacing w:before="100" w:beforeAutospacing="1" w:after="100" w:afterAutospacing="1"/>
    </w:pPr>
  </w:style>
  <w:style w:type="paragraph" w:customStyle="1" w:styleId="241">
    <w:name w:val="headertext"/>
    <w:basedOn w:val="1"/>
    <w:qFormat/>
    <w:uiPriority w:val="0"/>
    <w:pPr>
      <w:spacing w:before="100" w:beforeAutospacing="1" w:after="100" w:afterAutospacing="1"/>
    </w:pPr>
  </w:style>
  <w:style w:type="paragraph" w:customStyle="1" w:styleId="242">
    <w:name w:val="topleveltext"/>
    <w:basedOn w:val="1"/>
    <w:qFormat/>
    <w:uiPriority w:val="0"/>
    <w:pPr>
      <w:spacing w:before="100" w:beforeAutospacing="1" w:after="100" w:afterAutospacing="1"/>
    </w:pPr>
  </w:style>
  <w:style w:type="paragraph" w:customStyle="1" w:styleId="243">
    <w:name w:val="Default"/>
    <w:uiPriority w:val="0"/>
    <w:rPr>
      <w:rFonts w:ascii="Times New Roman" w:hAnsi="Times New Roman" w:eastAsia="Times New Roman" w:cs="Times New Roman"/>
      <w:color w:val="000000"/>
      <w:sz w:val="24"/>
      <w:szCs w:val="24"/>
      <w:lang w:val="ru-RU" w:eastAsia="ru-RU" w:bidi="ar-SA"/>
    </w:rPr>
  </w:style>
  <w:style w:type="character" w:customStyle="1" w:styleId="244">
    <w:name w:val="num"/>
    <w:uiPriority w:val="0"/>
  </w:style>
  <w:style w:type="character" w:customStyle="1" w:styleId="245">
    <w:name w:val="Текст примечания Знак"/>
    <w:basedOn w:val="11"/>
    <w:link w:val="27"/>
    <w:qFormat/>
    <w:uiPriority w:val="99"/>
  </w:style>
  <w:style w:type="paragraph" w:customStyle="1" w:styleId="246">
    <w:name w:val="основной текст"/>
    <w:basedOn w:val="1"/>
    <w:link w:val="247"/>
    <w:qFormat/>
    <w:uiPriority w:val="0"/>
  </w:style>
  <w:style w:type="character" w:customStyle="1" w:styleId="247">
    <w:name w:val="основной текст Знак"/>
    <w:link w:val="246"/>
    <w:qFormat/>
    <w:uiPriority w:val="0"/>
    <w:rPr>
      <w:rFonts w:ascii="Arial" w:hAnsi="Arial" w:cs="Arial"/>
      <w:sz w:val="24"/>
      <w:szCs w:val="24"/>
    </w:rPr>
  </w:style>
  <w:style w:type="character" w:customStyle="1" w:styleId="248">
    <w:name w:val="Тема примечания Знак"/>
    <w:link w:val="28"/>
    <w:uiPriority w:val="0"/>
    <w:rPr>
      <w:b/>
      <w:bCs/>
    </w:rPr>
  </w:style>
  <w:style w:type="paragraph" w:customStyle="1" w:styleId="249">
    <w:name w:val=".FORMATTEXT"/>
    <w:qFormat/>
    <w:uiPriority w:val="99"/>
    <w:pPr>
      <w:widowControl w:val="0"/>
    </w:pPr>
    <w:rPr>
      <w:rFonts w:ascii="Arial" w:hAnsi="Arial" w:eastAsia="Times New Roman" w:cs="Arial"/>
      <w:lang w:val="ru-RU" w:eastAsia="ru-RU" w:bidi="ar-SA"/>
    </w:rPr>
  </w:style>
  <w:style w:type="character" w:customStyle="1" w:styleId="250">
    <w:name w:val="Основной текст_"/>
    <w:link w:val="251"/>
    <w:qFormat/>
    <w:uiPriority w:val="0"/>
    <w:rPr>
      <w:sz w:val="26"/>
      <w:szCs w:val="26"/>
      <w:shd w:val="clear" w:color="auto" w:fill="FFFFFF"/>
    </w:rPr>
  </w:style>
  <w:style w:type="paragraph" w:customStyle="1" w:styleId="251">
    <w:name w:val="Основной текст2"/>
    <w:basedOn w:val="1"/>
    <w:link w:val="250"/>
    <w:uiPriority w:val="0"/>
    <w:pPr>
      <w:widowControl w:val="0"/>
      <w:spacing w:after="660" w:line="0" w:lineRule="atLeast"/>
    </w:pPr>
    <w:rPr>
      <w:sz w:val="26"/>
      <w:szCs w:val="26"/>
    </w:rPr>
  </w:style>
  <w:style w:type="paragraph" w:customStyle="1" w:styleId="252">
    <w:name w:val=".HEADERTEXT"/>
    <w:qFormat/>
    <w:uiPriority w:val="99"/>
    <w:pPr>
      <w:widowControl w:val="0"/>
    </w:pPr>
    <w:rPr>
      <w:rFonts w:ascii="Arial" w:hAnsi="Arial" w:eastAsia="Times New Roman" w:cs="Arial"/>
      <w:color w:val="2B4279"/>
      <w:lang w:val="ru-RU" w:eastAsia="zh-CN" w:bidi="ar-SA"/>
    </w:rPr>
  </w:style>
  <w:style w:type="character" w:customStyle="1" w:styleId="253">
    <w:name w:val="Неразрешенное упоминание1"/>
    <w:semiHidden/>
    <w:unhideWhenUsed/>
    <w:qFormat/>
    <w:uiPriority w:val="99"/>
    <w:rPr>
      <w:color w:val="605E5C"/>
      <w:shd w:val="clear" w:color="auto" w:fill="E1DFDD"/>
    </w:rPr>
  </w:style>
  <w:style w:type="paragraph" w:customStyle="1" w:styleId="254">
    <w:name w:val="pad5"/>
    <w:basedOn w:val="1"/>
    <w:qFormat/>
    <w:uiPriority w:val="0"/>
    <w:pPr>
      <w:spacing w:before="100" w:beforeAutospacing="1" w:after="100" w:afterAutospacing="1"/>
    </w:pPr>
  </w:style>
  <w:style w:type="paragraph" w:customStyle="1" w:styleId="255">
    <w:name w:val="serp-item"/>
    <w:basedOn w:val="1"/>
    <w:qFormat/>
    <w:uiPriority w:val="0"/>
    <w:pPr>
      <w:spacing w:before="100" w:beforeAutospacing="1" w:after="100" w:afterAutospacing="1"/>
    </w:pPr>
  </w:style>
  <w:style w:type="paragraph" w:customStyle="1" w:styleId="256">
    <w:name w:val=".TOPLEVELTEXT"/>
    <w:qFormat/>
    <w:uiPriority w:val="99"/>
    <w:pPr>
      <w:widowControl w:val="0"/>
    </w:pPr>
    <w:rPr>
      <w:rFonts w:ascii="Arial, sans-serif" w:hAnsi="Arial, sans-serif" w:cs="Times New Roman" w:eastAsiaTheme="minorEastAsia"/>
      <w:sz w:val="24"/>
      <w:szCs w:val="24"/>
      <w:lang w:val="ru-RU" w:eastAsia="ru-RU" w:bidi="ar-SA"/>
    </w:rPr>
  </w:style>
  <w:style w:type="paragraph" w:styleId="257">
    <w:name w:val="List Paragraph"/>
    <w:basedOn w:val="1"/>
    <w:qFormat/>
    <w:uiPriority w:val="34"/>
    <w:pPr>
      <w:ind w:left="720"/>
      <w:contextualSpacing/>
    </w:pPr>
  </w:style>
  <w:style w:type="paragraph" w:customStyle="1" w:styleId="258">
    <w:name w:val="Рецензия1"/>
    <w:hidden/>
    <w:semiHidden/>
    <w:qFormat/>
    <w:uiPriority w:val="99"/>
    <w:rPr>
      <w:rFonts w:ascii="Arial" w:hAnsi="Arial" w:eastAsia="Times New Roman" w:cs="Arial"/>
      <w:color w:val="2D2D2D"/>
      <w:sz w:val="24"/>
      <w:szCs w:val="24"/>
      <w:lang w:val="ru-RU" w:eastAsia="ru-RU" w:bidi="ar-SA"/>
    </w:rPr>
  </w:style>
  <w:style w:type="character" w:customStyle="1" w:styleId="259">
    <w:name w:val="match"/>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B099E-2495-43FE-BBFB-E7C75EC95252}">
  <ds:schemaRefs/>
</ds:datastoreItem>
</file>

<file path=docProps/app.xml><?xml version="1.0" encoding="utf-8"?>
<Properties xmlns="http://schemas.openxmlformats.org/officeDocument/2006/extended-properties" xmlns:vt="http://schemas.openxmlformats.org/officeDocument/2006/docPropsVTypes">
  <Template>Normal.dotm</Template>
  <Company>Tycoon</Company>
  <Pages>24</Pages>
  <Words>5415</Words>
  <Characters>30866</Characters>
  <Lines>257</Lines>
  <Paragraphs>72</Paragraphs>
  <TotalTime>18</TotalTime>
  <ScaleCrop>false</ScaleCrop>
  <LinksUpToDate>false</LinksUpToDate>
  <CharactersWithSpaces>36209</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2025-11-13T11:02:00Z</dcterms:created>
  <dc:creator>user</dc:creator>
  <cp:lastModifiedBy>Татьяна Сырых</cp:lastModifiedBy>
  <dcterms:modified xsi:type="dcterms:W3CDTF">2025-11-14T11:21:27Z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1049-12.2.0.23158</vt:lpwstr>
  </property>
  <property fmtid="{D5CDD505-2E9C-101B-9397-08002B2CF9AE}" pid="3" name="ICV">
    <vt:lpwstr>EB1AB759DB1D4F2E81D8DF2C25732909_12</vt:lpwstr>
  </property>
</Properties>
</file>